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B94E7" w14:textId="77777777" w:rsidR="00D51CE5" w:rsidRDefault="00D51CE5" w:rsidP="00D51CE5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 xml:space="preserve">: </w:t>
      </w:r>
      <w:r>
        <w:rPr>
          <w:rFonts w:ascii="Times New Roman" w:hAnsi="Times New Roman"/>
          <w:color w:val="231F20"/>
          <w:kern w:val="0"/>
          <w:sz w:val="24"/>
          <w:lang w:bidi="ar"/>
        </w:rPr>
        <w:t>Clinicopathological information of</w:t>
      </w:r>
      <w:r>
        <w:rPr>
          <w:rFonts w:ascii="Times New Roman" w:hAnsi="Times New Roman"/>
          <w:b/>
          <w:bCs/>
          <w:color w:val="231F2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sz w:val="24"/>
        </w:rPr>
        <w:t>patients with gastric cancer</w:t>
      </w:r>
    </w:p>
    <w:p w14:paraId="348C3204" w14:textId="77777777" w:rsidR="00D51CE5" w:rsidRDefault="00D51CE5" w:rsidP="00D51CE5">
      <w:pPr>
        <w:rPr>
          <w:rFonts w:ascii="Times New Roman" w:hAnsi="Times New Roman"/>
          <w:sz w:val="24"/>
        </w:rPr>
      </w:pPr>
    </w:p>
    <w:p w14:paraId="0167A3F7" w14:textId="77777777" w:rsidR="00D51CE5" w:rsidRDefault="00D51CE5" w:rsidP="00D51CE5">
      <w:pPr>
        <w:rPr>
          <w:rFonts w:ascii="Times New Roman" w:hAnsi="Times New Roman"/>
          <w:sz w:val="24"/>
        </w:rPr>
      </w:pPr>
    </w:p>
    <w:tbl>
      <w:tblPr>
        <w:tblStyle w:val="31"/>
        <w:tblpPr w:leftFromText="180" w:rightFromText="180" w:vertAnchor="text" w:horzAnchor="page" w:tblpX="1142" w:tblpY="195"/>
        <w:tblOverlap w:val="never"/>
        <w:tblW w:w="19320" w:type="dxa"/>
        <w:tblInd w:w="0" w:type="dxa"/>
        <w:tblBorders>
          <w:bottom w:val="single" w:sz="12" w:space="0" w:color="auto"/>
          <w:insideH w:val="single" w:sz="12" w:space="0" w:color="auto"/>
        </w:tblBorders>
        <w:tblLook w:val="0000" w:firstRow="0" w:lastRow="0" w:firstColumn="0" w:lastColumn="0" w:noHBand="0" w:noVBand="0"/>
      </w:tblPr>
      <w:tblGrid>
        <w:gridCol w:w="9650"/>
        <w:gridCol w:w="9670"/>
      </w:tblGrid>
      <w:tr w:rsidR="00D51CE5" w14:paraId="1E6ED39D" w14:textId="77777777" w:rsidTr="00400A4E">
        <w:tc>
          <w:tcPr>
            <w:tcW w:w="9650" w:type="dxa"/>
            <w:tcBorders>
              <w:top w:val="single" w:sz="12" w:space="0" w:color="auto"/>
              <w:bottom w:val="single" w:sz="4" w:space="0" w:color="7F7F7F"/>
              <w:right w:val="nil"/>
            </w:tcBorders>
            <w:vAlign w:val="center"/>
          </w:tcPr>
          <w:p w14:paraId="0009EC6A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bookmarkStart w:id="0" w:name="_Hlk209555998"/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>Grouping</w:t>
            </w:r>
            <w:r>
              <w:rPr>
                <w:rFonts w:ascii="Times New Roman" w:eastAsia="AdvOT596495f2" w:hAnsi="Times New Roman"/>
                <w:cap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aps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caps/>
                <w:sz w:val="24"/>
              </w:rPr>
              <w:t xml:space="preserve">      </w:t>
            </w:r>
            <w:r>
              <w:rPr>
                <w:rFonts w:ascii="Times New Roman" w:eastAsia="AdvOT596495f2" w:hAnsi="Times New Roman"/>
                <w:caps/>
                <w:color w:val="000000"/>
                <w:sz w:val="24"/>
              </w:rPr>
              <w:t>Group</w:t>
            </w:r>
            <w:r>
              <w:rPr>
                <w:rFonts w:ascii="Times New Roman" w:hAnsi="Times New Roman"/>
                <w:caps/>
                <w:sz w:val="24"/>
              </w:rPr>
              <w:t xml:space="preserve">1                    </w:t>
            </w:r>
            <w:r>
              <w:rPr>
                <w:rFonts w:ascii="Times New Roman" w:eastAsia="AdvOT596495f2" w:hAnsi="Times New Roman"/>
                <w:caps/>
                <w:color w:val="000000"/>
                <w:sz w:val="24"/>
              </w:rPr>
              <w:t>Group2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          </w:t>
            </w:r>
          </w:p>
        </w:tc>
        <w:tc>
          <w:tcPr>
            <w:tcW w:w="9670" w:type="dxa"/>
            <w:tcBorders>
              <w:top w:val="single" w:sz="12" w:space="0" w:color="auto"/>
              <w:bottom w:val="single" w:sz="4" w:space="0" w:color="7F7F7F"/>
              <w:right w:val="nil"/>
            </w:tcBorders>
            <w:vAlign w:val="center"/>
          </w:tcPr>
          <w:p w14:paraId="17BF3C09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caps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i/>
                <w:iCs/>
                <w:caps/>
                <w:color w:val="000000"/>
                <w:sz w:val="24"/>
              </w:rPr>
              <w:t xml:space="preserve"> P</w:t>
            </w:r>
          </w:p>
        </w:tc>
      </w:tr>
      <w:tr w:rsidR="00D51CE5" w14:paraId="3B8ABFB3" w14:textId="77777777" w:rsidTr="00400A4E">
        <w:tc>
          <w:tcPr>
            <w:tcW w:w="9650" w:type="dxa"/>
            <w:tcBorders>
              <w:right w:val="single" w:sz="4" w:space="0" w:color="7F7F7F"/>
            </w:tcBorders>
          </w:tcPr>
          <w:p w14:paraId="1CB8ED12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 xml:space="preserve">Number </w:t>
            </w:r>
            <w:r>
              <w:rPr>
                <w:rFonts w:ascii="Times New Roman" w:hAnsi="Times New Roman"/>
                <w:caps/>
                <w:sz w:val="24"/>
              </w:rPr>
              <w:t>(</w:t>
            </w:r>
            <w:r>
              <w:rPr>
                <w:rFonts w:ascii="Times New Roman" w:hAnsi="Times New Roman" w:hint="eastAsia"/>
                <w:color w:val="231F20"/>
                <w:sz w:val="24"/>
                <w:szCs w:val="24"/>
                <w:lang w:bidi="ar"/>
              </w:rPr>
              <w:t>n</w:t>
            </w:r>
            <w:r>
              <w:rPr>
                <w:rFonts w:ascii="Times New Roman" w:hAnsi="Times New Roman"/>
                <w:caps/>
                <w:sz w:val="24"/>
              </w:rPr>
              <w:t xml:space="preserve">)     </w:t>
            </w:r>
            <w:r>
              <w:rPr>
                <w:rFonts w:ascii="Times New Roman" w:hAnsi="Times New Roman" w:hint="eastAsia"/>
                <w:caps/>
                <w:sz w:val="24"/>
              </w:rPr>
              <w:t xml:space="preserve">        131   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        </w:t>
            </w:r>
            <w:r>
              <w:rPr>
                <w:rFonts w:ascii="Times New Roman" w:hAnsi="Times New Roman" w:hint="eastAsia"/>
                <w:caps/>
                <w:sz w:val="24"/>
              </w:rPr>
              <w:t xml:space="preserve">  </w:t>
            </w:r>
            <w:r>
              <w:rPr>
                <w:rFonts w:ascii="Times New Roman" w:hAnsi="Times New Roman"/>
                <w:caps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aps/>
                <w:sz w:val="24"/>
              </w:rPr>
              <w:t>108</w:t>
            </w:r>
            <w:r>
              <w:rPr>
                <w:rFonts w:ascii="Times New Roman" w:hAnsi="Times New Roman"/>
                <w:caps/>
                <w:sz w:val="24"/>
              </w:rPr>
              <w:t xml:space="preserve"> </w:t>
            </w:r>
          </w:p>
          <w:p w14:paraId="7D6B944A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>Age</w:t>
            </w:r>
            <w:r>
              <w:rPr>
                <w:rFonts w:ascii="Times New Roman" w:hAnsi="Times New Roman"/>
                <w:b/>
                <w:bCs/>
                <w:caps/>
                <w:sz w:val="24"/>
              </w:rPr>
              <w:t xml:space="preserve"> </w:t>
            </w:r>
            <w:r>
              <w:rPr>
                <w:rFonts w:ascii="Times New Roman" w:hAnsi="Times New Roman"/>
                <w:caps/>
                <w:sz w:val="24"/>
              </w:rPr>
              <w:t>(</w:t>
            </w:r>
            <w:r>
              <w:rPr>
                <w:rFonts w:ascii="Times New Roman" w:hAnsi="Times New Roman" w:hint="eastAsia"/>
                <w:color w:val="231F20"/>
                <w:sz w:val="24"/>
                <w:szCs w:val="24"/>
                <w:lang w:bidi="ar"/>
              </w:rPr>
              <w:t>year</w:t>
            </w:r>
            <w:r>
              <w:rPr>
                <w:rFonts w:ascii="Times New Roman" w:hAnsi="Times New Roman"/>
                <w:caps/>
                <w:sz w:val="24"/>
              </w:rPr>
              <w:t xml:space="preserve">)            63.2±7.6                     64.8±6.1               </w:t>
            </w:r>
          </w:p>
          <w:p w14:paraId="2324E966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>Gender</w:t>
            </w:r>
            <w:r>
              <w:rPr>
                <w:rFonts w:ascii="Times New Roman" w:hAnsi="Times New Roman" w:hint="eastAsia"/>
                <w:color w:val="231F20"/>
                <w:sz w:val="24"/>
                <w:szCs w:val="24"/>
                <w:lang w:bidi="ar"/>
              </w:rPr>
              <w:t xml:space="preserve"> (</w:t>
            </w:r>
            <w:r>
              <w:rPr>
                <w:rFonts w:ascii="Times New Roman" w:hAnsi="Times New Roman"/>
                <w:caps/>
                <w:sz w:val="24"/>
              </w:rPr>
              <w:t>F/M</w:t>
            </w:r>
            <w:r>
              <w:rPr>
                <w:rFonts w:ascii="Times New Roman" w:hAnsi="Times New Roman" w:hint="eastAsia"/>
                <w:caps/>
                <w:sz w:val="24"/>
              </w:rPr>
              <w:t>)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65/66                        55/53                 </w:t>
            </w:r>
          </w:p>
          <w:p w14:paraId="5A1AB41D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>Height</w:t>
            </w:r>
            <w:r>
              <w:rPr>
                <w:rFonts w:ascii="Times New Roman" w:hAnsi="Times New Roman"/>
                <w:caps/>
                <w:sz w:val="24"/>
              </w:rPr>
              <w:t xml:space="preserve"> (</w:t>
            </w:r>
            <w:r>
              <w:rPr>
                <w:rFonts w:ascii="Times New Roman" w:hAnsi="Times New Roman" w:hint="eastAsia"/>
                <w:color w:val="231F20"/>
                <w:sz w:val="24"/>
                <w:szCs w:val="24"/>
                <w:lang w:bidi="ar"/>
              </w:rPr>
              <w:t>cm</w:t>
            </w:r>
            <w:r>
              <w:rPr>
                <w:rFonts w:ascii="Times New Roman" w:hAnsi="Times New Roman"/>
                <w:caps/>
                <w:sz w:val="24"/>
              </w:rPr>
              <w:t>)          163.7±5.8                    161.8±7.7</w:t>
            </w:r>
          </w:p>
          <w:p w14:paraId="4D7C9001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>Weight</w:t>
            </w:r>
            <w:r>
              <w:rPr>
                <w:rFonts w:ascii="Times New Roman" w:hAnsi="Times New Roman"/>
                <w:b/>
                <w:bCs/>
                <w:caps/>
                <w:sz w:val="24"/>
              </w:rPr>
              <w:t xml:space="preserve"> </w:t>
            </w:r>
            <w:r>
              <w:rPr>
                <w:rFonts w:ascii="Times New Roman" w:hAnsi="Times New Roman"/>
                <w:caps/>
                <w:sz w:val="24"/>
              </w:rPr>
              <w:t>(</w:t>
            </w:r>
            <w:r>
              <w:rPr>
                <w:rFonts w:ascii="Times New Roman" w:hAnsi="Times New Roman" w:hint="eastAsia"/>
                <w:color w:val="231F20"/>
                <w:sz w:val="24"/>
                <w:szCs w:val="24"/>
                <w:lang w:bidi="ar"/>
              </w:rPr>
              <w:t>kg)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 54.3±7.3                     55.2±8.1           </w:t>
            </w:r>
          </w:p>
          <w:p w14:paraId="3EAD5D8A" w14:textId="77777777" w:rsidR="00D51CE5" w:rsidRDefault="00D51CE5" w:rsidP="00400A4E">
            <w:pPr>
              <w:widowControl/>
              <w:jc w:val="left"/>
              <w:rPr>
                <w:rFonts w:ascii="Times New Roman" w:hAnsi="Times New Roman"/>
                <w:b/>
                <w:bCs/>
                <w:cap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  <w:szCs w:val="24"/>
                <w:lang w:bidi="ar"/>
              </w:rPr>
              <w:t>Volume</w:t>
            </w:r>
            <w:r>
              <w:rPr>
                <w:rFonts w:ascii="Times New Roman" w:hAnsi="Times New Roman"/>
                <w:caps/>
                <w:sz w:val="24"/>
              </w:rPr>
              <w:t>(</w:t>
            </w:r>
            <w:r>
              <w:rPr>
                <w:rFonts w:ascii="Times New Roman" w:hAnsi="Times New Roman" w:hint="eastAsia"/>
                <w:color w:val="231F20"/>
                <w:sz w:val="24"/>
                <w:szCs w:val="24"/>
                <w:lang w:bidi="ar"/>
              </w:rPr>
              <w:t>mm</w:t>
            </w:r>
            <w:r>
              <w:rPr>
                <w:rFonts w:ascii="Times New Roman" w:hAnsi="Times New Roman" w:hint="eastAsia"/>
                <w:caps/>
                <w:color w:val="000000"/>
                <w:sz w:val="24"/>
                <w:vertAlign w:val="superscript"/>
              </w:rPr>
              <w:t>3</w:t>
            </w:r>
            <w:r>
              <w:rPr>
                <w:rFonts w:ascii="Times New Roman" w:hAnsi="Times New Roman"/>
                <w:caps/>
                <w:sz w:val="24"/>
              </w:rPr>
              <w:t xml:space="preserve">)      9083.6±834.5                           9321.3±602.3           </w:t>
            </w:r>
          </w:p>
          <w:p w14:paraId="1BEA558C" w14:textId="77777777" w:rsidR="00D51CE5" w:rsidRDefault="00D51CE5" w:rsidP="00400A4E">
            <w:pPr>
              <w:spacing w:line="480" w:lineRule="auto"/>
              <w:rPr>
                <w:rFonts w:ascii="Times New Roman" w:hAnsi="Times New Roman" w:hint="eastAsia"/>
                <w:b/>
                <w:bCs/>
                <w:color w:val="231F2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</w:rPr>
              <w:t>Pathological Classification</w:t>
            </w:r>
          </w:p>
          <w:p w14:paraId="07E08A3E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231F20"/>
                <w:sz w:val="24"/>
              </w:rPr>
              <w:t>A</w:t>
            </w:r>
            <w:r>
              <w:rPr>
                <w:rFonts w:ascii="Times New Roman" w:hAnsi="Times New Roman" w:hint="eastAsia"/>
                <w:color w:val="231F20"/>
                <w:sz w:val="24"/>
              </w:rPr>
              <w:t>de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 89 (67.9%)                            71(65.8%)     </w:t>
            </w:r>
          </w:p>
          <w:p w14:paraId="4C2430B5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231F20"/>
                <w:sz w:val="24"/>
              </w:rPr>
              <w:t>Pcc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  15(11.5%)                            14(12.9%)</w:t>
            </w:r>
          </w:p>
          <w:p w14:paraId="236D74D6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 w:hint="eastAsia"/>
                <w:caps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231F20"/>
                <w:sz w:val="24"/>
                <w:szCs w:val="24"/>
                <w:lang w:bidi="ar"/>
              </w:rPr>
              <w:t>Muc           16(12.2%)                            14(12.9%)</w:t>
            </w:r>
          </w:p>
          <w:p w14:paraId="3927EA7E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 w:hint="eastAsia"/>
                <w:caps/>
                <w:sz w:val="24"/>
              </w:rPr>
              <w:t xml:space="preserve">     SRCC</w:t>
            </w:r>
            <w:r>
              <w:rPr>
                <w:rFonts w:ascii="Times New Roman" w:hAnsi="Times New Roman"/>
                <w:caps/>
                <w:sz w:val="24"/>
              </w:rPr>
              <w:t xml:space="preserve">          11(8.4%)                             9 (8.4%)</w:t>
            </w:r>
          </w:p>
          <w:p w14:paraId="4B5BB8D1" w14:textId="77777777" w:rsidR="00D51CE5" w:rsidRDefault="00D51CE5" w:rsidP="00400A4E">
            <w:pPr>
              <w:rPr>
                <w:rFonts w:ascii="Times New Roman" w:hAnsi="Times New Roman" w:hint="eastAsia"/>
                <w:cap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</w:rPr>
              <w:t>Location</w:t>
            </w:r>
            <w:r>
              <w:rPr>
                <w:rFonts w:ascii="Times New Roman" w:hAnsi="Times New Roman"/>
                <w:b/>
                <w:bCs/>
                <w:caps/>
                <w:sz w:val="24"/>
              </w:rPr>
              <w:t xml:space="preserve"> </w:t>
            </w:r>
            <w:r>
              <w:rPr>
                <w:rFonts w:ascii="Times New Roman" w:hAnsi="Times New Roman"/>
                <w:caps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aps/>
                <w:sz w:val="24"/>
              </w:rPr>
              <w:t xml:space="preserve">  </w:t>
            </w:r>
          </w:p>
          <w:p w14:paraId="18CE09FD" w14:textId="77777777" w:rsidR="00D51CE5" w:rsidRDefault="00D51CE5" w:rsidP="00400A4E">
            <w:pPr>
              <w:rPr>
                <w:rFonts w:ascii="Times New Roman" w:hAnsi="Times New Roman"/>
                <w:color w:val="231F20"/>
                <w:sz w:val="24"/>
              </w:rPr>
            </w:pPr>
            <w:r>
              <w:rPr>
                <w:rFonts w:ascii="Times New Roman" w:hAnsi="Times New Roman" w:hint="eastAsia"/>
                <w:color w:val="231F20"/>
                <w:sz w:val="24"/>
              </w:rPr>
              <w:t>Gastric antrum</w:t>
            </w:r>
            <w:r>
              <w:rPr>
                <w:rFonts w:ascii="Times New Roman" w:hAnsi="Times New Roman"/>
                <w:color w:val="231F20"/>
                <w:sz w:val="24"/>
              </w:rPr>
              <w:t xml:space="preserve">           52(36.7%)                          43(39.8%)                 </w:t>
            </w:r>
          </w:p>
          <w:p w14:paraId="3361DD24" w14:textId="77777777" w:rsidR="00D51CE5" w:rsidRDefault="00D51CE5" w:rsidP="00400A4E">
            <w:pPr>
              <w:rPr>
                <w:rFonts w:ascii="Times New Roman" w:hAnsi="Times New Roman"/>
                <w:b/>
                <w:bCs/>
                <w:caps/>
                <w:color w:val="231F20"/>
                <w:sz w:val="24"/>
              </w:rPr>
            </w:pPr>
            <w:r>
              <w:rPr>
                <w:rFonts w:ascii="Times New Roman" w:hAnsi="Times New Roman" w:hint="eastAsia"/>
                <w:color w:val="231F20"/>
                <w:sz w:val="24"/>
              </w:rPr>
              <w:t>Gastroesophageal</w:t>
            </w: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231F20"/>
                <w:sz w:val="24"/>
              </w:rPr>
              <w:t>Junction</w:t>
            </w:r>
            <w:r>
              <w:rPr>
                <w:rFonts w:ascii="Times New Roman" w:hAnsi="Times New Roman"/>
                <w:color w:val="231F20"/>
                <w:sz w:val="24"/>
              </w:rPr>
              <w:t xml:space="preserve">  43(32.8%)</w:t>
            </w:r>
            <w:r>
              <w:rPr>
                <w:rFonts w:ascii="Times New Roman" w:hAnsi="Times New Roman"/>
                <w:b/>
                <w:bCs/>
                <w:caps/>
                <w:color w:val="231F20"/>
                <w:sz w:val="24"/>
              </w:rPr>
              <w:t xml:space="preserve">                          </w:t>
            </w:r>
            <w:r>
              <w:rPr>
                <w:rFonts w:ascii="Times New Roman" w:hAnsi="Times New Roman"/>
                <w:caps/>
                <w:color w:val="231F20"/>
                <w:sz w:val="24"/>
              </w:rPr>
              <w:t>36(33.3%)</w:t>
            </w:r>
            <w:r>
              <w:rPr>
                <w:rFonts w:ascii="Times New Roman" w:hAnsi="Times New Roman"/>
                <w:b/>
                <w:bCs/>
                <w:caps/>
                <w:color w:val="231F20"/>
                <w:sz w:val="24"/>
              </w:rPr>
              <w:t xml:space="preserve"> </w:t>
            </w:r>
          </w:p>
          <w:p w14:paraId="4C6D8AB0" w14:textId="77777777" w:rsidR="00D51CE5" w:rsidRDefault="00D51CE5" w:rsidP="00400A4E">
            <w:pPr>
              <w:widowControl/>
              <w:spacing w:line="480" w:lineRule="auto"/>
              <w:rPr>
                <w:rFonts w:ascii="Times New Roman" w:hAnsi="Times New Roman"/>
                <w:b/>
                <w:bCs/>
                <w:caps/>
                <w:color w:val="231F2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Other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stomach</w:t>
            </w:r>
            <w:r>
              <w:rPr>
                <w:rFonts w:ascii="Times New Roman" w:hAnsi="Times New Roman"/>
                <w:b/>
                <w:bCs/>
                <w:caps/>
                <w:color w:val="231F20"/>
                <w:sz w:val="24"/>
              </w:rPr>
              <w:t xml:space="preserve">            </w:t>
            </w:r>
            <w:r>
              <w:rPr>
                <w:rFonts w:ascii="Times New Roman" w:hAnsi="Times New Roman"/>
                <w:caps/>
                <w:color w:val="231F20"/>
                <w:sz w:val="24"/>
              </w:rPr>
              <w:t xml:space="preserve">36(30.5%)                          29(26.9%)    </w:t>
            </w:r>
          </w:p>
          <w:p w14:paraId="216E6F43" w14:textId="77777777" w:rsidR="00D51CE5" w:rsidRDefault="00D51CE5" w:rsidP="00400A4E">
            <w:pPr>
              <w:widowControl/>
              <w:spacing w:line="480" w:lineRule="auto"/>
              <w:rPr>
                <w:rFonts w:ascii="Times New Roman" w:hAnsi="Times New Roman"/>
                <w:bCs/>
                <w:caps/>
                <w:color w:val="231F2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</w:rPr>
              <w:t>Lauren Classification</w:t>
            </w:r>
            <w:r>
              <w:rPr>
                <w:rFonts w:ascii="Times New Roman" w:hAnsi="Times New Roman"/>
                <w:b/>
                <w:bCs/>
                <w:caps/>
                <w:color w:val="231F20"/>
                <w:sz w:val="24"/>
              </w:rPr>
              <w:t xml:space="preserve">  </w:t>
            </w: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</w:t>
            </w:r>
          </w:p>
          <w:p w14:paraId="24AF1158" w14:textId="77777777" w:rsidR="00D51CE5" w:rsidRDefault="00D51CE5" w:rsidP="00400A4E">
            <w:pPr>
              <w:widowControl/>
              <w:spacing w:line="480" w:lineRule="auto"/>
              <w:ind w:firstLineChars="250" w:firstLine="600"/>
              <w:rPr>
                <w:rFonts w:ascii="Times New Roman" w:hAnsi="Times New Roman"/>
                <w:bCs/>
                <w:caps/>
                <w:color w:val="231F20"/>
                <w:sz w:val="24"/>
              </w:rPr>
            </w:pPr>
            <w:r>
              <w:rPr>
                <w:rFonts w:ascii="Times New Roman" w:hAnsi="Times New Roman"/>
                <w:color w:val="231F20"/>
                <w:sz w:val="24"/>
                <w:szCs w:val="24"/>
              </w:rPr>
              <w:t>Intestinal type</w:t>
            </w: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  44(33.6%)                         35(32.4%)</w:t>
            </w:r>
          </w:p>
          <w:p w14:paraId="6B3912B1" w14:textId="77777777" w:rsidR="00D51CE5" w:rsidRDefault="00D51CE5" w:rsidP="00400A4E">
            <w:pPr>
              <w:widowControl/>
              <w:jc w:val="left"/>
              <w:rPr>
                <w:rFonts w:ascii="Times New Roman" w:hAnsi="Times New Roman"/>
                <w:bCs/>
                <w:caps/>
                <w:color w:val="231F20"/>
                <w:sz w:val="24"/>
              </w:rPr>
            </w:pP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231F20"/>
                <w:sz w:val="24"/>
              </w:rPr>
              <w:t>Diffuse type</w:t>
            </w: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   48(36.6%)                         39(36.1%)</w:t>
            </w:r>
          </w:p>
          <w:p w14:paraId="078EF336" w14:textId="77777777" w:rsidR="00D51CE5" w:rsidRDefault="00D51CE5" w:rsidP="00400A4E">
            <w:pPr>
              <w:widowControl/>
              <w:spacing w:line="480" w:lineRule="auto"/>
              <w:rPr>
                <w:rFonts w:ascii="Times New Roman" w:hAnsi="Times New Roman"/>
                <w:bCs/>
                <w:caps/>
                <w:color w:val="231F20"/>
                <w:sz w:val="24"/>
              </w:rPr>
            </w:pP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231F20"/>
                <w:sz w:val="24"/>
              </w:rPr>
              <w:t>Mixed type</w:t>
            </w: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    39(29.8%)                         34(31.5%)</w:t>
            </w:r>
          </w:p>
          <w:p w14:paraId="1215091B" w14:textId="77777777" w:rsidR="00D51CE5" w:rsidRDefault="00D51CE5" w:rsidP="00400A4E">
            <w:pPr>
              <w:widowControl/>
              <w:jc w:val="left"/>
              <w:rPr>
                <w:rFonts w:ascii="Times New Roman" w:hAnsi="Times New Roman"/>
                <w:b/>
                <w:color w:val="231F20"/>
                <w:sz w:val="24"/>
              </w:rPr>
            </w:pPr>
            <w:r>
              <w:rPr>
                <w:rFonts w:ascii="Times New Roman" w:hAnsi="Times New Roman"/>
                <w:b/>
                <w:caps/>
                <w:color w:val="231F20"/>
                <w:sz w:val="24"/>
              </w:rPr>
              <w:t>MRI-</w:t>
            </w:r>
            <w:r>
              <w:rPr>
                <w:rFonts w:ascii="Times New Roman" w:hAnsi="Times New Roman"/>
                <w:b/>
                <w:color w:val="231F20"/>
                <w:sz w:val="24"/>
              </w:rPr>
              <w:t>reported</w:t>
            </w:r>
            <w:r>
              <w:rPr>
                <w:rFonts w:ascii="Times New Roman" w:hAnsi="Times New Roman"/>
                <w:b/>
                <w:caps/>
                <w:color w:val="231F20"/>
                <w:sz w:val="24"/>
              </w:rPr>
              <w:t xml:space="preserve"> T </w:t>
            </w:r>
            <w:r>
              <w:rPr>
                <w:rFonts w:ascii="Times New Roman" w:hAnsi="Times New Roman"/>
                <w:b/>
                <w:color w:val="231F20"/>
                <w:sz w:val="24"/>
              </w:rPr>
              <w:t>Staging</w:t>
            </w:r>
          </w:p>
          <w:p w14:paraId="4C0B03E9" w14:textId="77777777" w:rsidR="00D51CE5" w:rsidRDefault="00D51CE5" w:rsidP="00400A4E">
            <w:pPr>
              <w:widowControl/>
              <w:jc w:val="left"/>
              <w:rPr>
                <w:rFonts w:ascii="Times New Roman" w:hAnsi="Times New Roman"/>
                <w:color w:val="231F20"/>
                <w:sz w:val="24"/>
              </w:rPr>
            </w:pPr>
            <w:r>
              <w:rPr>
                <w:rFonts w:ascii="Times New Roman" w:hAnsi="Times New Roman"/>
                <w:color w:val="231F20"/>
                <w:sz w:val="24"/>
              </w:rPr>
              <w:t xml:space="preserve">     T2-3              64(48.9%)                          52(48.1%)   </w:t>
            </w:r>
          </w:p>
          <w:p w14:paraId="5DA1D6D6" w14:textId="77777777" w:rsidR="00D51CE5" w:rsidRDefault="00D51CE5" w:rsidP="00400A4E">
            <w:pPr>
              <w:widowControl/>
              <w:jc w:val="left"/>
              <w:rPr>
                <w:rFonts w:ascii="Times New Roman" w:hAnsi="Times New Roman"/>
                <w:color w:val="231F20"/>
                <w:sz w:val="24"/>
              </w:rPr>
            </w:pPr>
            <w:r>
              <w:rPr>
                <w:rFonts w:ascii="Times New Roman" w:hAnsi="Times New Roman"/>
                <w:color w:val="231F20"/>
                <w:sz w:val="24"/>
              </w:rPr>
              <w:t xml:space="preserve">     T4                67(51.1%)                          56(51.9%) </w:t>
            </w:r>
          </w:p>
          <w:p w14:paraId="24BBBDBD" w14:textId="77777777" w:rsidR="00D51CE5" w:rsidRDefault="00D51CE5" w:rsidP="00400A4E">
            <w:pPr>
              <w:widowControl/>
              <w:jc w:val="left"/>
              <w:rPr>
                <w:rFonts w:ascii="Times New Roman" w:hAnsi="Times New Roman"/>
                <w:b/>
                <w:color w:val="231F20"/>
                <w:sz w:val="24"/>
              </w:rPr>
            </w:pPr>
            <w:r>
              <w:rPr>
                <w:rFonts w:ascii="Times New Roman" w:hAnsi="Times New Roman"/>
                <w:b/>
                <w:caps/>
                <w:color w:val="231F20"/>
                <w:sz w:val="24"/>
              </w:rPr>
              <w:t>MRI-</w:t>
            </w:r>
            <w:r>
              <w:rPr>
                <w:rFonts w:ascii="Times New Roman" w:hAnsi="Times New Roman"/>
                <w:b/>
                <w:color w:val="231F20"/>
                <w:sz w:val="24"/>
              </w:rPr>
              <w:t>reported</w:t>
            </w:r>
            <w:r>
              <w:rPr>
                <w:rFonts w:ascii="Times New Roman" w:hAnsi="Times New Roman"/>
                <w:b/>
                <w:caps/>
                <w:color w:val="231F20"/>
                <w:sz w:val="24"/>
              </w:rPr>
              <w:t xml:space="preserve"> N </w:t>
            </w:r>
            <w:r>
              <w:rPr>
                <w:rFonts w:ascii="Times New Roman" w:hAnsi="Times New Roman"/>
                <w:b/>
                <w:color w:val="231F20"/>
                <w:sz w:val="24"/>
              </w:rPr>
              <w:t>Staging</w:t>
            </w:r>
          </w:p>
          <w:p w14:paraId="516AC803" w14:textId="77777777" w:rsidR="00D51CE5" w:rsidRDefault="00D51CE5" w:rsidP="00400A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Positive           108(82.4%)                         92(85.2%)</w:t>
            </w:r>
          </w:p>
          <w:p w14:paraId="0887F874" w14:textId="77777777" w:rsidR="00D51CE5" w:rsidRDefault="00D51CE5" w:rsidP="00400A4E">
            <w:pPr>
              <w:widowControl/>
              <w:spacing w:line="480" w:lineRule="auto"/>
              <w:rPr>
                <w:rFonts w:ascii="Times New Roman" w:hAnsi="Times New Roman"/>
                <w:color w:val="231F20"/>
                <w:sz w:val="24"/>
              </w:rPr>
            </w:pPr>
            <w:r>
              <w:rPr>
                <w:rFonts w:ascii="Times New Roman" w:hAnsi="Times New Roman"/>
                <w:bCs/>
                <w:caps/>
                <w:color w:val="231F20"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231F20"/>
                <w:sz w:val="24"/>
              </w:rPr>
              <w:t>Negative           23 (17.6%)                         16(14.8%)</w:t>
            </w:r>
          </w:p>
          <w:p w14:paraId="63533A0D" w14:textId="77777777" w:rsidR="00D51CE5" w:rsidRDefault="00D51CE5" w:rsidP="00400A4E">
            <w:pPr>
              <w:widowControl/>
              <w:spacing w:line="480" w:lineRule="auto"/>
              <w:rPr>
                <w:rFonts w:ascii="Times New Roman" w:hAnsi="Times New Roman"/>
                <w:b/>
                <w:bCs/>
                <w:color w:val="231F2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231F20"/>
                <w:sz w:val="24"/>
              </w:rPr>
              <w:lastRenderedPageBreak/>
              <w:t>ADC</w:t>
            </w: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</w:rPr>
              <w:t>min</w:t>
            </w:r>
            <w:r>
              <w:rPr>
                <w:rFonts w:ascii="Times New Roman" w:hAnsi="Times New Roman"/>
                <w:b/>
                <w:bCs/>
                <w:color w:val="231F20"/>
                <w:sz w:val="24"/>
              </w:rPr>
              <w:t xml:space="preserve"> value      </w:t>
            </w:r>
            <w:r>
              <w:rPr>
                <w:rFonts w:ascii="Times New Roman" w:hAnsi="Times New Roman"/>
                <w:color w:val="231F20"/>
                <w:sz w:val="24"/>
              </w:rPr>
              <w:t>915.8</w:t>
            </w:r>
            <w:r>
              <w:rPr>
                <w:rFonts w:ascii="Times New Roman" w:hAnsi="Times New Roman"/>
                <w:caps/>
                <w:sz w:val="24"/>
              </w:rPr>
              <w:t>±26.9</w:t>
            </w:r>
            <w:r>
              <w:rPr>
                <w:rFonts w:ascii="Times New Roman" w:hAnsi="Times New Roman"/>
                <w:b/>
                <w:bCs/>
                <w:color w:val="231F20"/>
                <w:sz w:val="24"/>
              </w:rPr>
              <w:t xml:space="preserve">                        </w:t>
            </w:r>
            <w:r>
              <w:rPr>
                <w:rFonts w:ascii="Times New Roman" w:hAnsi="Times New Roman"/>
                <w:color w:val="231F20"/>
                <w:sz w:val="24"/>
              </w:rPr>
              <w:t xml:space="preserve"> 1045.3</w:t>
            </w:r>
            <w:r>
              <w:rPr>
                <w:rFonts w:ascii="Times New Roman" w:hAnsi="Times New Roman"/>
                <w:caps/>
                <w:sz w:val="24"/>
              </w:rPr>
              <w:t>±45.7</w:t>
            </w:r>
          </w:p>
          <w:p w14:paraId="0AE7029B" w14:textId="77777777" w:rsidR="00D51CE5" w:rsidRDefault="00D51CE5" w:rsidP="00400A4E">
            <w:pPr>
              <w:widowControl/>
              <w:spacing w:line="480" w:lineRule="auto"/>
              <w:rPr>
                <w:rFonts w:ascii="Times New Roman" w:hAnsi="Times New Roman"/>
                <w:color w:val="231F2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231F20"/>
                <w:sz w:val="24"/>
              </w:rPr>
              <w:t>ADC</w:t>
            </w:r>
            <w:r>
              <w:rPr>
                <w:rFonts w:ascii="Times New Roman" w:hAnsi="Times New Roman" w:hint="eastAsia"/>
                <w:b/>
                <w:bCs/>
                <w:color w:val="231F20"/>
                <w:sz w:val="24"/>
              </w:rPr>
              <w:t>mean</w:t>
            </w:r>
            <w:r>
              <w:rPr>
                <w:rFonts w:ascii="Times New Roman" w:hAnsi="Times New Roman"/>
                <w:b/>
                <w:bCs/>
                <w:color w:val="231F20"/>
                <w:sz w:val="24"/>
              </w:rPr>
              <w:t xml:space="preserve"> value    </w:t>
            </w:r>
            <w:r>
              <w:rPr>
                <w:rFonts w:ascii="Times New Roman" w:hAnsi="Times New Roman"/>
                <w:color w:val="231F20"/>
                <w:sz w:val="24"/>
              </w:rPr>
              <w:t>1223.4</w:t>
            </w:r>
            <w:r>
              <w:rPr>
                <w:rFonts w:ascii="Times New Roman" w:hAnsi="Times New Roman"/>
                <w:caps/>
                <w:sz w:val="24"/>
              </w:rPr>
              <w:t>±87.9                         1245.3±63.5</w:t>
            </w:r>
          </w:p>
        </w:tc>
        <w:tc>
          <w:tcPr>
            <w:tcW w:w="9670" w:type="dxa"/>
            <w:tcBorders>
              <w:right w:val="single" w:sz="4" w:space="0" w:color="7F7F7F"/>
            </w:tcBorders>
          </w:tcPr>
          <w:p w14:paraId="5B5BADC7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67269158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 xml:space="preserve">0.435 </w:t>
            </w:r>
          </w:p>
          <w:p w14:paraId="4DA2C5F1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 xml:space="preserve">0.462  </w:t>
            </w:r>
          </w:p>
          <w:p w14:paraId="78909ABE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 xml:space="preserve">0.512  </w:t>
            </w:r>
          </w:p>
          <w:p w14:paraId="5E8D7650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0.561</w:t>
            </w:r>
          </w:p>
          <w:p w14:paraId="7400CEAD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0.392</w:t>
            </w:r>
          </w:p>
          <w:p w14:paraId="5E05A71A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19E86BC9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047BC19C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1ABF2B02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0.425</w:t>
            </w:r>
          </w:p>
          <w:p w14:paraId="32E19B15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140746AE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0.371</w:t>
            </w:r>
          </w:p>
          <w:p w14:paraId="762F30B6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0B6CBC78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0.442</w:t>
            </w:r>
          </w:p>
          <w:p w14:paraId="6586EEEE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0489082A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180AF5B9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0.382</w:t>
            </w:r>
          </w:p>
          <w:p w14:paraId="7781721A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3C033C9E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0.256</w:t>
            </w:r>
          </w:p>
          <w:p w14:paraId="633945E6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</w:p>
          <w:p w14:paraId="273B73DB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lastRenderedPageBreak/>
              <w:t>0.032</w:t>
            </w:r>
          </w:p>
          <w:p w14:paraId="2ED8503B" w14:textId="77777777" w:rsidR="00D51CE5" w:rsidRDefault="00D51CE5" w:rsidP="00400A4E">
            <w:pPr>
              <w:spacing w:line="480" w:lineRule="auto"/>
              <w:rPr>
                <w:rFonts w:ascii="Times New Roman" w:hAnsi="Times New Roman"/>
                <w:caps/>
                <w:sz w:val="24"/>
              </w:rPr>
            </w:pPr>
            <w:r>
              <w:rPr>
                <w:rFonts w:ascii="Times New Roman" w:hAnsi="Times New Roman"/>
                <w:caps/>
                <w:sz w:val="24"/>
              </w:rPr>
              <w:t>0.324</w:t>
            </w:r>
          </w:p>
        </w:tc>
      </w:tr>
    </w:tbl>
    <w:p w14:paraId="54E90ED1" w14:textId="77777777" w:rsidR="00D51CE5" w:rsidRDefault="00D51CE5" w:rsidP="00D51CE5">
      <w:pPr>
        <w:widowControl/>
        <w:jc w:val="left"/>
        <w:rPr>
          <w:rFonts w:ascii="Times New Roman" w:hAnsi="Times New Roman"/>
          <w:color w:val="231F20"/>
          <w:kern w:val="0"/>
          <w:sz w:val="24"/>
        </w:rPr>
      </w:pPr>
      <w:r>
        <w:rPr>
          <w:rFonts w:ascii="Times New Roman" w:hAnsi="Times New Roman"/>
          <w:color w:val="231F20"/>
          <w:kern w:val="0"/>
          <w:sz w:val="24"/>
        </w:rPr>
        <w:lastRenderedPageBreak/>
        <w:t xml:space="preserve">Note: </w:t>
      </w:r>
    </w:p>
    <w:p w14:paraId="0BEA4B22" w14:textId="77777777" w:rsidR="00D51CE5" w:rsidRDefault="00D51CE5" w:rsidP="00D51CE5">
      <w:pPr>
        <w:widowControl/>
        <w:jc w:val="left"/>
        <w:rPr>
          <w:rFonts w:ascii="Times New Roman" w:hAnsi="Times New Roman"/>
          <w:color w:val="231F20"/>
          <w:kern w:val="0"/>
          <w:sz w:val="24"/>
        </w:rPr>
      </w:pPr>
      <w:r>
        <w:rPr>
          <w:rFonts w:ascii="Times New Roman" w:hAnsi="Times New Roman"/>
          <w:color w:val="231F20"/>
          <w:kern w:val="0"/>
          <w:sz w:val="24"/>
        </w:rPr>
        <w:t>A</w:t>
      </w:r>
      <w:r>
        <w:rPr>
          <w:rFonts w:ascii="Times New Roman" w:hAnsi="Times New Roman" w:hint="eastAsia"/>
          <w:color w:val="231F20"/>
          <w:kern w:val="0"/>
          <w:sz w:val="24"/>
        </w:rPr>
        <w:t>de</w:t>
      </w:r>
      <w:r>
        <w:rPr>
          <w:rFonts w:ascii="Times New Roman" w:hAnsi="Times New Roman"/>
          <w:color w:val="231F20"/>
          <w:kern w:val="0"/>
          <w:sz w:val="24"/>
        </w:rPr>
        <w:t>, tubular or papillary adenocarcinoma; Pcc, poorly cohesive</w:t>
      </w:r>
      <w:r>
        <w:rPr>
          <w:rFonts w:ascii="Times New Roman" w:hAnsi="Times New Roman" w:hint="eastAsia"/>
          <w:color w:val="231F20"/>
          <w:kern w:val="0"/>
          <w:sz w:val="24"/>
        </w:rPr>
        <w:t xml:space="preserve"> </w:t>
      </w:r>
      <w:r>
        <w:rPr>
          <w:rFonts w:ascii="Times New Roman" w:hAnsi="Times New Roman"/>
          <w:color w:val="231F20"/>
          <w:kern w:val="0"/>
          <w:sz w:val="24"/>
        </w:rPr>
        <w:t>carcinoma;</w:t>
      </w:r>
    </w:p>
    <w:p w14:paraId="36511DB6" w14:textId="77777777" w:rsidR="00D51CE5" w:rsidRDefault="00D51CE5" w:rsidP="00D51CE5">
      <w:pPr>
        <w:widowControl/>
        <w:jc w:val="left"/>
        <w:rPr>
          <w:rFonts w:ascii="Times New Roman" w:hAnsi="Times New Roman"/>
          <w:color w:val="231F20"/>
          <w:kern w:val="0"/>
          <w:sz w:val="24"/>
          <w:lang w:bidi="ar"/>
        </w:rPr>
      </w:pPr>
      <w:r>
        <w:rPr>
          <w:rFonts w:ascii="Times New Roman" w:hAnsi="Times New Roman" w:hint="eastAsia"/>
          <w:color w:val="231F20"/>
          <w:kern w:val="0"/>
          <w:sz w:val="24"/>
        </w:rPr>
        <w:t>SRCC,</w:t>
      </w:r>
      <w:r>
        <w:rPr>
          <w:rFonts w:ascii="Times New Roman" w:hAnsi="Times New Roman"/>
          <w:color w:val="231F20"/>
          <w:kern w:val="0"/>
          <w:sz w:val="24"/>
        </w:rPr>
        <w:t xml:space="preserve"> </w:t>
      </w:r>
      <w:r>
        <w:rPr>
          <w:rFonts w:ascii="Times New Roman" w:hAnsi="Times New Roman" w:hint="eastAsia"/>
          <w:color w:val="231F20"/>
          <w:kern w:val="0"/>
          <w:sz w:val="24"/>
        </w:rPr>
        <w:t>Signet ring cell carcinoma;</w:t>
      </w:r>
      <w:r>
        <w:rPr>
          <w:rFonts w:ascii="Times New Roman" w:hAnsi="Times New Roman"/>
          <w:color w:val="231F20"/>
          <w:kern w:val="0"/>
          <w:sz w:val="24"/>
          <w:lang w:bidi="ar"/>
        </w:rPr>
        <w:t>Muc, mucinous carcinoma;</w:t>
      </w:r>
    </w:p>
    <w:bookmarkEnd w:id="0"/>
    <w:p w14:paraId="42D7B9E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OT596495f2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CE5"/>
    <w:rsid w:val="002E281E"/>
    <w:rsid w:val="003201BB"/>
    <w:rsid w:val="00865217"/>
    <w:rsid w:val="00BD6FED"/>
    <w:rsid w:val="00D5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CB24C"/>
  <w15:chartTrackingRefBased/>
  <w15:docId w15:val="{C1F1EF56-A875-4BB6-8461-4DE7D10C4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CE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1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1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C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C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C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C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1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1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C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1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1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1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1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CE5"/>
    <w:rPr>
      <w:b/>
      <w:bCs/>
      <w:smallCaps/>
      <w:color w:val="0F4761" w:themeColor="accent1" w:themeShade="BF"/>
      <w:spacing w:val="5"/>
    </w:rPr>
  </w:style>
  <w:style w:type="table" w:customStyle="1" w:styleId="31">
    <w:name w:val="无格式表格 31"/>
    <w:basedOn w:val="TableNormal"/>
    <w:qFormat/>
    <w:rsid w:val="00D51CE5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14:ligatures w14:val="none"/>
    </w:rPr>
    <w:tblPr>
      <w:tblInd w:w="0" w:type="nil"/>
    </w:tblPr>
    <w:tblStylePr w:type="firstRow">
      <w:rPr>
        <w:b/>
        <w:bCs/>
        <w:caps/>
      </w:rPr>
      <w:tblPr/>
      <w:tcPr>
        <w:tcBorders>
          <w:top w:val="nil"/>
          <w:left w:val="single" w:sz="4" w:space="0" w:color="7F7F7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  <w:caps/>
      </w:rPr>
      <w:tblPr/>
      <w:tcPr>
        <w:tcBorders>
          <w:top w:val="nil"/>
          <w:left w:val="nil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1727</Characters>
  <Application>Microsoft Office Word</Application>
  <DocSecurity>0</DocSecurity>
  <Lines>14</Lines>
  <Paragraphs>4</Paragraphs>
  <ScaleCrop>false</ScaleCrop>
  <Company>Springer Nature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2025-09-23T16:15:00Z</dcterms:created>
  <dcterms:modified xsi:type="dcterms:W3CDTF">2025-09-23T16:15:00Z</dcterms:modified>
</cp:coreProperties>
</file>