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F93DE" w14:textId="5299723C" w:rsidR="00A118F7" w:rsidRDefault="00000000">
      <w:pPr>
        <w:pStyle w:val="Heading5"/>
      </w:pPr>
      <w:bookmarkStart w:id="0" w:name="_afl1zav7691j" w:colFirst="0" w:colLast="0"/>
      <w:bookmarkEnd w:id="0"/>
      <w:r>
        <w:t>Supplemental Tables</w:t>
      </w:r>
    </w:p>
    <w:p w14:paraId="0608A15D" w14:textId="77777777" w:rsidR="00A118F7" w:rsidRDefault="00A118F7"/>
    <w:tbl>
      <w:tblPr>
        <w:tblStyle w:val="a"/>
        <w:tblW w:w="88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550"/>
        <w:gridCol w:w="2070"/>
        <w:gridCol w:w="990"/>
        <w:gridCol w:w="1095"/>
        <w:gridCol w:w="810"/>
        <w:gridCol w:w="660"/>
        <w:gridCol w:w="660"/>
      </w:tblGrid>
      <w:tr w:rsidR="00A118F7" w14:paraId="5C7B1CD4" w14:textId="77777777">
        <w:trPr>
          <w:trHeight w:val="495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232DFA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Group 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A78459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Group 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8D0A78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Sample size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D78A04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Permutations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D68EEC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pseudo-F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35DAE8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p-value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1BFB0E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q-value</w:t>
            </w:r>
          </w:p>
        </w:tc>
      </w:tr>
      <w:tr w:rsidR="00A118F7" w14:paraId="3B9E9733" w14:textId="77777777">
        <w:trPr>
          <w:trHeight w:val="495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0DDB8F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Non-Residential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AD0865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College Campus: Residential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27BF85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282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EB06F7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999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77192B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15.91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0D6A47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B2EF9A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</w:tr>
      <w:tr w:rsidR="00A118F7" w14:paraId="6B06691D" w14:textId="77777777">
        <w:trPr>
          <w:trHeight w:val="315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1B5877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Non-Residential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1DBE60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Encina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1D26FE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201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6DA801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999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D2FE03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62.57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679626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F82093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</w:tr>
      <w:tr w:rsidR="00A118F7" w14:paraId="4E49946C" w14:textId="77777777">
        <w:trPr>
          <w:trHeight w:val="315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FB62D6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Non-Residential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0B9BC3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Point Loma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635098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275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17BF5E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999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15656C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110.02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E0A5C5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443F9F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</w:tr>
      <w:tr w:rsidR="00A118F7" w14:paraId="08FD4456" w14:textId="77777777">
        <w:trPr>
          <w:trHeight w:val="315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CFCF05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Residential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45E035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Encina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B758F2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293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DC3A51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999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B61FAD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74.70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E9F90D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045351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</w:tr>
      <w:tr w:rsidR="00A118F7" w14:paraId="757BB153" w14:textId="77777777">
        <w:trPr>
          <w:trHeight w:val="315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335F05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Residential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D14379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Point Loma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1627C9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367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013803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999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CEBDCD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133.55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546546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BDF563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</w:tr>
      <w:tr w:rsidR="00A118F7" w14:paraId="3D42AE97" w14:textId="77777777">
        <w:trPr>
          <w:trHeight w:val="315"/>
        </w:trPr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4EBF9B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WWTP: Encina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1959ED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Point Loma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9BB0EA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286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DED65A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999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D21043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41.79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C6C4D1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793DBF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0.001</w:t>
            </w:r>
          </w:p>
        </w:tc>
      </w:tr>
    </w:tbl>
    <w:p w14:paraId="4230A767" w14:textId="77777777" w:rsidR="00A118F7" w:rsidRDefault="00000000">
      <w:pPr>
        <w:rPr>
          <w:u w:val="single"/>
        </w:rPr>
      </w:pPr>
      <w:r>
        <w:rPr>
          <w:u w:val="single"/>
        </w:rPr>
        <w:t>Supplementary Table 1</w:t>
      </w:r>
    </w:p>
    <w:p w14:paraId="5F92FE5F" w14:textId="77777777" w:rsidR="00A118F7" w:rsidRDefault="00000000">
      <w:r>
        <w:t xml:space="preserve">PERMANOVA Group comparisons for unweighted </w:t>
      </w:r>
      <w:proofErr w:type="spellStart"/>
      <w:r>
        <w:t>unifrac</w:t>
      </w:r>
      <w:proofErr w:type="spellEnd"/>
      <w:r>
        <w:t xml:space="preserve"> distances between samples grouped by wastewater </w:t>
      </w:r>
      <w:proofErr w:type="gramStart"/>
      <w:r>
        <w:t>source</w:t>
      </w:r>
      <w:proofErr w:type="gramEnd"/>
      <w:r>
        <w:t>. Near-source samples included Campus residential and non-residential sources. Wastewater treatment plant sources included the Encina and Point Loma plants.</w:t>
      </w:r>
    </w:p>
    <w:p w14:paraId="25356831" w14:textId="77777777" w:rsidR="00A118F7" w:rsidRDefault="00A118F7"/>
    <w:p w14:paraId="0CEAE5F0" w14:textId="77777777" w:rsidR="00A118F7" w:rsidRDefault="00A118F7"/>
    <w:tbl>
      <w:tblPr>
        <w:tblStyle w:val="a0"/>
        <w:tblW w:w="72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2070"/>
        <w:gridCol w:w="990"/>
        <w:gridCol w:w="810"/>
        <w:gridCol w:w="870"/>
      </w:tblGrid>
      <w:tr w:rsidR="00A118F7" w14:paraId="497D40A4" w14:textId="77777777">
        <w:trPr>
          <w:trHeight w:val="49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83DC44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Group 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A5D966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Group 2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91D67A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Sample size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DDD78B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pseudo-F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A2C570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p-value</w:t>
            </w:r>
          </w:p>
        </w:tc>
      </w:tr>
      <w:tr w:rsidR="00A118F7" w14:paraId="7D838559" w14:textId="77777777">
        <w:trPr>
          <w:trHeight w:val="49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259D15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Non-Residential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080FBC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College Campus: Residential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5088B9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282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9EA8F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17765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8697C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7.47E-43</w:t>
            </w:r>
          </w:p>
        </w:tc>
      </w:tr>
      <w:tr w:rsidR="00A118F7" w14:paraId="490A4B73" w14:textId="77777777">
        <w:trPr>
          <w:trHeight w:val="31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9F963A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Non-Residential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530251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Encina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8CAFB3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201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D2A70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10070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1DE4E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2.20E-34</w:t>
            </w:r>
          </w:p>
        </w:tc>
      </w:tr>
      <w:tr w:rsidR="00A118F7" w14:paraId="423EC7C5" w14:textId="77777777">
        <w:trPr>
          <w:trHeight w:val="31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FD5105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Non-Residential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1A0947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Point Loma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E2C82E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275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648F5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17100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993FB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2.56E-42</w:t>
            </w:r>
          </w:p>
        </w:tc>
      </w:tr>
      <w:tr w:rsidR="00A118F7" w14:paraId="0E66A8F6" w14:textId="77777777">
        <w:trPr>
          <w:trHeight w:val="31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82A442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Residential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47410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Encina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45357F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293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21F02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19822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C4959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6.76E-46</w:t>
            </w:r>
          </w:p>
        </w:tc>
      </w:tr>
      <w:tr w:rsidR="00A118F7" w14:paraId="58B4205D" w14:textId="77777777">
        <w:trPr>
          <w:trHeight w:val="31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6C9FBD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College Campus: Residential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38DC3E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Point Loma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661469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367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9CA79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33660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64FD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1.26E-61</w:t>
            </w:r>
          </w:p>
        </w:tc>
      </w:tr>
      <w:tr w:rsidR="00A118F7" w14:paraId="380E15A6" w14:textId="77777777">
        <w:trPr>
          <w:trHeight w:val="31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4A838D" w14:textId="77777777" w:rsidR="00A118F7" w:rsidRDefault="00000000">
            <w:pP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b/>
                <w:sz w:val="15"/>
                <w:szCs w:val="15"/>
              </w:rPr>
              <w:t>WWTP: Encina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A5840C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WWTP: Point Loma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C7B9AB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286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AB1F5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9DFDE" w14:textId="77777777" w:rsidR="00A118F7" w:rsidRDefault="00000000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  <w:r>
              <w:rPr>
                <w:rFonts w:ascii="Helvetica Neue" w:eastAsia="Helvetica Neue" w:hAnsi="Helvetica Neue" w:cs="Helvetica Neue"/>
                <w:sz w:val="15"/>
                <w:szCs w:val="15"/>
              </w:rPr>
              <w:t>2.79E-45</w:t>
            </w:r>
          </w:p>
        </w:tc>
      </w:tr>
    </w:tbl>
    <w:p w14:paraId="0F615E85" w14:textId="77777777" w:rsidR="00A118F7" w:rsidRDefault="00000000">
      <w:pPr>
        <w:rPr>
          <w:u w:val="single"/>
        </w:rPr>
      </w:pPr>
      <w:r>
        <w:rPr>
          <w:u w:val="single"/>
        </w:rPr>
        <w:t>Supplementary Table 2</w:t>
      </w:r>
    </w:p>
    <w:p w14:paraId="2573C64C" w14:textId="77777777" w:rsidR="00A118F7" w:rsidRDefault="00000000">
      <w:r>
        <w:t>Mann Whitney U Test comparisons for convex hull volumes calculated per wastewater source with a leave-one-out strategy. Near-source samples included Campus residential and non-residential sources. Wastewater treatment plant sources included the Encina and Point Loma plants.</w:t>
      </w:r>
    </w:p>
    <w:p w14:paraId="658B0B01" w14:textId="77777777" w:rsidR="00A118F7" w:rsidRDefault="00000000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114300" distB="114300" distL="114300" distR="114300" wp14:anchorId="39D66D76" wp14:editId="0AABE1FD">
            <wp:extent cx="7243119" cy="3372494"/>
            <wp:effectExtent l="0" t="7938" r="7303" b="7302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0620" cy="3385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20473" w14:textId="77777777" w:rsidR="00A118F7" w:rsidRDefault="00000000">
      <w:pPr>
        <w:rPr>
          <w:u w:val="single"/>
        </w:rPr>
      </w:pPr>
      <w:r>
        <w:rPr>
          <w:u w:val="single"/>
        </w:rPr>
        <w:t>Supplementary Table 3</w:t>
      </w:r>
    </w:p>
    <w:p w14:paraId="73E17682" w14:textId="77777777" w:rsidR="00A118F7" w:rsidRDefault="00000000">
      <w:r>
        <w:t xml:space="preserve">Table containing information on </w:t>
      </w:r>
      <w:proofErr w:type="gramStart"/>
      <w:r>
        <w:t>all of</w:t>
      </w:r>
      <w:proofErr w:type="gramEnd"/>
      <w:r>
        <w:t xml:space="preserve"> the MAGs generated from long-read sequencing, including completeness, contamination, number of contigs per MAG, cumulative genome size, average depth of coverage per MAG, GC content, and classification based on GTDB-Tk. MAGs are ordered by the number of contigs they contain, from the lowest to the highest number.</w:t>
      </w:r>
    </w:p>
    <w:sectPr w:rsidR="00A118F7">
      <w:headerReference w:type="default" r:id="rId7"/>
      <w:pgSz w:w="12240" w:h="15840"/>
      <w:pgMar w:top="1440" w:right="1440" w:bottom="1440" w:left="1440" w:header="720" w:footer="720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1291F" w14:textId="77777777" w:rsidR="00205A05" w:rsidRDefault="00205A05">
      <w:pPr>
        <w:spacing w:line="240" w:lineRule="auto"/>
      </w:pPr>
      <w:r>
        <w:separator/>
      </w:r>
    </w:p>
  </w:endnote>
  <w:endnote w:type="continuationSeparator" w:id="0">
    <w:p w14:paraId="4A090803" w14:textId="77777777" w:rsidR="00205A05" w:rsidRDefault="00205A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3142873E-310A-4EEE-9763-A260A36B14A5}"/>
    <w:embedBold r:id="rId2" w:fontKey="{83823A63-EA42-4754-B6DB-C0F4E397F1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1A956F-D73C-4118-B7DE-7AFDB80BCD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E2CD76-6806-4FE4-ADE8-F7E5D03FAC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FD551" w14:textId="77777777" w:rsidR="00205A05" w:rsidRDefault="00205A05">
      <w:pPr>
        <w:spacing w:line="240" w:lineRule="auto"/>
      </w:pPr>
      <w:r>
        <w:separator/>
      </w:r>
    </w:p>
  </w:footnote>
  <w:footnote w:type="continuationSeparator" w:id="0">
    <w:p w14:paraId="1071D774" w14:textId="77777777" w:rsidR="00205A05" w:rsidRDefault="00205A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3C628" w14:textId="77777777" w:rsidR="00A118F7" w:rsidRDefault="00A118F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8F7"/>
    <w:rsid w:val="000315FC"/>
    <w:rsid w:val="00120148"/>
    <w:rsid w:val="00205A05"/>
    <w:rsid w:val="00321509"/>
    <w:rsid w:val="007B53CE"/>
    <w:rsid w:val="008D7945"/>
    <w:rsid w:val="00A118F7"/>
    <w:rsid w:val="00B047B3"/>
    <w:rsid w:val="00E0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6BBE0"/>
  <w15:docId w15:val="{D924775E-AD00-4874-8D9D-FBEDD075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8D7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Din</dc:creator>
  <cp:lastModifiedBy>Omar Din</cp:lastModifiedBy>
  <cp:revision>3</cp:revision>
  <dcterms:created xsi:type="dcterms:W3CDTF">2025-08-30T05:22:00Z</dcterms:created>
  <dcterms:modified xsi:type="dcterms:W3CDTF">2025-08-30T05:26:00Z</dcterms:modified>
</cp:coreProperties>
</file>