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FD015" w14:textId="77777777" w:rsidR="00AF0ED6" w:rsidRPr="00AF0ED6" w:rsidRDefault="00AF0ED6" w:rsidP="00AF0ED6">
      <w:pPr>
        <w:spacing w:line="276" w:lineRule="auto"/>
        <w:jc w:val="both"/>
        <w:rPr>
          <w:rFonts w:ascii="Times New Roman" w:eastAsia="新細明體" w:hAnsi="Times New Roman" w:cs="Times New Roman"/>
        </w:rPr>
      </w:pPr>
      <w:r w:rsidRPr="00AF0ED6">
        <w:rPr>
          <w:rFonts w:ascii="Times New Roman" w:eastAsia="新細明體" w:hAnsi="Times New Roman" w:cs="Times New Roman"/>
        </w:rPr>
        <w:t>Table 1: Reliability and validity test of the measurement model</w:t>
      </w:r>
    </w:p>
    <w:tbl>
      <w:tblPr>
        <w:tblStyle w:val="21"/>
        <w:tblW w:w="5119" w:type="pct"/>
        <w:tblInd w:w="-284" w:type="dxa"/>
        <w:tblLook w:val="04A0" w:firstRow="1" w:lastRow="0" w:firstColumn="1" w:lastColumn="0" w:noHBand="0" w:noVBand="1"/>
      </w:tblPr>
      <w:tblGrid>
        <w:gridCol w:w="4397"/>
        <w:gridCol w:w="1027"/>
        <w:gridCol w:w="1027"/>
        <w:gridCol w:w="1027"/>
        <w:gridCol w:w="1026"/>
      </w:tblGrid>
      <w:tr w:rsidR="00AF0ED6" w:rsidRPr="00AF0ED6" w14:paraId="2F4CACBD" w14:textId="77777777" w:rsidTr="00AF0E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21EE9491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</w:rPr>
            </w:pPr>
            <w:r w:rsidRPr="00AF0ED6">
              <w:rPr>
                <w:rFonts w:ascii="Times New Roman" w:hint="eastAsia"/>
                <w:b w:val="0"/>
                <w:bCs w:val="0"/>
              </w:rPr>
              <w:t>L</w:t>
            </w:r>
            <w:r w:rsidRPr="00AF0ED6">
              <w:rPr>
                <w:rFonts w:ascii="Times New Roman"/>
                <w:b w:val="0"/>
                <w:bCs w:val="0"/>
              </w:rPr>
              <w:t>atent Variable</w:t>
            </w:r>
          </w:p>
        </w:tc>
        <w:tc>
          <w:tcPr>
            <w:tcW w:w="604" w:type="pct"/>
          </w:tcPr>
          <w:p w14:paraId="58C63778" w14:textId="77777777" w:rsidR="00AF0ED6" w:rsidRPr="00AF0ED6" w:rsidRDefault="00AF0ED6" w:rsidP="00AF0ED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>CA</w:t>
            </w:r>
          </w:p>
        </w:tc>
        <w:tc>
          <w:tcPr>
            <w:tcW w:w="604" w:type="pct"/>
          </w:tcPr>
          <w:p w14:paraId="474AEAA8" w14:textId="77777777" w:rsidR="00AF0ED6" w:rsidRPr="00AF0ED6" w:rsidRDefault="00AF0ED6" w:rsidP="00AF0ED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proofErr w:type="spellStart"/>
            <w:r w:rsidRPr="00AF0ED6">
              <w:rPr>
                <w:rFonts w:ascii="Times New Roman"/>
              </w:rPr>
              <w:t>rho</w:t>
            </w:r>
            <w:r w:rsidRPr="00AF0ED6">
              <w:rPr>
                <w:rFonts w:ascii="Times New Roman"/>
                <w:szCs w:val="24"/>
              </w:rPr>
              <w:t>_</w:t>
            </w:r>
            <w:r w:rsidRPr="00AF0ED6">
              <w:rPr>
                <w:rFonts w:ascii="Times New Roman"/>
              </w:rPr>
              <w:t>A</w:t>
            </w:r>
            <w:proofErr w:type="spellEnd"/>
          </w:p>
        </w:tc>
        <w:tc>
          <w:tcPr>
            <w:tcW w:w="604" w:type="pct"/>
          </w:tcPr>
          <w:p w14:paraId="201916BC" w14:textId="77777777" w:rsidR="00AF0ED6" w:rsidRPr="00AF0ED6" w:rsidRDefault="00AF0ED6" w:rsidP="00AF0ED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>CR</w:t>
            </w:r>
          </w:p>
        </w:tc>
        <w:tc>
          <w:tcPr>
            <w:tcW w:w="604" w:type="pct"/>
          </w:tcPr>
          <w:p w14:paraId="7D89ECC1" w14:textId="77777777" w:rsidR="00AF0ED6" w:rsidRPr="00AF0ED6" w:rsidRDefault="00AF0ED6" w:rsidP="00AF0ED6">
            <w:pPr>
              <w:spacing w:line="276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>AVE</w:t>
            </w:r>
          </w:p>
        </w:tc>
      </w:tr>
      <w:tr w:rsidR="00AF0ED6" w:rsidRPr="00AF0ED6" w14:paraId="7FBB1727" w14:textId="77777777" w:rsidTr="00AF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2B8B959E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>Information Technology Application</w:t>
            </w:r>
          </w:p>
        </w:tc>
        <w:tc>
          <w:tcPr>
            <w:tcW w:w="604" w:type="pct"/>
          </w:tcPr>
          <w:p w14:paraId="24F7A8C4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0.878 </w:t>
            </w:r>
          </w:p>
        </w:tc>
        <w:tc>
          <w:tcPr>
            <w:tcW w:w="604" w:type="pct"/>
          </w:tcPr>
          <w:p w14:paraId="4C121CED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0.891 </w:t>
            </w:r>
          </w:p>
        </w:tc>
        <w:tc>
          <w:tcPr>
            <w:tcW w:w="604" w:type="pct"/>
          </w:tcPr>
          <w:p w14:paraId="6DEC9300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0.925 </w:t>
            </w:r>
          </w:p>
        </w:tc>
        <w:tc>
          <w:tcPr>
            <w:tcW w:w="604" w:type="pct"/>
          </w:tcPr>
          <w:p w14:paraId="27D05E36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0.804 </w:t>
            </w:r>
          </w:p>
        </w:tc>
      </w:tr>
      <w:tr w:rsidR="00AF0ED6" w:rsidRPr="00AF0ED6" w14:paraId="34DF10CB" w14:textId="77777777" w:rsidTr="00AF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477435B1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>Risk Perception</w:t>
            </w:r>
          </w:p>
        </w:tc>
        <w:tc>
          <w:tcPr>
            <w:tcW w:w="604" w:type="pct"/>
          </w:tcPr>
          <w:p w14:paraId="503CB153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0.890 </w:t>
            </w:r>
          </w:p>
        </w:tc>
        <w:tc>
          <w:tcPr>
            <w:tcW w:w="604" w:type="pct"/>
          </w:tcPr>
          <w:p w14:paraId="436B97D1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0.892 </w:t>
            </w:r>
          </w:p>
        </w:tc>
        <w:tc>
          <w:tcPr>
            <w:tcW w:w="604" w:type="pct"/>
          </w:tcPr>
          <w:p w14:paraId="11ABFE87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0.919 </w:t>
            </w:r>
          </w:p>
        </w:tc>
        <w:tc>
          <w:tcPr>
            <w:tcW w:w="604" w:type="pct"/>
          </w:tcPr>
          <w:p w14:paraId="0E502D1B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0.695 </w:t>
            </w:r>
          </w:p>
        </w:tc>
      </w:tr>
      <w:tr w:rsidR="00AF0ED6" w:rsidRPr="00AF0ED6" w14:paraId="5275F835" w14:textId="77777777" w:rsidTr="00AF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6C94071F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>Cognitive Image</w:t>
            </w:r>
          </w:p>
        </w:tc>
        <w:tc>
          <w:tcPr>
            <w:tcW w:w="604" w:type="pct"/>
          </w:tcPr>
          <w:p w14:paraId="05E22621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0.730 </w:t>
            </w:r>
          </w:p>
        </w:tc>
        <w:tc>
          <w:tcPr>
            <w:tcW w:w="604" w:type="pct"/>
          </w:tcPr>
          <w:p w14:paraId="4FDD68D3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0.836 </w:t>
            </w:r>
          </w:p>
        </w:tc>
        <w:tc>
          <w:tcPr>
            <w:tcW w:w="604" w:type="pct"/>
          </w:tcPr>
          <w:p w14:paraId="7C0B4043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0.830 </w:t>
            </w:r>
          </w:p>
        </w:tc>
        <w:tc>
          <w:tcPr>
            <w:tcW w:w="604" w:type="pct"/>
          </w:tcPr>
          <w:p w14:paraId="56AD53D5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0.623 </w:t>
            </w:r>
          </w:p>
        </w:tc>
      </w:tr>
      <w:tr w:rsidR="00AF0ED6" w:rsidRPr="00AF0ED6" w14:paraId="4F57925F" w14:textId="77777777" w:rsidTr="00AF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12BFDD54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>Marketing Strategy</w:t>
            </w:r>
          </w:p>
        </w:tc>
        <w:tc>
          <w:tcPr>
            <w:tcW w:w="604" w:type="pct"/>
          </w:tcPr>
          <w:p w14:paraId="659A8B59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0.901 </w:t>
            </w:r>
          </w:p>
        </w:tc>
        <w:tc>
          <w:tcPr>
            <w:tcW w:w="604" w:type="pct"/>
          </w:tcPr>
          <w:p w14:paraId="74E0B922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0.924 </w:t>
            </w:r>
          </w:p>
        </w:tc>
        <w:tc>
          <w:tcPr>
            <w:tcW w:w="604" w:type="pct"/>
          </w:tcPr>
          <w:p w14:paraId="6C2B4B74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0.923 </w:t>
            </w:r>
          </w:p>
        </w:tc>
        <w:tc>
          <w:tcPr>
            <w:tcW w:w="604" w:type="pct"/>
          </w:tcPr>
          <w:p w14:paraId="53FA95F4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0.635 </w:t>
            </w:r>
          </w:p>
        </w:tc>
      </w:tr>
      <w:tr w:rsidR="00AF0ED6" w:rsidRPr="00AF0ED6" w14:paraId="465BF5AC" w14:textId="77777777" w:rsidTr="00AF0E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6D973374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 xml:space="preserve">Cognitive Benefit </w:t>
            </w:r>
          </w:p>
        </w:tc>
        <w:tc>
          <w:tcPr>
            <w:tcW w:w="604" w:type="pct"/>
          </w:tcPr>
          <w:p w14:paraId="5C9DED63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0.810 </w:t>
            </w:r>
          </w:p>
        </w:tc>
        <w:tc>
          <w:tcPr>
            <w:tcW w:w="604" w:type="pct"/>
          </w:tcPr>
          <w:p w14:paraId="31A8DFBC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0.811 </w:t>
            </w:r>
          </w:p>
        </w:tc>
        <w:tc>
          <w:tcPr>
            <w:tcW w:w="604" w:type="pct"/>
          </w:tcPr>
          <w:p w14:paraId="369BF0EF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0.887 </w:t>
            </w:r>
          </w:p>
        </w:tc>
        <w:tc>
          <w:tcPr>
            <w:tcW w:w="604" w:type="pct"/>
          </w:tcPr>
          <w:p w14:paraId="1776DF29" w14:textId="77777777" w:rsidR="00AF0ED6" w:rsidRPr="00AF0ED6" w:rsidRDefault="00AF0ED6" w:rsidP="00AF0ED6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0.724 </w:t>
            </w:r>
          </w:p>
        </w:tc>
      </w:tr>
      <w:tr w:rsidR="00AF0ED6" w:rsidRPr="00AF0ED6" w14:paraId="1AD71ABD" w14:textId="77777777" w:rsidTr="00AF0E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5" w:type="pct"/>
          </w:tcPr>
          <w:p w14:paraId="50EC8FCA" w14:textId="77777777" w:rsidR="00AF0ED6" w:rsidRPr="00AF0ED6" w:rsidRDefault="00AF0ED6" w:rsidP="00AF0ED6">
            <w:pPr>
              <w:spacing w:line="276" w:lineRule="auto"/>
              <w:jc w:val="both"/>
              <w:rPr>
                <w:rFonts w:ascii="Times New Roman"/>
                <w:b w:val="0"/>
                <w:bCs w:val="0"/>
                <w:szCs w:val="24"/>
              </w:rPr>
            </w:pPr>
            <w:r w:rsidRPr="00AF0ED6">
              <w:rPr>
                <w:rFonts w:ascii="Times New Roman"/>
                <w:b w:val="0"/>
                <w:bCs w:val="0"/>
              </w:rPr>
              <w:t>Behavioral Intention of Sustainable Tourism</w:t>
            </w:r>
          </w:p>
        </w:tc>
        <w:tc>
          <w:tcPr>
            <w:tcW w:w="604" w:type="pct"/>
          </w:tcPr>
          <w:p w14:paraId="1E551D17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0.825 </w:t>
            </w:r>
          </w:p>
        </w:tc>
        <w:tc>
          <w:tcPr>
            <w:tcW w:w="604" w:type="pct"/>
          </w:tcPr>
          <w:p w14:paraId="4249B3A0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0.831 </w:t>
            </w:r>
          </w:p>
        </w:tc>
        <w:tc>
          <w:tcPr>
            <w:tcW w:w="604" w:type="pct"/>
          </w:tcPr>
          <w:p w14:paraId="207CEAC7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0.885 </w:t>
            </w:r>
          </w:p>
        </w:tc>
        <w:tc>
          <w:tcPr>
            <w:tcW w:w="604" w:type="pct"/>
          </w:tcPr>
          <w:p w14:paraId="73478C1D" w14:textId="77777777" w:rsidR="00AF0ED6" w:rsidRPr="00AF0ED6" w:rsidRDefault="00AF0ED6" w:rsidP="00AF0ED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/>
                <w:szCs w:val="24"/>
              </w:rPr>
            </w:pPr>
            <w:r w:rsidRPr="00AF0ED6">
              <w:rPr>
                <w:rFonts w:ascii="Times New Roman"/>
              </w:rPr>
              <w:t xml:space="preserve">0.658 </w:t>
            </w:r>
          </w:p>
        </w:tc>
      </w:tr>
    </w:tbl>
    <w:p w14:paraId="4F406149" w14:textId="40E0F84F" w:rsidR="00035AA5" w:rsidRPr="00AC2554" w:rsidRDefault="00AF0ED6" w:rsidP="00AC2554">
      <w:pPr>
        <w:spacing w:line="276" w:lineRule="auto"/>
        <w:jc w:val="both"/>
      </w:pPr>
      <w:r w:rsidRPr="00AF0ED6">
        <w:rPr>
          <w:rFonts w:ascii="Times New Roman" w:eastAsia="新細明體" w:hAnsi="Calibri" w:cs="Times New Roman"/>
          <w:sz w:val="20"/>
          <w:szCs w:val="20"/>
        </w:rPr>
        <w:t xml:space="preserve">CA: Cronbach's Alpha; </w:t>
      </w:r>
      <w:proofErr w:type="spellStart"/>
      <w:r w:rsidRPr="00AF0ED6">
        <w:rPr>
          <w:rFonts w:ascii="Times New Roman" w:eastAsia="新細明體" w:hAnsi="Calibri" w:cs="Times New Roman"/>
          <w:sz w:val="20"/>
          <w:szCs w:val="20"/>
        </w:rPr>
        <w:t>rho_A</w:t>
      </w:r>
      <w:proofErr w:type="spellEnd"/>
      <w:r w:rsidRPr="00AF0ED6">
        <w:rPr>
          <w:rFonts w:ascii="Times New Roman" w:eastAsia="新細明體" w:hAnsi="Calibri" w:cs="Times New Roman"/>
          <w:sz w:val="20"/>
          <w:szCs w:val="20"/>
        </w:rPr>
        <w:t xml:space="preserve">: </w:t>
      </w:r>
      <w:proofErr w:type="spellStart"/>
      <w:r w:rsidRPr="00AF0ED6">
        <w:rPr>
          <w:rFonts w:ascii="Times New Roman" w:eastAsia="新細明體" w:hAnsi="Calibri" w:cs="Times New Roman"/>
          <w:sz w:val="20"/>
          <w:szCs w:val="20"/>
        </w:rPr>
        <w:t>rho_A</w:t>
      </w:r>
      <w:proofErr w:type="spellEnd"/>
      <w:r w:rsidRPr="00AF0ED6">
        <w:rPr>
          <w:rFonts w:ascii="Times New Roman" w:eastAsia="新細明體" w:hAnsi="Calibri" w:cs="Times New Roman"/>
          <w:sz w:val="20"/>
          <w:szCs w:val="20"/>
        </w:rPr>
        <w:t xml:space="preserve"> reliability coefficient;</w:t>
      </w:r>
      <w:r w:rsidRPr="00AF0ED6">
        <w:rPr>
          <w:rFonts w:ascii="Times New Roman" w:eastAsia="新細明體" w:hAnsi="Calibri" w:cs="Times New Roman" w:hint="eastAsia"/>
          <w:sz w:val="20"/>
          <w:szCs w:val="20"/>
        </w:rPr>
        <w:t xml:space="preserve"> C</w:t>
      </w:r>
      <w:r w:rsidRPr="00AF0ED6">
        <w:rPr>
          <w:rFonts w:ascii="Times New Roman" w:eastAsia="新細明體" w:hAnsi="Calibri" w:cs="Times New Roman"/>
          <w:sz w:val="20"/>
          <w:szCs w:val="20"/>
        </w:rPr>
        <w:t xml:space="preserve">R: Composite Reliability; </w:t>
      </w:r>
      <w:r w:rsidRPr="00AF0ED6">
        <w:rPr>
          <w:rFonts w:ascii="Times New Roman" w:eastAsia="新細明體" w:hAnsi="Calibri" w:cs="Times New Roman" w:hint="eastAsia"/>
          <w:sz w:val="20"/>
          <w:szCs w:val="20"/>
        </w:rPr>
        <w:t>A</w:t>
      </w:r>
      <w:r w:rsidRPr="00AF0ED6">
        <w:rPr>
          <w:rFonts w:ascii="Times New Roman" w:eastAsia="新細明體" w:hAnsi="Calibri" w:cs="Times New Roman"/>
          <w:sz w:val="20"/>
          <w:szCs w:val="20"/>
        </w:rPr>
        <w:t xml:space="preserve">VE: Average Variance Extracted </w:t>
      </w:r>
    </w:p>
    <w:sectPr w:rsidR="00035AA5" w:rsidRPr="00AC255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0B0EB" w14:textId="77777777" w:rsidR="00EC68CE" w:rsidRDefault="00EC68CE" w:rsidP="00DD58A7">
      <w:r>
        <w:separator/>
      </w:r>
    </w:p>
  </w:endnote>
  <w:endnote w:type="continuationSeparator" w:id="0">
    <w:p w14:paraId="5E2B613E" w14:textId="77777777" w:rsidR="00EC68CE" w:rsidRDefault="00EC68CE" w:rsidP="00DD5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BF83D" w14:textId="77777777" w:rsidR="00EC68CE" w:rsidRDefault="00EC68CE" w:rsidP="00DD58A7">
      <w:r>
        <w:separator/>
      </w:r>
    </w:p>
  </w:footnote>
  <w:footnote w:type="continuationSeparator" w:id="0">
    <w:p w14:paraId="67D660CC" w14:textId="77777777" w:rsidR="00EC68CE" w:rsidRDefault="00EC68CE" w:rsidP="00DD5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D6"/>
    <w:rsid w:val="00035AA5"/>
    <w:rsid w:val="00546D45"/>
    <w:rsid w:val="005A6AE1"/>
    <w:rsid w:val="00AC2554"/>
    <w:rsid w:val="00AF0ED6"/>
    <w:rsid w:val="00AF47E3"/>
    <w:rsid w:val="00DD58A7"/>
    <w:rsid w:val="00EC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FCAF0"/>
  <w15:chartTrackingRefBased/>
  <w15:docId w15:val="{5944F2C1-7CCA-4371-98E6-2F04FF0B7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E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純表格 21"/>
    <w:basedOn w:val="a1"/>
    <w:uiPriority w:val="42"/>
    <w:rsid w:val="00AF0ED6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3">
    <w:name w:val="header"/>
    <w:basedOn w:val="a"/>
    <w:link w:val="a4"/>
    <w:uiPriority w:val="99"/>
    <w:unhideWhenUsed/>
    <w:rsid w:val="00DD5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D58A7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D58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D58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余泰毅</dc:creator>
  <cp:keywords/>
  <dc:description/>
  <cp:lastModifiedBy>taiyi yu</cp:lastModifiedBy>
  <cp:revision>3</cp:revision>
  <dcterms:created xsi:type="dcterms:W3CDTF">2025-08-28T16:06:00Z</dcterms:created>
  <dcterms:modified xsi:type="dcterms:W3CDTF">2025-08-28T16:07:00Z</dcterms:modified>
</cp:coreProperties>
</file>