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50E73" w14:textId="024A9B91" w:rsidR="0088129C" w:rsidRDefault="00944D36" w:rsidP="00D43FAF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Supplementary</w:t>
      </w:r>
      <w:r w:rsidR="00D43FAF">
        <w:rPr>
          <w:rFonts w:ascii="Times New Roman" w:hAnsi="Times New Roman" w:cs="Times New Roman"/>
          <w:b/>
          <w:bCs/>
          <w:lang w:val="en-US"/>
        </w:rPr>
        <w:t xml:space="preserve"> Information</w:t>
      </w:r>
    </w:p>
    <w:p w14:paraId="4F0FD19D" w14:textId="0300E773" w:rsidR="00890C90" w:rsidRDefault="00890C90" w:rsidP="00D43FAF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of </w:t>
      </w:r>
    </w:p>
    <w:p w14:paraId="2302DCD3" w14:textId="77777777" w:rsidR="00890C90" w:rsidRPr="00870E79" w:rsidRDefault="00890C90" w:rsidP="00890C9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  <w:r w:rsidRPr="00870E7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Eco-Friendly Synthesis and Characterization of Crystalline Selenium Nanoparticles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from</w:t>
      </w:r>
      <w:r w:rsidRPr="00870E7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Pr="00870E7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>Bacillus cereus</w:t>
      </w:r>
    </w:p>
    <w:p w14:paraId="3FDE5701" w14:textId="77777777" w:rsidR="00890C90" w:rsidRPr="00870E79" w:rsidRDefault="00890C90" w:rsidP="00890C9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BC9EB9" w14:textId="77777777" w:rsidR="00890C90" w:rsidRPr="00870E79" w:rsidRDefault="00890C90" w:rsidP="00890C90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</w:pP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Saibal Ghosh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1Δ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Shouvik Mahanty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2Δ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Sristi Das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3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Shreeya Purkait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3,4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Gopala Krishna Darbha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2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Raktim Pal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9B49C8">
        <w:rPr>
          <w:rFonts w:ascii="Times New Roman" w:eastAsia="Times New Roman" w:hAnsi="Times New Roman" w:cs="Times New Roman"/>
          <w:sz w:val="24"/>
          <w:szCs w:val="24"/>
          <w:lang w:eastAsia="en-IN"/>
        </w:rPr>
        <w:t>*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, Santanu Majumder</w:t>
      </w: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5</w:t>
      </w:r>
      <w:r w:rsidRPr="009B49C8">
        <w:rPr>
          <w:rFonts w:ascii="Times New Roman" w:eastAsia="Times New Roman" w:hAnsi="Times New Roman" w:cs="Times New Roman"/>
          <w:sz w:val="24"/>
          <w:szCs w:val="24"/>
          <w:lang w:eastAsia="en-IN"/>
        </w:rPr>
        <w:t>*</w:t>
      </w:r>
    </w:p>
    <w:p w14:paraId="1222057D" w14:textId="77777777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Department of Analytical Services, </w:t>
      </w:r>
      <w:proofErr w:type="spellStart"/>
      <w:r w:rsidRPr="00870E79">
        <w:rPr>
          <w:rFonts w:ascii="Times New Roman" w:hAnsi="Times New Roman" w:cs="Times New Roman"/>
          <w:sz w:val="24"/>
          <w:szCs w:val="24"/>
          <w:lang w:val="en-US"/>
        </w:rPr>
        <w:t>Tocklai</w:t>
      </w:r>
      <w:proofErr w:type="spellEnd"/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 Tea Research Institute, Tea Research Association, Jorhat 785008, Assam, India</w:t>
      </w:r>
    </w:p>
    <w:p w14:paraId="3E393D90" w14:textId="77777777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Environmental Nanoscience Laboratory, Department of Earth Sciences, Indian Institute of Science Education and Research Kolkata, </w:t>
      </w:r>
      <w:proofErr w:type="spellStart"/>
      <w:r w:rsidRPr="00870E79">
        <w:rPr>
          <w:rFonts w:ascii="Times New Roman" w:hAnsi="Times New Roman" w:cs="Times New Roman"/>
          <w:sz w:val="24"/>
          <w:szCs w:val="24"/>
          <w:lang w:val="en-US"/>
        </w:rPr>
        <w:t>Mohanpur</w:t>
      </w:r>
      <w:proofErr w:type="spellEnd"/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 741246, Nadia, West Bengal, India</w:t>
      </w:r>
    </w:p>
    <w:p w14:paraId="34FB9D26" w14:textId="77777777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Agricultural and Ecological Research Unit, Indian Statistical Institute, </w:t>
      </w:r>
      <w:proofErr w:type="spellStart"/>
      <w:r w:rsidRPr="00870E79">
        <w:rPr>
          <w:rFonts w:ascii="Times New Roman" w:hAnsi="Times New Roman" w:cs="Times New Roman"/>
          <w:sz w:val="24"/>
          <w:szCs w:val="24"/>
          <w:lang w:val="en-US"/>
        </w:rPr>
        <w:t>Giridih</w:t>
      </w:r>
      <w:proofErr w:type="spellEnd"/>
      <w:r w:rsidRPr="00870E79">
        <w:rPr>
          <w:rFonts w:ascii="Times New Roman" w:hAnsi="Times New Roman" w:cs="Times New Roman"/>
          <w:sz w:val="24"/>
          <w:szCs w:val="24"/>
          <w:lang w:val="en-US"/>
        </w:rPr>
        <w:t>, 815301, Jharkhand, India</w:t>
      </w:r>
    </w:p>
    <w:p w14:paraId="33C87A7F" w14:textId="77777777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>School of Materials Science and Nanotechnology, Jadavpur University, Kolkata-700032, India</w:t>
      </w:r>
    </w:p>
    <w:p w14:paraId="2D101CC0" w14:textId="6A7F797B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424E48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 of Life and Environmental Sciences, Bournemouth University (Talbot Campus), Fern Barrow, Poole BH12</w:t>
      </w:r>
      <w:r w:rsidR="00424E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>5BB, UK</w:t>
      </w:r>
    </w:p>
    <w:p w14:paraId="5E2BB795" w14:textId="1C476561" w:rsidR="00890C90" w:rsidRPr="00870E79" w:rsidRDefault="00890C90" w:rsidP="00890C9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Δ</w:t>
      </w:r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>Equal</w:t>
      </w:r>
      <w:proofErr w:type="spellEnd"/>
      <w:r w:rsidRPr="00870E7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contributor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</w:p>
    <w:p w14:paraId="4E2EB40F" w14:textId="0A1AB2B0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0E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*</w:t>
      </w:r>
      <w:r w:rsidRPr="00870E79">
        <w:rPr>
          <w:rFonts w:ascii="Times New Roman" w:hAnsi="Times New Roman" w:cs="Times New Roman"/>
          <w:b/>
          <w:bCs/>
          <w:sz w:val="24"/>
          <w:szCs w:val="24"/>
        </w:rPr>
        <w:t xml:space="preserve">Corresponding author: </w:t>
      </w: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Dr Santanu Majumder, </w:t>
      </w:r>
      <w:r w:rsidR="00424E48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>School</w:t>
      </w: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 of Life and Environmental Sciences, Bournemouth University (Talbot Campus), Fern Barrow, Poole BH12 5BB, UK. </w:t>
      </w:r>
    </w:p>
    <w:p w14:paraId="70BE709F" w14:textId="77777777" w:rsidR="00890C90" w:rsidRPr="00870E79" w:rsidRDefault="00890C90" w:rsidP="00890C90">
      <w:pPr>
        <w:spacing w:before="120" w:after="120" w:line="48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</w:pP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Email: </w:t>
      </w:r>
      <w:bookmarkStart w:id="0" w:name="_Hlk136513878"/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fldChar w:fldCharType="begin"/>
      </w: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instrText>HYPERLINK "mailto:smajumder@bournemouth.ac.uk"</w:instrText>
      </w: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</w: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fldChar w:fldCharType="separate"/>
      </w:r>
      <w:r w:rsidRPr="00870E79">
        <w:rPr>
          <w:rStyle w:val="Hyperlink"/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>smajumder@bournemouth.ac.uk</w:t>
      </w:r>
      <w:bookmarkEnd w:id="0"/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fldChar w:fldCharType="end"/>
      </w:r>
      <w:r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 </w:t>
      </w:r>
    </w:p>
    <w:p w14:paraId="54F38769" w14:textId="77777777" w:rsidR="00890C90" w:rsidRPr="00870E79" w:rsidRDefault="00890C90" w:rsidP="00890C9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E79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Dr. Raktim Pal, </w:t>
      </w:r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Department of Analytical Services, </w:t>
      </w:r>
      <w:proofErr w:type="spellStart"/>
      <w:r w:rsidRPr="00870E79">
        <w:rPr>
          <w:rFonts w:ascii="Times New Roman" w:hAnsi="Times New Roman" w:cs="Times New Roman"/>
          <w:sz w:val="24"/>
          <w:szCs w:val="24"/>
          <w:lang w:val="en-US"/>
        </w:rPr>
        <w:t>Tocklai</w:t>
      </w:r>
      <w:proofErr w:type="spellEnd"/>
      <w:r w:rsidRPr="00870E79">
        <w:rPr>
          <w:rFonts w:ascii="Times New Roman" w:hAnsi="Times New Roman" w:cs="Times New Roman"/>
          <w:sz w:val="24"/>
          <w:szCs w:val="24"/>
          <w:lang w:val="en-US"/>
        </w:rPr>
        <w:t xml:space="preserve"> Tea Research Institute, Tea Research Association, Jorhat 785008, Assam, India.</w:t>
      </w:r>
    </w:p>
    <w:p w14:paraId="432CDE42" w14:textId="1D9EA688" w:rsidR="00890C90" w:rsidRDefault="00890C90" w:rsidP="00890C90">
      <w:pPr>
        <w:rPr>
          <w:rFonts w:ascii="Times New Roman" w:hAnsi="Times New Roman" w:cs="Times New Roman"/>
          <w:b/>
          <w:bCs/>
          <w:lang w:val="en-US"/>
        </w:rPr>
      </w:pPr>
      <w:r w:rsidRPr="00870E79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6" w:history="1">
        <w:r w:rsidRPr="00870E79">
          <w:rPr>
            <w:rStyle w:val="Hyperlink"/>
            <w:rFonts w:ascii="Times New Roman" w:hAnsi="Times New Roman" w:cs="Times New Roman"/>
            <w:sz w:val="24"/>
            <w:szCs w:val="24"/>
          </w:rPr>
          <w:t>r.pal@tocklai.net</w:t>
        </w:r>
      </w:hyperlink>
    </w:p>
    <w:p w14:paraId="6AED70E3" w14:textId="78ABB1C9" w:rsidR="004257AA" w:rsidRDefault="0024217B" w:rsidP="0036445D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F337EFE" wp14:editId="097865D0">
            <wp:extent cx="5731510" cy="4055745"/>
            <wp:effectExtent l="0" t="0" r="2540" b="1905"/>
            <wp:docPr id="2083310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AEFE" w14:textId="06011144" w:rsidR="00DD1C84" w:rsidRDefault="00DD1C84" w:rsidP="00DD1C8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Fig. S1: </w:t>
      </w:r>
      <w:r w:rsidRPr="00DD1C84">
        <w:rPr>
          <w:rFonts w:ascii="Times New Roman" w:hAnsi="Times New Roman" w:cs="Times New Roman"/>
          <w:lang w:val="en-US"/>
        </w:rPr>
        <w:t>Sampling locations of mica mines distributed across three blocks (</w:t>
      </w:r>
      <w:proofErr w:type="spellStart"/>
      <w:r w:rsidRPr="00DD1C84">
        <w:rPr>
          <w:rFonts w:ascii="Times New Roman" w:hAnsi="Times New Roman" w:cs="Times New Roman"/>
          <w:lang w:val="en-US"/>
        </w:rPr>
        <w:t>Deori</w:t>
      </w:r>
      <w:proofErr w:type="spellEnd"/>
      <w:r w:rsidRPr="00DD1C84">
        <w:rPr>
          <w:rFonts w:ascii="Times New Roman" w:hAnsi="Times New Roman" w:cs="Times New Roman"/>
          <w:lang w:val="en-US"/>
        </w:rPr>
        <w:t xml:space="preserve">, Gawan, and </w:t>
      </w:r>
      <w:proofErr w:type="spellStart"/>
      <w:r w:rsidRPr="00DD1C84">
        <w:rPr>
          <w:rFonts w:ascii="Times New Roman" w:hAnsi="Times New Roman" w:cs="Times New Roman"/>
          <w:lang w:val="en-US"/>
        </w:rPr>
        <w:t>Tisri</w:t>
      </w:r>
      <w:proofErr w:type="spellEnd"/>
      <w:r w:rsidRPr="00DD1C84">
        <w:rPr>
          <w:rFonts w:ascii="Times New Roman" w:hAnsi="Times New Roman" w:cs="Times New Roman"/>
          <w:lang w:val="en-US"/>
        </w:rPr>
        <w:t xml:space="preserve">) of </w:t>
      </w:r>
      <w:proofErr w:type="spellStart"/>
      <w:r w:rsidRPr="00DD1C84">
        <w:rPr>
          <w:rFonts w:ascii="Times New Roman" w:hAnsi="Times New Roman" w:cs="Times New Roman"/>
          <w:lang w:val="en-US"/>
        </w:rPr>
        <w:t>Giridih</w:t>
      </w:r>
      <w:proofErr w:type="spellEnd"/>
      <w:r w:rsidRPr="00DD1C84">
        <w:rPr>
          <w:rFonts w:ascii="Times New Roman" w:hAnsi="Times New Roman" w:cs="Times New Roman"/>
          <w:lang w:val="en-US"/>
        </w:rPr>
        <w:t xml:space="preserve"> district of Jharkhand, India</w:t>
      </w:r>
      <w:r>
        <w:rPr>
          <w:rFonts w:ascii="Times New Roman" w:hAnsi="Times New Roman" w:cs="Times New Roman"/>
          <w:lang w:val="en-US"/>
        </w:rPr>
        <w:t>.</w:t>
      </w:r>
    </w:p>
    <w:p w14:paraId="61207E32" w14:textId="596506D3" w:rsidR="002A6D91" w:rsidRPr="00DD1C84" w:rsidRDefault="00934809" w:rsidP="0036445D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1A1ACA8" wp14:editId="07348879">
            <wp:extent cx="5731510" cy="5334000"/>
            <wp:effectExtent l="0" t="0" r="2540" b="0"/>
            <wp:docPr id="1906474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CFB4" w14:textId="2E784598" w:rsidR="00FF4ACF" w:rsidRDefault="002B1FA9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Fig. S2: </w:t>
      </w:r>
      <w:r w:rsidR="002A1406" w:rsidRPr="002A1406">
        <w:rPr>
          <w:rFonts w:ascii="Times New Roman" w:hAnsi="Times New Roman" w:cs="Times New Roman"/>
          <w:lang w:val="en-US"/>
        </w:rPr>
        <w:t xml:space="preserve">Bacterial isolates of the strain </w:t>
      </w:r>
      <w:r w:rsidR="002A1406" w:rsidRPr="00212A28">
        <w:rPr>
          <w:rFonts w:ascii="Times New Roman" w:hAnsi="Times New Roman" w:cs="Times New Roman"/>
          <w:i/>
          <w:iCs/>
          <w:lang w:val="en-US"/>
        </w:rPr>
        <w:t>Bacillus cereus</w:t>
      </w:r>
      <w:r w:rsidR="002A1406" w:rsidRPr="002A1406">
        <w:rPr>
          <w:rFonts w:ascii="Times New Roman" w:hAnsi="Times New Roman" w:cs="Times New Roman"/>
          <w:lang w:val="en-US"/>
        </w:rPr>
        <w:t xml:space="preserve"> showing color changes during the reaction with selenium salt solution over 48 hours of incubation: (a) positive and negative controls — nutrient broth without selenium salt and selenium salt without nutrient broth, respectively; and (b) appearance of red color due to the addition of nutrient broth with selenium salt and bacterial isolates.</w:t>
      </w:r>
    </w:p>
    <w:p w14:paraId="7A087144" w14:textId="0FAA8170" w:rsidR="0084340D" w:rsidRDefault="00694D6F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AE29B9B" wp14:editId="23CF407B">
            <wp:extent cx="5731510" cy="4874260"/>
            <wp:effectExtent l="0" t="0" r="2540" b="2540"/>
            <wp:docPr id="10086775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5287" w14:textId="6B51C00F" w:rsidR="0084340D" w:rsidRDefault="0084340D" w:rsidP="0084340D">
      <w:pPr>
        <w:spacing w:line="480" w:lineRule="auto"/>
        <w:jc w:val="both"/>
        <w:rPr>
          <w:rFonts w:ascii="Times New Roman" w:hAnsi="Times New Roman" w:cs="Times New Roman"/>
        </w:rPr>
      </w:pPr>
      <w:r w:rsidRPr="00D43FAF">
        <w:rPr>
          <w:rFonts w:ascii="Times New Roman" w:hAnsi="Times New Roman" w:cs="Times New Roman"/>
          <w:b/>
          <w:bCs/>
        </w:rPr>
        <w:t>Fig S</w:t>
      </w:r>
      <w:r w:rsidR="000F4070">
        <w:rPr>
          <w:rFonts w:ascii="Times New Roman" w:hAnsi="Times New Roman" w:cs="Times New Roman"/>
          <w:b/>
          <w:bCs/>
        </w:rPr>
        <w:t>3</w:t>
      </w:r>
      <w:r w:rsidRPr="00D43FAF">
        <w:rPr>
          <w:rFonts w:ascii="Times New Roman" w:hAnsi="Times New Roman" w:cs="Times New Roman"/>
        </w:rPr>
        <w:t xml:space="preserve">. XPS </w:t>
      </w:r>
      <w:r>
        <w:rPr>
          <w:rFonts w:ascii="Times New Roman" w:hAnsi="Times New Roman" w:cs="Times New Roman"/>
        </w:rPr>
        <w:t>high-resolution</w:t>
      </w:r>
      <w:r w:rsidRPr="00D43FAF">
        <w:rPr>
          <w:rFonts w:ascii="Times New Roman" w:hAnsi="Times New Roman" w:cs="Times New Roman"/>
        </w:rPr>
        <w:t xml:space="preserve"> spectra of</w:t>
      </w:r>
      <w:r>
        <w:rPr>
          <w:rFonts w:ascii="Times New Roman" w:hAnsi="Times New Roman" w:cs="Times New Roman"/>
        </w:rPr>
        <w:t xml:space="preserve"> </w:t>
      </w:r>
      <w:r w:rsidRPr="00D43FAF">
        <w:rPr>
          <w:rFonts w:ascii="Times New Roman" w:hAnsi="Times New Roman" w:cs="Times New Roman"/>
        </w:rPr>
        <w:t>nitrogen (</w:t>
      </w:r>
      <w:r w:rsidR="00694D6F">
        <w:rPr>
          <w:rFonts w:ascii="Times New Roman" w:hAnsi="Times New Roman" w:cs="Times New Roman"/>
        </w:rPr>
        <w:t xml:space="preserve">a: </w:t>
      </w:r>
      <w:r w:rsidRPr="00D43FAF">
        <w:rPr>
          <w:rFonts w:ascii="Times New Roman" w:hAnsi="Times New Roman" w:cs="Times New Roman"/>
        </w:rPr>
        <w:t>N 1s)</w:t>
      </w:r>
      <w:r>
        <w:rPr>
          <w:rFonts w:ascii="Times New Roman" w:hAnsi="Times New Roman" w:cs="Times New Roman"/>
        </w:rPr>
        <w:t xml:space="preserve">, </w:t>
      </w:r>
      <w:r w:rsidRPr="00D43FAF">
        <w:rPr>
          <w:rFonts w:ascii="Times New Roman" w:hAnsi="Times New Roman" w:cs="Times New Roman"/>
        </w:rPr>
        <w:t>carbon (</w:t>
      </w:r>
      <w:r w:rsidR="00694D6F">
        <w:rPr>
          <w:rFonts w:ascii="Times New Roman" w:hAnsi="Times New Roman" w:cs="Times New Roman"/>
        </w:rPr>
        <w:t xml:space="preserve">b: </w:t>
      </w:r>
      <w:r w:rsidRPr="00D43FAF">
        <w:rPr>
          <w:rFonts w:ascii="Times New Roman" w:hAnsi="Times New Roman" w:cs="Times New Roman"/>
        </w:rPr>
        <w:t>C 1s), oxygen (</w:t>
      </w:r>
      <w:proofErr w:type="spellStart"/>
      <w:r w:rsidR="00694D6F">
        <w:rPr>
          <w:rFonts w:ascii="Times New Roman" w:hAnsi="Times New Roman" w:cs="Times New Roman"/>
        </w:rPr>
        <w:t>c:</w:t>
      </w:r>
      <w:r w:rsidRPr="00D43FAF">
        <w:rPr>
          <w:rFonts w:ascii="Times New Roman" w:hAnsi="Times New Roman" w:cs="Times New Roman"/>
        </w:rPr>
        <w:t>O</w:t>
      </w:r>
      <w:proofErr w:type="spellEnd"/>
      <w:r w:rsidRPr="00D43FAF">
        <w:rPr>
          <w:rFonts w:ascii="Times New Roman" w:hAnsi="Times New Roman" w:cs="Times New Roman"/>
        </w:rPr>
        <w:t xml:space="preserve"> 1s), </w:t>
      </w:r>
      <w:r>
        <w:rPr>
          <w:rFonts w:ascii="Times New Roman" w:hAnsi="Times New Roman" w:cs="Times New Roman"/>
        </w:rPr>
        <w:t>and (</w:t>
      </w:r>
      <w:r w:rsidR="00694D6F">
        <w:rPr>
          <w:rFonts w:ascii="Times New Roman" w:hAnsi="Times New Roman" w:cs="Times New Roman"/>
        </w:rPr>
        <w:t xml:space="preserve">d: </w:t>
      </w:r>
      <w:r>
        <w:rPr>
          <w:rFonts w:ascii="Times New Roman" w:hAnsi="Times New Roman" w:cs="Times New Roman"/>
        </w:rPr>
        <w:t>Cl 2p)</w:t>
      </w:r>
      <w:r w:rsidRPr="00D43FAF">
        <w:rPr>
          <w:rFonts w:ascii="Times New Roman" w:hAnsi="Times New Roman" w:cs="Times New Roman"/>
        </w:rPr>
        <w:t xml:space="preserve"> from the purified </w:t>
      </w:r>
      <w:proofErr w:type="spellStart"/>
      <w:r w:rsidRPr="00D43FAF">
        <w:rPr>
          <w:rFonts w:ascii="Times New Roman" w:hAnsi="Times New Roman" w:cs="Times New Roman"/>
        </w:rPr>
        <w:t>SeNPs</w:t>
      </w:r>
      <w:proofErr w:type="spellEnd"/>
      <w:r>
        <w:rPr>
          <w:rFonts w:ascii="Times New Roman" w:hAnsi="Times New Roman" w:cs="Times New Roman"/>
        </w:rPr>
        <w:t>.</w:t>
      </w:r>
    </w:p>
    <w:p w14:paraId="182BAA8C" w14:textId="77777777" w:rsidR="0084340D" w:rsidRPr="00D43FAF" w:rsidRDefault="0084340D" w:rsidP="0084340D">
      <w:pPr>
        <w:jc w:val="both"/>
        <w:rPr>
          <w:rFonts w:ascii="Times New Roman" w:hAnsi="Times New Roman" w:cs="Times New Roman"/>
          <w:lang w:val="en-US"/>
        </w:rPr>
      </w:pPr>
    </w:p>
    <w:p w14:paraId="0224B0E4" w14:textId="77777777" w:rsidR="00895CAD" w:rsidRDefault="00895CA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278930B" w14:textId="77777777" w:rsidR="00895CAD" w:rsidRDefault="00895CA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2F7310C" w14:textId="77777777" w:rsidR="00895CAD" w:rsidRDefault="00895CA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B144251" w14:textId="77777777" w:rsidR="00895CAD" w:rsidRDefault="00895CA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D4F6967" w14:textId="77777777" w:rsidR="00895CAD" w:rsidRDefault="00895CA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A37FFE5" w14:textId="77777777" w:rsidR="0084340D" w:rsidRPr="002A1406" w:rsidRDefault="0084340D" w:rsidP="002A140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E7E37BA" w14:textId="67EE09B0" w:rsidR="00D43FAF" w:rsidRDefault="00D43FAF" w:rsidP="00D43F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Table S1: </w:t>
      </w:r>
      <w:r w:rsidRPr="00D43FAF">
        <w:rPr>
          <w:rFonts w:ascii="Times New Roman" w:hAnsi="Times New Roman" w:cs="Times New Roman"/>
        </w:rPr>
        <w:t>Binding energies (eV)</w:t>
      </w:r>
      <w:r>
        <w:rPr>
          <w:rFonts w:ascii="Times New Roman" w:hAnsi="Times New Roman" w:cs="Times New Roman"/>
        </w:rPr>
        <w:t xml:space="preserve"> </w:t>
      </w:r>
      <w:r w:rsidRPr="00D43FAF">
        <w:rPr>
          <w:rFonts w:ascii="Times New Roman" w:hAnsi="Times New Roman" w:cs="Times New Roman"/>
        </w:rPr>
        <w:t xml:space="preserve">and assignment of XPS spectral bands of </w:t>
      </w:r>
      <w:r>
        <w:rPr>
          <w:rFonts w:ascii="Times New Roman" w:hAnsi="Times New Roman" w:cs="Times New Roman"/>
        </w:rPr>
        <w:t>as-synthesized</w:t>
      </w:r>
      <w:r w:rsidRPr="00D43FAF">
        <w:rPr>
          <w:rFonts w:ascii="Times New Roman" w:hAnsi="Times New Roman" w:cs="Times New Roman"/>
        </w:rPr>
        <w:t xml:space="preserve"> </w:t>
      </w:r>
      <w:proofErr w:type="spellStart"/>
      <w:r w:rsidRPr="00D43FAF">
        <w:rPr>
          <w:rFonts w:ascii="Times New Roman" w:hAnsi="Times New Roman" w:cs="Times New Roman"/>
        </w:rPr>
        <w:t>SeNPs</w:t>
      </w:r>
      <w:proofErr w:type="spellEnd"/>
    </w:p>
    <w:p w14:paraId="2B61F27A" w14:textId="77777777" w:rsidR="00895CAD" w:rsidRDefault="00895CAD" w:rsidP="00D43FAF">
      <w:pPr>
        <w:jc w:val="both"/>
        <w:rPr>
          <w:rFonts w:ascii="Times New Roman" w:hAnsi="Times New Roman" w:cs="Times New Roman"/>
        </w:rPr>
      </w:pPr>
    </w:p>
    <w:tbl>
      <w:tblPr>
        <w:tblW w:w="83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60"/>
        <w:gridCol w:w="2640"/>
        <w:gridCol w:w="2860"/>
      </w:tblGrid>
      <w:tr w:rsidR="00D43FAF" w:rsidRPr="00D43FAF" w14:paraId="0DF17EBE" w14:textId="77777777" w:rsidTr="00895CAD">
        <w:trPr>
          <w:trHeight w:val="1053"/>
          <w:jc w:val="center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0BC79833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b/>
                <w:bCs/>
                <w:lang w:val="en-US"/>
              </w:rPr>
              <w:t>Element name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03268E95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b/>
                <w:bCs/>
                <w:lang w:val="en-US"/>
              </w:rPr>
              <w:t>Binding Energy (eV)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7938AA7D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b/>
                <w:bCs/>
                <w:lang w:val="en-US"/>
              </w:rPr>
              <w:t>Assignment</w:t>
            </w:r>
          </w:p>
        </w:tc>
      </w:tr>
      <w:tr w:rsidR="00D43FAF" w:rsidRPr="00D43FAF" w14:paraId="416323DC" w14:textId="77777777" w:rsidTr="00895CAD">
        <w:trPr>
          <w:trHeight w:val="564"/>
          <w:jc w:val="center"/>
        </w:trPr>
        <w:tc>
          <w:tcPr>
            <w:tcW w:w="286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0497F6D9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 1s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4E5A2AC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284.8</w:t>
            </w:r>
          </w:p>
        </w:tc>
        <w:tc>
          <w:tcPr>
            <w:tcW w:w="2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089E7109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C-C or C-H</w:t>
            </w:r>
          </w:p>
        </w:tc>
      </w:tr>
      <w:tr w:rsidR="00D43FAF" w:rsidRPr="00D43FAF" w14:paraId="5FC9BF85" w14:textId="77777777" w:rsidTr="00895CAD">
        <w:trPr>
          <w:trHeight w:val="418"/>
          <w:jc w:val="center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63949A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6E489E13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285.7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72E53FB4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C-O or C-H</w:t>
            </w:r>
          </w:p>
        </w:tc>
      </w:tr>
      <w:tr w:rsidR="00D43FAF" w:rsidRPr="00D43FAF" w14:paraId="226873E7" w14:textId="77777777" w:rsidTr="00895CAD">
        <w:trPr>
          <w:trHeight w:val="590"/>
          <w:jc w:val="center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C53725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7DE15A82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288.6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495A25C9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C=O or O-C-C</w:t>
            </w:r>
          </w:p>
        </w:tc>
      </w:tr>
      <w:tr w:rsidR="00D43FAF" w:rsidRPr="00D43FAF" w14:paraId="7BDAFAE6" w14:textId="77777777" w:rsidTr="00895CAD">
        <w:trPr>
          <w:trHeight w:val="547"/>
          <w:jc w:val="center"/>
        </w:trPr>
        <w:tc>
          <w:tcPr>
            <w:tcW w:w="28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1C331D44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O 1s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6FF683F4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532.2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F312811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C=O</w:t>
            </w:r>
          </w:p>
        </w:tc>
      </w:tr>
      <w:tr w:rsidR="00D43FAF" w:rsidRPr="00D43FAF" w14:paraId="46F1C35D" w14:textId="77777777" w:rsidTr="00895CAD">
        <w:trPr>
          <w:trHeight w:val="490"/>
          <w:jc w:val="center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D84AE2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76BD875B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533.3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FFEA44B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C-O</w:t>
            </w:r>
          </w:p>
        </w:tc>
      </w:tr>
      <w:tr w:rsidR="00D43FAF" w:rsidRPr="00D43FAF" w14:paraId="28C76937" w14:textId="77777777" w:rsidTr="00895CAD">
        <w:trPr>
          <w:trHeight w:val="527"/>
          <w:jc w:val="center"/>
        </w:trPr>
        <w:tc>
          <w:tcPr>
            <w:tcW w:w="28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43E092C3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196B23BA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399.3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3E4644BA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Amine group</w:t>
            </w:r>
          </w:p>
        </w:tc>
      </w:tr>
      <w:tr w:rsidR="00D43FAF" w:rsidRPr="00D43FAF" w14:paraId="6E9AC3C1" w14:textId="77777777" w:rsidTr="00895CAD">
        <w:trPr>
          <w:trHeight w:val="527"/>
          <w:jc w:val="center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1C2E10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251FCF71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400.5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065DB4C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Protonated amine group</w:t>
            </w:r>
          </w:p>
        </w:tc>
      </w:tr>
      <w:tr w:rsidR="00D43FAF" w:rsidRPr="00D43FAF" w14:paraId="2082BA91" w14:textId="77777777" w:rsidTr="00895CAD">
        <w:trPr>
          <w:trHeight w:val="559"/>
          <w:jc w:val="center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4254B874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Cl 2p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4734FF00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199.9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7277A11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2p</w:t>
            </w:r>
            <w:r w:rsidRPr="00D43FAF">
              <w:rPr>
                <w:rFonts w:ascii="Times New Roman" w:hAnsi="Times New Roman" w:cs="Times New Roman"/>
                <w:vertAlign w:val="subscript"/>
                <w:lang w:val="en-US"/>
              </w:rPr>
              <w:t>1/2</w:t>
            </w:r>
          </w:p>
        </w:tc>
      </w:tr>
      <w:tr w:rsidR="00D43FAF" w:rsidRPr="00D43FAF" w14:paraId="06F2C083" w14:textId="77777777" w:rsidTr="00895CAD">
        <w:trPr>
          <w:trHeight w:val="527"/>
          <w:jc w:val="center"/>
        </w:trPr>
        <w:tc>
          <w:tcPr>
            <w:tcW w:w="28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523BFEBA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Se 3d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62A80C4C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55.3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63EC9A92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3d</w:t>
            </w:r>
            <w:r w:rsidRPr="00D43FAF">
              <w:rPr>
                <w:rFonts w:ascii="Times New Roman" w:hAnsi="Times New Roman" w:cs="Times New Roman"/>
                <w:vertAlign w:val="subscript"/>
                <w:lang w:val="en-US"/>
              </w:rPr>
              <w:t>3/2</w:t>
            </w:r>
          </w:p>
        </w:tc>
      </w:tr>
      <w:tr w:rsidR="00D43FAF" w:rsidRPr="00D43FAF" w14:paraId="5D3E6411" w14:textId="77777777" w:rsidTr="00895CAD">
        <w:trPr>
          <w:trHeight w:val="527"/>
          <w:jc w:val="center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D02387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30EFC5E4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56.5</w:t>
            </w:r>
          </w:p>
        </w:tc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36" w:type="dxa"/>
              <w:left w:w="71" w:type="dxa"/>
              <w:bottom w:w="36" w:type="dxa"/>
              <w:right w:w="71" w:type="dxa"/>
            </w:tcMar>
            <w:hideMark/>
          </w:tcPr>
          <w:p w14:paraId="7987791E" w14:textId="77777777" w:rsidR="00D43FAF" w:rsidRPr="00D43FAF" w:rsidRDefault="00D43FAF" w:rsidP="00895CAD">
            <w:pPr>
              <w:jc w:val="center"/>
              <w:rPr>
                <w:rFonts w:ascii="Times New Roman" w:hAnsi="Times New Roman" w:cs="Times New Roman"/>
              </w:rPr>
            </w:pPr>
            <w:r w:rsidRPr="00D43FAF">
              <w:rPr>
                <w:rFonts w:ascii="Times New Roman" w:hAnsi="Times New Roman" w:cs="Times New Roman"/>
                <w:lang w:val="en-US"/>
              </w:rPr>
              <w:t>3d</w:t>
            </w:r>
            <w:r w:rsidRPr="00D43FAF">
              <w:rPr>
                <w:rFonts w:ascii="Times New Roman" w:hAnsi="Times New Roman" w:cs="Times New Roman"/>
                <w:vertAlign w:val="subscript"/>
                <w:lang w:val="en-US"/>
              </w:rPr>
              <w:t>5/2</w:t>
            </w:r>
          </w:p>
        </w:tc>
      </w:tr>
    </w:tbl>
    <w:p w14:paraId="5D4FB194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2B4928EF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09061818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57811294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17E1A977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6EF1C3F5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70E3F259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52A46CEF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0FE4D96F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25438CEC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36195863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69208F59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p w14:paraId="4B01A8F3" w14:textId="77777777" w:rsidR="00D43FAF" w:rsidRDefault="00D43FAF" w:rsidP="00D43FAF">
      <w:pPr>
        <w:jc w:val="both"/>
        <w:rPr>
          <w:rFonts w:ascii="Times New Roman" w:hAnsi="Times New Roman" w:cs="Times New Roman"/>
          <w:lang w:val="en-US"/>
        </w:rPr>
      </w:pPr>
    </w:p>
    <w:sectPr w:rsidR="00D43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C33E0" w14:textId="77777777" w:rsidR="00D643A2" w:rsidRDefault="00D643A2" w:rsidP="00D43FAF">
      <w:pPr>
        <w:spacing w:after="0" w:line="240" w:lineRule="auto"/>
      </w:pPr>
      <w:r>
        <w:separator/>
      </w:r>
    </w:p>
  </w:endnote>
  <w:endnote w:type="continuationSeparator" w:id="0">
    <w:p w14:paraId="1AA08FE6" w14:textId="77777777" w:rsidR="00D643A2" w:rsidRDefault="00D643A2" w:rsidP="00D4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B02C" w14:textId="77777777" w:rsidR="00D643A2" w:rsidRDefault="00D643A2" w:rsidP="00D43FAF">
      <w:pPr>
        <w:spacing w:after="0" w:line="240" w:lineRule="auto"/>
      </w:pPr>
      <w:r>
        <w:separator/>
      </w:r>
    </w:p>
  </w:footnote>
  <w:footnote w:type="continuationSeparator" w:id="0">
    <w:p w14:paraId="47258A26" w14:textId="77777777" w:rsidR="00D643A2" w:rsidRDefault="00D643A2" w:rsidP="00D43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DQ2MzQyMzU3M7e0sDBU0lEKTi0uzszPAykwrAUAHhyYEywAAAA="/>
  </w:docVars>
  <w:rsids>
    <w:rsidRoot w:val="00D43FAF"/>
    <w:rsid w:val="00072F2F"/>
    <w:rsid w:val="000F4070"/>
    <w:rsid w:val="00112596"/>
    <w:rsid w:val="0016642E"/>
    <w:rsid w:val="00212A28"/>
    <w:rsid w:val="0024217B"/>
    <w:rsid w:val="002A1406"/>
    <w:rsid w:val="002A6D91"/>
    <w:rsid w:val="002B1FA9"/>
    <w:rsid w:val="00323007"/>
    <w:rsid w:val="003238F7"/>
    <w:rsid w:val="0036445D"/>
    <w:rsid w:val="003A502B"/>
    <w:rsid w:val="00424E48"/>
    <w:rsid w:val="004257AA"/>
    <w:rsid w:val="00463242"/>
    <w:rsid w:val="00523F60"/>
    <w:rsid w:val="00694D6F"/>
    <w:rsid w:val="007607A7"/>
    <w:rsid w:val="00795BCD"/>
    <w:rsid w:val="0082761F"/>
    <w:rsid w:val="0084340D"/>
    <w:rsid w:val="0088129C"/>
    <w:rsid w:val="008839BA"/>
    <w:rsid w:val="00890C90"/>
    <w:rsid w:val="00895CAD"/>
    <w:rsid w:val="0090340E"/>
    <w:rsid w:val="00934809"/>
    <w:rsid w:val="00944D36"/>
    <w:rsid w:val="00B2196D"/>
    <w:rsid w:val="00D43FAF"/>
    <w:rsid w:val="00D643A2"/>
    <w:rsid w:val="00DD1C84"/>
    <w:rsid w:val="00DF560B"/>
    <w:rsid w:val="00E55A8F"/>
    <w:rsid w:val="00EC2CA2"/>
    <w:rsid w:val="00FF3C8B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239C53"/>
  <w14:defaultImageDpi w14:val="32767"/>
  <w15:chartTrackingRefBased/>
  <w15:docId w15:val="{FF8F4EA3-BEE1-4810-A4D2-01866649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F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F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F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F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F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F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F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F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F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F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F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F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FA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FA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F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F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F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F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F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F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F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F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F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F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F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FA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F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FA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FA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4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FAF"/>
  </w:style>
  <w:style w:type="paragraph" w:styleId="Footer">
    <w:name w:val="footer"/>
    <w:basedOn w:val="Normal"/>
    <w:link w:val="FooterChar"/>
    <w:uiPriority w:val="99"/>
    <w:unhideWhenUsed/>
    <w:rsid w:val="00D4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FAF"/>
  </w:style>
  <w:style w:type="character" w:styleId="Hyperlink">
    <w:name w:val="Hyperlink"/>
    <w:basedOn w:val="DefaultParagraphFont"/>
    <w:uiPriority w:val="99"/>
    <w:unhideWhenUsed/>
    <w:rsid w:val="00890C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.pal@tocklai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Shreeya Purkait</dc:creator>
  <cp:keywords/>
  <dc:description/>
  <cp:lastModifiedBy>Santanu Majumder</cp:lastModifiedBy>
  <cp:revision>37</cp:revision>
  <dcterms:created xsi:type="dcterms:W3CDTF">2025-08-08T19:15:00Z</dcterms:created>
  <dcterms:modified xsi:type="dcterms:W3CDTF">2025-08-27T18:50:00Z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ce2c38b9-8542-4892-84b4-89a6f7331f93</vt:lpwstr>
  </property>
</Properties>
</file>