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C3399" w14:textId="2FA445E6" w:rsidR="00F965C7" w:rsidRDefault="00F965C7" w:rsidP="002E48C2">
      <w:pPr>
        <w:jc w:val="center"/>
      </w:pPr>
      <w:r>
        <w:t>All Themes and Domains</w:t>
      </w:r>
    </w:p>
    <w:p w14:paraId="273EA4AC" w14:textId="140BFB13" w:rsidR="002E48C2" w:rsidRPr="002E48C2" w:rsidRDefault="002E48C2" w:rsidP="00F965C7">
      <w:r w:rsidRPr="002E48C2">
        <w:t xml:space="preserve">Not italicized = </w:t>
      </w:r>
      <w:r>
        <w:t>Theme ranked 1-3</w:t>
      </w:r>
      <w:r w:rsidRPr="002E48C2">
        <w:t>, including in paper</w:t>
      </w:r>
      <w:r>
        <w:t xml:space="preserve"> either on its own or within cross-cutting themes</w:t>
      </w:r>
    </w:p>
    <w:p w14:paraId="34864AE5" w14:textId="06CEB53C" w:rsidR="00F965C7" w:rsidRPr="00F965C7" w:rsidRDefault="00F965C7" w:rsidP="00F965C7">
      <w:r>
        <w:rPr>
          <w:i/>
          <w:iCs/>
        </w:rPr>
        <w:t>Italicized</w:t>
      </w:r>
      <w:r>
        <w:t xml:space="preserve"> = </w:t>
      </w:r>
      <w:r w:rsidR="002E48C2">
        <w:t>Theme ranked 4 or below, not included in paper</w:t>
      </w: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2605"/>
        <w:gridCol w:w="6863"/>
      </w:tblGrid>
      <w:tr w:rsidR="00F965C7" w14:paraId="6D95CA1B" w14:textId="77777777" w:rsidTr="00A649DA">
        <w:tc>
          <w:tcPr>
            <w:tcW w:w="2605" w:type="dxa"/>
          </w:tcPr>
          <w:p w14:paraId="54446F04" w14:textId="77777777" w:rsidR="00F965C7" w:rsidRDefault="00F965C7" w:rsidP="00A649DA">
            <w:r>
              <w:t>Domain</w:t>
            </w:r>
          </w:p>
        </w:tc>
        <w:tc>
          <w:tcPr>
            <w:tcW w:w="6863" w:type="dxa"/>
          </w:tcPr>
          <w:p w14:paraId="6063BEA6" w14:textId="77777777" w:rsidR="00F965C7" w:rsidRDefault="00F965C7" w:rsidP="00A649DA">
            <w:r>
              <w:t>Themes</w:t>
            </w:r>
          </w:p>
        </w:tc>
      </w:tr>
      <w:tr w:rsidR="00F965C7" w14:paraId="68AD1604" w14:textId="77777777" w:rsidTr="00A649DA">
        <w:tc>
          <w:tcPr>
            <w:tcW w:w="2605" w:type="dxa"/>
            <w:tcBorders>
              <w:bottom w:val="nil"/>
            </w:tcBorders>
          </w:tcPr>
          <w:p w14:paraId="26776BEA" w14:textId="77777777" w:rsidR="00F965C7" w:rsidRDefault="00F965C7" w:rsidP="00A649DA">
            <w:r w:rsidRPr="00B8024C">
              <w:t>PRISM Context – Implementation and Sustainability Infrastructure</w:t>
            </w:r>
          </w:p>
        </w:tc>
        <w:tc>
          <w:tcPr>
            <w:tcW w:w="6863" w:type="dxa"/>
            <w:tcBorders>
              <w:bottom w:val="nil"/>
            </w:tcBorders>
          </w:tcPr>
          <w:p w14:paraId="4E73BE75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CDST content, structure, and delivery aligns with PRRC clinical delivery</w:t>
            </w:r>
          </w:p>
          <w:p w14:paraId="6879CCFA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CDST delivery should be required by CORE due to program fit and benefit to both Veterans and clinicians</w:t>
            </w:r>
          </w:p>
          <w:p w14:paraId="2BA25E2F" w14:textId="77777777" w:rsidR="00C462F9" w:rsidRDefault="00C462F9" w:rsidP="003A0C6D">
            <w:pPr>
              <w:pStyle w:val="ListParagraph"/>
              <w:numPr>
                <w:ilvl w:val="0"/>
                <w:numId w:val="1"/>
              </w:numPr>
            </w:pPr>
            <w:r>
              <w:t>Practice group requires adjustment to fit sustainably into PRRC context</w:t>
            </w:r>
          </w:p>
          <w:p w14:paraId="46DB5DDF" w14:textId="51511BCF" w:rsidR="000518C3" w:rsidRPr="000518C3" w:rsidRDefault="000518C3" w:rsidP="000518C3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0518C3">
              <w:rPr>
                <w:i/>
                <w:iCs/>
              </w:rPr>
              <w:t>Successful long-term implementation can be ensured by making CDST a PRRC requirement</w:t>
            </w:r>
          </w:p>
        </w:tc>
      </w:tr>
      <w:tr w:rsidR="00F965C7" w14:paraId="73745CA0" w14:textId="77777777" w:rsidTr="00A649DA">
        <w:tc>
          <w:tcPr>
            <w:tcW w:w="2605" w:type="dxa"/>
            <w:tcBorders>
              <w:bottom w:val="single" w:sz="4" w:space="0" w:color="auto"/>
            </w:tcBorders>
          </w:tcPr>
          <w:p w14:paraId="533287C5" w14:textId="77777777" w:rsidR="00F965C7" w:rsidRDefault="00F965C7" w:rsidP="00A649DA">
            <w:r>
              <w:t>PRSIM Context – Intervention Characteristics – Perspective of Implementer</w:t>
            </w:r>
          </w:p>
        </w:tc>
        <w:tc>
          <w:tcPr>
            <w:tcW w:w="6863" w:type="dxa"/>
            <w:tcBorders>
              <w:bottom w:val="single" w:sz="4" w:space="0" w:color="auto"/>
            </w:tcBorders>
          </w:tcPr>
          <w:p w14:paraId="1E7E1607" w14:textId="10A42598" w:rsidR="00B52768" w:rsidRDefault="00B52768" w:rsidP="00B52768">
            <w:pPr>
              <w:pStyle w:val="ListParagraph"/>
              <w:numPr>
                <w:ilvl w:val="0"/>
                <w:numId w:val="1"/>
              </w:numPr>
            </w:pPr>
            <w:r>
              <w:t>Clinician anxiety and lack of training in experiential therapies are barriers to delivery of CDST role-plays</w:t>
            </w:r>
          </w:p>
          <w:p w14:paraId="548F751F" w14:textId="26D041EE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CDST is aligned with recovery model</w:t>
            </w:r>
          </w:p>
          <w:p w14:paraId="3D9819F5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Re-distribution of therapy components across first few sessions could decrease overstuffed sessions and improve ease of delivery</w:t>
            </w:r>
          </w:p>
          <w:p w14:paraId="1AAC9557" w14:textId="77777777" w:rsidR="007C78F3" w:rsidRPr="002E48C2" w:rsidRDefault="007C78F3" w:rsidP="007C78F3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2E48C2">
              <w:rPr>
                <w:i/>
                <w:iCs/>
              </w:rPr>
              <w:t>CDST offers the most engagement to people in the VA/CORE setting</w:t>
            </w:r>
          </w:p>
          <w:p w14:paraId="02F28A68" w14:textId="77777777" w:rsidR="00C462F9" w:rsidRPr="00154C7C" w:rsidRDefault="00C462F9" w:rsidP="007C78F3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154C7C">
              <w:rPr>
                <w:i/>
                <w:iCs/>
              </w:rPr>
              <w:t>Repetition of coping skills throughout CORE programing as a barrier to participant engagement in such skills</w:t>
            </w:r>
          </w:p>
          <w:p w14:paraId="3AD984F4" w14:textId="77777777" w:rsidR="00B52768" w:rsidRDefault="00B52768" w:rsidP="007C78F3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>
              <w:rPr>
                <w:i/>
                <w:iCs/>
              </w:rPr>
              <w:t>Homework completion is a broad, ongoing issue but a practice group may be the solution to this</w:t>
            </w:r>
          </w:p>
          <w:p w14:paraId="0DF47F52" w14:textId="77777777" w:rsidR="00B52768" w:rsidRDefault="00B52768" w:rsidP="007C78F3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>
              <w:rPr>
                <w:i/>
                <w:iCs/>
              </w:rPr>
              <w:t>Veterans require additional assistance to help them understand and feel comfortable engaging in CDST role-plays</w:t>
            </w:r>
          </w:p>
          <w:p w14:paraId="20EB06E6" w14:textId="7B5F56DA" w:rsidR="00B52768" w:rsidRPr="00154C7C" w:rsidRDefault="00B52768" w:rsidP="00154C7C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>
              <w:rPr>
                <w:i/>
                <w:iCs/>
              </w:rPr>
              <w:t>Clinician level of interest influences whether and how well an intervention is delivered</w:t>
            </w:r>
          </w:p>
        </w:tc>
      </w:tr>
      <w:tr w:rsidR="00F965C7" w14:paraId="56A96D53" w14:textId="77777777" w:rsidTr="00A649DA">
        <w:tc>
          <w:tcPr>
            <w:tcW w:w="2605" w:type="dxa"/>
            <w:tcBorders>
              <w:top w:val="nil"/>
              <w:bottom w:val="single" w:sz="4" w:space="0" w:color="auto"/>
            </w:tcBorders>
          </w:tcPr>
          <w:p w14:paraId="5212535F" w14:textId="77777777" w:rsidR="00F965C7" w:rsidRPr="003431BF" w:rsidRDefault="00F965C7" w:rsidP="00A649DA">
            <w:r w:rsidRPr="003431BF">
              <w:t>PRISM Context – Intervention Characteristics – Veteran’s Perspective</w:t>
            </w:r>
          </w:p>
        </w:tc>
        <w:tc>
          <w:tcPr>
            <w:tcW w:w="6863" w:type="dxa"/>
            <w:tcBorders>
              <w:top w:val="nil"/>
              <w:bottom w:val="single" w:sz="4" w:space="0" w:color="auto"/>
            </w:tcBorders>
          </w:tcPr>
          <w:p w14:paraId="62AAACE0" w14:textId="09E15A5E" w:rsidR="003D1E2F" w:rsidRDefault="003D1E2F" w:rsidP="00A649DA">
            <w:pPr>
              <w:pStyle w:val="ListParagraph"/>
              <w:numPr>
                <w:ilvl w:val="0"/>
                <w:numId w:val="1"/>
              </w:numPr>
            </w:pPr>
            <w:r>
              <w:t>At-home practice was relevant and reasonable, but individualized barriers including scheduling overwhelm and difficulty remembering often got in the way</w:t>
            </w:r>
          </w:p>
          <w:p w14:paraId="5CEE023B" w14:textId="493CFDCC" w:rsidR="00F965C7" w:rsidRDefault="00F965C7" w:rsidP="003D1E2F">
            <w:pPr>
              <w:pStyle w:val="ListParagraph"/>
              <w:numPr>
                <w:ilvl w:val="0"/>
                <w:numId w:val="1"/>
              </w:numPr>
            </w:pPr>
            <w:r>
              <w:t>Veterans responded positively to many of the specific elements of the intervention</w:t>
            </w:r>
          </w:p>
          <w:p w14:paraId="346727C2" w14:textId="77777777" w:rsidR="00C462F9" w:rsidRDefault="00F965C7" w:rsidP="00C462F9">
            <w:pPr>
              <w:pStyle w:val="ListParagraph"/>
              <w:numPr>
                <w:ilvl w:val="0"/>
                <w:numId w:val="1"/>
              </w:numPr>
            </w:pPr>
            <w:r>
              <w:t>Virtual groups and smaller groups could present a barrier to engagement, especially with vignettes and roleplays</w:t>
            </w:r>
          </w:p>
          <w:p w14:paraId="34A4B58C" w14:textId="78D62FD8" w:rsidR="003D1E2F" w:rsidRPr="003D1E2F" w:rsidRDefault="003D1E2F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3D1E2F">
              <w:rPr>
                <w:i/>
                <w:iCs/>
              </w:rPr>
              <w:t>Accountability is seen as an important and desired attribute in CDST delivery</w:t>
            </w:r>
          </w:p>
          <w:p w14:paraId="44B6705F" w14:textId="24CBB2E3" w:rsidR="003D1E2F" w:rsidRPr="003D1E2F" w:rsidRDefault="003D1E2F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3D1E2F">
              <w:rPr>
                <w:i/>
                <w:iCs/>
              </w:rPr>
              <w:t>Mixed review on practice group, thought it would be helpful but some may not need to utilize it</w:t>
            </w:r>
          </w:p>
          <w:p w14:paraId="24047933" w14:textId="01DF9C53" w:rsidR="003D1E2F" w:rsidRDefault="003D1E2F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3D1E2F">
              <w:rPr>
                <w:i/>
                <w:iCs/>
              </w:rPr>
              <w:t>Some Veterans had difficulty with the treatment team part of CDST because they weren’t sure about which providers were on their teams</w:t>
            </w:r>
          </w:p>
          <w:p w14:paraId="2083ED2F" w14:textId="709516D6" w:rsidR="003D1E2F" w:rsidRPr="003D1E2F" w:rsidRDefault="003D1E2F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>
              <w:rPr>
                <w:i/>
                <w:iCs/>
              </w:rPr>
              <w:t>Reminder calls are helpful tools for addressing scheduling barriers and increasing CDST attendance</w:t>
            </w:r>
          </w:p>
          <w:p w14:paraId="31D86BB9" w14:textId="4848B1B3" w:rsidR="00154C7C" w:rsidRPr="00154C7C" w:rsidRDefault="00154C7C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154C7C">
              <w:rPr>
                <w:i/>
                <w:iCs/>
              </w:rPr>
              <w:t>In person sessions are preferred and may improve group dynamics.</w:t>
            </w:r>
          </w:p>
        </w:tc>
      </w:tr>
      <w:tr w:rsidR="00F965C7" w14:paraId="46F8E302" w14:textId="77777777" w:rsidTr="00A649DA">
        <w:tc>
          <w:tcPr>
            <w:tcW w:w="2605" w:type="dxa"/>
            <w:tcBorders>
              <w:top w:val="nil"/>
              <w:bottom w:val="nil"/>
            </w:tcBorders>
          </w:tcPr>
          <w:p w14:paraId="3CD3F02E" w14:textId="77777777" w:rsidR="00F965C7" w:rsidRPr="00154C7C" w:rsidRDefault="00F965C7" w:rsidP="00A649DA">
            <w:r w:rsidRPr="00154C7C">
              <w:lastRenderedPageBreak/>
              <w:t>PRISM Recipients – Organizational Characteristics</w:t>
            </w:r>
          </w:p>
        </w:tc>
        <w:tc>
          <w:tcPr>
            <w:tcW w:w="6863" w:type="dxa"/>
            <w:tcBorders>
              <w:top w:val="nil"/>
              <w:bottom w:val="nil"/>
            </w:tcBorders>
          </w:tcPr>
          <w:p w14:paraId="1D7A8458" w14:textId="0033D9EC" w:rsidR="004866F9" w:rsidRPr="00154C7C" w:rsidRDefault="004866F9" w:rsidP="00A649DA">
            <w:pPr>
              <w:pStyle w:val="ListParagraph"/>
              <w:numPr>
                <w:ilvl w:val="0"/>
                <w:numId w:val="1"/>
              </w:numPr>
            </w:pPr>
            <w:r w:rsidRPr="00154C7C">
              <w:t>Group offerings rely on both clinician and Veteran interest</w:t>
            </w:r>
          </w:p>
          <w:p w14:paraId="28B21910" w14:textId="77777777" w:rsidR="00F965C7" w:rsidRPr="00154C7C" w:rsidRDefault="00F965C7" w:rsidP="00A649DA">
            <w:pPr>
              <w:pStyle w:val="ListParagraph"/>
              <w:numPr>
                <w:ilvl w:val="0"/>
                <w:numId w:val="1"/>
              </w:numPr>
            </w:pPr>
            <w:r w:rsidRPr="00154C7C">
              <w:t>Making CDST a required CORE group to ensure sustainability</w:t>
            </w:r>
          </w:p>
          <w:p w14:paraId="2F4DE5E8" w14:textId="77777777" w:rsidR="004866F9" w:rsidRPr="00154C7C" w:rsidRDefault="004866F9" w:rsidP="004866F9">
            <w:pPr>
              <w:pStyle w:val="ListParagraph"/>
              <w:numPr>
                <w:ilvl w:val="0"/>
                <w:numId w:val="1"/>
              </w:numPr>
            </w:pPr>
            <w:r w:rsidRPr="00154C7C">
              <w:t>Using increased structure to support maintenance of CDST given its similarity to existing CORE groups</w:t>
            </w:r>
          </w:p>
          <w:p w14:paraId="48797F1C" w14:textId="77777777" w:rsidR="00F965C7" w:rsidRPr="00154C7C" w:rsidRDefault="004866F9" w:rsidP="00A649DA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154C7C">
              <w:rPr>
                <w:i/>
                <w:iCs/>
              </w:rPr>
              <w:t>Feedback as a determinant for CDST implementation at CORE</w:t>
            </w:r>
          </w:p>
          <w:p w14:paraId="225DF75B" w14:textId="77777777" w:rsidR="004866F9" w:rsidRDefault="004866F9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154C7C">
              <w:rPr>
                <w:i/>
                <w:iCs/>
              </w:rPr>
              <w:t>Creating clear connections between CDST and relevant outcomes for VA clinicians and administrators is a key implementation determinant</w:t>
            </w:r>
          </w:p>
          <w:p w14:paraId="53783E3F" w14:textId="09E72445" w:rsidR="003D1E2F" w:rsidRPr="00154C7C" w:rsidRDefault="003D1E2F" w:rsidP="00C462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>
              <w:rPr>
                <w:i/>
                <w:iCs/>
              </w:rPr>
              <w:t>CDST would fit well as an introductory group to CORE</w:t>
            </w:r>
          </w:p>
        </w:tc>
      </w:tr>
      <w:tr w:rsidR="00F965C7" w14:paraId="3C1FC71A" w14:textId="77777777" w:rsidTr="00A649DA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5529A1B0" w14:textId="77777777" w:rsidR="00F965C7" w:rsidRDefault="00F965C7" w:rsidP="00A649DA">
            <w:r>
              <w:t>PRISM Recipients – Patient Characteristics</w:t>
            </w:r>
          </w:p>
        </w:tc>
        <w:tc>
          <w:tcPr>
            <w:tcW w:w="6863" w:type="dxa"/>
            <w:tcBorders>
              <w:top w:val="single" w:sz="4" w:space="0" w:color="auto"/>
              <w:bottom w:val="single" w:sz="4" w:space="0" w:color="auto"/>
            </w:tcBorders>
          </w:tcPr>
          <w:p w14:paraId="392CAE3C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Military culture, personal beliefs, and other past experiences could serve as barriers</w:t>
            </w:r>
          </w:p>
          <w:p w14:paraId="022510B6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Logistical factors including scheduling impact engagement</w:t>
            </w:r>
          </w:p>
          <w:p w14:paraId="6792B0EF" w14:textId="77777777" w:rsidR="00C462F9" w:rsidRDefault="00F965C7" w:rsidP="00C462F9">
            <w:pPr>
              <w:pStyle w:val="ListParagraph"/>
              <w:numPr>
                <w:ilvl w:val="0"/>
                <w:numId w:val="1"/>
              </w:numPr>
            </w:pPr>
            <w:r>
              <w:t>In person versus virtual delivery</w:t>
            </w:r>
          </w:p>
          <w:p w14:paraId="5F08F25B" w14:textId="351C11D3" w:rsidR="00175D5F" w:rsidRDefault="00175D5F" w:rsidP="00175D5F">
            <w:pPr>
              <w:pStyle w:val="ListParagraph"/>
              <w:numPr>
                <w:ilvl w:val="0"/>
                <w:numId w:val="1"/>
              </w:numPr>
            </w:pPr>
            <w:r w:rsidRPr="0059463D">
              <w:rPr>
                <w:i/>
                <w:iCs/>
              </w:rPr>
              <w:t>Some Veterans may speak up only when they disagree with their clinician</w:t>
            </w:r>
          </w:p>
          <w:p w14:paraId="5D9BC928" w14:textId="77777777" w:rsidR="00154C7C" w:rsidRDefault="00154C7C" w:rsidP="00154C7C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154C7C">
              <w:rPr>
                <w:i/>
                <w:iCs/>
              </w:rPr>
              <w:t>Core beliefs as barriers to CDST effectiveness</w:t>
            </w:r>
          </w:p>
          <w:p w14:paraId="64E18E5F" w14:textId="20FF445F" w:rsidR="00175D5F" w:rsidRPr="00175D5F" w:rsidRDefault="006F7C4A" w:rsidP="00175D5F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2E48C2">
              <w:rPr>
                <w:i/>
                <w:iCs/>
              </w:rPr>
              <w:t>No one should be counted out of CDST</w:t>
            </w:r>
          </w:p>
        </w:tc>
      </w:tr>
      <w:tr w:rsidR="002E48C2" w14:paraId="2BE4A6A5" w14:textId="77777777" w:rsidTr="00A649DA">
        <w:tc>
          <w:tcPr>
            <w:tcW w:w="2605" w:type="dxa"/>
            <w:tcBorders>
              <w:bottom w:val="nil"/>
            </w:tcBorders>
          </w:tcPr>
          <w:p w14:paraId="1443D999" w14:textId="6A2219F2" w:rsidR="002E48C2" w:rsidRDefault="002E48C2" w:rsidP="002E48C2">
            <w:r w:rsidRPr="00F8224E">
              <w:t>RE-AIM Reach</w:t>
            </w:r>
          </w:p>
        </w:tc>
        <w:tc>
          <w:tcPr>
            <w:tcW w:w="6863" w:type="dxa"/>
            <w:tcBorders>
              <w:bottom w:val="nil"/>
            </w:tcBorders>
          </w:tcPr>
          <w:p w14:paraId="394A3AC5" w14:textId="77777777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t>CDST may be helpful for those wanting to take charge in recovery</w:t>
            </w:r>
          </w:p>
          <w:p w14:paraId="6FBD79F2" w14:textId="77777777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t>Veterans may not seek out CDST because it is a group setting</w:t>
            </w:r>
          </w:p>
          <w:p w14:paraId="52FC25B6" w14:textId="77777777" w:rsidR="002E48C2" w:rsidRPr="003A0C6D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t>Word of mouth as a way to expand reach</w:t>
            </w:r>
          </w:p>
          <w:p w14:paraId="09FF8D84" w14:textId="2E3F8711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 w:rsidRPr="003A0C6D">
              <w:rPr>
                <w:i/>
                <w:iCs/>
              </w:rPr>
              <w:t>Unsolvable limits on reach</w:t>
            </w:r>
          </w:p>
        </w:tc>
      </w:tr>
      <w:tr w:rsidR="00F965C7" w14:paraId="42388EDA" w14:textId="77777777" w:rsidTr="00A649DA">
        <w:tc>
          <w:tcPr>
            <w:tcW w:w="2605" w:type="dxa"/>
            <w:tcBorders>
              <w:bottom w:val="single" w:sz="4" w:space="0" w:color="auto"/>
            </w:tcBorders>
          </w:tcPr>
          <w:p w14:paraId="2DA5F42D" w14:textId="77777777" w:rsidR="00F965C7" w:rsidRPr="003A0C6D" w:rsidRDefault="00F965C7" w:rsidP="00A649DA">
            <w:r w:rsidRPr="003A0C6D">
              <w:t>RE-AIM Effectiveness</w:t>
            </w:r>
          </w:p>
        </w:tc>
        <w:tc>
          <w:tcPr>
            <w:tcW w:w="6863" w:type="dxa"/>
            <w:tcBorders>
              <w:bottom w:val="single" w:sz="4" w:space="0" w:color="auto"/>
            </w:tcBorders>
          </w:tcPr>
          <w:p w14:paraId="52953C56" w14:textId="2D01DAFD" w:rsidR="00F965C7" w:rsidRDefault="002E48C2" w:rsidP="00A649DA">
            <w:pPr>
              <w:pStyle w:val="ListParagraph"/>
              <w:numPr>
                <w:ilvl w:val="0"/>
                <w:numId w:val="1"/>
              </w:numPr>
            </w:pPr>
            <w:r>
              <w:t xml:space="preserve"> Not included in this paper</w:t>
            </w:r>
          </w:p>
        </w:tc>
      </w:tr>
      <w:tr w:rsidR="00F965C7" w14:paraId="7869491C" w14:textId="77777777" w:rsidTr="00A649DA">
        <w:tc>
          <w:tcPr>
            <w:tcW w:w="2605" w:type="dxa"/>
            <w:tcBorders>
              <w:top w:val="nil"/>
              <w:bottom w:val="single" w:sz="4" w:space="0" w:color="auto"/>
            </w:tcBorders>
          </w:tcPr>
          <w:p w14:paraId="0ECD1259" w14:textId="77777777" w:rsidR="00F965C7" w:rsidRPr="003A0C6D" w:rsidRDefault="00F965C7" w:rsidP="00A649DA">
            <w:r w:rsidRPr="003A0C6D">
              <w:t>RE-AIM Effectiveness – Adverse Outcomes</w:t>
            </w:r>
          </w:p>
        </w:tc>
        <w:tc>
          <w:tcPr>
            <w:tcW w:w="6863" w:type="dxa"/>
            <w:tcBorders>
              <w:top w:val="nil"/>
              <w:bottom w:val="single" w:sz="4" w:space="0" w:color="auto"/>
            </w:tcBorders>
          </w:tcPr>
          <w:p w14:paraId="13247355" w14:textId="73DCF1B3" w:rsidR="00154C7C" w:rsidRDefault="002E48C2" w:rsidP="00154C7C">
            <w:pPr>
              <w:pStyle w:val="ListParagraph"/>
              <w:numPr>
                <w:ilvl w:val="0"/>
                <w:numId w:val="1"/>
              </w:numPr>
            </w:pPr>
            <w:r>
              <w:t>Not included in this paper</w:t>
            </w:r>
          </w:p>
        </w:tc>
      </w:tr>
      <w:tr w:rsidR="00F965C7" w14:paraId="4E83B32C" w14:textId="77777777" w:rsidTr="00A649DA">
        <w:tc>
          <w:tcPr>
            <w:tcW w:w="2605" w:type="dxa"/>
            <w:tcBorders>
              <w:top w:val="nil"/>
              <w:bottom w:val="single" w:sz="4" w:space="0" w:color="auto"/>
            </w:tcBorders>
          </w:tcPr>
          <w:p w14:paraId="7A26B114" w14:textId="77777777" w:rsidR="00F965C7" w:rsidRPr="003A0C6D" w:rsidRDefault="00F965C7" w:rsidP="00A649DA">
            <w:r w:rsidRPr="003A0C6D">
              <w:t>RE-AIM Effectiveness – Equitable Benefit</w:t>
            </w:r>
          </w:p>
        </w:tc>
        <w:tc>
          <w:tcPr>
            <w:tcW w:w="6863" w:type="dxa"/>
            <w:tcBorders>
              <w:top w:val="nil"/>
              <w:bottom w:val="single" w:sz="4" w:space="0" w:color="auto"/>
            </w:tcBorders>
          </w:tcPr>
          <w:p w14:paraId="7590C933" w14:textId="3CBD5BC2" w:rsidR="003D1E2F" w:rsidRPr="003A0C6D" w:rsidRDefault="002E48C2" w:rsidP="003A0C6D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>
              <w:t>Not included in this paper</w:t>
            </w:r>
          </w:p>
        </w:tc>
      </w:tr>
      <w:tr w:rsidR="002E48C2" w14:paraId="7C651D9C" w14:textId="77777777" w:rsidTr="00A649DA">
        <w:tc>
          <w:tcPr>
            <w:tcW w:w="2605" w:type="dxa"/>
            <w:tcBorders>
              <w:top w:val="nil"/>
              <w:bottom w:val="single" w:sz="4" w:space="0" w:color="auto"/>
            </w:tcBorders>
          </w:tcPr>
          <w:p w14:paraId="6C831F9C" w14:textId="656BC637" w:rsidR="002E48C2" w:rsidRPr="003A0C6D" w:rsidRDefault="002E48C2" w:rsidP="002E48C2">
            <w:r>
              <w:t>RE-AIM Adoption</w:t>
            </w:r>
          </w:p>
        </w:tc>
        <w:tc>
          <w:tcPr>
            <w:tcW w:w="6863" w:type="dxa"/>
            <w:tcBorders>
              <w:top w:val="nil"/>
              <w:bottom w:val="single" w:sz="4" w:space="0" w:color="auto"/>
            </w:tcBorders>
          </w:tcPr>
          <w:p w14:paraId="72A01733" w14:textId="77777777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t>Clinicians may prefer to lead shorter groups</w:t>
            </w:r>
          </w:p>
          <w:p w14:paraId="02A6FCF6" w14:textId="77777777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t>Logistics and interest are key to adoption</w:t>
            </w:r>
          </w:p>
          <w:p w14:paraId="5B431F64" w14:textId="77777777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t>Practice group is novel and promising</w:t>
            </w:r>
          </w:p>
          <w:p w14:paraId="7D608F44" w14:textId="391817BF" w:rsidR="002E48C2" w:rsidRDefault="002E48C2" w:rsidP="002E48C2">
            <w:pPr>
              <w:pStyle w:val="ListParagraph"/>
              <w:numPr>
                <w:ilvl w:val="0"/>
                <w:numId w:val="1"/>
              </w:numPr>
            </w:pPr>
            <w:r>
              <w:rPr>
                <w:i/>
                <w:iCs/>
              </w:rPr>
              <w:t xml:space="preserve">CDST has </w:t>
            </w:r>
            <w:r w:rsidRPr="000518C3">
              <w:rPr>
                <w:i/>
                <w:iCs/>
              </w:rPr>
              <w:t>similar features to other CORE groups and fits in with other group offerings</w:t>
            </w:r>
          </w:p>
        </w:tc>
      </w:tr>
      <w:tr w:rsidR="00F965C7" w14:paraId="3EF530DB" w14:textId="77777777" w:rsidTr="00A649DA">
        <w:tc>
          <w:tcPr>
            <w:tcW w:w="2605" w:type="dxa"/>
            <w:tcBorders>
              <w:top w:val="nil"/>
              <w:bottom w:val="nil"/>
            </w:tcBorders>
          </w:tcPr>
          <w:p w14:paraId="2D7D6C63" w14:textId="77777777" w:rsidR="00F965C7" w:rsidRDefault="00F965C7" w:rsidP="00A649DA">
            <w:r>
              <w:t>RE-AIM Implementation</w:t>
            </w:r>
          </w:p>
        </w:tc>
        <w:tc>
          <w:tcPr>
            <w:tcW w:w="6863" w:type="dxa"/>
            <w:tcBorders>
              <w:top w:val="nil"/>
              <w:bottom w:val="nil"/>
            </w:tcBorders>
          </w:tcPr>
          <w:p w14:paraId="3FB3DDCB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Mixed opinions about group structure (</w:t>
            </w:r>
            <w:proofErr w:type="gramStart"/>
            <w:r>
              <w:t>e.g.</w:t>
            </w:r>
            <w:proofErr w:type="gramEnd"/>
            <w:r>
              <w:t xml:space="preserve"> session length, number of sessions) and size</w:t>
            </w:r>
          </w:p>
          <w:p w14:paraId="7230E261" w14:textId="58698DC9" w:rsidR="004866F9" w:rsidRDefault="004866F9" w:rsidP="00A649DA">
            <w:pPr>
              <w:pStyle w:val="ListParagraph"/>
              <w:numPr>
                <w:ilvl w:val="0"/>
                <w:numId w:val="1"/>
              </w:numPr>
            </w:pPr>
            <w:r>
              <w:t>Poor at home practice completion</w:t>
            </w:r>
          </w:p>
          <w:p w14:paraId="725087B0" w14:textId="77777777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Mixed perceptions on the virtual delivery of CDST</w:t>
            </w:r>
          </w:p>
          <w:p w14:paraId="68A84F7F" w14:textId="77777777" w:rsidR="00F965C7" w:rsidRPr="006F7C4A" w:rsidRDefault="004866F9" w:rsidP="00A649DA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6F7C4A">
              <w:rPr>
                <w:i/>
                <w:iCs/>
              </w:rPr>
              <w:t>Veteran perceptions of clinicians impact overall group quality</w:t>
            </w:r>
          </w:p>
          <w:p w14:paraId="28BA4477" w14:textId="77777777" w:rsidR="004866F9" w:rsidRPr="006F7C4A" w:rsidRDefault="004866F9" w:rsidP="00A649DA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6F7C4A">
              <w:rPr>
                <w:i/>
                <w:iCs/>
              </w:rPr>
              <w:t>Group dynamics and engagement</w:t>
            </w:r>
          </w:p>
          <w:p w14:paraId="20DEDCF2" w14:textId="77777777" w:rsidR="004866F9" w:rsidRDefault="004866F9" w:rsidP="00A649DA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6F7C4A">
              <w:rPr>
                <w:i/>
                <w:iCs/>
              </w:rPr>
              <w:t>Integration of coping skills in each CDST session as a structural benefit</w:t>
            </w:r>
          </w:p>
          <w:p w14:paraId="75A1443D" w14:textId="77777777" w:rsidR="006F7C4A" w:rsidRDefault="006F7C4A" w:rsidP="00A649DA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6F7C4A">
              <w:rPr>
                <w:i/>
                <w:iCs/>
              </w:rPr>
              <w:t>Changing the structure of CDST practice groups to increase Veteran benefit</w:t>
            </w:r>
          </w:p>
          <w:p w14:paraId="4EA3FEA7" w14:textId="77777777" w:rsidR="006F7C4A" w:rsidRDefault="006F7C4A" w:rsidP="00A649DA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6F7C4A">
              <w:rPr>
                <w:i/>
                <w:iCs/>
              </w:rPr>
              <w:t>Clinician ease of delivery to provide individually tailored support</w:t>
            </w:r>
          </w:p>
          <w:p w14:paraId="16726E11" w14:textId="19039E03" w:rsidR="003D1E2F" w:rsidRPr="003D1E2F" w:rsidRDefault="003D1E2F" w:rsidP="003D1E2F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3D1E2F">
              <w:rPr>
                <w:i/>
                <w:iCs/>
              </w:rPr>
              <w:t>There should be more sessions because CDST went too fast</w:t>
            </w:r>
          </w:p>
        </w:tc>
      </w:tr>
      <w:tr w:rsidR="00F965C7" w14:paraId="63C1E124" w14:textId="77777777" w:rsidTr="00A649DA">
        <w:tc>
          <w:tcPr>
            <w:tcW w:w="2605" w:type="dxa"/>
            <w:tcBorders>
              <w:top w:val="single" w:sz="4" w:space="0" w:color="auto"/>
              <w:bottom w:val="single" w:sz="4" w:space="0" w:color="auto"/>
            </w:tcBorders>
          </w:tcPr>
          <w:p w14:paraId="3BEFEBAB" w14:textId="77777777" w:rsidR="00F965C7" w:rsidRDefault="00F965C7" w:rsidP="00A649DA">
            <w:r>
              <w:t>RE-AIM Sustainment/Maintenance</w:t>
            </w:r>
          </w:p>
        </w:tc>
        <w:tc>
          <w:tcPr>
            <w:tcW w:w="6863" w:type="dxa"/>
            <w:tcBorders>
              <w:top w:val="single" w:sz="4" w:space="0" w:color="auto"/>
              <w:bottom w:val="single" w:sz="4" w:space="0" w:color="auto"/>
            </w:tcBorders>
          </w:tcPr>
          <w:p w14:paraId="4F1A8C78" w14:textId="488BB6D4" w:rsidR="004866F9" w:rsidRDefault="004866F9" w:rsidP="00A649DA">
            <w:pPr>
              <w:pStyle w:val="ListParagraph"/>
              <w:numPr>
                <w:ilvl w:val="0"/>
                <w:numId w:val="1"/>
              </w:numPr>
            </w:pPr>
            <w:r>
              <w:t>Veteran and clinician interest as a major determining factor</w:t>
            </w:r>
          </w:p>
          <w:p w14:paraId="7E30E219" w14:textId="33794A0C" w:rsidR="00F965C7" w:rsidRDefault="00F965C7" w:rsidP="00A649DA">
            <w:pPr>
              <w:pStyle w:val="ListParagraph"/>
              <w:numPr>
                <w:ilvl w:val="0"/>
                <w:numId w:val="1"/>
              </w:numPr>
            </w:pPr>
            <w:r>
              <w:t>Clarifying CDST’s role in Veteran recovery to enhance sustained delivery</w:t>
            </w:r>
          </w:p>
          <w:p w14:paraId="26E6DF13" w14:textId="77777777" w:rsidR="00F965C7" w:rsidRDefault="00F965C7" w:rsidP="004866F9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Phase system may increase sustainability</w:t>
            </w:r>
          </w:p>
          <w:p w14:paraId="55E9127A" w14:textId="77777777" w:rsidR="004866F9" w:rsidRPr="003D1E2F" w:rsidRDefault="004866F9" w:rsidP="004866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3D1E2F">
              <w:rPr>
                <w:i/>
                <w:iCs/>
              </w:rPr>
              <w:t>Structural factors supporting sustainment</w:t>
            </w:r>
          </w:p>
          <w:p w14:paraId="3574FAAF" w14:textId="539D0EAD" w:rsidR="004866F9" w:rsidRPr="004866F9" w:rsidRDefault="004866F9" w:rsidP="004866F9">
            <w:pPr>
              <w:pStyle w:val="ListParagraph"/>
              <w:numPr>
                <w:ilvl w:val="0"/>
                <w:numId w:val="1"/>
              </w:numPr>
              <w:rPr>
                <w:i/>
                <w:iCs/>
              </w:rPr>
            </w:pPr>
            <w:r w:rsidRPr="003D1E2F">
              <w:rPr>
                <w:i/>
                <w:iCs/>
              </w:rPr>
              <w:t>Veterans think CDST should be offered regularly</w:t>
            </w:r>
          </w:p>
        </w:tc>
      </w:tr>
    </w:tbl>
    <w:p w14:paraId="1FE70C8E" w14:textId="77777777" w:rsidR="00F965C7" w:rsidRPr="00E277CC" w:rsidRDefault="00F965C7" w:rsidP="00F965C7"/>
    <w:p w14:paraId="679F5C7E" w14:textId="0F56D78D" w:rsidR="00F965C7" w:rsidRDefault="00F965C7"/>
    <w:sectPr w:rsidR="00F965C7" w:rsidSect="00E40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4B9FF" w14:textId="77777777" w:rsidR="00861DAF" w:rsidRDefault="00861DAF" w:rsidP="0059463D">
      <w:pPr>
        <w:spacing w:after="0" w:line="240" w:lineRule="auto"/>
      </w:pPr>
      <w:r>
        <w:separator/>
      </w:r>
    </w:p>
  </w:endnote>
  <w:endnote w:type="continuationSeparator" w:id="0">
    <w:p w14:paraId="6E01704F" w14:textId="77777777" w:rsidR="00861DAF" w:rsidRDefault="00861DAF" w:rsidP="00594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94DB9" w14:textId="77777777" w:rsidR="00861DAF" w:rsidRDefault="00861DAF" w:rsidP="0059463D">
      <w:pPr>
        <w:spacing w:after="0" w:line="240" w:lineRule="auto"/>
      </w:pPr>
      <w:r>
        <w:separator/>
      </w:r>
    </w:p>
  </w:footnote>
  <w:footnote w:type="continuationSeparator" w:id="0">
    <w:p w14:paraId="60A6D138" w14:textId="77777777" w:rsidR="00861DAF" w:rsidRDefault="00861DAF" w:rsidP="005946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920B5"/>
    <w:multiLevelType w:val="hybridMultilevel"/>
    <w:tmpl w:val="C4DE293A"/>
    <w:lvl w:ilvl="0" w:tplc="20B2B5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877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002"/>
    <w:rsid w:val="000518C3"/>
    <w:rsid w:val="00060A6D"/>
    <w:rsid w:val="000870C2"/>
    <w:rsid w:val="00092ECA"/>
    <w:rsid w:val="000B2E83"/>
    <w:rsid w:val="000C55AB"/>
    <w:rsid w:val="00152949"/>
    <w:rsid w:val="00154C7C"/>
    <w:rsid w:val="00161AEF"/>
    <w:rsid w:val="00175D5F"/>
    <w:rsid w:val="00181A0B"/>
    <w:rsid w:val="001C3858"/>
    <w:rsid w:val="001E06E6"/>
    <w:rsid w:val="00286840"/>
    <w:rsid w:val="00294AF2"/>
    <w:rsid w:val="002D41A0"/>
    <w:rsid w:val="002E48C2"/>
    <w:rsid w:val="00335AA0"/>
    <w:rsid w:val="003431BF"/>
    <w:rsid w:val="003A0C6D"/>
    <w:rsid w:val="003D1E2F"/>
    <w:rsid w:val="003F5088"/>
    <w:rsid w:val="00431F3B"/>
    <w:rsid w:val="00462EE8"/>
    <w:rsid w:val="00465F67"/>
    <w:rsid w:val="00483E63"/>
    <w:rsid w:val="004866F9"/>
    <w:rsid w:val="005215F0"/>
    <w:rsid w:val="0059463D"/>
    <w:rsid w:val="0061601A"/>
    <w:rsid w:val="00661002"/>
    <w:rsid w:val="006B2868"/>
    <w:rsid w:val="006F7C4A"/>
    <w:rsid w:val="007C78F3"/>
    <w:rsid w:val="007D2CF5"/>
    <w:rsid w:val="007F478F"/>
    <w:rsid w:val="00822548"/>
    <w:rsid w:val="00841D2C"/>
    <w:rsid w:val="00861DAF"/>
    <w:rsid w:val="008C551A"/>
    <w:rsid w:val="008F2014"/>
    <w:rsid w:val="008F432C"/>
    <w:rsid w:val="009874C6"/>
    <w:rsid w:val="00AA4993"/>
    <w:rsid w:val="00B52768"/>
    <w:rsid w:val="00B53BAA"/>
    <w:rsid w:val="00B8024C"/>
    <w:rsid w:val="00C01DF1"/>
    <w:rsid w:val="00C114C9"/>
    <w:rsid w:val="00C462F9"/>
    <w:rsid w:val="00C634CF"/>
    <w:rsid w:val="00CF3075"/>
    <w:rsid w:val="00D60C4D"/>
    <w:rsid w:val="00D64341"/>
    <w:rsid w:val="00D747AA"/>
    <w:rsid w:val="00E04DEE"/>
    <w:rsid w:val="00E277CC"/>
    <w:rsid w:val="00E32C8C"/>
    <w:rsid w:val="00E40C50"/>
    <w:rsid w:val="00E42EF1"/>
    <w:rsid w:val="00EA601C"/>
    <w:rsid w:val="00EB70A0"/>
    <w:rsid w:val="00EE37F5"/>
    <w:rsid w:val="00F07156"/>
    <w:rsid w:val="00F8224E"/>
    <w:rsid w:val="00F8410E"/>
    <w:rsid w:val="00F965C7"/>
    <w:rsid w:val="00FC28EA"/>
    <w:rsid w:val="00FE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51C78"/>
  <w15:docId w15:val="{079FBB16-9B99-4C84-8B90-52BDD2429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0C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C28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28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28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28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28E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40C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4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463D"/>
  </w:style>
  <w:style w:type="paragraph" w:styleId="Footer">
    <w:name w:val="footer"/>
    <w:basedOn w:val="Normal"/>
    <w:link w:val="FooterChar"/>
    <w:uiPriority w:val="99"/>
    <w:unhideWhenUsed/>
    <w:rsid w:val="00594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4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2cf384-d728-459c-a4fd-3de289750221">
      <Terms xmlns="http://schemas.microsoft.com/office/infopath/2007/PartnerControls"/>
    </lcf76f155ced4ddcb4097134ff3c332f>
    <TaxCatchAll xmlns="317405cd-52f8-4499-ab15-59564ff8b76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BB7A077E123D43BD8783E9C72F115F" ma:contentTypeVersion="14" ma:contentTypeDescription="Create a new document." ma:contentTypeScope="" ma:versionID="9dc8820540738bd1b52bd0231bfa6fff">
  <xsd:schema xmlns:xsd="http://www.w3.org/2001/XMLSchema" xmlns:xs="http://www.w3.org/2001/XMLSchema" xmlns:p="http://schemas.microsoft.com/office/2006/metadata/properties" xmlns:ns2="de2cf384-d728-459c-a4fd-3de289750221" xmlns:ns3="317405cd-52f8-4499-ab15-59564ff8b768" targetNamespace="http://schemas.microsoft.com/office/2006/metadata/properties" ma:root="true" ma:fieldsID="7649db238bae5473f437ce45af799845" ns2:_="" ns3:_="">
    <xsd:import namespace="de2cf384-d728-459c-a4fd-3de289750221"/>
    <xsd:import namespace="317405cd-52f8-4499-ab15-59564ff8b7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cf384-d728-459c-a4fd-3de2897502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7405cd-52f8-4499-ab15-59564ff8b768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40a41521-61df-44e4-b9f0-a32f4a417c4e}" ma:internalName="TaxCatchAll" ma:showField="CatchAllData" ma:web="317405cd-52f8-4499-ab15-59564ff8b7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100861-A036-4DB4-85F2-018EDEF9B1DC}">
  <ds:schemaRefs>
    <ds:schemaRef ds:uri="http://schemas.microsoft.com/office/2006/metadata/properties"/>
    <ds:schemaRef ds:uri="http://schemas.microsoft.com/office/infopath/2007/PartnerControls"/>
    <ds:schemaRef ds:uri="de2cf384-d728-459c-a4fd-3de289750221"/>
    <ds:schemaRef ds:uri="317405cd-52f8-4499-ab15-59564ff8b768"/>
  </ds:schemaRefs>
</ds:datastoreItem>
</file>

<file path=customXml/itemProps2.xml><?xml version="1.0" encoding="utf-8"?>
<ds:datastoreItem xmlns:ds="http://schemas.openxmlformats.org/officeDocument/2006/customXml" ds:itemID="{68494486-0B75-4C3F-82C1-50EB74E73E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86FF2E-A78C-4951-9E02-FB42885648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2cf384-d728-459c-a4fd-3de289750221"/>
    <ds:schemaRef ds:uri="317405cd-52f8-4499-ab15-59564ff8b7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Bangal, Jennisa</dc:creator>
  <cp:keywords/>
  <dc:description/>
  <cp:lastModifiedBy>Emily Treichler</cp:lastModifiedBy>
  <cp:revision>3</cp:revision>
  <cp:lastPrinted>2024-10-09T22:02:00Z</cp:lastPrinted>
  <dcterms:created xsi:type="dcterms:W3CDTF">2025-08-29T21:00:00Z</dcterms:created>
  <dcterms:modified xsi:type="dcterms:W3CDTF">2025-08-29T21:05:00Z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0x010100F3BB7A077E123D43BD8783E9C72F115F</vt:lpwstr>
  </property>
</Properties>
</file>