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C33" w:rsidRPr="00977B65" w:rsidRDefault="00553C33" w:rsidP="00553C33">
      <w:pPr>
        <w:widowControl/>
        <w:suppressAutoHyphens/>
        <w:overflowPunct w:val="0"/>
        <w:topLinePunct/>
        <w:spacing w:line="360" w:lineRule="auto"/>
        <w:ind w:firstLineChars="200" w:firstLine="480"/>
        <w:rPr>
          <w:rFonts w:ascii="Times New Roman" w:eastAsia="SimSun" w:hAnsi="Times New Roman" w:cs="Times New Roman"/>
          <w:kern w:val="0"/>
          <w:sz w:val="24"/>
          <w:szCs w:val="20"/>
        </w:rPr>
      </w:pPr>
      <w:r w:rsidRPr="00CC536D">
        <w:rPr>
          <w:rFonts w:ascii="Times New Roman" w:eastAsia="SimSun" w:hAnsi="Times New Roman" w:cs="Times New Roman"/>
          <w:kern w:val="0"/>
          <w:sz w:val="24"/>
          <w:szCs w:val="20"/>
        </w:rPr>
        <w:t>to be further analyzed.</w:t>
      </w:r>
      <w:r>
        <w:rPr>
          <w:rFonts w:ascii="Arial" w:hAnsi="Arial" w:cs="Arial"/>
          <w:color w:val="333333"/>
          <w:szCs w:val="21"/>
          <w:shd w:val="clear" w:color="auto" w:fill="F7F8FA"/>
        </w:rPr>
        <w:br w:type="page"/>
      </w:r>
    </w:p>
    <w:p w:rsidR="00553C33" w:rsidRPr="00F87B45" w:rsidRDefault="00553C33" w:rsidP="00553C33">
      <w:pPr>
        <w:widowControl/>
        <w:suppressAutoHyphens/>
        <w:overflowPunct w:val="0"/>
        <w:topLinePunct/>
        <w:spacing w:line="360" w:lineRule="auto"/>
        <w:ind w:firstLineChars="200" w:firstLine="480"/>
        <w:jc w:val="center"/>
        <w:rPr>
          <w:rFonts w:ascii="Times New Roman" w:eastAsia="SimSun" w:hAnsi="Times New Roman" w:cs="Times New Roman"/>
          <w:kern w:val="0"/>
          <w:sz w:val="24"/>
          <w:szCs w:val="20"/>
        </w:rPr>
      </w:pPr>
      <w:r w:rsidRPr="00F87B45">
        <w:rPr>
          <w:rFonts w:ascii="Times New Roman" w:eastAsia="SimSun" w:hAnsi="Times New Roman" w:cs="Times New Roman" w:hint="eastAsia"/>
          <w:kern w:val="0"/>
          <w:sz w:val="24"/>
          <w:szCs w:val="20"/>
        </w:rPr>
        <w:lastRenderedPageBreak/>
        <w:t xml:space="preserve">Table S1. </w:t>
      </w:r>
      <w:r w:rsidRPr="00F87B45">
        <w:rPr>
          <w:rFonts w:ascii="Times New Roman" w:eastAsia="SimSun" w:hAnsi="Times New Roman" w:cs="Times New Roman"/>
          <w:kern w:val="0"/>
          <w:sz w:val="24"/>
          <w:szCs w:val="20"/>
        </w:rPr>
        <w:t>Primers used for gene expression analysis and vector</w:t>
      </w:r>
      <w:r w:rsidRPr="00F87B45"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r w:rsidRPr="00F87B45">
        <w:rPr>
          <w:rFonts w:ascii="Times New Roman" w:eastAsia="SimSun" w:hAnsi="Times New Roman" w:cs="Times New Roman"/>
          <w:kern w:val="0"/>
          <w:sz w:val="24"/>
          <w:szCs w:val="20"/>
        </w:rPr>
        <w:t>construction.</w:t>
      </w:r>
    </w:p>
    <w:tbl>
      <w:tblPr>
        <w:tblW w:w="0" w:type="auto"/>
        <w:jc w:val="center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257"/>
        <w:gridCol w:w="5268"/>
      </w:tblGrid>
      <w:tr w:rsidR="00553C33" w:rsidRPr="00F87B45" w:rsidTr="00CD38A0">
        <w:trPr>
          <w:jc w:val="center"/>
        </w:trPr>
        <w:tc>
          <w:tcPr>
            <w:tcW w:w="22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Primer</w:t>
            </w:r>
          </w:p>
        </w:tc>
        <w:tc>
          <w:tcPr>
            <w:tcW w:w="5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Sequence (5’</w:t>
            </w:r>
            <w:r w:rsidRPr="00F87B45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→</w:t>
            </w: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3’)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MdCLE8+PRI101F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ttgatacatatgcccgtcgacATGCTCTGGAGATTTTGTG</w:t>
            </w:r>
            <w:proofErr w:type="spellEnd"/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MdCLE8+PRI101R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tttacccatgaattcggatccATGATGTCTAGGATCAGGA</w:t>
            </w:r>
            <w:proofErr w:type="spellEnd"/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RT-MdCLE1-F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TTTGATCGGCAGCAGCAAAC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RT-MdCLE1-R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AGTGGTGCTGAGGATCTGGT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RT-MdCLE3-F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ATGGCGCTCGACATCATAACA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RT-MdCLE3-R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TGCAGGCACAACATCTCCAGT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RT-MdCLE4/5-F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CACAATATTATGGCGGGCGC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RT-MdCLE4/5-R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TCCTGGTGAGACTCTGTCAGT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RT-MdCLE6-F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GCTCGTTCTCCAGTGCCATT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RT-MdCLE6-R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ATGTTGCGGATCAGGTCCTC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RT-MdCLE8-F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AAGAGGAACGTAACCGGGTC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RT-MdCLE8-R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ACTCAATCGCTTCGGGTTGT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RT-MdCLE10-F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AAGCTCGATTTCCAGTGCCA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RT-MdCLE10-R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TGGACTCGAAGGGTTTTCCG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RT-MdCLE21-F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TCAAGCTCGTTCTCCAGTGC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RT-MdCLE21-R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TGGACTCGAAAGGTTTTCCGA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RT-MdCLE23-F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AACATGTCGTATCGGGCGAT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sz w:val="24"/>
                <w:szCs w:val="24"/>
              </w:rPr>
              <w:t>RT-MdCLE23-R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sz w:val="24"/>
                <w:szCs w:val="24"/>
              </w:rPr>
              <w:t>CACCCTGACCACCATGATGT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RT-MdLAX-like1-F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GTCTGCTGTGTACTGGGCAT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RT-MdLAX-like1-R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AGTGCAAGCAAACCCAAACG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RT-MdLAX-like2-F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TTCGGGGGACATGCTGTTAC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RT-MdLAX-like2-R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AGCAAGTCTCCAAATGCCCA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RT-MdLAX-like3-F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ACCCGCCTTAGCTCATATGC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RT-MdLAX-like3-R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AGTTGGTCATGCTAGCCCAC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RT-MdLAX-like4-F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GGGCCCATAAACTCTGCAGT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RT-MdLAX-like4-R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CACAAAGTTGGTCACGCTGG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RT-MdLAX-like5-F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GTATTTCACCGGAGCCACCA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RT-MdLAX-like5-R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GGTTGAGAAGCTCGTCACCA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RT-MdXTH1-F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TACTGCACTGACCGAGCCCGAT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RT-MdXTH1-R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TCTCTGTCCCTCTGGCACTCTGGT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RT-MdXTH2-F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TCAGGCACTTCCCGTTGTCCTT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RT-MdXTH2-R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GCCCTGTGGAATCGAGTGACTGA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RT-MdXTH3-F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TCCCCAATGAGAAGCCGATGTACTT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RT-MdXTH3-R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GCCCATTCGTCTGCGTTCCATA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RT-MdXTH4-F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GTCCCATACCCAAAGCTCCAACCTA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RT-MdXTH4-R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CCACAACGTCGAAAACACTCCCA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RT-MdXTH5-F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CCACCAGAACCACCAGCTCGTT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RT-MdXTH5-R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GCGGAATCGGTGCAGTAGTCGTA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RT-MdXTH6-F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CCCTAAAAACCAGCCCATGAGGAT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RT-MdXTH6-R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CCACCTCTTGTTGCCCAGTCATCT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RT-MdXTH7-F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GACCCCACAAAAACCTTCCACACAT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RT-MdXTH7-R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AATATAATGCGCTGCGAGTTCCAAA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RT-MdXTH8-F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GCAAAGGCAACAGAGAGCAGCAA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RT-MdXTH8-R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GGAAGTCGGCAGTTGGGTCAAA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RT-MdXTH9-F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GACCCGACAGCAGTACAGGACCAT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RT-MdXTH9-R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TCTTGGGGTCCCTGCAATAGTCAT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RT-MdXTH10-F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CAATCCCCAAGAAGCTGAAAGACTG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RT-MdXTH10-R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TCTGCTCCGGTGGTGATGCTT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RT-MdXTH11-F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GCAGCCACAAACGACAGTCCAA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RT-MdXTH11-R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CTCGGTTGCGTTTGTGGGACTT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PGAZAT-RT-F1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GGAGCTGTTAATCTCCTAGTTC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PGAZAT-RT-R1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CGCCATCAAACATTATCCAGC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PGLR-RT-F1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GCATAAGCATCCAAGTTTCTG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PGLR-RT-R1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CGTGTATGTTGATATTCGAGC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XTR6-RT-F1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GTGGTTGCTCTGCTTGCTTC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XTR6-RT-R1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CCTGAGCCTGAAGCTTTGTC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EXP17-RT-F1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GCTCAGTTTCTGCTGGTTGG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EXP17-RT-R1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CATCCACCGCATGACTTG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LAX3-RT-F1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CGCAAAAGTTCAAGGCGAT</w:t>
            </w:r>
          </w:p>
        </w:tc>
      </w:tr>
      <w:tr w:rsidR="00553C33" w:rsidRPr="00F87B45" w:rsidTr="00CD38A0">
        <w:trPr>
          <w:jc w:val="center"/>
        </w:trPr>
        <w:tc>
          <w:tcPr>
            <w:tcW w:w="2257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LAX3-RT-R1</w:t>
            </w:r>
          </w:p>
        </w:tc>
        <w:tc>
          <w:tcPr>
            <w:tcW w:w="5268" w:type="dxa"/>
            <w:shd w:val="clear" w:color="auto" w:fill="auto"/>
            <w:vAlign w:val="center"/>
          </w:tcPr>
          <w:p w:rsidR="00553C33" w:rsidRPr="00F87B45" w:rsidRDefault="00553C33" w:rsidP="00CD38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7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GCGGTATCTCTAAAACCAGTC</w:t>
            </w:r>
          </w:p>
        </w:tc>
      </w:tr>
    </w:tbl>
    <w:p w:rsidR="00553C33" w:rsidRDefault="00553C33" w:rsidP="00553C33">
      <w:pPr>
        <w:jc w:val="center"/>
        <w:rPr>
          <w:rFonts w:ascii="Arial" w:hAnsi="Arial" w:cs="Arial"/>
          <w:color w:val="333333"/>
          <w:szCs w:val="21"/>
          <w:shd w:val="clear" w:color="auto" w:fill="F7F8FA"/>
        </w:rPr>
      </w:pPr>
    </w:p>
    <w:p w:rsidR="00553C33" w:rsidRDefault="00553C33" w:rsidP="00553C33">
      <w:pPr>
        <w:jc w:val="center"/>
        <w:rPr>
          <w:rFonts w:ascii="Arial" w:hAnsi="Arial" w:cs="Arial"/>
          <w:color w:val="333333"/>
          <w:szCs w:val="21"/>
          <w:shd w:val="clear" w:color="auto" w:fill="F7F8FA"/>
        </w:rPr>
      </w:pPr>
      <w:r>
        <w:rPr>
          <w:rFonts w:ascii="Arial" w:hAnsi="Arial" w:cs="Arial"/>
          <w:noProof/>
          <w:color w:val="333333"/>
          <w:szCs w:val="21"/>
          <w:shd w:val="clear" w:color="auto" w:fill="F7F8FA"/>
          <w:lang w:eastAsia="en-US"/>
        </w:rPr>
        <w:drawing>
          <wp:inline distT="0" distB="0" distL="0" distR="0" wp14:anchorId="3C7F3179" wp14:editId="7699BAB5">
            <wp:extent cx="3600000" cy="3600000"/>
            <wp:effectExtent l="0" t="0" r="63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C33" w:rsidRPr="00380464" w:rsidRDefault="00553C33" w:rsidP="00553C33">
      <w:pPr>
        <w:widowControl/>
        <w:suppressAutoHyphens/>
        <w:overflowPunct w:val="0"/>
        <w:topLinePunct/>
        <w:spacing w:line="360" w:lineRule="auto"/>
        <w:rPr>
          <w:rFonts w:ascii="Times New Roman" w:eastAsia="SimSun" w:hAnsi="Times New Roman" w:cs="Times New Roman"/>
          <w:kern w:val="0"/>
          <w:sz w:val="24"/>
          <w:szCs w:val="20"/>
        </w:rPr>
      </w:pPr>
      <w:r w:rsidRPr="00380464"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Fig. S1. </w:t>
      </w:r>
      <w:r w:rsidRPr="00380464">
        <w:rPr>
          <w:rFonts w:ascii="Times New Roman" w:eastAsia="SimSun" w:hAnsi="Times New Roman" w:cs="Times New Roman"/>
          <w:kern w:val="0"/>
          <w:sz w:val="24"/>
          <w:szCs w:val="20"/>
        </w:rPr>
        <w:t xml:space="preserve">Phylogenetic tree of CLE protein sequences in apple and </w:t>
      </w:r>
      <w:r w:rsidRPr="002112FD">
        <w:rPr>
          <w:rFonts w:ascii="Times New Roman" w:eastAsia="SimSun" w:hAnsi="Times New Roman" w:cs="Times New Roman"/>
          <w:i/>
          <w:kern w:val="0"/>
          <w:sz w:val="24"/>
          <w:szCs w:val="20"/>
        </w:rPr>
        <w:t>Arabidopsis</w:t>
      </w:r>
      <w:r w:rsidRPr="00380464">
        <w:rPr>
          <w:rFonts w:ascii="Times New Roman" w:eastAsia="SimSun" w:hAnsi="Times New Roman" w:cs="Times New Roman"/>
          <w:kern w:val="0"/>
          <w:sz w:val="24"/>
          <w:szCs w:val="20"/>
        </w:rPr>
        <w:t>.</w:t>
      </w:r>
      <w:r w:rsidRPr="00380464"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r w:rsidRPr="00380464">
        <w:rPr>
          <w:rFonts w:ascii="Times New Roman" w:eastAsia="SimSun" w:hAnsi="Times New Roman" w:cs="Times New Roman"/>
          <w:kern w:val="0"/>
          <w:sz w:val="24"/>
          <w:szCs w:val="20"/>
        </w:rPr>
        <w:t xml:space="preserve">The red symbol indicates the 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>A-</w:t>
      </w:r>
      <w:r>
        <w:rPr>
          <w:rFonts w:ascii="Times New Roman" w:eastAsia="SimSun" w:hAnsi="Times New Roman" w:cs="Times New Roman"/>
          <w:kern w:val="0"/>
          <w:sz w:val="24"/>
          <w:szCs w:val="20"/>
        </w:rPr>
        <w:t>type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proofErr w:type="spellStart"/>
      <w:r w:rsidRPr="00380464">
        <w:rPr>
          <w:rFonts w:ascii="Times New Roman" w:eastAsia="SimSun" w:hAnsi="Times New Roman" w:cs="Times New Roman" w:hint="eastAsia"/>
          <w:kern w:val="0"/>
          <w:sz w:val="24"/>
          <w:szCs w:val="20"/>
        </w:rPr>
        <w:t>Md</w:t>
      </w:r>
      <w:r w:rsidRPr="00380464">
        <w:rPr>
          <w:rFonts w:ascii="Times New Roman" w:eastAsia="SimSun" w:hAnsi="Times New Roman" w:cs="Times New Roman"/>
          <w:kern w:val="0"/>
          <w:sz w:val="24"/>
          <w:szCs w:val="20"/>
        </w:rPr>
        <w:t>CLE</w:t>
      </w:r>
      <w:proofErr w:type="spellEnd"/>
      <w:r w:rsidRPr="00380464">
        <w:rPr>
          <w:rFonts w:ascii="Times New Roman" w:eastAsia="SimSun" w:hAnsi="Times New Roman" w:cs="Times New Roman"/>
          <w:kern w:val="0"/>
          <w:sz w:val="24"/>
          <w:szCs w:val="20"/>
        </w:rPr>
        <w:t xml:space="preserve"> peptide and the blue indicates the 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>B-</w:t>
      </w:r>
      <w:r>
        <w:rPr>
          <w:rFonts w:ascii="Times New Roman" w:eastAsia="SimSun" w:hAnsi="Times New Roman" w:cs="Times New Roman"/>
          <w:kern w:val="0"/>
          <w:sz w:val="24"/>
          <w:szCs w:val="20"/>
        </w:rPr>
        <w:t>type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r>
        <w:rPr>
          <w:rFonts w:ascii="Times New Roman" w:eastAsia="SimSun" w:hAnsi="Times New Roman" w:cs="Times New Roman"/>
          <w:kern w:val="0"/>
          <w:sz w:val="24"/>
          <w:szCs w:val="20"/>
        </w:rPr>
        <w:fldChar w:fldCharType="begin" w:fldLock="1"/>
      </w:r>
      <w:r>
        <w:rPr>
          <w:rFonts w:ascii="Times New Roman" w:eastAsia="SimSun" w:hAnsi="Times New Roman" w:cs="Times New Roman"/>
          <w:kern w:val="0"/>
          <w:sz w:val="24"/>
          <w:szCs w:val="20"/>
        </w:rPr>
        <w:instrText>ADDIN CSL_CITATION {"citationItems":[{"id":"ITEM-1","itemData":{"author":[{"dropping-particle":"","family":"Zhang","given":"Tian-en","non-dropping-particle":"","parse-names":false,"suffix":""},{"dropping-particle":"","family":"Li","given":"Xiuming","non-dropping-particle":"","parse-names":false,"suffix":""},{"dropping-particle":"","family":"Zhao","given":"Qiang","non-dropping-particle":"","parse-names":false,"suffix":""},{"dropping-particle":"","family":"Shi","given":"Yan","non-dropping-particle":"","parse-names":false,"suffix":""},{"dropping-particle":"","family":"Hao","given":"Yu-jin","non-dropping-particle":"","parse-names":false,"suffix":""},{"dropping-particle":"","family":"You","given":"Chunxiang","non-dropping-particle":"","parse-names":false,"suffix":""}],"container-title":"Horticultural Plant Journal","id":"ITEM-1","issued":{"date-parts":[["0"]]},"title":"Genome-wide identification and functional characterization of the MdCLE peptide family in apple ( Malus × domestica )","type":"article-journal"},"uris":["http://www.mendeley.com/documents/?uuid=822cd8ac-ad48-4627-b2d0-ad4d9476589b"]}],"mendeley":{"formattedCitation":"(Zhang et al.)","plainTextFormattedCitation":"(Zhang et al.)","previouslyFormattedCitation":"[36]"},"properties":{"noteIndex":0},"schema":"https://github.com/citation-style-language/schema/raw/master/csl-citation.json"}</w:instrText>
      </w:r>
      <w:r>
        <w:rPr>
          <w:rFonts w:ascii="Times New Roman" w:eastAsia="SimSun" w:hAnsi="Times New Roman" w:cs="Times New Roman"/>
          <w:kern w:val="0"/>
          <w:sz w:val="24"/>
          <w:szCs w:val="20"/>
        </w:rPr>
        <w:fldChar w:fldCharType="separate"/>
      </w:r>
      <w:r w:rsidRPr="009F3E68">
        <w:rPr>
          <w:rFonts w:ascii="Times New Roman" w:eastAsia="SimSun" w:hAnsi="Times New Roman" w:cs="Times New Roman"/>
          <w:noProof/>
          <w:kern w:val="0"/>
          <w:sz w:val="24"/>
          <w:szCs w:val="20"/>
        </w:rPr>
        <w:t>(Zhang et al.)</w:t>
      </w:r>
      <w:r>
        <w:rPr>
          <w:rFonts w:ascii="Times New Roman" w:eastAsia="SimSun" w:hAnsi="Times New Roman" w:cs="Times New Roman"/>
          <w:kern w:val="0"/>
          <w:sz w:val="24"/>
          <w:szCs w:val="20"/>
        </w:rPr>
        <w:fldChar w:fldCharType="end"/>
      </w:r>
      <w:r w:rsidRPr="00380464"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. </w:t>
      </w:r>
    </w:p>
    <w:p w:rsidR="00553C33" w:rsidRPr="005E14E4" w:rsidRDefault="00553C33" w:rsidP="00553C33">
      <w:pPr>
        <w:rPr>
          <w:rFonts w:ascii="Arial" w:hAnsi="Arial" w:cs="Arial"/>
          <w:color w:val="333333"/>
          <w:szCs w:val="21"/>
          <w:shd w:val="clear" w:color="auto" w:fill="F7F8FA"/>
        </w:rPr>
      </w:pPr>
      <w:r>
        <w:rPr>
          <w:rFonts w:ascii="Arial" w:hAnsi="Arial" w:cs="Arial"/>
          <w:noProof/>
          <w:color w:val="333333"/>
          <w:szCs w:val="21"/>
          <w:shd w:val="clear" w:color="auto" w:fill="F7F8FA"/>
          <w:lang w:eastAsia="en-US"/>
        </w:rPr>
        <w:drawing>
          <wp:inline distT="0" distB="0" distL="0" distR="0" wp14:anchorId="029CA419" wp14:editId="4E500DC0">
            <wp:extent cx="5274310" cy="162623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C33" w:rsidRPr="00380464" w:rsidRDefault="00553C33" w:rsidP="00553C33">
      <w:pPr>
        <w:widowControl/>
        <w:suppressAutoHyphens/>
        <w:overflowPunct w:val="0"/>
        <w:topLinePunct/>
        <w:spacing w:line="360" w:lineRule="auto"/>
        <w:rPr>
          <w:rFonts w:ascii="Times New Roman" w:eastAsia="SimSun" w:hAnsi="Times New Roman" w:cs="Times New Roman"/>
          <w:kern w:val="0"/>
          <w:sz w:val="24"/>
          <w:szCs w:val="20"/>
        </w:rPr>
      </w:pPr>
      <w:r w:rsidRPr="00380464"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Fig. S2. </w:t>
      </w:r>
      <w:r w:rsidRPr="00B256FB">
        <w:rPr>
          <w:rFonts w:ascii="Times New Roman" w:eastAsia="SimSun" w:hAnsi="Times New Roman" w:cs="Times New Roman"/>
          <w:kern w:val="0"/>
          <w:sz w:val="24"/>
          <w:szCs w:val="20"/>
        </w:rPr>
        <w:t>Multiple alignment</w:t>
      </w:r>
      <w:r w:rsidRPr="00380464">
        <w:rPr>
          <w:rFonts w:ascii="Times New Roman" w:eastAsia="SimSun" w:hAnsi="Times New Roman" w:cs="Times New Roman"/>
          <w:kern w:val="0"/>
          <w:sz w:val="24"/>
          <w:szCs w:val="20"/>
        </w:rPr>
        <w:t xml:space="preserve"> </w:t>
      </w:r>
      <w:r>
        <w:rPr>
          <w:rFonts w:ascii="Times New Roman" w:eastAsia="SimSun" w:hAnsi="Times New Roman" w:cs="Times New Roman"/>
          <w:kern w:val="0"/>
          <w:sz w:val="24"/>
          <w:szCs w:val="20"/>
        </w:rPr>
        <w:t>of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r>
        <w:rPr>
          <w:rFonts w:ascii="Times New Roman" w:eastAsia="SimSun" w:hAnsi="Times New Roman" w:cs="Times New Roman"/>
          <w:kern w:val="0"/>
          <w:sz w:val="24"/>
          <w:szCs w:val="20"/>
        </w:rPr>
        <w:t>the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r w:rsidRPr="00380464">
        <w:rPr>
          <w:rFonts w:ascii="Times New Roman" w:eastAsia="SimSun" w:hAnsi="Times New Roman" w:cs="Times New Roman"/>
          <w:kern w:val="0"/>
          <w:sz w:val="24"/>
          <w:szCs w:val="20"/>
        </w:rPr>
        <w:t xml:space="preserve">MdCLE8 </w:t>
      </w:r>
      <w:r>
        <w:rPr>
          <w:rFonts w:ascii="Times New Roman" w:eastAsia="SimSun" w:hAnsi="Times New Roman" w:cs="Times New Roman"/>
          <w:kern w:val="0"/>
          <w:sz w:val="24"/>
          <w:szCs w:val="20"/>
        </w:rPr>
        <w:t>and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r w:rsidRPr="00B256FB">
        <w:rPr>
          <w:rFonts w:ascii="Times New Roman" w:eastAsia="SimSun" w:hAnsi="Times New Roman" w:cs="Times New Roman"/>
          <w:i/>
          <w:kern w:val="0"/>
          <w:sz w:val="24"/>
          <w:szCs w:val="20"/>
        </w:rPr>
        <w:t>Arabidopsis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CLE1/3/4/7 </w:t>
      </w:r>
      <w:r w:rsidRPr="00380464">
        <w:rPr>
          <w:rFonts w:ascii="Times New Roman" w:eastAsia="SimSun" w:hAnsi="Times New Roman" w:cs="Times New Roman"/>
          <w:kern w:val="0"/>
          <w:sz w:val="24"/>
          <w:szCs w:val="20"/>
        </w:rPr>
        <w:t>protein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s. The CLE motif is </w:t>
      </w:r>
      <w:r w:rsidRPr="00B256FB">
        <w:rPr>
          <w:rFonts w:ascii="Times New Roman" w:eastAsia="SimSun" w:hAnsi="Times New Roman" w:cs="Times New Roman"/>
          <w:kern w:val="0"/>
          <w:sz w:val="24"/>
          <w:szCs w:val="20"/>
        </w:rPr>
        <w:t>indicated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>.</w:t>
      </w:r>
    </w:p>
    <w:p w:rsidR="00553C33" w:rsidRDefault="00553C33" w:rsidP="00553C33">
      <w:pPr>
        <w:widowControl/>
        <w:suppressAutoHyphens/>
        <w:overflowPunct w:val="0"/>
        <w:topLinePunct/>
        <w:spacing w:line="360" w:lineRule="auto"/>
        <w:rPr>
          <w:rFonts w:ascii="Times New Roman" w:eastAsia="SimSun" w:hAnsi="Times New Roman" w:cs="Times New Roman"/>
          <w:kern w:val="0"/>
          <w:sz w:val="24"/>
          <w:szCs w:val="20"/>
        </w:rPr>
      </w:pPr>
      <w:r>
        <w:rPr>
          <w:rFonts w:ascii="Times New Roman" w:eastAsia="SimSun" w:hAnsi="Times New Roman" w:cs="Times New Roman"/>
          <w:noProof/>
          <w:kern w:val="0"/>
          <w:sz w:val="24"/>
          <w:szCs w:val="20"/>
          <w:lang w:eastAsia="en-US"/>
        </w:rPr>
        <w:lastRenderedPageBreak/>
        <w:drawing>
          <wp:inline distT="0" distB="0" distL="0" distR="0" wp14:anchorId="702C6135" wp14:editId="719A12A8">
            <wp:extent cx="5274310" cy="212026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C33" w:rsidRDefault="00553C33" w:rsidP="00553C33">
      <w:pPr>
        <w:widowControl/>
        <w:suppressAutoHyphens/>
        <w:overflowPunct w:val="0"/>
        <w:topLinePunct/>
        <w:spacing w:line="360" w:lineRule="auto"/>
        <w:rPr>
          <w:rFonts w:ascii="Times New Roman" w:eastAsia="SimSun" w:hAnsi="Times New Roman" w:cs="Times New Roman"/>
          <w:kern w:val="0"/>
          <w:sz w:val="24"/>
          <w:szCs w:val="20"/>
        </w:rPr>
      </w:pP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Fig. S3. </w:t>
      </w:r>
      <w:r w:rsidRPr="00963C31">
        <w:rPr>
          <w:rFonts w:ascii="Times New Roman" w:eastAsia="SimSun" w:hAnsi="Times New Roman" w:cs="Times New Roman"/>
          <w:kern w:val="0"/>
          <w:sz w:val="24"/>
          <w:szCs w:val="20"/>
        </w:rPr>
        <w:t xml:space="preserve">A. Phenotype of apple seedlings adventitious roots after </w:t>
      </w:r>
      <w:r w:rsidRPr="00963C31">
        <w:rPr>
          <w:rFonts w:ascii="Times New Roman" w:eastAsia="SimSun" w:hAnsi="Times New Roman" w:cs="Times New Roman"/>
          <w:i/>
          <w:kern w:val="0"/>
          <w:sz w:val="24"/>
          <w:szCs w:val="20"/>
        </w:rPr>
        <w:t>Agrobacterium</w:t>
      </w:r>
      <w:r w:rsidRPr="00963C31">
        <w:rPr>
          <w:rFonts w:ascii="Times New Roman" w:eastAsia="SimSun" w:hAnsi="Times New Roman" w:cs="Times New Roman" w:hint="eastAsia"/>
          <w:i/>
          <w:kern w:val="0"/>
          <w:sz w:val="24"/>
          <w:szCs w:val="20"/>
        </w:rPr>
        <w:t xml:space="preserve"> </w:t>
      </w:r>
      <w:proofErr w:type="spellStart"/>
      <w:r w:rsidRPr="00963C31">
        <w:rPr>
          <w:rFonts w:ascii="Times New Roman" w:eastAsia="SimSun" w:hAnsi="Times New Roman" w:cs="Times New Roman"/>
          <w:i/>
          <w:kern w:val="0"/>
          <w:sz w:val="24"/>
          <w:szCs w:val="20"/>
        </w:rPr>
        <w:t>rhizogenes</w:t>
      </w:r>
      <w:proofErr w:type="spellEnd"/>
      <w:r w:rsidRPr="00963C31">
        <w:rPr>
          <w:rFonts w:ascii="Times New Roman" w:eastAsia="SimSun" w:hAnsi="Times New Roman" w:cs="Times New Roman"/>
          <w:kern w:val="0"/>
          <w:sz w:val="24"/>
          <w:szCs w:val="20"/>
        </w:rPr>
        <w:t xml:space="preserve"> infection for 25 days. B. Green fluorescence of transgenic roots was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r w:rsidRPr="00963C31">
        <w:rPr>
          <w:rFonts w:ascii="Times New Roman" w:eastAsia="SimSun" w:hAnsi="Times New Roman" w:cs="Times New Roman"/>
          <w:kern w:val="0"/>
          <w:sz w:val="24"/>
          <w:szCs w:val="20"/>
        </w:rPr>
        <w:t>identified by fluorescence microscopy, and false positive roots without GFP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r w:rsidRPr="00963C31">
        <w:rPr>
          <w:rFonts w:ascii="Times New Roman" w:eastAsia="SimSun" w:hAnsi="Times New Roman" w:cs="Times New Roman"/>
          <w:kern w:val="0"/>
          <w:sz w:val="24"/>
          <w:szCs w:val="20"/>
        </w:rPr>
        <w:t>fluorescence were removed. Bar=0.5 mm.</w:t>
      </w:r>
    </w:p>
    <w:p w:rsidR="00553C33" w:rsidRDefault="00553C33" w:rsidP="00553C33">
      <w:pPr>
        <w:widowControl/>
        <w:suppressAutoHyphens/>
        <w:overflowPunct w:val="0"/>
        <w:topLinePunct/>
        <w:spacing w:line="360" w:lineRule="auto"/>
        <w:rPr>
          <w:rFonts w:ascii="Times New Roman" w:eastAsia="SimSun" w:hAnsi="Times New Roman" w:cs="Times New Roman"/>
          <w:kern w:val="0"/>
          <w:sz w:val="24"/>
          <w:szCs w:val="20"/>
        </w:rPr>
      </w:pPr>
      <w:r>
        <w:rPr>
          <w:rFonts w:ascii="Times New Roman" w:eastAsia="SimSun" w:hAnsi="Times New Roman" w:cs="Times New Roman"/>
          <w:noProof/>
          <w:kern w:val="0"/>
          <w:sz w:val="24"/>
          <w:szCs w:val="20"/>
          <w:lang w:eastAsia="en-US"/>
        </w:rPr>
        <w:drawing>
          <wp:inline distT="0" distB="0" distL="0" distR="0" wp14:anchorId="3ECAA028" wp14:editId="7E6EF25F">
            <wp:extent cx="5274310" cy="28587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4_副本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C33" w:rsidRPr="00963C31" w:rsidRDefault="00553C33" w:rsidP="00553C33">
      <w:pPr>
        <w:widowControl/>
        <w:suppressAutoHyphens/>
        <w:overflowPunct w:val="0"/>
        <w:topLinePunct/>
        <w:spacing w:line="360" w:lineRule="auto"/>
        <w:rPr>
          <w:rFonts w:ascii="Times New Roman" w:eastAsia="SimSun" w:hAnsi="Times New Roman" w:cs="Times New Roman"/>
          <w:kern w:val="0"/>
          <w:sz w:val="24"/>
          <w:szCs w:val="20"/>
        </w:rPr>
      </w:pP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Fig. S4. </w:t>
      </w:r>
      <w:r w:rsidRPr="00963C31">
        <w:rPr>
          <w:rFonts w:ascii="Times New Roman" w:eastAsia="SimSun" w:hAnsi="Times New Roman" w:cs="Times New Roman"/>
          <w:kern w:val="0"/>
          <w:sz w:val="24"/>
          <w:szCs w:val="20"/>
        </w:rPr>
        <w:t xml:space="preserve">A. GUS staining of 7-day-old DR5-GUS/MdCLE8-OE transgenic </w:t>
      </w:r>
      <w:r w:rsidRPr="00963C31">
        <w:rPr>
          <w:rFonts w:ascii="Times New Roman" w:eastAsia="SimSun" w:hAnsi="Times New Roman" w:cs="Times New Roman"/>
          <w:i/>
          <w:kern w:val="0"/>
          <w:sz w:val="24"/>
          <w:szCs w:val="20"/>
        </w:rPr>
        <w:t>Arabidopsis</w:t>
      </w:r>
      <w:r w:rsidRPr="00963C31">
        <w:rPr>
          <w:rFonts w:ascii="Times New Roman" w:eastAsia="SimSun" w:hAnsi="Times New Roman" w:cs="Times New Roman"/>
          <w:kern w:val="0"/>
          <w:sz w:val="24"/>
          <w:szCs w:val="20"/>
        </w:rPr>
        <w:t>. The DR5-GUS/MdCLE8-OE was obtained by hybridization of the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r w:rsidRPr="00963C31">
        <w:rPr>
          <w:rFonts w:ascii="Times New Roman" w:eastAsia="SimSun" w:hAnsi="Times New Roman" w:cs="Times New Roman"/>
          <w:kern w:val="0"/>
          <w:sz w:val="24"/>
          <w:szCs w:val="20"/>
        </w:rPr>
        <w:t xml:space="preserve">DR5-GUS and MdCLE8-OE1 transgenic </w:t>
      </w:r>
      <w:r w:rsidRPr="00963C31">
        <w:rPr>
          <w:rFonts w:ascii="Times New Roman" w:eastAsia="SimSun" w:hAnsi="Times New Roman" w:cs="Times New Roman"/>
          <w:i/>
          <w:kern w:val="0"/>
          <w:sz w:val="24"/>
          <w:szCs w:val="20"/>
        </w:rPr>
        <w:t>Arabidopsis</w:t>
      </w:r>
      <w:r>
        <w:rPr>
          <w:rFonts w:ascii="Times New Roman" w:eastAsia="SimSun" w:hAnsi="Times New Roman" w:cs="Times New Roman"/>
          <w:kern w:val="0"/>
          <w:sz w:val="24"/>
          <w:szCs w:val="20"/>
        </w:rPr>
        <w:t>. The triangle symbol indicates</w:t>
      </w:r>
    </w:p>
    <w:p w:rsidR="00553C33" w:rsidRPr="00A1018B" w:rsidRDefault="00553C33" w:rsidP="00553C33">
      <w:pPr>
        <w:widowControl/>
        <w:suppressAutoHyphens/>
        <w:overflowPunct w:val="0"/>
        <w:topLinePunct/>
        <w:spacing w:line="360" w:lineRule="auto"/>
        <w:rPr>
          <w:rFonts w:ascii="Times New Roman" w:eastAsia="SimSun" w:hAnsi="Times New Roman" w:cs="Times New Roman"/>
          <w:kern w:val="0"/>
          <w:sz w:val="24"/>
          <w:szCs w:val="20"/>
        </w:rPr>
      </w:pPr>
      <w:r w:rsidRPr="00963C31">
        <w:rPr>
          <w:rFonts w:ascii="Times New Roman" w:eastAsia="SimSun" w:hAnsi="Times New Roman" w:cs="Times New Roman"/>
          <w:kern w:val="0"/>
          <w:sz w:val="24"/>
          <w:szCs w:val="20"/>
        </w:rPr>
        <w:t xml:space="preserve">the position of the lateral root primordia. B-D. Primary root length, lateral root primordia number and density of </w:t>
      </w:r>
      <w:r w:rsidRPr="00963C31">
        <w:rPr>
          <w:rFonts w:ascii="Times New Roman" w:eastAsia="SimSun" w:hAnsi="Times New Roman" w:cs="Times New Roman"/>
          <w:i/>
          <w:kern w:val="0"/>
          <w:sz w:val="24"/>
          <w:szCs w:val="20"/>
        </w:rPr>
        <w:t>Arabidopsis</w:t>
      </w:r>
      <w:r w:rsidRPr="00963C31">
        <w:rPr>
          <w:rFonts w:ascii="Times New Roman" w:eastAsia="SimSun" w:hAnsi="Times New Roman" w:cs="Times New Roman"/>
          <w:kern w:val="0"/>
          <w:sz w:val="24"/>
          <w:szCs w:val="20"/>
        </w:rPr>
        <w:t xml:space="preserve"> in (A). Statistical significance was</w:t>
      </w:r>
      <w:r>
        <w:rPr>
          <w:rFonts w:ascii="Times New Roman" w:eastAsia="SimSun" w:hAnsi="Times New Roman" w:cs="Times New Roman" w:hint="eastAsia"/>
          <w:kern w:val="0"/>
          <w:sz w:val="24"/>
          <w:szCs w:val="20"/>
        </w:rPr>
        <w:t xml:space="preserve"> </w:t>
      </w:r>
      <w:r w:rsidRPr="00963C31">
        <w:rPr>
          <w:rFonts w:ascii="Times New Roman" w:eastAsia="SimSun" w:hAnsi="Times New Roman" w:cs="Times New Roman"/>
          <w:kern w:val="0"/>
          <w:sz w:val="24"/>
          <w:szCs w:val="20"/>
        </w:rPr>
        <w:t>determined using Student’s t-test: ns, P &gt; 0.05.</w:t>
      </w:r>
    </w:p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C33"/>
    <w:rsid w:val="00553C33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F22DC1-A8D2-4374-92CB-7103337CC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3C3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704</Words>
  <Characters>4015</Characters>
  <Application>Microsoft Office Word</Application>
  <DocSecurity>0</DocSecurity>
  <Lines>33</Lines>
  <Paragraphs>9</Paragraphs>
  <ScaleCrop>false</ScaleCrop>
  <Company>Springer Nature IT</Company>
  <LinksUpToDate>false</LinksUpToDate>
  <CharactersWithSpaces>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2021-07-30T12:44:00Z</dcterms:created>
  <dcterms:modified xsi:type="dcterms:W3CDTF">2021-07-30T12:44:00Z</dcterms:modified>
</cp:coreProperties>
</file>