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3D9" w:rsidRDefault="000D13D9" w:rsidP="000D13D9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0D13D9" w:rsidRPr="00BA0BD3" w:rsidRDefault="00BA0BD3" w:rsidP="00BA0BD3">
      <w:pPr>
        <w:jc w:val="center"/>
        <w:rPr>
          <w:rFonts w:ascii="Times New Roman" w:hAnsi="Times New Roman" w:cs="Times New Roman"/>
          <w:b/>
        </w:rPr>
      </w:pPr>
      <w:r w:rsidRPr="00BA0BD3">
        <w:rPr>
          <w:rFonts w:ascii="Times New Roman" w:hAnsi="Times New Roman" w:cs="Times New Roman" w:hint="eastAsia"/>
          <w:b/>
        </w:rPr>
        <w:t>A</w:t>
      </w:r>
      <w:r w:rsidRPr="00BA0BD3">
        <w:rPr>
          <w:rFonts w:ascii="Times New Roman" w:hAnsi="Times New Roman" w:cs="Times New Roman"/>
          <w:b/>
        </w:rPr>
        <w:t>dditional file 1</w:t>
      </w:r>
    </w:p>
    <w:p w:rsidR="00BA0BD3" w:rsidRPr="00BA0BD3" w:rsidRDefault="00730387" w:rsidP="00BA0BD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</w:t>
      </w:r>
      <w:r w:rsidR="00BA0BD3" w:rsidRPr="00BA0BD3">
        <w:rPr>
          <w:rFonts w:ascii="Times New Roman" w:hAnsi="Times New Roman" w:cs="Times New Roman"/>
          <w:b/>
        </w:rPr>
        <w:t xml:space="preserve">ite </w:t>
      </w:r>
      <w:r>
        <w:rPr>
          <w:rFonts w:ascii="Times New Roman" w:hAnsi="Times New Roman" w:cs="Times New Roman"/>
          <w:b/>
        </w:rPr>
        <w:t>amplification factors</w:t>
      </w:r>
      <w:r w:rsidR="00BA0BD3" w:rsidRPr="00BA0BD3">
        <w:rPr>
          <w:rFonts w:ascii="Times New Roman" w:hAnsi="Times New Roman" w:cs="Times New Roman"/>
          <w:b/>
        </w:rPr>
        <w:t xml:space="preserve"> by coda-normalization and corresponding ASL result</w:t>
      </w:r>
    </w:p>
    <w:p w:rsidR="00BA0BD3" w:rsidRPr="00730387" w:rsidRDefault="00BA0BD3">
      <w:pPr>
        <w:rPr>
          <w:rFonts w:ascii="Times New Roman" w:hAnsi="Times New Roman" w:cs="Times New Roman"/>
        </w:rPr>
      </w:pPr>
    </w:p>
    <w:p w:rsidR="00BA0BD3" w:rsidRDefault="00BA0BD3" w:rsidP="00194B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validate our determination</w:t>
      </w:r>
      <w:r w:rsidR="004C65BC">
        <w:rPr>
          <w:rFonts w:ascii="Times New Roman" w:hAnsi="Times New Roman" w:cs="Times New Roman"/>
        </w:rPr>
        <w:t xml:space="preserve"> </w:t>
      </w:r>
      <w:r w:rsidR="00730387">
        <w:rPr>
          <w:rFonts w:ascii="Times New Roman" w:hAnsi="Times New Roman" w:cs="Times New Roman"/>
        </w:rPr>
        <w:t>of</w:t>
      </w:r>
      <w:r w:rsidR="004C65BC">
        <w:rPr>
          <w:rFonts w:ascii="Times New Roman" w:hAnsi="Times New Roman" w:cs="Times New Roman"/>
        </w:rPr>
        <w:t xml:space="preserve"> site amplification factor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</m:oMath>
      <w:r w:rsidR="004C65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the </w:t>
      </w:r>
      <w:r w:rsidR="00194BF2">
        <w:rPr>
          <w:rFonts w:ascii="Times New Roman" w:hAnsi="Times New Roman" w:cs="Times New Roman"/>
        </w:rPr>
        <w:t>text</w:t>
      </w:r>
      <w:r>
        <w:rPr>
          <w:rFonts w:ascii="Times New Roman" w:hAnsi="Times New Roman" w:cs="Times New Roman"/>
        </w:rPr>
        <w:t>,</w:t>
      </w:r>
      <w:r w:rsidR="00210405">
        <w:rPr>
          <w:rFonts w:ascii="Times New Roman" w:hAnsi="Times New Roman" w:cs="Times New Roman"/>
        </w:rPr>
        <w:t xml:space="preserve"> another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</m:oMath>
      <w:r w:rsidR="00210405">
        <w:rPr>
          <w:rFonts w:ascii="Times New Roman" w:hAnsi="Times New Roman" w:cs="Times New Roman"/>
        </w:rPr>
        <w:t xml:space="preserve"> </w:t>
      </w:r>
      <w:r w:rsidR="00730387">
        <w:rPr>
          <w:rFonts w:ascii="Times New Roman" w:hAnsi="Times New Roman" w:cs="Times New Roman"/>
        </w:rPr>
        <w:t xml:space="preserve">determination </w:t>
      </w:r>
      <w:r w:rsidR="003340CB">
        <w:rPr>
          <w:rFonts w:ascii="Times New Roman" w:hAnsi="Times New Roman" w:cs="Times New Roman"/>
        </w:rPr>
        <w:t xml:space="preserve">method </w:t>
      </w:r>
      <w:r w:rsidR="00210405">
        <w:rPr>
          <w:rFonts w:ascii="Times New Roman" w:hAnsi="Times New Roman" w:cs="Times New Roman"/>
        </w:rPr>
        <w:t xml:space="preserve">is demonstrated </w:t>
      </w:r>
      <w:r w:rsidR="004C65BC">
        <w:rPr>
          <w:rFonts w:ascii="Times New Roman" w:hAnsi="Times New Roman" w:cs="Times New Roman"/>
        </w:rPr>
        <w:t xml:space="preserve">here </w:t>
      </w:r>
      <w:r w:rsidR="00210405">
        <w:rPr>
          <w:rFonts w:ascii="Times New Roman" w:hAnsi="Times New Roman" w:cs="Times New Roman"/>
        </w:rPr>
        <w:t xml:space="preserve">with </w:t>
      </w:r>
      <w:r w:rsidR="003340CB">
        <w:rPr>
          <w:rFonts w:ascii="Times New Roman" w:hAnsi="Times New Roman" w:cs="Times New Roman"/>
        </w:rPr>
        <w:t xml:space="preserve">the </w:t>
      </w:r>
      <w:r w:rsidR="00210405">
        <w:rPr>
          <w:rFonts w:ascii="Times New Roman" w:hAnsi="Times New Roman" w:cs="Times New Roman"/>
        </w:rPr>
        <w:t>coda</w:t>
      </w:r>
      <w:r w:rsidR="00E1421E">
        <w:rPr>
          <w:rFonts w:ascii="Times New Roman" w:hAnsi="Times New Roman" w:cs="Times New Roman"/>
        </w:rPr>
        <w:t>-</w:t>
      </w:r>
      <w:r w:rsidR="00210405">
        <w:rPr>
          <w:rFonts w:ascii="Times New Roman" w:hAnsi="Times New Roman" w:cs="Times New Roman"/>
        </w:rPr>
        <w:t>normalization method</w:t>
      </w:r>
      <w:r w:rsidR="004C65BC">
        <w:rPr>
          <w:rFonts w:ascii="Times New Roman" w:hAnsi="Times New Roman" w:cs="Times New Roman"/>
        </w:rPr>
        <w:t xml:space="preserve"> (</w:t>
      </w:r>
      <w:proofErr w:type="spellStart"/>
      <w:r w:rsidR="004C65BC">
        <w:rPr>
          <w:rFonts w:ascii="Times New Roman" w:hAnsi="Times New Roman" w:cs="Times New Roman"/>
        </w:rPr>
        <w:t>Mayeda</w:t>
      </w:r>
      <w:proofErr w:type="spellEnd"/>
      <w:r w:rsidR="004C65BC">
        <w:rPr>
          <w:rFonts w:ascii="Times New Roman" w:hAnsi="Times New Roman" w:cs="Times New Roman"/>
        </w:rPr>
        <w:t xml:space="preserve"> et al., 1991)</w:t>
      </w:r>
      <w:r w:rsidR="00210405">
        <w:rPr>
          <w:rFonts w:ascii="Times New Roman" w:hAnsi="Times New Roman" w:cs="Times New Roman"/>
        </w:rPr>
        <w:t xml:space="preserve">. </w:t>
      </w:r>
      <w:r w:rsidR="004C65BC">
        <w:rPr>
          <w:rFonts w:ascii="Times New Roman" w:hAnsi="Times New Roman" w:cs="Times New Roman"/>
        </w:rPr>
        <w:t>We choose 10 events of tectonic earthquakes occurred around Kusatsu-Shirane</w:t>
      </w:r>
      <w:r w:rsidR="00E533F1">
        <w:rPr>
          <w:rFonts w:ascii="Times New Roman" w:hAnsi="Times New Roman" w:cs="Times New Roman"/>
        </w:rPr>
        <w:t xml:space="preserve"> from </w:t>
      </w:r>
      <w:r w:rsidR="003340CB">
        <w:rPr>
          <w:rFonts w:ascii="Times New Roman" w:hAnsi="Times New Roman" w:cs="Times New Roman"/>
        </w:rPr>
        <w:t xml:space="preserve">the earthquake catalogue </w:t>
      </w:r>
      <w:r w:rsidR="00E533F1">
        <w:rPr>
          <w:rFonts w:ascii="Times New Roman" w:hAnsi="Times New Roman" w:cs="Times New Roman"/>
        </w:rPr>
        <w:t>by NIED (2019)</w:t>
      </w:r>
      <w:r w:rsidR="00E1421E">
        <w:rPr>
          <w:rFonts w:ascii="Times New Roman" w:hAnsi="Times New Roman" w:cs="Times New Roman" w:hint="eastAsia"/>
        </w:rPr>
        <w:t>.</w:t>
      </w:r>
      <w:r w:rsidR="00E1421E">
        <w:rPr>
          <w:rFonts w:ascii="Times New Roman" w:hAnsi="Times New Roman" w:cs="Times New Roman"/>
        </w:rPr>
        <w:t xml:space="preserve"> </w:t>
      </w:r>
      <w:r w:rsidR="004C65BC">
        <w:rPr>
          <w:rFonts w:ascii="Times New Roman" w:hAnsi="Times New Roman" w:cs="Times New Roman"/>
        </w:rPr>
        <w:t xml:space="preserve">Hypocenter </w:t>
      </w:r>
      <w:r w:rsidR="00194BF2">
        <w:rPr>
          <w:rFonts w:ascii="Times New Roman" w:hAnsi="Times New Roman" w:cs="Times New Roman"/>
        </w:rPr>
        <w:t xml:space="preserve">information </w:t>
      </w:r>
      <w:r w:rsidR="004C65BC">
        <w:rPr>
          <w:rFonts w:ascii="Times New Roman" w:hAnsi="Times New Roman" w:cs="Times New Roman"/>
        </w:rPr>
        <w:t xml:space="preserve">of each event is </w:t>
      </w:r>
      <w:r w:rsidR="00730387">
        <w:rPr>
          <w:rFonts w:ascii="Times New Roman" w:hAnsi="Times New Roman" w:cs="Times New Roman"/>
        </w:rPr>
        <w:t xml:space="preserve">described </w:t>
      </w:r>
      <w:r w:rsidR="004C65BC">
        <w:rPr>
          <w:rFonts w:ascii="Times New Roman" w:hAnsi="Times New Roman" w:cs="Times New Roman"/>
        </w:rPr>
        <w:t>in Table S1, and corresponding epicenters are shown in Fig. S1.</w:t>
      </w:r>
    </w:p>
    <w:p w:rsidR="00E1421E" w:rsidRDefault="00E1421E" w:rsidP="00E1421E">
      <w:pPr>
        <w:ind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S2 summarizes site amplification factors</w:t>
      </w:r>
      <w:r w:rsidR="00730387">
        <w:rPr>
          <w:rFonts w:ascii="Times New Roman" w:hAnsi="Times New Roman" w:cs="Times New Roman"/>
        </w:rPr>
        <w:t xml:space="preserve"> and standard deviations</w:t>
      </w:r>
      <w:r w:rsidR="003340CB">
        <w:rPr>
          <w:rFonts w:ascii="Times New Roman" w:hAnsi="Times New Roman" w:cs="Times New Roman"/>
        </w:rPr>
        <w:t xml:space="preserve"> obtained by the coda-normalization method</w:t>
      </w:r>
      <w:r>
        <w:rPr>
          <w:rFonts w:ascii="Times New Roman" w:hAnsi="Times New Roman" w:cs="Times New Roman"/>
        </w:rPr>
        <w:t xml:space="preserve">. Since </w:t>
      </w:r>
      <w:r w:rsidR="003340CB">
        <w:rPr>
          <w:rFonts w:ascii="Times New Roman" w:hAnsi="Times New Roman" w:cs="Times New Roman"/>
        </w:rPr>
        <w:t>seismic records</w:t>
      </w:r>
      <w:r>
        <w:rPr>
          <w:rFonts w:ascii="Times New Roman" w:hAnsi="Times New Roman" w:cs="Times New Roman"/>
        </w:rPr>
        <w:t xml:space="preserve"> </w:t>
      </w:r>
      <w:r w:rsidR="00730387">
        <w:rPr>
          <w:rFonts w:ascii="Times New Roman" w:hAnsi="Times New Roman" w:cs="Times New Roman"/>
        </w:rPr>
        <w:t xml:space="preserve">at KSW </w:t>
      </w:r>
      <w:r w:rsidR="003340CB">
        <w:rPr>
          <w:rFonts w:ascii="Times New Roman" w:hAnsi="Times New Roman" w:cs="Times New Roman"/>
        </w:rPr>
        <w:t xml:space="preserve">show the lowest amplification </w:t>
      </w:r>
      <w:r>
        <w:rPr>
          <w:rFonts w:ascii="Times New Roman" w:hAnsi="Times New Roman" w:cs="Times New Roman"/>
        </w:rPr>
        <w:t xml:space="preserve">among the network, here we define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</m:oMath>
      <w:r>
        <w:rPr>
          <w:rFonts w:ascii="Times New Roman" w:hAnsi="Times New Roman" w:cs="Times New Roman"/>
        </w:rPr>
        <w:t xml:space="preserve"> as </w:t>
      </w:r>
      <w:r w:rsidR="003340CB">
        <w:rPr>
          <w:rFonts w:ascii="Times New Roman" w:hAnsi="Times New Roman" w:cs="Times New Roman"/>
        </w:rPr>
        <w:t xml:space="preserve">an </w:t>
      </w:r>
      <w:r w:rsidR="00730387">
        <w:rPr>
          <w:rFonts w:ascii="Times New Roman" w:hAnsi="Times New Roman" w:cs="Times New Roman"/>
        </w:rPr>
        <w:t xml:space="preserve">amplification ratio </w:t>
      </w:r>
      <w:r>
        <w:rPr>
          <w:rFonts w:ascii="Times New Roman" w:hAnsi="Times New Roman" w:cs="Times New Roman"/>
        </w:rPr>
        <w:t>relative to KSW.</w:t>
      </w:r>
    </w:p>
    <w:p w:rsidR="004C65BC" w:rsidRDefault="00E142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Figure S2 shows the ASL result adopting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</m:oMath>
      <w:r>
        <w:rPr>
          <w:rFonts w:ascii="Times New Roman" w:hAnsi="Times New Roman" w:cs="Times New Roman" w:hint="eastAsia"/>
          <w:bCs/>
          <w:color w:val="000000"/>
        </w:rPr>
        <w:t xml:space="preserve"> </w:t>
      </w:r>
      <w:r>
        <w:rPr>
          <w:rFonts w:ascii="Times New Roman" w:hAnsi="Times New Roman" w:cs="Times New Roman"/>
          <w:bCs/>
          <w:color w:val="000000"/>
        </w:rPr>
        <w:t xml:space="preserve">derived from </w:t>
      </w:r>
      <w:r w:rsidR="003340CB">
        <w:rPr>
          <w:rFonts w:ascii="Times New Roman" w:hAnsi="Times New Roman" w:cs="Times New Roman"/>
          <w:bCs/>
          <w:color w:val="000000"/>
        </w:rPr>
        <w:t xml:space="preserve">the </w:t>
      </w:r>
      <w:r>
        <w:rPr>
          <w:rFonts w:ascii="Times New Roman" w:hAnsi="Times New Roman" w:cs="Times New Roman"/>
          <w:bCs/>
          <w:color w:val="000000"/>
        </w:rPr>
        <w:t>coda-normalization</w:t>
      </w:r>
      <w:r w:rsidR="003340CB">
        <w:rPr>
          <w:rFonts w:ascii="Times New Roman" w:hAnsi="Times New Roman" w:cs="Times New Roman"/>
          <w:bCs/>
          <w:color w:val="000000"/>
        </w:rPr>
        <w:t xml:space="preserve"> method</w:t>
      </w:r>
      <w:r>
        <w:rPr>
          <w:rFonts w:ascii="Times New Roman" w:hAnsi="Times New Roman" w:cs="Times New Roman"/>
          <w:bCs/>
          <w:color w:val="000000"/>
        </w:rPr>
        <w:t xml:space="preserve">. </w:t>
      </w:r>
      <w:r w:rsidR="003340CB">
        <w:rPr>
          <w:rFonts w:ascii="Times New Roman" w:hAnsi="Times New Roman" w:cs="Times New Roman"/>
          <w:bCs/>
          <w:color w:val="000000"/>
        </w:rPr>
        <w:t>H</w:t>
      </w:r>
      <w:r>
        <w:rPr>
          <w:rFonts w:ascii="Times New Roman" w:hAnsi="Times New Roman" w:cs="Times New Roman"/>
          <w:bCs/>
          <w:color w:val="000000"/>
        </w:rPr>
        <w:t>ere we adopt</w:t>
      </w:r>
      <w:r w:rsidR="003340CB">
        <w:rPr>
          <w:rFonts w:ascii="Times New Roman" w:hAnsi="Times New Roman" w:cs="Times New Roman"/>
          <w:bCs/>
          <w:color w:val="000000"/>
        </w:rPr>
        <w:t xml:space="preserve"> vertical ground velocity</w:t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="003340CB">
        <w:rPr>
          <w:rFonts w:ascii="Times New Roman" w:hAnsi="Times New Roman" w:cs="Times New Roman"/>
          <w:bCs/>
          <w:color w:val="000000"/>
        </w:rPr>
        <w:t>records</w:t>
      </w:r>
      <w:r w:rsidR="00730387">
        <w:rPr>
          <w:rFonts w:ascii="Times New Roman" w:hAnsi="Times New Roman" w:cs="Times New Roman"/>
          <w:bCs/>
          <w:color w:val="000000"/>
        </w:rPr>
        <w:t xml:space="preserve"> </w:t>
      </w:r>
      <w:r>
        <w:rPr>
          <w:rFonts w:ascii="Times New Roman" w:hAnsi="Times New Roman" w:cs="Times New Roman"/>
          <w:bCs/>
          <w:color w:val="000000"/>
        </w:rPr>
        <w:t xml:space="preserve">at </w:t>
      </w:r>
      <w:r w:rsidR="00194BF2">
        <w:rPr>
          <w:rFonts w:ascii="Times New Roman" w:hAnsi="Times New Roman" w:cs="Times New Roman"/>
          <w:bCs/>
          <w:color w:val="000000"/>
        </w:rPr>
        <w:t>10</w:t>
      </w:r>
      <w:r>
        <w:rPr>
          <w:rFonts w:ascii="Times New Roman" w:hAnsi="Times New Roman" w:cs="Times New Roman"/>
          <w:bCs/>
          <w:color w:val="000000"/>
        </w:rPr>
        <w:t xml:space="preserve"> stations</w:t>
      </w:r>
      <w:r w:rsidR="00194BF2">
        <w:rPr>
          <w:rFonts w:ascii="Times New Roman" w:hAnsi="Times New Roman" w:cs="Times New Roman"/>
          <w:bCs/>
          <w:color w:val="000000"/>
        </w:rPr>
        <w:t xml:space="preserve"> that</w:t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="00194BF2">
        <w:rPr>
          <w:rFonts w:ascii="Times New Roman" w:hAnsi="Times New Roman" w:cs="Times New Roman"/>
          <w:bCs/>
          <w:color w:val="000000"/>
        </w:rPr>
        <w:t>covering</w:t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="00EA018E">
        <w:rPr>
          <w:rFonts w:ascii="Times New Roman" w:hAnsi="Times New Roman" w:cs="Times New Roman"/>
          <w:bCs/>
          <w:color w:val="000000"/>
        </w:rPr>
        <w:t>possible source regions</w:t>
      </w:r>
      <w:r w:rsidR="00730387">
        <w:rPr>
          <w:rFonts w:ascii="Times New Roman" w:hAnsi="Times New Roman" w:cs="Times New Roman"/>
          <w:bCs/>
          <w:color w:val="000000"/>
        </w:rPr>
        <w:t xml:space="preserve"> at Motoshirane</w:t>
      </w:r>
      <w:r w:rsidR="003340CB">
        <w:rPr>
          <w:rFonts w:ascii="Times New Roman" w:hAnsi="Times New Roman" w:cs="Times New Roman"/>
          <w:bCs/>
          <w:color w:val="000000"/>
        </w:rPr>
        <w:t>, because no fixed reference station is given</w:t>
      </w:r>
      <w:r w:rsidR="00EA018E">
        <w:rPr>
          <w:rFonts w:ascii="Times New Roman" w:hAnsi="Times New Roman" w:cs="Times New Roman"/>
          <w:bCs/>
          <w:color w:val="000000"/>
        </w:rPr>
        <w:t xml:space="preserve">. </w:t>
      </w:r>
      <w:r w:rsidR="003340CB">
        <w:rPr>
          <w:rFonts w:ascii="Times New Roman" w:hAnsi="Times New Roman" w:cs="Times New Roman"/>
          <w:bCs/>
          <w:color w:val="000000"/>
        </w:rPr>
        <w:t>All time windows in Fig. S2 are the same with the ASL demonstrated in the text (Fig. 7). Although inferred source elevations are unstable in time, it is remarkable</w:t>
      </w:r>
      <w:r w:rsidR="005C29AF">
        <w:rPr>
          <w:rFonts w:ascii="Times New Roman" w:hAnsi="Times New Roman" w:cs="Times New Roman"/>
          <w:bCs/>
          <w:color w:val="000000"/>
        </w:rPr>
        <w:t xml:space="preserve"> that obtained </w:t>
      </w:r>
      <w:r w:rsidR="003340CB">
        <w:rPr>
          <w:rFonts w:ascii="Times New Roman" w:hAnsi="Times New Roman" w:cs="Times New Roman"/>
          <w:bCs/>
          <w:color w:val="000000"/>
        </w:rPr>
        <w:t xml:space="preserve">horizontal </w:t>
      </w:r>
      <w:r w:rsidR="005C29AF">
        <w:rPr>
          <w:rFonts w:ascii="Times New Roman" w:hAnsi="Times New Roman" w:cs="Times New Roman"/>
          <w:bCs/>
          <w:color w:val="000000"/>
        </w:rPr>
        <w:t xml:space="preserve">source </w:t>
      </w:r>
      <w:r w:rsidR="003340CB">
        <w:rPr>
          <w:rFonts w:ascii="Times New Roman" w:hAnsi="Times New Roman" w:cs="Times New Roman"/>
          <w:bCs/>
          <w:color w:val="000000"/>
        </w:rPr>
        <w:t xml:space="preserve">locations </w:t>
      </w:r>
      <w:r w:rsidR="005C29AF">
        <w:rPr>
          <w:rFonts w:ascii="Times New Roman" w:hAnsi="Times New Roman" w:cs="Times New Roman"/>
          <w:bCs/>
          <w:color w:val="000000"/>
        </w:rPr>
        <w:t xml:space="preserve">are almost identical </w:t>
      </w:r>
      <w:r w:rsidR="003340CB">
        <w:rPr>
          <w:rFonts w:ascii="Times New Roman" w:hAnsi="Times New Roman" w:cs="Times New Roman"/>
          <w:bCs/>
          <w:color w:val="000000"/>
        </w:rPr>
        <w:t>with the result in the text</w:t>
      </w:r>
      <w:r w:rsidR="005C29AF">
        <w:rPr>
          <w:rFonts w:ascii="Times New Roman" w:hAnsi="Times New Roman" w:cs="Times New Roman"/>
          <w:bCs/>
          <w:color w:val="000000"/>
        </w:rPr>
        <w:t xml:space="preserve">. </w:t>
      </w:r>
      <w:r w:rsidR="00194BF2">
        <w:rPr>
          <w:rFonts w:ascii="Times New Roman" w:hAnsi="Times New Roman" w:cs="Times New Roman"/>
          <w:bCs/>
          <w:color w:val="000000"/>
        </w:rPr>
        <w:t xml:space="preserve">Hence, we consider that our </w:t>
      </w:r>
      <w:r w:rsidR="005C29AF">
        <w:rPr>
          <w:rFonts w:ascii="Times New Roman" w:hAnsi="Times New Roman" w:cs="Times New Roman"/>
          <w:bCs/>
          <w:color w:val="000000"/>
        </w:rPr>
        <w:t>ASL result</w:t>
      </w:r>
      <w:r w:rsidR="00194BF2">
        <w:rPr>
          <w:rFonts w:ascii="Times New Roman" w:hAnsi="Times New Roman" w:cs="Times New Roman"/>
          <w:bCs/>
          <w:color w:val="000000"/>
        </w:rPr>
        <w:t xml:space="preserve"> in the text is reasonable.</w:t>
      </w:r>
    </w:p>
    <w:p w:rsidR="00730387" w:rsidRPr="005C29AF" w:rsidRDefault="00730387">
      <w:pPr>
        <w:rPr>
          <w:rFonts w:ascii="Times New Roman" w:hAnsi="Times New Roman" w:cs="Times New Roman"/>
        </w:rPr>
      </w:pPr>
    </w:p>
    <w:p w:rsidR="00210405" w:rsidRDefault="00210405">
      <w:pPr>
        <w:rPr>
          <w:rFonts w:ascii="Times New Roman" w:hAnsi="Times New Roman" w:cs="Times New Roman"/>
        </w:rPr>
      </w:pPr>
    </w:p>
    <w:p w:rsidR="00210405" w:rsidRPr="00210405" w:rsidRDefault="00210405">
      <w:pPr>
        <w:rPr>
          <w:rFonts w:ascii="Times New Roman" w:hAnsi="Times New Roman" w:cs="Times New Roman"/>
          <w:b/>
        </w:rPr>
      </w:pPr>
      <w:r w:rsidRPr="00210405">
        <w:rPr>
          <w:rFonts w:ascii="Times New Roman" w:hAnsi="Times New Roman" w:cs="Times New Roman" w:hint="eastAsia"/>
          <w:b/>
        </w:rPr>
        <w:t>R</w:t>
      </w:r>
      <w:r w:rsidRPr="00210405">
        <w:rPr>
          <w:rFonts w:ascii="Times New Roman" w:hAnsi="Times New Roman" w:cs="Times New Roman"/>
          <w:b/>
        </w:rPr>
        <w:t>eference</w:t>
      </w:r>
    </w:p>
    <w:p w:rsidR="00210405" w:rsidRDefault="004C65BC">
      <w:pPr>
        <w:rPr>
          <w:rFonts w:ascii="Times New Roman" w:hAnsi="Times New Roman" w:cs="Times New Roman"/>
        </w:rPr>
      </w:pPr>
      <w:proofErr w:type="spellStart"/>
      <w:r w:rsidRPr="00B52FA2">
        <w:rPr>
          <w:rFonts w:ascii="Times New Roman" w:hAnsi="Times New Roman" w:cs="Times New Roman"/>
          <w:bCs/>
          <w:color w:val="000000"/>
        </w:rPr>
        <w:t>Mayeda</w:t>
      </w:r>
      <w:proofErr w:type="spellEnd"/>
      <w:r w:rsidRPr="00B52FA2">
        <w:rPr>
          <w:rFonts w:ascii="Times New Roman" w:hAnsi="Times New Roman" w:cs="Times New Roman"/>
          <w:bCs/>
          <w:color w:val="000000"/>
        </w:rPr>
        <w:t xml:space="preserve"> K (1991) site amplification from s-wave coda in the long valley caldera region, </w:t>
      </w:r>
      <w:proofErr w:type="spellStart"/>
      <w:r w:rsidRPr="00B52FA2">
        <w:rPr>
          <w:rFonts w:ascii="Times New Roman" w:hAnsi="Times New Roman" w:cs="Times New Roman"/>
          <w:bCs/>
          <w:color w:val="000000"/>
        </w:rPr>
        <w:t>california</w:t>
      </w:r>
      <w:proofErr w:type="spellEnd"/>
      <w:r w:rsidRPr="00B52FA2">
        <w:rPr>
          <w:rFonts w:ascii="Times New Roman" w:hAnsi="Times New Roman" w:cs="Times New Roman"/>
          <w:bCs/>
          <w:color w:val="000000"/>
        </w:rPr>
        <w:t xml:space="preserve">. Bull </w:t>
      </w:r>
      <w:proofErr w:type="spellStart"/>
      <w:r w:rsidRPr="00B52FA2">
        <w:rPr>
          <w:rFonts w:ascii="Times New Roman" w:hAnsi="Times New Roman" w:cs="Times New Roman"/>
          <w:bCs/>
          <w:color w:val="000000"/>
        </w:rPr>
        <w:t>Seismol</w:t>
      </w:r>
      <w:proofErr w:type="spellEnd"/>
      <w:r w:rsidRPr="00B52FA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B52FA2">
        <w:rPr>
          <w:rFonts w:ascii="Times New Roman" w:hAnsi="Times New Roman" w:cs="Times New Roman"/>
          <w:bCs/>
          <w:color w:val="000000"/>
        </w:rPr>
        <w:t>Soc</w:t>
      </w:r>
      <w:proofErr w:type="spellEnd"/>
      <w:r w:rsidRPr="00B52FA2">
        <w:rPr>
          <w:rFonts w:ascii="Times New Roman" w:hAnsi="Times New Roman" w:cs="Times New Roman"/>
          <w:bCs/>
          <w:color w:val="000000"/>
        </w:rPr>
        <w:t xml:space="preserve"> Am 81:2194–2213</w:t>
      </w:r>
      <w:r>
        <w:rPr>
          <w:rFonts w:ascii="Times New Roman" w:hAnsi="Times New Roman" w:cs="Times New Roman"/>
          <w:bCs/>
          <w:color w:val="000000"/>
        </w:rPr>
        <w:t>.</w:t>
      </w:r>
    </w:p>
    <w:p w:rsidR="00BA0BD3" w:rsidRDefault="00BA0BD3">
      <w:pPr>
        <w:rPr>
          <w:rFonts w:ascii="Times New Roman" w:hAnsi="Times New Roman" w:cs="Times New Roman"/>
        </w:rPr>
      </w:pPr>
    </w:p>
    <w:p w:rsidR="00E533F1" w:rsidRPr="00E533F1" w:rsidRDefault="00E533F1">
      <w:pPr>
        <w:rPr>
          <w:rFonts w:ascii="Times New Roman" w:hAnsi="Times New Roman" w:cs="Times New Roman"/>
        </w:rPr>
      </w:pPr>
      <w:r w:rsidRPr="00E533F1">
        <w:rPr>
          <w:rFonts w:ascii="Times New Roman" w:hAnsi="Times New Roman" w:cs="Times New Roman"/>
        </w:rPr>
        <w:t>National Research Institute for Earth Science and Disaster Resilience (2019), NIED Hi-net, National Research Institute for Earth Science and Disaster Resilience, doi:10.17598/NIED.0003.</w:t>
      </w:r>
    </w:p>
    <w:p w:rsidR="00BA0BD3" w:rsidRDefault="00BA0BD3">
      <w:pPr>
        <w:rPr>
          <w:rFonts w:ascii="Times New Roman" w:hAnsi="Times New Roman" w:cs="Times New Roman"/>
        </w:rPr>
      </w:pPr>
    </w:p>
    <w:p w:rsidR="00E533F1" w:rsidRDefault="00E533F1">
      <w:pPr>
        <w:rPr>
          <w:rFonts w:ascii="Times New Roman" w:hAnsi="Times New Roman" w:cs="Times New Roman"/>
        </w:rPr>
      </w:pPr>
    </w:p>
    <w:p w:rsidR="00E1421E" w:rsidRDefault="00E1421E">
      <w:pPr>
        <w:rPr>
          <w:rFonts w:ascii="Times New Roman" w:hAnsi="Times New Roman" w:cs="Times New Roman"/>
        </w:rPr>
      </w:pPr>
    </w:p>
    <w:p w:rsidR="00E533F1" w:rsidRDefault="00E533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533F1" w:rsidRDefault="00E533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>able S1</w:t>
      </w:r>
      <w:r w:rsidR="003449B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3449B6">
        <w:rPr>
          <w:rFonts w:ascii="Times New Roman" w:hAnsi="Times New Roman" w:cs="Times New Roman"/>
        </w:rPr>
        <w:t xml:space="preserve">A </w:t>
      </w:r>
      <w:r w:rsidR="005C29AF">
        <w:rPr>
          <w:rFonts w:ascii="Times New Roman" w:hAnsi="Times New Roman" w:cs="Times New Roman"/>
        </w:rPr>
        <w:t xml:space="preserve">list of </w:t>
      </w:r>
      <w:r w:rsidR="003449B6">
        <w:rPr>
          <w:rFonts w:ascii="Times New Roman" w:hAnsi="Times New Roman" w:cs="Times New Roman"/>
        </w:rPr>
        <w:t>tectonic earthquake</w:t>
      </w:r>
      <w:r w:rsidR="00AE4166">
        <w:rPr>
          <w:rFonts w:ascii="Times New Roman" w:hAnsi="Times New Roman" w:cs="Times New Roman"/>
        </w:rPr>
        <w:t>s</w:t>
      </w:r>
      <w:r w:rsidR="003449B6">
        <w:rPr>
          <w:rFonts w:ascii="Times New Roman" w:hAnsi="Times New Roman" w:cs="Times New Roman" w:hint="eastAsia"/>
        </w:rPr>
        <w:t xml:space="preserve"> </w:t>
      </w:r>
      <w:r w:rsidR="003449B6">
        <w:rPr>
          <w:rFonts w:ascii="Times New Roman" w:hAnsi="Times New Roman" w:cs="Times New Roman"/>
        </w:rPr>
        <w:t xml:space="preserve">adopted for site amplification </w:t>
      </w:r>
      <w:r w:rsidR="00CC03C2">
        <w:rPr>
          <w:rFonts w:ascii="Times New Roman" w:hAnsi="Times New Roman" w:cs="Times New Roman"/>
        </w:rPr>
        <w:t>determination</w:t>
      </w:r>
      <w:r w:rsidR="00242473">
        <w:rPr>
          <w:rFonts w:ascii="Times New Roman" w:hAnsi="Times New Roman" w:cs="Times New Roman"/>
        </w:rPr>
        <w:t>s</w:t>
      </w:r>
      <w:r w:rsidR="003449B6">
        <w:rPr>
          <w:rFonts w:ascii="Times New Roman" w:hAnsi="Times New Roman" w:cs="Times New Roman"/>
        </w:rPr>
        <w:t>.</w:t>
      </w:r>
    </w:p>
    <w:p w:rsidR="00E533F1" w:rsidRDefault="00E533F1">
      <w:pPr>
        <w:rPr>
          <w:rFonts w:ascii="Times New Roman" w:hAnsi="Times New Roman" w:cs="Times New Roman"/>
        </w:rPr>
      </w:pPr>
    </w:p>
    <w:tbl>
      <w:tblPr>
        <w:tblW w:w="86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20"/>
        <w:gridCol w:w="1500"/>
        <w:gridCol w:w="1500"/>
        <w:gridCol w:w="1500"/>
        <w:gridCol w:w="1500"/>
      </w:tblGrid>
      <w:tr w:rsidR="003449B6" w:rsidRPr="003449B6" w:rsidTr="003449B6">
        <w:trPr>
          <w:trHeight w:val="420"/>
        </w:trPr>
        <w:tc>
          <w:tcPr>
            <w:tcW w:w="26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Date (JST)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Latitude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Longitude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Depth (km)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Magnitude</w:t>
            </w:r>
          </w:p>
        </w:tc>
      </w:tr>
      <w:tr w:rsidR="003449B6" w:rsidRPr="003449B6" w:rsidTr="003449B6">
        <w:trPr>
          <w:trHeight w:val="4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Feb. 3, 2016 (21:28)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36.4047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137.6371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2.27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4.2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June 3, 2016 (11:55)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35.7184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138.0818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200.81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4.4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June 25, 2016 (13:51)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36.8089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137.8308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1.93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4.6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June 27, 2016 (14:17)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37.5663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138.0737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23.08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3.5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Sep. 11, 2017 (00:51)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35.7199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139.1371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48.10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4.4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 xml:space="preserve">Nov. 2, 2017 (22:31)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36.8097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140.7794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73.90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5.1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Nov. 19, 2017 (14:54)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36.3085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139.0481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116.88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4.2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Dec. 15, 2017 (16:04)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37.2629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139.2937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147.16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4.7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Jan. 6, 2018 (00:54)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35.6453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140.0231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76.02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5.5</w:t>
            </w:r>
          </w:p>
        </w:tc>
      </w:tr>
      <w:tr w:rsidR="003449B6" w:rsidRPr="003449B6" w:rsidTr="003449B6">
        <w:trPr>
          <w:trHeight w:val="400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Jan. 23, 2018 (04:42)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36.3694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139.2400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15.44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 w:rsidP="003449B6">
            <w:pPr>
              <w:jc w:val="right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2.9</w:t>
            </w:r>
          </w:p>
        </w:tc>
      </w:tr>
    </w:tbl>
    <w:p w:rsidR="00E533F1" w:rsidRPr="003449B6" w:rsidRDefault="00E533F1">
      <w:pPr>
        <w:rPr>
          <w:rFonts w:ascii="Times New Roman" w:hAnsi="Times New Roman" w:cs="Times New Roman"/>
          <w:b/>
        </w:rPr>
      </w:pPr>
    </w:p>
    <w:p w:rsidR="00E533F1" w:rsidRDefault="00E533F1">
      <w:pPr>
        <w:rPr>
          <w:rFonts w:ascii="Times New Roman" w:hAnsi="Times New Roman" w:cs="Times New Roman"/>
        </w:rPr>
      </w:pPr>
    </w:p>
    <w:p w:rsidR="003449B6" w:rsidRDefault="003449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533F1" w:rsidRDefault="00E533F1">
      <w:pPr>
        <w:rPr>
          <w:rFonts w:ascii="Times New Roman" w:hAnsi="Times New Roman" w:cs="Times New Roman"/>
        </w:rPr>
      </w:pPr>
    </w:p>
    <w:p w:rsidR="003449B6" w:rsidRDefault="003449B6" w:rsidP="003449B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4428A1F" wp14:editId="27B98946">
            <wp:extent cx="5330384" cy="4605866"/>
            <wp:effectExtent l="0" t="0" r="3810" b="444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ypoEPS2020_202004224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421" cy="4621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49B6" w:rsidRDefault="003449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ig. S1. Epicenters of tectonic earthquake</w:t>
      </w:r>
      <w:r w:rsidR="00AE416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adopted for site amplification</w:t>
      </w:r>
      <w:r w:rsidR="009179E4">
        <w:rPr>
          <w:rFonts w:ascii="Times New Roman" w:hAnsi="Times New Roman" w:cs="Times New Roman"/>
        </w:rPr>
        <w:t xml:space="preserve"> determination</w:t>
      </w:r>
      <w:r w:rsidR="006E0F36">
        <w:rPr>
          <w:rFonts w:ascii="Times New Roman" w:hAnsi="Times New Roman" w:cs="Times New Roman"/>
        </w:rPr>
        <w:t xml:space="preserve"> with the coda-normalization method</w:t>
      </w:r>
      <w:r>
        <w:rPr>
          <w:rFonts w:ascii="Times New Roman" w:hAnsi="Times New Roman" w:cs="Times New Roman"/>
        </w:rPr>
        <w:t>. A red triangle shows the location of Kusatsu-Shirane volcano.</w:t>
      </w:r>
    </w:p>
    <w:p w:rsidR="003449B6" w:rsidRPr="003449B6" w:rsidRDefault="003449B6">
      <w:pPr>
        <w:rPr>
          <w:rFonts w:ascii="Times New Roman" w:hAnsi="Times New Roman" w:cs="Times New Roman"/>
        </w:rPr>
      </w:pPr>
    </w:p>
    <w:p w:rsidR="003449B6" w:rsidRDefault="003449B6">
      <w:pPr>
        <w:rPr>
          <w:rFonts w:ascii="Times New Roman" w:hAnsi="Times New Roman" w:cs="Times New Roman"/>
        </w:rPr>
      </w:pPr>
    </w:p>
    <w:p w:rsidR="000D13D9" w:rsidRDefault="000D13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D13D9" w:rsidRDefault="000D13D9">
      <w:pPr>
        <w:rPr>
          <w:rFonts w:ascii="Times New Roman" w:hAnsi="Times New Roman" w:cs="Times New Roman"/>
        </w:rPr>
      </w:pPr>
    </w:p>
    <w:p w:rsidR="000D13D9" w:rsidRDefault="000D13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S</w:t>
      </w:r>
      <w:r w:rsidR="003449B6">
        <w:rPr>
          <w:rFonts w:ascii="Times New Roman" w:hAnsi="Times New Roman" w:cs="Times New Roman"/>
        </w:rPr>
        <w:t xml:space="preserve">2. </w:t>
      </w:r>
      <w:r w:rsidR="00D057DC">
        <w:rPr>
          <w:rFonts w:ascii="Times New Roman" w:hAnsi="Times New Roman" w:cs="Times New Roman"/>
        </w:rPr>
        <w:t xml:space="preserve">Obtained </w:t>
      </w:r>
      <w:r w:rsidR="003449B6">
        <w:rPr>
          <w:rFonts w:ascii="Times New Roman" w:hAnsi="Times New Roman" w:cs="Times New Roman"/>
        </w:rPr>
        <w:t xml:space="preserve">amplification factors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  <m:r>
          <w:rPr>
            <w:rFonts w:ascii="Cambria Math" w:hAnsi="Cambria Math" w:cs="Times New Roman"/>
            <w:color w:val="000000"/>
          </w:rPr>
          <m:t xml:space="preserve"> </m:t>
        </m:r>
      </m:oMath>
      <w:r w:rsidR="003449B6">
        <w:rPr>
          <w:rFonts w:ascii="Times New Roman" w:hAnsi="Times New Roman" w:cs="Times New Roman"/>
        </w:rPr>
        <w:t>relative to KSW and corresponding standard deviation</w:t>
      </w:r>
      <w:r w:rsidR="004B6C20">
        <w:rPr>
          <w:rFonts w:ascii="Times New Roman" w:hAnsi="Times New Roman" w:cs="Times New Roman"/>
        </w:rPr>
        <w:t>s</w:t>
      </w:r>
      <w:r w:rsidR="00FB021E">
        <w:rPr>
          <w:rFonts w:ascii="Times New Roman" w:hAnsi="Times New Roman" w:cs="Times New Roman"/>
        </w:rPr>
        <w:t>.</w:t>
      </w:r>
    </w:p>
    <w:p w:rsidR="000D13D9" w:rsidRDefault="000D13D9">
      <w:pPr>
        <w:rPr>
          <w:rFonts w:ascii="Times New Roman" w:hAnsi="Times New Roman" w:cs="Times New Roman"/>
        </w:rPr>
      </w:pPr>
    </w:p>
    <w:tbl>
      <w:tblPr>
        <w:tblW w:w="83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0"/>
        <w:gridCol w:w="4360"/>
        <w:gridCol w:w="2460"/>
      </w:tblGrid>
      <w:tr w:rsidR="003449B6" w:rsidRPr="003449B6" w:rsidTr="003449B6">
        <w:trPr>
          <w:trHeight w:val="420"/>
        </w:trPr>
        <w:tc>
          <w:tcPr>
            <w:tcW w:w="1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Station</w:t>
            </w:r>
          </w:p>
        </w:tc>
        <w:tc>
          <w:tcPr>
            <w:tcW w:w="43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Amplification factor (relative to KSW)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Standard deviation</w:t>
            </w:r>
          </w:p>
        </w:tc>
      </w:tr>
      <w:tr w:rsidR="003449B6" w:rsidRPr="003449B6" w:rsidTr="003449B6">
        <w:trPr>
          <w:trHeight w:val="42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JIE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2.97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0.36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KSE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1.77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0.19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KSS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1.81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0.20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KSYG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5.98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1.51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KSHV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1.80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0.42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KSYV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2.73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0.44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KSNV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2.76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0.55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KSAO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1.69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0.22</w:t>
            </w:r>
          </w:p>
        </w:tc>
      </w:tr>
      <w:tr w:rsidR="003449B6" w:rsidRPr="003449B6" w:rsidTr="003449B6">
        <w:trPr>
          <w:trHeight w:val="40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KSHA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4.42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449B6" w:rsidRPr="003449B6" w:rsidRDefault="003449B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3449B6">
              <w:rPr>
                <w:rFonts w:ascii="Times New Roman" w:eastAsia="Yu Gothic" w:hAnsi="Times New Roman" w:cs="Times New Roman"/>
                <w:color w:val="000000"/>
              </w:rPr>
              <w:t>0.75</w:t>
            </w:r>
          </w:p>
        </w:tc>
      </w:tr>
    </w:tbl>
    <w:p w:rsidR="003449B6" w:rsidRDefault="003449B6">
      <w:pPr>
        <w:rPr>
          <w:rFonts w:ascii="Times New Roman" w:hAnsi="Times New Roman" w:cs="Times New Roman"/>
        </w:rPr>
      </w:pPr>
    </w:p>
    <w:p w:rsidR="003449B6" w:rsidRDefault="003449B6">
      <w:pPr>
        <w:rPr>
          <w:rFonts w:ascii="Times New Roman" w:hAnsi="Times New Roman" w:cs="Times New Roman"/>
        </w:rPr>
      </w:pPr>
    </w:p>
    <w:p w:rsidR="000D13D9" w:rsidRDefault="000D13D9">
      <w:pPr>
        <w:rPr>
          <w:rFonts w:ascii="Times New Roman" w:hAnsi="Times New Roman" w:cs="Times New Roman"/>
        </w:rPr>
      </w:pPr>
    </w:p>
    <w:p w:rsidR="00FB021E" w:rsidRDefault="00FB021E">
      <w:pPr>
        <w:rPr>
          <w:rFonts w:ascii="Times New Roman" w:hAnsi="Times New Roman" w:cs="Times New Roman"/>
        </w:rPr>
      </w:pPr>
    </w:p>
    <w:p w:rsidR="000D13D9" w:rsidRDefault="000D13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303E8" w:rsidRDefault="009C0179" w:rsidP="009C017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514119" cy="6417733"/>
            <wp:effectExtent l="0" t="0" r="381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sl_result_classicASL_20200719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410" cy="6431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3D9" w:rsidRDefault="000D13D9">
      <w:pPr>
        <w:rPr>
          <w:rFonts w:ascii="Times New Roman" w:hAnsi="Times New Roman" w:cs="Times New Roman"/>
        </w:rPr>
      </w:pPr>
    </w:p>
    <w:p w:rsidR="009C0179" w:rsidRPr="000D13D9" w:rsidRDefault="00DD3BB7">
      <w:pPr>
        <w:rPr>
          <w:rFonts w:ascii="Times New Roman" w:hAnsi="Times New Roman" w:cs="Times New Roman"/>
        </w:rPr>
      </w:pPr>
      <w:r w:rsidRPr="00DD3BB7">
        <w:rPr>
          <w:rFonts w:ascii="Times New Roman" w:hAnsi="Times New Roman" w:cs="Times New Roman"/>
        </w:rPr>
        <w:t>Fig. S2.</w:t>
      </w:r>
      <w:r>
        <w:rPr>
          <w:rFonts w:ascii="Times New Roman" w:hAnsi="Times New Roman" w:cs="Times New Roman"/>
          <w:b/>
        </w:rPr>
        <w:t xml:space="preserve"> </w:t>
      </w:r>
      <w:r w:rsidRPr="005673CF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Horizontal locations of estimated tremor source</w:t>
      </w:r>
      <w:r w:rsidR="00696ABA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with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</m:oMath>
      <w:r>
        <w:rPr>
          <w:rFonts w:ascii="Times New Roman" w:hAnsi="Times New Roman" w:cs="Times New Roman" w:hint="eastAsia"/>
          <w:bCs/>
          <w:color w:val="000000"/>
        </w:rPr>
        <w:t xml:space="preserve"> </w:t>
      </w:r>
      <w:r>
        <w:rPr>
          <w:rFonts w:ascii="Times New Roman" w:hAnsi="Times New Roman" w:cs="Times New Roman"/>
          <w:bCs/>
          <w:color w:val="000000"/>
        </w:rPr>
        <w:t>evaluated from coda-normalization method</w:t>
      </w:r>
      <w:r>
        <w:rPr>
          <w:rFonts w:ascii="Times New Roman" w:hAnsi="Times New Roman" w:cs="Times New Roman"/>
        </w:rPr>
        <w:t xml:space="preserve">. Color of each plot corresponds a contour bar in </w:t>
      </w:r>
      <w:r w:rsidRPr="005673CF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. Epicenters of volcanic earthquakes (Fig. 2) are also shown by gray dots. A plot with a green square show corresponds fixed source location for the reference time window. </w:t>
      </w:r>
      <w:r w:rsidRPr="005673CF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 </w:t>
      </w:r>
      <w:r w:rsidR="004B6C2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nalyzed filtered (</w:t>
      </w:r>
      <w:r>
        <w:rPr>
          <w:rFonts w:ascii="Times New Roman" w:hAnsi="Times New Roman" w:cs="Times New Roman"/>
          <w:bCs/>
          <w:color w:val="000000"/>
        </w:rPr>
        <w:t>5</w:t>
      </w:r>
      <w:r w:rsidRPr="006D576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bCs/>
          <w:color w:val="000000"/>
        </w:rPr>
        <w:t>20 Hz</w:t>
      </w:r>
      <w:r>
        <w:rPr>
          <w:rFonts w:ascii="Times New Roman" w:hAnsi="Times New Roman" w:cs="Times New Roman"/>
        </w:rPr>
        <w:t xml:space="preserve">) vertical ground velocity at KSW, estimated source elevations, and the minimum </w:t>
      </w:r>
      <m:oMath>
        <m:r>
          <w:rPr>
            <w:rFonts w:ascii="Cambria Math" w:hAnsi="Cambria Math" w:cs="Times New Roman"/>
            <w:color w:val="000000"/>
          </w:rPr>
          <m:t>RES</m:t>
        </m:r>
      </m:oMath>
      <w:r>
        <w:rPr>
          <w:rFonts w:ascii="Times New Roman" w:hAnsi="Times New Roman" w:cs="Times New Roman"/>
        </w:rPr>
        <w:t xml:space="preserve"> value of each time window.</w:t>
      </w:r>
    </w:p>
    <w:sectPr w:rsidR="009C0179" w:rsidRPr="000D13D9" w:rsidSect="003823F6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3D9"/>
    <w:rsid w:val="000D13D9"/>
    <w:rsid w:val="00194BF2"/>
    <w:rsid w:val="00210405"/>
    <w:rsid w:val="00242473"/>
    <w:rsid w:val="003340CB"/>
    <w:rsid w:val="003418E8"/>
    <w:rsid w:val="003449B6"/>
    <w:rsid w:val="003823F6"/>
    <w:rsid w:val="004B6C20"/>
    <w:rsid w:val="004C65BC"/>
    <w:rsid w:val="005C29AF"/>
    <w:rsid w:val="00696ABA"/>
    <w:rsid w:val="006E0F36"/>
    <w:rsid w:val="00702955"/>
    <w:rsid w:val="00730387"/>
    <w:rsid w:val="008A1AC9"/>
    <w:rsid w:val="009179E4"/>
    <w:rsid w:val="009C0179"/>
    <w:rsid w:val="00A06147"/>
    <w:rsid w:val="00A303E8"/>
    <w:rsid w:val="00AE4166"/>
    <w:rsid w:val="00AF0CB1"/>
    <w:rsid w:val="00BA0BD3"/>
    <w:rsid w:val="00CC03C2"/>
    <w:rsid w:val="00D057DC"/>
    <w:rsid w:val="00D4712A"/>
    <w:rsid w:val="00DD3BB7"/>
    <w:rsid w:val="00E1421E"/>
    <w:rsid w:val="00E533F1"/>
    <w:rsid w:val="00EA018E"/>
    <w:rsid w:val="00F21B08"/>
    <w:rsid w:val="00FB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B5E708F-E85E-FD42-BFD9-7AECA32A8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49B6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40CB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340CB"/>
    <w:rPr>
      <w:rFonts w:ascii="ＭＳ 明朝" w:eastAsia="ＭＳ 明朝" w:hAnsi="ＭＳ Ｐゴシック" w:cs="ＭＳ Ｐゴシック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605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Taishi YAMADA</dc:creator>
  <cp:keywords/>
  <dc:description/>
  <cp:lastModifiedBy>Taishi YAMADA</cp:lastModifiedBy>
  <cp:revision>2</cp:revision>
  <dcterms:created xsi:type="dcterms:W3CDTF">2020-09-09T09:10:00Z</dcterms:created>
  <dcterms:modified xsi:type="dcterms:W3CDTF">2020-09-09T09:10:00Z</dcterms:modified>
</cp:coreProperties>
</file>