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31681" w14:textId="77777777" w:rsidR="00C5198D" w:rsidRPr="004B5CB3" w:rsidRDefault="00C5198D" w:rsidP="00C5198D">
      <w:pPr>
        <w:suppressLineNumbers/>
        <w:spacing w:line="480" w:lineRule="auto"/>
        <w:jc w:val="center"/>
        <w:rPr>
          <w:rFonts w:eastAsiaTheme="minorEastAsia"/>
          <w:b/>
          <w:bCs/>
        </w:rPr>
      </w:pPr>
      <w:r w:rsidRPr="004B5CB3">
        <w:rPr>
          <w:rFonts w:eastAsiaTheme="minorEastAsia"/>
          <w:b/>
          <w:bCs/>
        </w:rPr>
        <w:t xml:space="preserve">Digital and Data Capabilities for sexual and reproductive health: </w:t>
      </w:r>
      <w:r>
        <w:rPr>
          <w:rFonts w:eastAsiaTheme="minorEastAsia"/>
          <w:b/>
          <w:bCs/>
        </w:rPr>
        <w:t>a participatory</w:t>
      </w:r>
      <w:r w:rsidRPr="004B5CB3">
        <w:rPr>
          <w:rFonts w:eastAsiaTheme="minorEastAsia"/>
          <w:b/>
          <w:bCs/>
        </w:rPr>
        <w:t xml:space="preserve"> </w:t>
      </w:r>
      <w:r>
        <w:rPr>
          <w:rFonts w:eastAsiaTheme="minorEastAsia"/>
          <w:b/>
          <w:bCs/>
        </w:rPr>
        <w:t xml:space="preserve">interdisciplinary approach to </w:t>
      </w:r>
      <w:r w:rsidRPr="004B5CB3">
        <w:rPr>
          <w:rFonts w:eastAsiaTheme="minorEastAsia"/>
          <w:b/>
          <w:bCs/>
        </w:rPr>
        <w:t>workforce transformation.</w:t>
      </w:r>
    </w:p>
    <w:p w14:paraId="5DAF16A9" w14:textId="22A4AD97" w:rsidR="001E3097" w:rsidRPr="00C50E42" w:rsidRDefault="194FCCDB" w:rsidP="2B9004B2">
      <w:pPr>
        <w:rPr>
          <w:b/>
          <w:bCs/>
          <w:color w:val="000000" w:themeColor="text1"/>
        </w:rPr>
      </w:pPr>
      <w:bookmarkStart w:id="0" w:name="_GoBack"/>
      <w:bookmarkEnd w:id="0"/>
      <w:r w:rsidRPr="2B9004B2">
        <w:rPr>
          <w:b/>
          <w:bCs/>
          <w:color w:val="000000" w:themeColor="text1"/>
        </w:rPr>
        <w:t xml:space="preserve">Semi-structured </w:t>
      </w:r>
      <w:r w:rsidR="2ADDDC7E" w:rsidRPr="2B9004B2">
        <w:rPr>
          <w:b/>
          <w:bCs/>
          <w:color w:val="000000" w:themeColor="text1"/>
        </w:rPr>
        <w:t>Interview Guide: K</w:t>
      </w:r>
      <w:r w:rsidR="46AA3AB8" w:rsidRPr="2B9004B2">
        <w:rPr>
          <w:b/>
          <w:bCs/>
          <w:color w:val="000000" w:themeColor="text1"/>
        </w:rPr>
        <w:t>ey informant interviews</w:t>
      </w:r>
    </w:p>
    <w:p w14:paraId="7D86C8A3" w14:textId="77777777" w:rsidR="001E3097" w:rsidRPr="00E930BD" w:rsidRDefault="001E3097" w:rsidP="001E3097">
      <w:pPr>
        <w:rPr>
          <w:rFonts w:cstheme="minorHAnsi"/>
        </w:rPr>
      </w:pPr>
    </w:p>
    <w:p w14:paraId="36CC1F89" w14:textId="77777777" w:rsidR="001E3097" w:rsidRPr="00E930BD" w:rsidRDefault="001E3097" w:rsidP="001E3097">
      <w:pPr>
        <w:rPr>
          <w:rFonts w:cstheme="minorHAnsi"/>
        </w:rPr>
      </w:pPr>
      <w:r w:rsidRPr="00E930BD">
        <w:rPr>
          <w:rFonts w:cstheme="minorHAnsi"/>
        </w:rPr>
        <w:t xml:space="preserve">This overview is to be used as a general guide. Participants in this research will have intersecting areas of expertise and as such, each interview will be tailored to the specific experiences of the interviewee. The project will only recruit participants who are able to provide high level strategic insight and recommendations for the development of future guidelines. </w:t>
      </w:r>
    </w:p>
    <w:p w14:paraId="4FE28A15" w14:textId="77777777" w:rsidR="001E3097" w:rsidRPr="00E930BD" w:rsidRDefault="001E3097" w:rsidP="001E3097">
      <w:pPr>
        <w:rPr>
          <w:rFonts w:cstheme="minorHAnsi"/>
        </w:rPr>
      </w:pPr>
    </w:p>
    <w:p w14:paraId="40D83420" w14:textId="77777777" w:rsidR="001E3097" w:rsidRPr="00E930BD" w:rsidRDefault="001E3097" w:rsidP="001E3097">
      <w:pPr>
        <w:rPr>
          <w:rFonts w:cstheme="minorHAnsi"/>
        </w:rPr>
      </w:pPr>
    </w:p>
    <w:tbl>
      <w:tblPr>
        <w:tblStyle w:val="TableGrid"/>
        <w:tblW w:w="0" w:type="auto"/>
        <w:tblLook w:val="04A0" w:firstRow="1" w:lastRow="0" w:firstColumn="1" w:lastColumn="0" w:noHBand="0" w:noVBand="1"/>
      </w:tblPr>
      <w:tblGrid>
        <w:gridCol w:w="2263"/>
        <w:gridCol w:w="6753"/>
      </w:tblGrid>
      <w:tr w:rsidR="001E3097" w:rsidRPr="00E930BD" w14:paraId="5FADA56E" w14:textId="77777777">
        <w:tc>
          <w:tcPr>
            <w:tcW w:w="2263" w:type="dxa"/>
          </w:tcPr>
          <w:p w14:paraId="41548A10" w14:textId="77777777" w:rsidR="001E3097" w:rsidRPr="00E930BD" w:rsidRDefault="001E3097">
            <w:pPr>
              <w:rPr>
                <w:rFonts w:cstheme="minorHAnsi"/>
              </w:rPr>
            </w:pPr>
            <w:r w:rsidRPr="00E930BD">
              <w:rPr>
                <w:rFonts w:cstheme="minorHAnsi"/>
              </w:rPr>
              <w:t xml:space="preserve">Theme </w:t>
            </w:r>
          </w:p>
        </w:tc>
        <w:tc>
          <w:tcPr>
            <w:tcW w:w="6753" w:type="dxa"/>
          </w:tcPr>
          <w:p w14:paraId="63416ADE" w14:textId="77777777" w:rsidR="001E3097" w:rsidRPr="00E930BD" w:rsidRDefault="001E3097">
            <w:pPr>
              <w:rPr>
                <w:rFonts w:cstheme="minorHAnsi"/>
              </w:rPr>
            </w:pPr>
            <w:r w:rsidRPr="00E930BD">
              <w:rPr>
                <w:rFonts w:cstheme="minorHAnsi"/>
              </w:rPr>
              <w:t xml:space="preserve">Example questions </w:t>
            </w:r>
          </w:p>
        </w:tc>
      </w:tr>
      <w:tr w:rsidR="001E3097" w:rsidRPr="00E930BD" w14:paraId="64AE080A" w14:textId="77777777">
        <w:tc>
          <w:tcPr>
            <w:tcW w:w="2263" w:type="dxa"/>
          </w:tcPr>
          <w:p w14:paraId="23B0648C" w14:textId="77777777" w:rsidR="001E3097" w:rsidRPr="00E930BD" w:rsidRDefault="001E3097">
            <w:pPr>
              <w:rPr>
                <w:rFonts w:cstheme="minorHAnsi"/>
              </w:rPr>
            </w:pPr>
            <w:r w:rsidRPr="00E930BD">
              <w:rPr>
                <w:rFonts w:cstheme="minorHAnsi"/>
              </w:rPr>
              <w:t xml:space="preserve">Identifying best practice in digital literacy </w:t>
            </w:r>
          </w:p>
          <w:p w14:paraId="410E24CD" w14:textId="77777777" w:rsidR="001E3097" w:rsidRPr="00E930BD" w:rsidRDefault="001E3097">
            <w:pPr>
              <w:rPr>
                <w:rFonts w:cstheme="minorHAnsi"/>
              </w:rPr>
            </w:pPr>
          </w:p>
          <w:p w14:paraId="56A6B36C" w14:textId="77777777" w:rsidR="001E3097" w:rsidRPr="00E930BD" w:rsidRDefault="001E3097">
            <w:pPr>
              <w:pStyle w:val="NormalWeb"/>
              <w:rPr>
                <w:rFonts w:asciiTheme="minorHAnsi" w:hAnsiTheme="minorHAnsi" w:cstheme="minorHAnsi"/>
              </w:rPr>
            </w:pPr>
            <w:r w:rsidRPr="00E930BD">
              <w:rPr>
                <w:rFonts w:asciiTheme="minorHAnsi" w:hAnsiTheme="minorHAnsi" w:cstheme="minorHAnsi"/>
              </w:rPr>
              <w:t xml:space="preserve">(How is best-practice currently defined in terms of enhancing </w:t>
            </w:r>
            <w:r w:rsidRPr="00E930BD">
              <w:rPr>
                <w:rFonts w:asciiTheme="minorHAnsi" w:hAnsiTheme="minorHAnsi" w:cstheme="minorHAnsi"/>
                <w:b/>
                <w:bCs/>
              </w:rPr>
              <w:t>young adult’s learning</w:t>
            </w:r>
            <w:r w:rsidRPr="00E930BD">
              <w:rPr>
                <w:rFonts w:asciiTheme="minorHAnsi" w:hAnsiTheme="minorHAnsi" w:cstheme="minorHAnsi"/>
              </w:rPr>
              <w:t xml:space="preserve"> about sexual health and mediated intimacy in digital cultures?)</w:t>
            </w:r>
          </w:p>
          <w:p w14:paraId="543E261A" w14:textId="77777777" w:rsidR="001E3097" w:rsidRPr="00E930BD" w:rsidRDefault="001E3097">
            <w:pPr>
              <w:rPr>
                <w:rFonts w:cstheme="minorHAnsi"/>
              </w:rPr>
            </w:pPr>
          </w:p>
        </w:tc>
        <w:tc>
          <w:tcPr>
            <w:tcW w:w="6753" w:type="dxa"/>
          </w:tcPr>
          <w:p w14:paraId="6F48948D" w14:textId="77777777" w:rsidR="001E3097" w:rsidRDefault="001E3097">
            <w:pPr>
              <w:pStyle w:val="NormalWeb"/>
              <w:rPr>
                <w:rFonts w:asciiTheme="minorHAnsi" w:hAnsiTheme="minorHAnsi" w:cstheme="minorHAnsi"/>
              </w:rPr>
            </w:pPr>
          </w:p>
          <w:p w14:paraId="4E77CEA5" w14:textId="77777777" w:rsidR="001E3097" w:rsidRDefault="001E3097">
            <w:pPr>
              <w:pStyle w:val="NormalWeb"/>
              <w:rPr>
                <w:rFonts w:asciiTheme="minorHAnsi" w:hAnsiTheme="minorHAnsi" w:cstheme="minorHAnsi"/>
              </w:rPr>
            </w:pPr>
            <w:r w:rsidRPr="00E930BD">
              <w:rPr>
                <w:rFonts w:asciiTheme="minorHAnsi" w:hAnsiTheme="minorHAnsi" w:cstheme="minorHAnsi"/>
              </w:rPr>
              <w:t>Do you have a preferred working definition of digital literacy? What is it? What should a digitally literate adult know? Where &amp; how do adults learn about digital literacy (in a theoretical or applied sense)</w:t>
            </w:r>
            <w:r>
              <w:rPr>
                <w:rFonts w:asciiTheme="minorHAnsi" w:hAnsiTheme="minorHAnsi" w:cstheme="minorHAnsi"/>
              </w:rPr>
              <w:t>?</w:t>
            </w:r>
          </w:p>
          <w:p w14:paraId="653F7FA8" w14:textId="77777777" w:rsidR="001E3097" w:rsidRDefault="001E3097">
            <w:pPr>
              <w:pStyle w:val="NormalWeb"/>
              <w:spacing w:line="259" w:lineRule="auto"/>
              <w:rPr>
                <w:rFonts w:asciiTheme="minorHAnsi" w:hAnsiTheme="minorHAnsi" w:cstheme="minorHAnsi"/>
              </w:rPr>
            </w:pPr>
            <w:r w:rsidRPr="00E930BD">
              <w:rPr>
                <w:rFonts w:asciiTheme="minorHAnsi" w:hAnsiTheme="minorHAnsi" w:cstheme="minorHAnsi"/>
              </w:rPr>
              <w:t xml:space="preserve">How would you define best-practice in terms of digital literacy within </w:t>
            </w:r>
            <w:r w:rsidRPr="00E930BD">
              <w:rPr>
                <w:rFonts w:asciiTheme="minorHAnsi" w:hAnsiTheme="minorHAnsi" w:cstheme="minorHAnsi"/>
                <w:b/>
                <w:bCs/>
              </w:rPr>
              <w:t>organisational contexts</w:t>
            </w:r>
            <w:r w:rsidRPr="00E930BD">
              <w:rPr>
                <w:rFonts w:asciiTheme="minorHAnsi" w:hAnsiTheme="minorHAnsi" w:cstheme="minorHAnsi"/>
              </w:rPr>
              <w:t>? What would a digitally literate workplace or organisation look like? What kinds of policies would it have around digital devices and platforms?</w:t>
            </w:r>
          </w:p>
          <w:p w14:paraId="50114990" w14:textId="77777777" w:rsidR="001E3097" w:rsidRPr="006535A5" w:rsidRDefault="001E3097">
            <w:pPr>
              <w:pStyle w:val="NormalWeb"/>
              <w:rPr>
                <w:rFonts w:asciiTheme="minorHAnsi" w:hAnsiTheme="minorHAnsi" w:cstheme="minorHAnsi"/>
                <w:u w:val="single"/>
              </w:rPr>
            </w:pPr>
            <w:r w:rsidRPr="006535A5">
              <w:rPr>
                <w:rFonts w:asciiTheme="minorHAnsi" w:hAnsiTheme="minorHAnsi" w:cstheme="minorHAnsi"/>
                <w:u w:val="single"/>
              </w:rPr>
              <w:t>For health researchers/practitioners:</w:t>
            </w:r>
          </w:p>
          <w:p w14:paraId="42400AFB" w14:textId="77777777" w:rsidR="001E3097" w:rsidRPr="00E930BD" w:rsidRDefault="001E3097">
            <w:pPr>
              <w:pStyle w:val="NormalWeb"/>
              <w:rPr>
                <w:rFonts w:asciiTheme="minorHAnsi" w:hAnsiTheme="minorHAnsi" w:cstheme="minorHAnsi"/>
              </w:rPr>
            </w:pPr>
            <w:r w:rsidRPr="00E930BD">
              <w:rPr>
                <w:rFonts w:asciiTheme="minorHAnsi" w:hAnsiTheme="minorHAnsi" w:cstheme="minorHAnsi"/>
              </w:rPr>
              <w:t xml:space="preserve">Is digital literacy best-practice currently part of pre-service training and capacity-building </w:t>
            </w:r>
            <w:r w:rsidRPr="00E930BD">
              <w:rPr>
                <w:rFonts w:asciiTheme="minorHAnsi" w:hAnsiTheme="minorHAnsi" w:cstheme="minorHAnsi"/>
                <w:b/>
                <w:bCs/>
              </w:rPr>
              <w:t>for health promotion professionals and clinicians</w:t>
            </w:r>
            <w:r w:rsidRPr="00E930BD">
              <w:rPr>
                <w:rFonts w:asciiTheme="minorHAnsi" w:hAnsiTheme="minorHAnsi" w:cstheme="minorHAnsi"/>
              </w:rPr>
              <w:t>?</w:t>
            </w:r>
          </w:p>
          <w:p w14:paraId="2DF207B7" w14:textId="77777777" w:rsidR="001E3097" w:rsidRPr="00E930BD" w:rsidRDefault="001E3097" w:rsidP="001E3097">
            <w:pPr>
              <w:pStyle w:val="NormalWeb"/>
              <w:numPr>
                <w:ilvl w:val="0"/>
                <w:numId w:val="2"/>
              </w:numPr>
              <w:rPr>
                <w:rFonts w:asciiTheme="minorHAnsi" w:hAnsiTheme="minorHAnsi" w:cstheme="minorHAnsi"/>
              </w:rPr>
            </w:pPr>
            <w:r w:rsidRPr="00E930BD">
              <w:rPr>
                <w:rFonts w:asciiTheme="minorHAnsi" w:hAnsiTheme="minorHAnsi" w:cstheme="minorHAnsi"/>
              </w:rPr>
              <w:t>Is digital literacy an individual or organisational attribute?</w:t>
            </w:r>
          </w:p>
          <w:p w14:paraId="391ECABA" w14:textId="77777777" w:rsidR="001E3097" w:rsidRPr="00E930BD" w:rsidRDefault="001E3097" w:rsidP="001E3097">
            <w:pPr>
              <w:pStyle w:val="NormalWeb"/>
              <w:numPr>
                <w:ilvl w:val="0"/>
                <w:numId w:val="2"/>
              </w:numPr>
              <w:rPr>
                <w:rFonts w:asciiTheme="minorHAnsi" w:hAnsiTheme="minorHAnsi" w:cstheme="minorHAnsi"/>
              </w:rPr>
            </w:pPr>
            <w:r w:rsidRPr="00E930BD">
              <w:rPr>
                <w:rFonts w:asciiTheme="minorHAnsi" w:hAnsiTheme="minorHAnsi" w:cstheme="minorHAnsi"/>
              </w:rPr>
              <w:t xml:space="preserve">What enhances digital literacies for professionals? </w:t>
            </w:r>
          </w:p>
          <w:p w14:paraId="6D5413D7" w14:textId="77777777" w:rsidR="001E3097" w:rsidRPr="00E930BD" w:rsidRDefault="001E3097" w:rsidP="001E3097">
            <w:pPr>
              <w:pStyle w:val="NormalWeb"/>
              <w:numPr>
                <w:ilvl w:val="0"/>
                <w:numId w:val="2"/>
              </w:numPr>
              <w:rPr>
                <w:rFonts w:asciiTheme="minorHAnsi" w:hAnsiTheme="minorHAnsi" w:cstheme="minorHAnsi"/>
              </w:rPr>
            </w:pPr>
            <w:r w:rsidRPr="00E930BD">
              <w:rPr>
                <w:rFonts w:asciiTheme="minorHAnsi" w:hAnsiTheme="minorHAnsi" w:cstheme="minorHAnsi"/>
              </w:rPr>
              <w:t>Are there informal networks or communities of practice? Where are they &amp; how do they work?</w:t>
            </w:r>
          </w:p>
          <w:p w14:paraId="4D8A09E1" w14:textId="77777777" w:rsidR="001E3097" w:rsidRPr="00E930BD" w:rsidRDefault="001E3097" w:rsidP="001E3097">
            <w:pPr>
              <w:pStyle w:val="NormalWeb"/>
              <w:numPr>
                <w:ilvl w:val="0"/>
                <w:numId w:val="2"/>
              </w:numPr>
              <w:rPr>
                <w:rFonts w:asciiTheme="minorHAnsi" w:hAnsiTheme="minorHAnsi" w:cstheme="minorHAnsi"/>
              </w:rPr>
            </w:pPr>
            <w:r w:rsidRPr="00E930BD">
              <w:rPr>
                <w:rFonts w:asciiTheme="minorHAnsi" w:hAnsiTheme="minorHAnsi" w:cstheme="minorHAnsi"/>
              </w:rPr>
              <w:t>What is missing?</w:t>
            </w:r>
          </w:p>
          <w:p w14:paraId="43A9D06F" w14:textId="77777777" w:rsidR="001E3097" w:rsidRPr="006535A5" w:rsidRDefault="001E3097" w:rsidP="001E3097">
            <w:pPr>
              <w:pStyle w:val="NormalWeb"/>
              <w:numPr>
                <w:ilvl w:val="0"/>
                <w:numId w:val="2"/>
              </w:numPr>
              <w:rPr>
                <w:rFonts w:asciiTheme="minorHAnsi" w:hAnsiTheme="minorHAnsi" w:cstheme="minorHAnsi"/>
              </w:rPr>
            </w:pPr>
            <w:r w:rsidRPr="00E930BD">
              <w:rPr>
                <w:rFonts w:asciiTheme="minorHAnsi" w:hAnsiTheme="minorHAnsi" w:cstheme="minorHAnsi"/>
              </w:rPr>
              <w:t xml:space="preserve">What is important for health professionals to know in terms of digital literacy? </w:t>
            </w:r>
          </w:p>
        </w:tc>
      </w:tr>
      <w:tr w:rsidR="001E3097" w:rsidRPr="00E930BD" w14:paraId="43110FED" w14:textId="77777777">
        <w:tc>
          <w:tcPr>
            <w:tcW w:w="2263" w:type="dxa"/>
          </w:tcPr>
          <w:p w14:paraId="0377600C" w14:textId="77777777" w:rsidR="001E3097" w:rsidRPr="00E930BD" w:rsidRDefault="001E3097">
            <w:pPr>
              <w:rPr>
                <w:rFonts w:cstheme="minorHAnsi"/>
              </w:rPr>
            </w:pPr>
            <w:r w:rsidRPr="00E930BD">
              <w:rPr>
                <w:rFonts w:cstheme="minorHAnsi"/>
              </w:rPr>
              <w:t xml:space="preserve">Vernacular digital literacies </w:t>
            </w:r>
            <w:r>
              <w:rPr>
                <w:rFonts w:cstheme="minorHAnsi"/>
              </w:rPr>
              <w:t>(</w:t>
            </w:r>
            <w:r w:rsidRPr="00E930BD">
              <w:rPr>
                <w:rFonts w:cstheme="minorHAnsi"/>
              </w:rPr>
              <w:t>gaining a sense of what the literature says/ what practitioners observe)</w:t>
            </w:r>
          </w:p>
        </w:tc>
        <w:tc>
          <w:tcPr>
            <w:tcW w:w="6753" w:type="dxa"/>
          </w:tcPr>
          <w:p w14:paraId="15AC5BDE" w14:textId="77777777" w:rsidR="001E3097" w:rsidRPr="00E930BD" w:rsidRDefault="001E3097">
            <w:pPr>
              <w:pStyle w:val="NormalWeb"/>
              <w:rPr>
                <w:rFonts w:asciiTheme="minorHAnsi" w:hAnsiTheme="minorHAnsi" w:cstheme="minorHAnsi"/>
              </w:rPr>
            </w:pPr>
            <w:r w:rsidRPr="00E930BD">
              <w:rPr>
                <w:rFonts w:asciiTheme="minorHAnsi" w:hAnsiTheme="minorHAnsi" w:cstheme="minorHAnsi"/>
              </w:rPr>
              <w:t>What are some of the current technologies/apps young people use for seeking sexual connection and learning about sexual health?</w:t>
            </w:r>
          </w:p>
          <w:p w14:paraId="104D0D46" w14:textId="77777777" w:rsidR="001E3097" w:rsidRPr="00E930BD" w:rsidRDefault="001E3097">
            <w:pPr>
              <w:pStyle w:val="NormalWeb"/>
              <w:rPr>
                <w:rFonts w:asciiTheme="minorHAnsi" w:hAnsiTheme="minorHAnsi" w:cstheme="minorHAnsi"/>
              </w:rPr>
            </w:pPr>
            <w:r w:rsidRPr="00E930BD">
              <w:rPr>
                <w:rFonts w:asciiTheme="minorHAnsi" w:hAnsiTheme="minorHAnsi" w:cstheme="minorHAnsi"/>
              </w:rPr>
              <w:t xml:space="preserve">Can you describe how they work? How young people might use them? </w:t>
            </w:r>
          </w:p>
          <w:p w14:paraId="7702DDB0" w14:textId="77777777" w:rsidR="001E3097" w:rsidRPr="00E930BD" w:rsidRDefault="001E3097">
            <w:pPr>
              <w:pStyle w:val="NormalWeb"/>
              <w:rPr>
                <w:rFonts w:asciiTheme="minorHAnsi" w:hAnsiTheme="minorHAnsi" w:cstheme="minorHAnsi"/>
              </w:rPr>
            </w:pPr>
            <w:r w:rsidRPr="00E930BD">
              <w:rPr>
                <w:rFonts w:asciiTheme="minorHAnsi" w:hAnsiTheme="minorHAnsi" w:cstheme="minorHAnsi"/>
              </w:rPr>
              <w:lastRenderedPageBreak/>
              <w:t>Whose research/practice is most useful for understanding these technologies and practices?</w:t>
            </w:r>
          </w:p>
          <w:p w14:paraId="43FFB009" w14:textId="77777777" w:rsidR="001E3097" w:rsidRPr="00E930BD" w:rsidRDefault="001E3097">
            <w:pPr>
              <w:pStyle w:val="NormalWeb"/>
              <w:rPr>
                <w:rFonts w:asciiTheme="minorHAnsi" w:hAnsiTheme="minorHAnsi" w:cstheme="minorHAnsi"/>
              </w:rPr>
            </w:pPr>
          </w:p>
        </w:tc>
      </w:tr>
      <w:tr w:rsidR="001E3097" w:rsidRPr="00E930BD" w14:paraId="5CDE3B41" w14:textId="77777777">
        <w:tc>
          <w:tcPr>
            <w:tcW w:w="2263" w:type="dxa"/>
          </w:tcPr>
          <w:p w14:paraId="009CDBF5" w14:textId="77777777" w:rsidR="001E3097" w:rsidRPr="00E930BD" w:rsidRDefault="001E3097">
            <w:pPr>
              <w:pStyle w:val="NormalWeb"/>
              <w:rPr>
                <w:rFonts w:asciiTheme="minorHAnsi" w:hAnsiTheme="minorHAnsi" w:cstheme="minorHAnsi"/>
              </w:rPr>
            </w:pPr>
            <w:r w:rsidRPr="00E930BD">
              <w:rPr>
                <w:rFonts w:asciiTheme="minorHAnsi" w:hAnsiTheme="minorHAnsi" w:cstheme="minorHAnsi"/>
              </w:rPr>
              <w:lastRenderedPageBreak/>
              <w:t>Identifying emerging technologies in sexual health and mediated intimacy</w:t>
            </w:r>
          </w:p>
          <w:p w14:paraId="1CAEE5DA" w14:textId="77777777" w:rsidR="001E3097" w:rsidRPr="00E930BD" w:rsidRDefault="001E3097">
            <w:pPr>
              <w:pStyle w:val="NormalWeb"/>
              <w:rPr>
                <w:rFonts w:asciiTheme="minorHAnsi" w:hAnsiTheme="minorHAnsi" w:cstheme="minorHAnsi"/>
              </w:rPr>
            </w:pPr>
          </w:p>
        </w:tc>
        <w:tc>
          <w:tcPr>
            <w:tcW w:w="6753" w:type="dxa"/>
          </w:tcPr>
          <w:p w14:paraId="7CB4973D" w14:textId="77777777" w:rsidR="001E3097" w:rsidRPr="00E930BD" w:rsidRDefault="001E3097">
            <w:pPr>
              <w:rPr>
                <w:rFonts w:cstheme="minorHAnsi"/>
              </w:rPr>
            </w:pPr>
            <w:r w:rsidRPr="00E930BD">
              <w:rPr>
                <w:rFonts w:cstheme="minorHAnsi"/>
              </w:rPr>
              <w:t xml:space="preserve">Can you give an example of any emerging technologies that may be relevant to young people’s sexual health and mediated intimacies? </w:t>
            </w:r>
          </w:p>
          <w:p w14:paraId="371AE999" w14:textId="77777777" w:rsidR="001E3097" w:rsidRPr="00E930BD" w:rsidRDefault="001E3097">
            <w:pPr>
              <w:rPr>
                <w:rFonts w:cstheme="minorHAnsi"/>
              </w:rPr>
            </w:pPr>
          </w:p>
          <w:p w14:paraId="1E8059FE" w14:textId="77777777" w:rsidR="001E3097" w:rsidRPr="00E930BD" w:rsidRDefault="001E3097">
            <w:pPr>
              <w:rPr>
                <w:rFonts w:cstheme="minorHAnsi"/>
              </w:rPr>
            </w:pPr>
            <w:r w:rsidRPr="00E930BD">
              <w:rPr>
                <w:rFonts w:cstheme="minorHAnsi"/>
              </w:rPr>
              <w:t xml:space="preserve">How can sexual health practitioners better assess new/emerging technology as it relates </w:t>
            </w:r>
            <w:proofErr w:type="gramStart"/>
            <w:r w:rsidRPr="00E930BD">
              <w:rPr>
                <w:rFonts w:cstheme="minorHAnsi"/>
              </w:rPr>
              <w:t>to:</w:t>
            </w:r>
            <w:proofErr w:type="gramEnd"/>
            <w:r w:rsidRPr="00E930BD">
              <w:rPr>
                <w:rFonts w:cstheme="minorHAnsi"/>
              </w:rPr>
              <w:t xml:space="preserve"> </w:t>
            </w:r>
          </w:p>
          <w:p w14:paraId="3D091CB9" w14:textId="77777777" w:rsidR="001E3097" w:rsidRPr="00E930BD" w:rsidRDefault="001E3097" w:rsidP="001E3097">
            <w:pPr>
              <w:pStyle w:val="ListParagraph"/>
              <w:numPr>
                <w:ilvl w:val="0"/>
                <w:numId w:val="2"/>
              </w:numPr>
              <w:rPr>
                <w:rFonts w:cstheme="minorHAnsi"/>
              </w:rPr>
            </w:pPr>
            <w:r w:rsidRPr="00E930BD">
              <w:rPr>
                <w:rFonts w:cstheme="minorHAnsi"/>
              </w:rPr>
              <w:t>their own work (e.g., chat bots for triaging)</w:t>
            </w:r>
          </w:p>
          <w:p w14:paraId="219FA892" w14:textId="77777777" w:rsidR="001E3097" w:rsidRPr="00E930BD" w:rsidRDefault="001E3097" w:rsidP="001E3097">
            <w:pPr>
              <w:pStyle w:val="ListParagraph"/>
              <w:numPr>
                <w:ilvl w:val="0"/>
                <w:numId w:val="2"/>
              </w:numPr>
              <w:rPr>
                <w:rFonts w:cstheme="minorHAnsi"/>
              </w:rPr>
            </w:pPr>
            <w:r w:rsidRPr="00E930BD">
              <w:rPr>
                <w:rFonts w:cstheme="minorHAnsi"/>
              </w:rPr>
              <w:t>Young people’s digital sexual cultures (the use of social platforms or dating apps)</w:t>
            </w:r>
          </w:p>
          <w:p w14:paraId="0512A7D5" w14:textId="77777777" w:rsidR="001E3097" w:rsidRPr="00E930BD" w:rsidRDefault="001E3097">
            <w:pPr>
              <w:rPr>
                <w:rFonts w:cstheme="minorHAnsi"/>
              </w:rPr>
            </w:pPr>
            <w:r w:rsidRPr="00E930BD">
              <w:rPr>
                <w:rFonts w:cstheme="minorHAnsi"/>
              </w:rPr>
              <w:t xml:space="preserve">Are there any existing research papers or reports/tools/checklists you have seen or heard of? </w:t>
            </w:r>
          </w:p>
          <w:p w14:paraId="37BD5219" w14:textId="77777777" w:rsidR="001E3097" w:rsidRPr="00E930BD" w:rsidRDefault="001E3097">
            <w:pPr>
              <w:rPr>
                <w:rFonts w:cstheme="minorHAnsi"/>
              </w:rPr>
            </w:pPr>
          </w:p>
          <w:p w14:paraId="75035A00" w14:textId="77777777" w:rsidR="001E3097" w:rsidRPr="00E930BD" w:rsidRDefault="001E3097">
            <w:pPr>
              <w:rPr>
                <w:rFonts w:cstheme="minorHAnsi"/>
              </w:rPr>
            </w:pPr>
            <w:r w:rsidRPr="00E930BD">
              <w:rPr>
                <w:rFonts w:cstheme="minorHAnsi"/>
              </w:rPr>
              <w:t xml:space="preserve">Are there any existing organisations or networks developing new platforms or technologies that you have seen/heard/engaged with (i.e., </w:t>
            </w:r>
            <w:proofErr w:type="spellStart"/>
            <w:r w:rsidRPr="00E930BD">
              <w:rPr>
                <w:rFonts w:cstheme="minorHAnsi"/>
              </w:rPr>
              <w:t>sextech</w:t>
            </w:r>
            <w:proofErr w:type="spellEnd"/>
            <w:r w:rsidRPr="00E930BD">
              <w:rPr>
                <w:rFonts w:cstheme="minorHAnsi"/>
              </w:rPr>
              <w:t xml:space="preserve"> </w:t>
            </w:r>
            <w:proofErr w:type="spellStart"/>
            <w:r w:rsidRPr="00E930BD">
              <w:rPr>
                <w:rFonts w:cstheme="minorHAnsi"/>
              </w:rPr>
              <w:t>startups</w:t>
            </w:r>
            <w:proofErr w:type="spellEnd"/>
            <w:r w:rsidRPr="00E930BD">
              <w:rPr>
                <w:rFonts w:cstheme="minorHAnsi"/>
              </w:rPr>
              <w:t>)?</w:t>
            </w:r>
          </w:p>
          <w:p w14:paraId="1CA0B8CC" w14:textId="77777777" w:rsidR="001E3097" w:rsidRPr="00E930BD" w:rsidRDefault="001E3097">
            <w:pPr>
              <w:rPr>
                <w:rFonts w:cstheme="minorHAnsi"/>
              </w:rPr>
            </w:pPr>
          </w:p>
        </w:tc>
      </w:tr>
      <w:tr w:rsidR="001E3097" w:rsidRPr="00E930BD" w14:paraId="38BAFD3E" w14:textId="77777777">
        <w:tc>
          <w:tcPr>
            <w:tcW w:w="2263" w:type="dxa"/>
          </w:tcPr>
          <w:p w14:paraId="549421F3" w14:textId="77777777" w:rsidR="001E3097" w:rsidRPr="008070B1" w:rsidRDefault="001E3097">
            <w:pPr>
              <w:pStyle w:val="NormalWeb"/>
              <w:rPr>
                <w:rFonts w:asciiTheme="minorHAnsi" w:hAnsiTheme="minorHAnsi" w:cstheme="minorHAnsi"/>
                <w:color w:val="000000" w:themeColor="text1"/>
              </w:rPr>
            </w:pPr>
            <w:r w:rsidRPr="008070B1">
              <w:rPr>
                <w:rFonts w:asciiTheme="minorHAnsi" w:hAnsiTheme="minorHAnsi" w:cstheme="minorHAnsi"/>
                <w:color w:val="000000" w:themeColor="text1"/>
              </w:rPr>
              <w:t>Identifying best practice in data literacy/capability</w:t>
            </w:r>
          </w:p>
        </w:tc>
        <w:tc>
          <w:tcPr>
            <w:tcW w:w="6753" w:type="dxa"/>
          </w:tcPr>
          <w:p w14:paraId="51E75259" w14:textId="77777777" w:rsidR="001E3097" w:rsidRPr="008070B1" w:rsidRDefault="001E3097">
            <w:pPr>
              <w:pStyle w:val="NormalWeb"/>
              <w:rPr>
                <w:rFonts w:asciiTheme="minorHAnsi" w:hAnsiTheme="minorHAnsi" w:cstheme="minorHAnsi"/>
                <w:color w:val="000000" w:themeColor="text1"/>
              </w:rPr>
            </w:pPr>
          </w:p>
          <w:p w14:paraId="324F0FD4" w14:textId="77777777" w:rsidR="001E3097" w:rsidRPr="008070B1" w:rsidRDefault="001E3097">
            <w:pPr>
              <w:pStyle w:val="NormalWeb"/>
              <w:rPr>
                <w:rFonts w:asciiTheme="minorHAnsi" w:hAnsiTheme="minorHAnsi" w:cstheme="minorHAnsi"/>
                <w:color w:val="000000" w:themeColor="text1"/>
              </w:rPr>
            </w:pPr>
            <w:r w:rsidRPr="008070B1">
              <w:rPr>
                <w:rFonts w:asciiTheme="minorHAnsi" w:hAnsiTheme="minorHAnsi" w:cstheme="minorHAnsi"/>
                <w:color w:val="000000" w:themeColor="text1"/>
              </w:rPr>
              <w:t>Do you have a preferred working definition of data literacy? What is it? What should a data literate adult know? Where &amp; how do adults learn about data literacy (in a theoretical or applied sense)?</w:t>
            </w:r>
          </w:p>
          <w:p w14:paraId="1E1EF649" w14:textId="77777777" w:rsidR="001E3097" w:rsidRPr="008070B1" w:rsidRDefault="001E3097">
            <w:pPr>
              <w:pStyle w:val="NormalWeb"/>
              <w:spacing w:line="259" w:lineRule="auto"/>
              <w:rPr>
                <w:rFonts w:asciiTheme="minorHAnsi" w:hAnsiTheme="minorHAnsi" w:cstheme="minorHAnsi"/>
                <w:color w:val="000000" w:themeColor="text1"/>
              </w:rPr>
            </w:pPr>
            <w:r w:rsidRPr="008070B1">
              <w:rPr>
                <w:rFonts w:asciiTheme="minorHAnsi" w:hAnsiTheme="minorHAnsi" w:cstheme="minorHAnsi"/>
                <w:color w:val="000000" w:themeColor="text1"/>
              </w:rPr>
              <w:t xml:space="preserve">How would you define best-practice in terms of data literacy within </w:t>
            </w:r>
            <w:r w:rsidRPr="008070B1">
              <w:rPr>
                <w:rFonts w:asciiTheme="minorHAnsi" w:hAnsiTheme="minorHAnsi" w:cstheme="minorHAnsi"/>
                <w:b/>
                <w:bCs/>
                <w:color w:val="000000" w:themeColor="text1"/>
              </w:rPr>
              <w:t>organisational contexts</w:t>
            </w:r>
            <w:r w:rsidRPr="008070B1">
              <w:rPr>
                <w:rFonts w:asciiTheme="minorHAnsi" w:hAnsiTheme="minorHAnsi" w:cstheme="minorHAnsi"/>
                <w:color w:val="000000" w:themeColor="text1"/>
              </w:rPr>
              <w:t xml:space="preserve">? What would a data literate workplace or organisation look like? </w:t>
            </w:r>
          </w:p>
          <w:p w14:paraId="24DAFFD3" w14:textId="77777777" w:rsidR="001E3097" w:rsidRPr="008070B1" w:rsidRDefault="001E3097">
            <w:pPr>
              <w:pStyle w:val="NormalWeb"/>
              <w:spacing w:line="259" w:lineRule="auto"/>
              <w:rPr>
                <w:rFonts w:asciiTheme="minorHAnsi" w:hAnsiTheme="minorHAnsi" w:cstheme="minorHAnsi"/>
                <w:color w:val="000000" w:themeColor="text1"/>
              </w:rPr>
            </w:pPr>
            <w:r w:rsidRPr="008070B1">
              <w:rPr>
                <w:rFonts w:asciiTheme="minorHAnsi" w:hAnsiTheme="minorHAnsi" w:cstheme="minorHAnsi"/>
                <w:color w:val="000000" w:themeColor="text1"/>
              </w:rPr>
              <w:t xml:space="preserve">Does data literacy for sexual health require high levels of expertise in data privacy and security? Does it demand an understanding of data flows in digital app and platform cultures? Or is it something else entirely? </w:t>
            </w:r>
          </w:p>
          <w:p w14:paraId="00950910" w14:textId="77777777" w:rsidR="001E3097" w:rsidRPr="008070B1" w:rsidRDefault="001E3097" w:rsidP="001E3097">
            <w:pPr>
              <w:pStyle w:val="ListParagraph"/>
              <w:numPr>
                <w:ilvl w:val="0"/>
                <w:numId w:val="3"/>
              </w:numPr>
              <w:rPr>
                <w:rFonts w:eastAsia="Times New Roman" w:cstheme="minorHAnsi"/>
                <w:color w:val="000000" w:themeColor="text1"/>
              </w:rPr>
            </w:pPr>
            <w:r w:rsidRPr="008070B1">
              <w:rPr>
                <w:rFonts w:cstheme="minorHAnsi"/>
                <w:color w:val="000000" w:themeColor="text1"/>
              </w:rPr>
              <w:t xml:space="preserve">What is important for health promotion professionals to know in terms of data literacy? </w:t>
            </w:r>
            <w:r w:rsidRPr="008070B1">
              <w:rPr>
                <w:rFonts w:eastAsia="Times New Roman" w:cstheme="minorHAnsi"/>
                <w:color w:val="000000" w:themeColor="text1"/>
              </w:rPr>
              <w:t>How is data used currently in the sector and what is the culture around the use of data in the sector?</w:t>
            </w:r>
          </w:p>
          <w:p w14:paraId="70896242" w14:textId="77777777" w:rsidR="001E3097" w:rsidRPr="008070B1" w:rsidRDefault="001E3097" w:rsidP="001E3097">
            <w:pPr>
              <w:pStyle w:val="ListParagraph"/>
              <w:numPr>
                <w:ilvl w:val="0"/>
                <w:numId w:val="3"/>
              </w:numPr>
              <w:contextualSpacing w:val="0"/>
              <w:rPr>
                <w:rFonts w:eastAsia="Times New Roman" w:cstheme="minorHAnsi"/>
                <w:color w:val="000000" w:themeColor="text1"/>
              </w:rPr>
            </w:pPr>
            <w:r w:rsidRPr="008070B1">
              <w:rPr>
                <w:rFonts w:eastAsia="Times New Roman" w:cstheme="minorHAnsi"/>
                <w:color w:val="000000" w:themeColor="text1"/>
              </w:rPr>
              <w:t xml:space="preserve">What are the unique challenges / barriers to the use of data or building data capabilities in the sector? What data is available/not available and why? What skills exist in the sector, if known? What technologies are available or established? </w:t>
            </w:r>
          </w:p>
          <w:p w14:paraId="618B67B3" w14:textId="77777777" w:rsidR="001E3097" w:rsidRPr="008070B1" w:rsidRDefault="001E3097">
            <w:pPr>
              <w:pStyle w:val="NormalWeb"/>
              <w:rPr>
                <w:rFonts w:asciiTheme="minorHAnsi" w:hAnsiTheme="minorHAnsi" w:cstheme="minorHAnsi"/>
                <w:color w:val="000000" w:themeColor="text1"/>
                <w:u w:val="single"/>
              </w:rPr>
            </w:pPr>
            <w:r w:rsidRPr="008070B1">
              <w:rPr>
                <w:rFonts w:asciiTheme="minorHAnsi" w:hAnsiTheme="minorHAnsi" w:cstheme="minorHAnsi"/>
                <w:color w:val="000000" w:themeColor="text1"/>
                <w:u w:val="single"/>
              </w:rPr>
              <w:t>For health researchers/practitioners:</w:t>
            </w:r>
          </w:p>
          <w:p w14:paraId="3C162EA5" w14:textId="77777777" w:rsidR="001E3097" w:rsidRPr="008070B1" w:rsidRDefault="001E3097">
            <w:pPr>
              <w:pStyle w:val="NormalWeb"/>
              <w:rPr>
                <w:rFonts w:asciiTheme="minorHAnsi" w:hAnsiTheme="minorHAnsi" w:cstheme="minorHAnsi"/>
                <w:color w:val="000000" w:themeColor="text1"/>
              </w:rPr>
            </w:pPr>
            <w:r w:rsidRPr="008070B1">
              <w:rPr>
                <w:rFonts w:asciiTheme="minorHAnsi" w:hAnsiTheme="minorHAnsi" w:cstheme="minorHAnsi"/>
                <w:color w:val="000000" w:themeColor="text1"/>
              </w:rPr>
              <w:lastRenderedPageBreak/>
              <w:t xml:space="preserve">Is data literacy best-practice currently part of pre-service training and capacity-building </w:t>
            </w:r>
            <w:r w:rsidRPr="008070B1">
              <w:rPr>
                <w:rFonts w:asciiTheme="minorHAnsi" w:hAnsiTheme="minorHAnsi" w:cstheme="minorHAnsi"/>
                <w:b/>
                <w:bCs/>
                <w:color w:val="000000" w:themeColor="text1"/>
              </w:rPr>
              <w:t>for health promotion professionals and clinicians</w:t>
            </w:r>
            <w:r w:rsidRPr="008070B1">
              <w:rPr>
                <w:rFonts w:asciiTheme="minorHAnsi" w:hAnsiTheme="minorHAnsi" w:cstheme="minorHAnsi"/>
                <w:color w:val="000000" w:themeColor="text1"/>
              </w:rPr>
              <w:t>?</w:t>
            </w:r>
          </w:p>
          <w:p w14:paraId="3A084A02" w14:textId="77777777" w:rsidR="001E3097" w:rsidRPr="008070B1" w:rsidRDefault="001E3097" w:rsidP="001E3097">
            <w:pPr>
              <w:pStyle w:val="NormalWeb"/>
              <w:numPr>
                <w:ilvl w:val="0"/>
                <w:numId w:val="2"/>
              </w:numPr>
              <w:rPr>
                <w:rFonts w:asciiTheme="minorHAnsi" w:hAnsiTheme="minorHAnsi" w:cstheme="minorHAnsi"/>
                <w:color w:val="000000" w:themeColor="text1"/>
              </w:rPr>
            </w:pPr>
            <w:r w:rsidRPr="008070B1">
              <w:rPr>
                <w:rFonts w:asciiTheme="minorHAnsi" w:hAnsiTheme="minorHAnsi" w:cstheme="minorHAnsi"/>
                <w:color w:val="000000" w:themeColor="text1"/>
              </w:rPr>
              <w:t>Is data literacy an individual or organisational attribute?</w:t>
            </w:r>
          </w:p>
          <w:p w14:paraId="6B0BEEF0" w14:textId="77777777" w:rsidR="001E3097" w:rsidRPr="008070B1" w:rsidRDefault="001E3097" w:rsidP="001E3097">
            <w:pPr>
              <w:pStyle w:val="NormalWeb"/>
              <w:numPr>
                <w:ilvl w:val="0"/>
                <w:numId w:val="2"/>
              </w:numPr>
              <w:rPr>
                <w:rFonts w:asciiTheme="minorHAnsi" w:hAnsiTheme="minorHAnsi" w:cstheme="minorHAnsi"/>
                <w:color w:val="000000" w:themeColor="text1"/>
              </w:rPr>
            </w:pPr>
            <w:r w:rsidRPr="008070B1">
              <w:rPr>
                <w:rFonts w:asciiTheme="minorHAnsi" w:hAnsiTheme="minorHAnsi" w:cstheme="minorHAnsi"/>
                <w:color w:val="000000" w:themeColor="text1"/>
              </w:rPr>
              <w:t xml:space="preserve">What enhances data literacies for professionals? </w:t>
            </w:r>
          </w:p>
          <w:p w14:paraId="43DA6094" w14:textId="77777777" w:rsidR="001E3097" w:rsidRPr="008070B1" w:rsidRDefault="001E3097" w:rsidP="001E3097">
            <w:pPr>
              <w:pStyle w:val="NormalWeb"/>
              <w:numPr>
                <w:ilvl w:val="0"/>
                <w:numId w:val="2"/>
              </w:numPr>
              <w:rPr>
                <w:rFonts w:asciiTheme="minorHAnsi" w:hAnsiTheme="minorHAnsi" w:cstheme="minorHAnsi"/>
                <w:color w:val="000000" w:themeColor="text1"/>
              </w:rPr>
            </w:pPr>
            <w:r w:rsidRPr="008070B1">
              <w:rPr>
                <w:rFonts w:asciiTheme="minorHAnsi" w:hAnsiTheme="minorHAnsi" w:cstheme="minorHAnsi"/>
                <w:color w:val="000000" w:themeColor="text1"/>
              </w:rPr>
              <w:t>Are there informal networks or communities of practice? Where are they &amp; how do they work?</w:t>
            </w:r>
          </w:p>
          <w:p w14:paraId="2BB7DD1E" w14:textId="77777777" w:rsidR="001E3097" w:rsidRPr="008070B1" w:rsidRDefault="001E3097" w:rsidP="001E3097">
            <w:pPr>
              <w:pStyle w:val="NormalWeb"/>
              <w:numPr>
                <w:ilvl w:val="0"/>
                <w:numId w:val="2"/>
              </w:numPr>
              <w:rPr>
                <w:rFonts w:asciiTheme="minorHAnsi" w:hAnsiTheme="minorHAnsi" w:cstheme="minorHAnsi"/>
                <w:color w:val="000000" w:themeColor="text1"/>
              </w:rPr>
            </w:pPr>
            <w:r w:rsidRPr="008070B1">
              <w:rPr>
                <w:rFonts w:asciiTheme="minorHAnsi" w:hAnsiTheme="minorHAnsi" w:cstheme="minorHAnsi"/>
                <w:color w:val="000000" w:themeColor="text1"/>
              </w:rPr>
              <w:t>What is missing?</w:t>
            </w:r>
          </w:p>
          <w:p w14:paraId="47AA8916" w14:textId="77777777" w:rsidR="001E3097" w:rsidRPr="008070B1" w:rsidRDefault="001E3097" w:rsidP="001E3097">
            <w:pPr>
              <w:pStyle w:val="NormalWeb"/>
              <w:numPr>
                <w:ilvl w:val="0"/>
                <w:numId w:val="2"/>
              </w:numPr>
              <w:rPr>
                <w:rFonts w:asciiTheme="minorHAnsi" w:hAnsiTheme="minorHAnsi" w:cstheme="minorHAnsi"/>
                <w:color w:val="000000" w:themeColor="text1"/>
              </w:rPr>
            </w:pPr>
            <w:r w:rsidRPr="008070B1">
              <w:rPr>
                <w:rFonts w:asciiTheme="minorHAnsi" w:hAnsiTheme="minorHAnsi" w:cstheme="minorHAnsi"/>
                <w:color w:val="000000" w:themeColor="text1"/>
              </w:rPr>
              <w:t xml:space="preserve">What is important for health professionals to know in terms of data literacy? </w:t>
            </w:r>
          </w:p>
          <w:p w14:paraId="7459EBE1" w14:textId="77777777" w:rsidR="001E3097" w:rsidRPr="008070B1" w:rsidRDefault="001E3097">
            <w:pPr>
              <w:pStyle w:val="NormalWeb"/>
              <w:rPr>
                <w:rFonts w:asciiTheme="minorHAnsi" w:hAnsiTheme="minorHAnsi" w:cstheme="minorHAnsi"/>
                <w:color w:val="000000" w:themeColor="text1"/>
              </w:rPr>
            </w:pPr>
          </w:p>
        </w:tc>
      </w:tr>
      <w:tr w:rsidR="001E3097" w:rsidRPr="00E930BD" w14:paraId="7B60A555" w14:textId="77777777">
        <w:tc>
          <w:tcPr>
            <w:tcW w:w="2263" w:type="dxa"/>
          </w:tcPr>
          <w:p w14:paraId="7891F994" w14:textId="77777777" w:rsidR="001E3097" w:rsidRPr="00E930BD" w:rsidRDefault="001E3097">
            <w:pPr>
              <w:rPr>
                <w:rFonts w:cstheme="minorHAnsi"/>
              </w:rPr>
            </w:pPr>
            <w:r w:rsidRPr="00E930BD">
              <w:rPr>
                <w:rFonts w:cstheme="minorHAnsi"/>
              </w:rPr>
              <w:lastRenderedPageBreak/>
              <w:t xml:space="preserve">Identifying relevant stakeholders </w:t>
            </w:r>
          </w:p>
          <w:p w14:paraId="13209C9A" w14:textId="77777777" w:rsidR="001E3097" w:rsidRPr="00E930BD" w:rsidRDefault="001E3097">
            <w:pPr>
              <w:rPr>
                <w:rFonts w:cstheme="minorHAnsi"/>
              </w:rPr>
            </w:pPr>
          </w:p>
        </w:tc>
        <w:tc>
          <w:tcPr>
            <w:tcW w:w="6753" w:type="dxa"/>
          </w:tcPr>
          <w:p w14:paraId="652480C2" w14:textId="77777777" w:rsidR="001E3097" w:rsidRPr="00E930BD" w:rsidRDefault="001E3097">
            <w:pPr>
              <w:rPr>
                <w:rFonts w:cstheme="minorHAnsi"/>
              </w:rPr>
            </w:pPr>
            <w:r w:rsidRPr="00E930BD">
              <w:rPr>
                <w:rFonts w:cstheme="minorHAnsi"/>
              </w:rPr>
              <w:t>Is there a particular report, or body of literature, or a particular scholar that has really shaped your thinking on digital technologies and data issues?  Or a particular practice space?</w:t>
            </w:r>
          </w:p>
          <w:p w14:paraId="446C70E3" w14:textId="77777777" w:rsidR="001E3097" w:rsidRPr="00E930BD" w:rsidRDefault="001E3097">
            <w:pPr>
              <w:pStyle w:val="ListParagraph"/>
              <w:numPr>
                <w:ilvl w:val="0"/>
                <w:numId w:val="1"/>
              </w:numPr>
              <w:rPr>
                <w:rFonts w:cstheme="minorHAnsi"/>
              </w:rPr>
            </w:pPr>
            <w:r w:rsidRPr="00E930BD">
              <w:rPr>
                <w:rFonts w:cstheme="minorHAnsi"/>
              </w:rPr>
              <w:t xml:space="preserve">Why is that person/place/resource useful to you? </w:t>
            </w:r>
          </w:p>
          <w:p w14:paraId="0F338936" w14:textId="77777777" w:rsidR="001E3097" w:rsidRPr="00E930BD" w:rsidRDefault="001E3097">
            <w:pPr>
              <w:rPr>
                <w:rFonts w:cstheme="minorHAnsi"/>
              </w:rPr>
            </w:pPr>
          </w:p>
          <w:p w14:paraId="4723A0CD" w14:textId="77777777" w:rsidR="001E3097" w:rsidRPr="00E930BD" w:rsidRDefault="001E3097">
            <w:pPr>
              <w:rPr>
                <w:rFonts w:cstheme="minorHAnsi"/>
              </w:rPr>
            </w:pPr>
            <w:r w:rsidRPr="00E930BD">
              <w:rPr>
                <w:rFonts w:cstheme="minorHAnsi"/>
              </w:rPr>
              <w:t xml:space="preserve">Is there a person you think we should speak to in this space? Important work? Pushing boundaries? </w:t>
            </w:r>
          </w:p>
          <w:p w14:paraId="3CDCBD8D" w14:textId="77777777" w:rsidR="001E3097" w:rsidRPr="00E930BD" w:rsidRDefault="001E3097">
            <w:pPr>
              <w:rPr>
                <w:rFonts w:cstheme="minorHAnsi"/>
              </w:rPr>
            </w:pPr>
          </w:p>
        </w:tc>
      </w:tr>
    </w:tbl>
    <w:p w14:paraId="45B3A949" w14:textId="77777777" w:rsidR="001E3097" w:rsidRPr="00E930BD" w:rsidRDefault="001E3097" w:rsidP="001E3097">
      <w:pPr>
        <w:rPr>
          <w:rFonts w:cstheme="minorHAnsi"/>
        </w:rPr>
      </w:pPr>
    </w:p>
    <w:p w14:paraId="4D415E5B" w14:textId="77777777" w:rsidR="00CB28C6" w:rsidRPr="001E3097" w:rsidRDefault="00CB28C6">
      <w:pPr>
        <w:rPr>
          <w:b/>
          <w:bCs/>
        </w:rPr>
      </w:pPr>
    </w:p>
    <w:p w14:paraId="44174402" w14:textId="5D91CE34" w:rsidR="001E3097" w:rsidRDefault="001E3097">
      <w:pPr>
        <w:rPr>
          <w:b/>
          <w:bCs/>
        </w:rPr>
      </w:pPr>
      <w:r w:rsidRPr="001E3097">
        <w:rPr>
          <w:b/>
          <w:bCs/>
        </w:rPr>
        <w:t xml:space="preserve">Workshop Guide – Young adult sexual and reproductive health practitioners </w:t>
      </w:r>
    </w:p>
    <w:p w14:paraId="6DB33770" w14:textId="77777777" w:rsidR="008E0157" w:rsidRDefault="008E0157">
      <w:pPr>
        <w:rPr>
          <w:b/>
          <w:bCs/>
        </w:rPr>
      </w:pPr>
    </w:p>
    <w:tbl>
      <w:tblPr>
        <w:tblStyle w:val="TableGrid"/>
        <w:tblW w:w="0" w:type="auto"/>
        <w:tblLook w:val="04A0" w:firstRow="1" w:lastRow="0" w:firstColumn="1" w:lastColumn="0" w:noHBand="0" w:noVBand="1"/>
      </w:tblPr>
      <w:tblGrid>
        <w:gridCol w:w="2547"/>
        <w:gridCol w:w="2126"/>
        <w:gridCol w:w="4343"/>
      </w:tblGrid>
      <w:tr w:rsidR="008E0157" w14:paraId="1605B512" w14:textId="77777777" w:rsidTr="2B9004B2">
        <w:tc>
          <w:tcPr>
            <w:tcW w:w="2547" w:type="dxa"/>
          </w:tcPr>
          <w:p w14:paraId="31C264B5" w14:textId="05B453AC" w:rsidR="008E0157" w:rsidRDefault="008E0157" w:rsidP="00D67BC2">
            <w:pPr>
              <w:tabs>
                <w:tab w:val="left" w:pos="1282"/>
              </w:tabs>
              <w:rPr>
                <w:b/>
                <w:bCs/>
              </w:rPr>
            </w:pPr>
            <w:r>
              <w:rPr>
                <w:b/>
                <w:bCs/>
              </w:rPr>
              <w:t>Theme</w:t>
            </w:r>
          </w:p>
        </w:tc>
        <w:tc>
          <w:tcPr>
            <w:tcW w:w="2126" w:type="dxa"/>
          </w:tcPr>
          <w:p w14:paraId="1E07700E" w14:textId="3CEF67EA" w:rsidR="008E0157" w:rsidRDefault="008E0157">
            <w:pPr>
              <w:rPr>
                <w:b/>
                <w:bCs/>
              </w:rPr>
            </w:pPr>
            <w:r>
              <w:rPr>
                <w:b/>
                <w:bCs/>
              </w:rPr>
              <w:t>Activity</w:t>
            </w:r>
          </w:p>
        </w:tc>
        <w:tc>
          <w:tcPr>
            <w:tcW w:w="4343" w:type="dxa"/>
          </w:tcPr>
          <w:p w14:paraId="099E3937" w14:textId="3FCC5C8D" w:rsidR="008E0157" w:rsidRDefault="008E0157">
            <w:pPr>
              <w:rPr>
                <w:b/>
                <w:bCs/>
              </w:rPr>
            </w:pPr>
            <w:r>
              <w:rPr>
                <w:b/>
                <w:bCs/>
              </w:rPr>
              <w:t xml:space="preserve">Example prompts </w:t>
            </w:r>
          </w:p>
        </w:tc>
      </w:tr>
      <w:tr w:rsidR="00841287" w14:paraId="5FE4FB6C" w14:textId="77777777" w:rsidTr="2B9004B2">
        <w:tc>
          <w:tcPr>
            <w:tcW w:w="2547" w:type="dxa"/>
            <w:vMerge w:val="restart"/>
          </w:tcPr>
          <w:p w14:paraId="6D273DDD" w14:textId="038FDB30" w:rsidR="00841287" w:rsidRPr="00D67BC2" w:rsidRDefault="16D83296">
            <w:r>
              <w:t xml:space="preserve">Embedding young </w:t>
            </w:r>
            <w:r w:rsidR="5DC9F2A4">
              <w:t>adults'</w:t>
            </w:r>
            <w:r>
              <w:t xml:space="preserve"> digital expertise and practices within organisational approaches and policies </w:t>
            </w:r>
          </w:p>
          <w:p w14:paraId="74002EF4" w14:textId="05157CE2" w:rsidR="00841287" w:rsidRPr="00D67BC2" w:rsidRDefault="00841287" w:rsidP="008E0157"/>
        </w:tc>
        <w:tc>
          <w:tcPr>
            <w:tcW w:w="2126" w:type="dxa"/>
          </w:tcPr>
          <w:p w14:paraId="46ACEB51" w14:textId="1035167F" w:rsidR="00841287" w:rsidRPr="00D67BC2" w:rsidRDefault="00841287">
            <w:r>
              <w:t>B</w:t>
            </w:r>
            <w:r w:rsidRPr="00D67BC2">
              <w:t xml:space="preserve">rief presentation of emerging findings </w:t>
            </w:r>
            <w:r>
              <w:t>from young adult workshops</w:t>
            </w:r>
            <w:r w:rsidR="00B629E9">
              <w:t>.</w:t>
            </w:r>
          </w:p>
        </w:tc>
        <w:tc>
          <w:tcPr>
            <w:tcW w:w="4343" w:type="dxa"/>
          </w:tcPr>
          <w:p w14:paraId="41C459EB" w14:textId="4B1AC2B5" w:rsidR="00841287" w:rsidRDefault="00841287" w:rsidP="00D67BC2">
            <w:pPr>
              <w:pStyle w:val="ListParagraph"/>
              <w:numPr>
                <w:ilvl w:val="0"/>
                <w:numId w:val="1"/>
              </w:numPr>
            </w:pPr>
            <w:r>
              <w:t>Invite reflections from the group on findings from young adult workshops</w:t>
            </w:r>
          </w:p>
          <w:p w14:paraId="0FFF25E0" w14:textId="09028C13" w:rsidR="00841287" w:rsidRPr="00D67BC2" w:rsidRDefault="00841287" w:rsidP="00D67BC2">
            <w:pPr>
              <w:pStyle w:val="ListParagraph"/>
              <w:numPr>
                <w:ilvl w:val="0"/>
                <w:numId w:val="1"/>
              </w:numPr>
            </w:pPr>
            <w:r w:rsidRPr="00D67BC2">
              <w:t xml:space="preserve">What do leaders and policy-makers need to know about digital cultures? </w:t>
            </w:r>
          </w:p>
          <w:p w14:paraId="4616486B" w14:textId="57093C25" w:rsidR="00841287" w:rsidRPr="00D67BC2" w:rsidRDefault="00841287" w:rsidP="00D67BC2">
            <w:pPr>
              <w:pStyle w:val="ListParagraph"/>
              <w:numPr>
                <w:ilvl w:val="0"/>
                <w:numId w:val="1"/>
              </w:numPr>
            </w:pPr>
            <w:r>
              <w:t>Share reflections on broader sector leadership, rather than own organisations</w:t>
            </w:r>
          </w:p>
        </w:tc>
      </w:tr>
      <w:tr w:rsidR="00841287" w14:paraId="40AB4260" w14:textId="77777777" w:rsidTr="2B9004B2">
        <w:tc>
          <w:tcPr>
            <w:tcW w:w="2547" w:type="dxa"/>
            <w:vMerge/>
          </w:tcPr>
          <w:p w14:paraId="3509A595" w14:textId="77777777" w:rsidR="00841287" w:rsidRPr="00D67BC2" w:rsidRDefault="00841287"/>
        </w:tc>
        <w:tc>
          <w:tcPr>
            <w:tcW w:w="2126" w:type="dxa"/>
          </w:tcPr>
          <w:p w14:paraId="4E2223EA" w14:textId="5EBCE89F" w:rsidR="00841287" w:rsidRPr="00D67BC2" w:rsidRDefault="00B629E9">
            <w:r>
              <w:t>Show participants the draft</w:t>
            </w:r>
            <w:r w:rsidR="00841287">
              <w:t xml:space="preserve"> </w:t>
            </w:r>
            <w:r>
              <w:t>‘</w:t>
            </w:r>
            <w:r w:rsidR="00841287">
              <w:t>Consumer Model</w:t>
            </w:r>
            <w:r>
              <w:t>’</w:t>
            </w:r>
            <w:r w:rsidR="00841287">
              <w:t xml:space="preserve"> </w:t>
            </w:r>
            <w:r>
              <w:t>and seek feedback.</w:t>
            </w:r>
            <w:r w:rsidR="00841287">
              <w:t xml:space="preserve"> </w:t>
            </w:r>
          </w:p>
        </w:tc>
        <w:tc>
          <w:tcPr>
            <w:tcW w:w="4343" w:type="dxa"/>
          </w:tcPr>
          <w:p w14:paraId="51939954" w14:textId="77777777" w:rsidR="00841287" w:rsidRPr="009D078F" w:rsidRDefault="00841287" w:rsidP="00841287">
            <w:pPr>
              <w:pStyle w:val="ListParagraph"/>
              <w:numPr>
                <w:ilvl w:val="0"/>
                <w:numId w:val="1"/>
              </w:numPr>
            </w:pPr>
            <w:r w:rsidRPr="009D078F">
              <w:t xml:space="preserve">What are your reflections on this model? </w:t>
            </w:r>
          </w:p>
          <w:p w14:paraId="266E0522" w14:textId="77777777" w:rsidR="00841287" w:rsidRPr="00512D11" w:rsidRDefault="00841287" w:rsidP="00841287">
            <w:pPr>
              <w:pStyle w:val="ListParagraph"/>
              <w:numPr>
                <w:ilvl w:val="0"/>
                <w:numId w:val="1"/>
              </w:numPr>
              <w:rPr>
                <w:b/>
                <w:bCs/>
              </w:rPr>
            </w:pPr>
            <w:r>
              <w:t xml:space="preserve">How does this work currently happen within organisations? </w:t>
            </w:r>
          </w:p>
          <w:p w14:paraId="65C7A61E" w14:textId="77777777" w:rsidR="00841287" w:rsidRDefault="00841287" w:rsidP="00841287">
            <w:pPr>
              <w:pStyle w:val="ListParagraph"/>
              <w:numPr>
                <w:ilvl w:val="0"/>
                <w:numId w:val="1"/>
              </w:numPr>
            </w:pPr>
            <w:r w:rsidRPr="000964E9">
              <w:t xml:space="preserve">What makes it difficult? </w:t>
            </w:r>
            <w:r>
              <w:t xml:space="preserve">Would these kinds of prompts make it easier to facilitate the work/conversations around how to do the work? </w:t>
            </w:r>
          </w:p>
          <w:p w14:paraId="373CB2A7" w14:textId="77777777" w:rsidR="00841287" w:rsidRDefault="00841287" w:rsidP="00841287">
            <w:pPr>
              <w:pStyle w:val="ListParagraph"/>
              <w:numPr>
                <w:ilvl w:val="0"/>
                <w:numId w:val="1"/>
              </w:numPr>
            </w:pPr>
            <w:r>
              <w:t xml:space="preserve">What is missing? Who is missing? </w:t>
            </w:r>
          </w:p>
          <w:p w14:paraId="0EC8993C" w14:textId="30D77C2C" w:rsidR="00841287" w:rsidRDefault="00841287" w:rsidP="00841287">
            <w:pPr>
              <w:pStyle w:val="ListParagraph"/>
              <w:numPr>
                <w:ilvl w:val="0"/>
                <w:numId w:val="1"/>
              </w:numPr>
            </w:pPr>
            <w:r>
              <w:t xml:space="preserve">In what ways can sexual health organisations be better supported/encouraged to do this work? </w:t>
            </w:r>
          </w:p>
        </w:tc>
      </w:tr>
      <w:tr w:rsidR="008E0157" w14:paraId="6136B7DD" w14:textId="77777777" w:rsidTr="2B9004B2">
        <w:tc>
          <w:tcPr>
            <w:tcW w:w="2547" w:type="dxa"/>
          </w:tcPr>
          <w:p w14:paraId="6E8E542B" w14:textId="552B1513" w:rsidR="008E0157" w:rsidRPr="00D67BC2" w:rsidRDefault="00D67BC2">
            <w:r w:rsidRPr="00D67BC2">
              <w:lastRenderedPageBreak/>
              <w:t xml:space="preserve">Resources for the sexual health workforce </w:t>
            </w:r>
          </w:p>
        </w:tc>
        <w:tc>
          <w:tcPr>
            <w:tcW w:w="2126" w:type="dxa"/>
          </w:tcPr>
          <w:p w14:paraId="243BD70B" w14:textId="5347B7A9" w:rsidR="008E0157" w:rsidRPr="00D67BC2" w:rsidRDefault="00B629E9">
            <w:r>
              <w:t xml:space="preserve">Share prototype and example workforce resources and organisational Checklists. </w:t>
            </w:r>
            <w:r w:rsidR="009F528B">
              <w:t xml:space="preserve"> </w:t>
            </w:r>
          </w:p>
        </w:tc>
        <w:tc>
          <w:tcPr>
            <w:tcW w:w="4343" w:type="dxa"/>
          </w:tcPr>
          <w:p w14:paraId="6DCB6B53" w14:textId="77777777" w:rsidR="00841287" w:rsidRPr="00DE0541" w:rsidRDefault="00841287" w:rsidP="00841287">
            <w:pPr>
              <w:pStyle w:val="ListParagraph"/>
              <w:numPr>
                <w:ilvl w:val="0"/>
                <w:numId w:val="4"/>
              </w:numPr>
            </w:pPr>
            <w:r w:rsidRPr="00DE0541">
              <w:t xml:space="preserve">What format would an accessible resource take? Is it a one-stop website? </w:t>
            </w:r>
            <w:r>
              <w:t xml:space="preserve">A toolkit? </w:t>
            </w:r>
          </w:p>
          <w:p w14:paraId="2FE1361B" w14:textId="77777777" w:rsidR="00841287" w:rsidRDefault="00841287" w:rsidP="00841287">
            <w:pPr>
              <w:pStyle w:val="ListParagraph"/>
              <w:numPr>
                <w:ilvl w:val="0"/>
                <w:numId w:val="4"/>
              </w:numPr>
            </w:pPr>
            <w:r w:rsidRPr="00DE0541">
              <w:t>What kind of training is required</w:t>
            </w:r>
            <w:r>
              <w:t xml:space="preserve"> for health practitioners? </w:t>
            </w:r>
          </w:p>
          <w:p w14:paraId="653FF213" w14:textId="72CC573E" w:rsidR="008E0157" w:rsidRPr="00D67BC2" w:rsidRDefault="008E0157"/>
        </w:tc>
      </w:tr>
    </w:tbl>
    <w:p w14:paraId="5BA2CC55" w14:textId="77777777" w:rsidR="008E0157" w:rsidRDefault="008E0157">
      <w:pPr>
        <w:rPr>
          <w:b/>
          <w:bCs/>
        </w:rPr>
      </w:pPr>
    </w:p>
    <w:p w14:paraId="00AFDF46" w14:textId="77777777" w:rsidR="00E26118" w:rsidRDefault="00E26118">
      <w:pPr>
        <w:rPr>
          <w:b/>
          <w:bCs/>
        </w:rPr>
      </w:pPr>
    </w:p>
    <w:p w14:paraId="23A67D4A" w14:textId="40FAAAFD" w:rsidR="00E26118" w:rsidRDefault="00E26118">
      <w:pPr>
        <w:rPr>
          <w:b/>
          <w:bCs/>
        </w:rPr>
      </w:pPr>
      <w:r>
        <w:rPr>
          <w:b/>
          <w:bCs/>
        </w:rPr>
        <w:t>Works</w:t>
      </w:r>
      <w:r w:rsidR="008E024A">
        <w:rPr>
          <w:b/>
          <w:bCs/>
        </w:rPr>
        <w:t xml:space="preserve">hop Guide: Construct Validation Workshops </w:t>
      </w:r>
    </w:p>
    <w:p w14:paraId="427CFE60" w14:textId="75E8FA0F" w:rsidR="00037859" w:rsidRDefault="00037859" w:rsidP="00CA6B6B">
      <w:pPr>
        <w:spacing w:after="160" w:line="259" w:lineRule="auto"/>
      </w:pPr>
    </w:p>
    <w:tbl>
      <w:tblPr>
        <w:tblStyle w:val="TableGrid"/>
        <w:tblW w:w="9067" w:type="dxa"/>
        <w:tblLook w:val="04A0" w:firstRow="1" w:lastRow="0" w:firstColumn="1" w:lastColumn="0" w:noHBand="0" w:noVBand="1"/>
      </w:tblPr>
      <w:tblGrid>
        <w:gridCol w:w="2122"/>
        <w:gridCol w:w="4819"/>
        <w:gridCol w:w="2126"/>
      </w:tblGrid>
      <w:tr w:rsidR="00CA6B6B" w14:paraId="3515DB07" w14:textId="77777777" w:rsidTr="004C71D3">
        <w:trPr>
          <w:trHeight w:val="511"/>
        </w:trPr>
        <w:tc>
          <w:tcPr>
            <w:tcW w:w="2122" w:type="dxa"/>
          </w:tcPr>
          <w:p w14:paraId="642A91D3" w14:textId="77777777" w:rsidR="00CA6B6B" w:rsidRPr="0076362F" w:rsidRDefault="00CA6B6B">
            <w:pPr>
              <w:spacing w:after="160" w:line="259" w:lineRule="auto"/>
              <w:rPr>
                <w:b/>
                <w:bCs/>
              </w:rPr>
            </w:pPr>
            <w:r w:rsidRPr="0076362F">
              <w:rPr>
                <w:b/>
                <w:bCs/>
              </w:rPr>
              <w:t>Topic</w:t>
            </w:r>
          </w:p>
        </w:tc>
        <w:tc>
          <w:tcPr>
            <w:tcW w:w="4819" w:type="dxa"/>
          </w:tcPr>
          <w:p w14:paraId="5B1944B0" w14:textId="77777777" w:rsidR="00CA6B6B" w:rsidRPr="00333F46" w:rsidRDefault="00CA6B6B">
            <w:pPr>
              <w:spacing w:after="160" w:line="259" w:lineRule="auto"/>
              <w:rPr>
                <w:b/>
                <w:bCs/>
              </w:rPr>
            </w:pPr>
            <w:r w:rsidRPr="00333F46">
              <w:rPr>
                <w:b/>
                <w:bCs/>
              </w:rPr>
              <w:t xml:space="preserve">Activities </w:t>
            </w:r>
          </w:p>
        </w:tc>
        <w:tc>
          <w:tcPr>
            <w:tcW w:w="2126" w:type="dxa"/>
          </w:tcPr>
          <w:p w14:paraId="736CEEE6" w14:textId="77777777" w:rsidR="00CA6B6B" w:rsidRPr="00333F46" w:rsidRDefault="00CA6B6B">
            <w:pPr>
              <w:spacing w:after="160" w:line="259" w:lineRule="auto"/>
              <w:rPr>
                <w:b/>
                <w:bCs/>
              </w:rPr>
            </w:pPr>
            <w:r w:rsidRPr="00333F46">
              <w:rPr>
                <w:b/>
                <w:bCs/>
              </w:rPr>
              <w:t>Learning outcomes</w:t>
            </w:r>
          </w:p>
        </w:tc>
      </w:tr>
      <w:tr w:rsidR="00CA6B6B" w14:paraId="6D8BD358" w14:textId="77777777" w:rsidTr="00CA6B6B">
        <w:tc>
          <w:tcPr>
            <w:tcW w:w="2122" w:type="dxa"/>
          </w:tcPr>
          <w:p w14:paraId="22805D8F" w14:textId="77777777" w:rsidR="00CA6B6B" w:rsidRPr="0076362F" w:rsidRDefault="00CA6B6B">
            <w:pPr>
              <w:spacing w:after="160" w:line="259" w:lineRule="auto"/>
              <w:rPr>
                <w:b/>
                <w:bCs/>
              </w:rPr>
            </w:pPr>
            <w:r w:rsidRPr="0076362F">
              <w:rPr>
                <w:b/>
                <w:bCs/>
              </w:rPr>
              <w:t xml:space="preserve">Introduction </w:t>
            </w:r>
          </w:p>
        </w:tc>
        <w:tc>
          <w:tcPr>
            <w:tcW w:w="4819" w:type="dxa"/>
          </w:tcPr>
          <w:p w14:paraId="46008797" w14:textId="77777777" w:rsidR="00CA6B6B" w:rsidRDefault="00CA6B6B" w:rsidP="00CA6B6B">
            <w:pPr>
              <w:pStyle w:val="ListParagraph"/>
              <w:numPr>
                <w:ilvl w:val="0"/>
                <w:numId w:val="5"/>
              </w:numPr>
              <w:spacing w:after="160" w:line="259" w:lineRule="auto"/>
            </w:pPr>
            <w:r>
              <w:t xml:space="preserve">Welcome and acknowledgement of country </w:t>
            </w:r>
          </w:p>
          <w:p w14:paraId="1D5E7609" w14:textId="77777777" w:rsidR="00CA6B6B" w:rsidRDefault="00CA6B6B" w:rsidP="00CA6B6B">
            <w:pPr>
              <w:pStyle w:val="ListParagraph"/>
              <w:numPr>
                <w:ilvl w:val="0"/>
                <w:numId w:val="5"/>
              </w:numPr>
              <w:spacing w:after="160" w:line="259" w:lineRule="auto"/>
            </w:pPr>
            <w:r>
              <w:t xml:space="preserve">Introduction to K&amp;S </w:t>
            </w:r>
          </w:p>
          <w:p w14:paraId="4BE30A5D" w14:textId="77777777" w:rsidR="00CA6B6B" w:rsidRDefault="00CA6B6B" w:rsidP="00CA6B6B">
            <w:pPr>
              <w:pStyle w:val="ListParagraph"/>
              <w:numPr>
                <w:ilvl w:val="0"/>
                <w:numId w:val="5"/>
              </w:numPr>
              <w:spacing w:after="160" w:line="259" w:lineRule="auto"/>
            </w:pPr>
            <w:r>
              <w:t xml:space="preserve">Brief intro to project </w:t>
            </w:r>
          </w:p>
          <w:p w14:paraId="60117C7B" w14:textId="77777777" w:rsidR="00CA6B6B" w:rsidRDefault="00CA6B6B" w:rsidP="00CA6B6B">
            <w:pPr>
              <w:pStyle w:val="ListParagraph"/>
              <w:numPr>
                <w:ilvl w:val="0"/>
                <w:numId w:val="5"/>
              </w:numPr>
              <w:spacing w:after="160" w:line="259" w:lineRule="auto"/>
            </w:pPr>
            <w:r>
              <w:t>Workshop overview</w:t>
            </w:r>
          </w:p>
          <w:p w14:paraId="19E16DB3" w14:textId="77777777" w:rsidR="00CA6B6B" w:rsidRDefault="00CA6B6B" w:rsidP="00CA6B6B">
            <w:pPr>
              <w:pStyle w:val="ListParagraph"/>
              <w:numPr>
                <w:ilvl w:val="0"/>
                <w:numId w:val="5"/>
              </w:numPr>
              <w:spacing w:after="160" w:line="259" w:lineRule="auto"/>
            </w:pPr>
            <w:r>
              <w:t>Discussion of ethics and consent for workshop</w:t>
            </w:r>
          </w:p>
        </w:tc>
        <w:tc>
          <w:tcPr>
            <w:tcW w:w="2126" w:type="dxa"/>
          </w:tcPr>
          <w:p w14:paraId="783A3EE5" w14:textId="77777777" w:rsidR="00CA6B6B" w:rsidRDefault="00CA6B6B">
            <w:pPr>
              <w:spacing w:after="160" w:line="259" w:lineRule="auto"/>
            </w:pPr>
          </w:p>
        </w:tc>
      </w:tr>
      <w:tr w:rsidR="00CA6B6B" w14:paraId="4A019F99" w14:textId="77777777" w:rsidTr="00CA6B6B">
        <w:tc>
          <w:tcPr>
            <w:tcW w:w="2122" w:type="dxa"/>
          </w:tcPr>
          <w:p w14:paraId="2837D66C" w14:textId="77777777" w:rsidR="00CA6B6B" w:rsidRPr="0076362F" w:rsidRDefault="00CA6B6B">
            <w:pPr>
              <w:spacing w:after="160" w:line="259" w:lineRule="auto"/>
              <w:rPr>
                <w:b/>
                <w:bCs/>
              </w:rPr>
            </w:pPr>
            <w:r w:rsidRPr="0076362F">
              <w:rPr>
                <w:b/>
                <w:bCs/>
              </w:rPr>
              <w:t>Ice-breaker</w:t>
            </w:r>
          </w:p>
        </w:tc>
        <w:tc>
          <w:tcPr>
            <w:tcW w:w="4819" w:type="dxa"/>
          </w:tcPr>
          <w:p w14:paraId="3A9EB763" w14:textId="26323406" w:rsidR="00CA6B6B" w:rsidRDefault="00CA6B6B">
            <w:pPr>
              <w:spacing w:after="160" w:line="259" w:lineRule="auto"/>
            </w:pPr>
            <w:r>
              <w:t>Participants to introduce themselves and describe their current role</w:t>
            </w:r>
            <w:r w:rsidR="00037859">
              <w:t xml:space="preserve">. </w:t>
            </w:r>
          </w:p>
        </w:tc>
        <w:tc>
          <w:tcPr>
            <w:tcW w:w="2126" w:type="dxa"/>
          </w:tcPr>
          <w:p w14:paraId="75EE1752" w14:textId="77777777" w:rsidR="00CA6B6B" w:rsidRDefault="00CA6B6B">
            <w:pPr>
              <w:spacing w:after="160" w:line="259" w:lineRule="auto"/>
            </w:pPr>
          </w:p>
        </w:tc>
      </w:tr>
      <w:tr w:rsidR="00CA6B6B" w14:paraId="6B86E3A5" w14:textId="77777777" w:rsidTr="00CA6B6B">
        <w:tc>
          <w:tcPr>
            <w:tcW w:w="2122" w:type="dxa"/>
          </w:tcPr>
          <w:p w14:paraId="3B547F55" w14:textId="77777777" w:rsidR="00CA6B6B" w:rsidRPr="0076362F" w:rsidRDefault="00CA6B6B">
            <w:pPr>
              <w:spacing w:after="160" w:line="259" w:lineRule="auto"/>
              <w:rPr>
                <w:b/>
                <w:bCs/>
              </w:rPr>
            </w:pPr>
            <w:r w:rsidRPr="0076362F">
              <w:rPr>
                <w:b/>
                <w:bCs/>
              </w:rPr>
              <w:t xml:space="preserve">What are digital and data capabilities for sexual health (brief introduction) </w:t>
            </w:r>
          </w:p>
        </w:tc>
        <w:tc>
          <w:tcPr>
            <w:tcW w:w="4819" w:type="dxa"/>
          </w:tcPr>
          <w:p w14:paraId="7745BFD9" w14:textId="3116E60E" w:rsidR="00CA6B6B" w:rsidRPr="004C71D3" w:rsidRDefault="004C71D3">
            <w:pPr>
              <w:spacing w:after="160" w:line="259" w:lineRule="auto"/>
              <w:rPr>
                <w:u w:val="single"/>
              </w:rPr>
            </w:pPr>
            <w:r w:rsidRPr="004C71D3">
              <w:rPr>
                <w:u w:val="single"/>
              </w:rPr>
              <w:t xml:space="preserve">Presentation: </w:t>
            </w:r>
          </w:p>
          <w:p w14:paraId="49DDF1B3" w14:textId="77777777" w:rsidR="00CA6B6B" w:rsidRDefault="00CA6B6B" w:rsidP="00CA6B6B">
            <w:pPr>
              <w:pStyle w:val="ListParagraph"/>
              <w:numPr>
                <w:ilvl w:val="0"/>
                <w:numId w:val="5"/>
              </w:numPr>
              <w:spacing w:after="160" w:line="259" w:lineRule="auto"/>
            </w:pPr>
            <w:r>
              <w:t xml:space="preserve">What are digital and data capabilities? How did we get here? </w:t>
            </w:r>
          </w:p>
          <w:p w14:paraId="21B59D9B" w14:textId="77777777" w:rsidR="00CA6B6B" w:rsidRDefault="00CA6B6B" w:rsidP="00CA6B6B">
            <w:pPr>
              <w:pStyle w:val="ListParagraph"/>
              <w:numPr>
                <w:ilvl w:val="0"/>
                <w:numId w:val="5"/>
              </w:numPr>
              <w:spacing w:after="160" w:line="259" w:lineRule="auto"/>
            </w:pPr>
            <w:r>
              <w:t xml:space="preserve">Why are they important for SRH in particular? </w:t>
            </w:r>
          </w:p>
          <w:p w14:paraId="2CAF3A16" w14:textId="672CFA70" w:rsidR="0076362F" w:rsidRDefault="0076362F" w:rsidP="0076362F">
            <w:pPr>
              <w:spacing w:after="160" w:line="259" w:lineRule="auto"/>
              <w:rPr>
                <w:u w:val="single"/>
              </w:rPr>
            </w:pPr>
            <w:r>
              <w:rPr>
                <w:u w:val="single"/>
              </w:rPr>
              <w:t>Group d</w:t>
            </w:r>
            <w:r w:rsidRPr="0076362F">
              <w:rPr>
                <w:u w:val="single"/>
              </w:rPr>
              <w:t xml:space="preserve">iscussion: </w:t>
            </w:r>
          </w:p>
          <w:p w14:paraId="628E4242" w14:textId="2BEAB36D" w:rsidR="0076362F" w:rsidRPr="0076362F" w:rsidRDefault="0076362F" w:rsidP="0076362F">
            <w:pPr>
              <w:pStyle w:val="ListParagraph"/>
              <w:numPr>
                <w:ilvl w:val="0"/>
                <w:numId w:val="5"/>
              </w:numPr>
              <w:spacing w:after="160" w:line="259" w:lineRule="auto"/>
              <w:rPr>
                <w:u w:val="single"/>
              </w:rPr>
            </w:pPr>
            <w:r>
              <w:t xml:space="preserve">What are your reflections on the digital and data capabilities? </w:t>
            </w:r>
          </w:p>
        </w:tc>
        <w:tc>
          <w:tcPr>
            <w:tcW w:w="2126" w:type="dxa"/>
          </w:tcPr>
          <w:p w14:paraId="0690BCD7" w14:textId="77777777" w:rsidR="00CA6B6B" w:rsidRDefault="00CA6B6B">
            <w:pPr>
              <w:pStyle w:val="xmsonormal"/>
              <w:spacing w:before="0" w:beforeAutospacing="0" w:after="0" w:afterAutospacing="0"/>
              <w:rPr>
                <w:rFonts w:ascii="Aptos" w:hAnsi="Aptos"/>
                <w:color w:val="000000"/>
              </w:rPr>
            </w:pPr>
            <w:r>
              <w:rPr>
                <w:rFonts w:ascii="Aptos" w:hAnsi="Aptos"/>
                <w:i/>
                <w:iCs/>
                <w:color w:val="000000"/>
                <w:sz w:val="22"/>
                <w:szCs w:val="22"/>
              </w:rPr>
              <w:t>Understand the nature and significance of digital and data capabilities for the SRH sector </w:t>
            </w:r>
          </w:p>
          <w:p w14:paraId="79A935EE" w14:textId="77777777" w:rsidR="00CA6B6B" w:rsidRDefault="00CA6B6B">
            <w:pPr>
              <w:spacing w:after="160" w:line="259" w:lineRule="auto"/>
            </w:pPr>
          </w:p>
        </w:tc>
      </w:tr>
      <w:tr w:rsidR="00CA6B6B" w14:paraId="0A31F074" w14:textId="77777777" w:rsidTr="00CA6B6B">
        <w:tc>
          <w:tcPr>
            <w:tcW w:w="2122" w:type="dxa"/>
          </w:tcPr>
          <w:p w14:paraId="6D27D51F" w14:textId="77777777" w:rsidR="00CA6B6B" w:rsidRPr="0076362F" w:rsidRDefault="00CA6B6B">
            <w:pPr>
              <w:spacing w:after="160" w:line="259" w:lineRule="auto"/>
              <w:rPr>
                <w:b/>
                <w:bCs/>
              </w:rPr>
            </w:pPr>
            <w:r w:rsidRPr="0076362F">
              <w:rPr>
                <w:b/>
                <w:bCs/>
              </w:rPr>
              <w:t>Website walkthrough</w:t>
            </w:r>
          </w:p>
          <w:p w14:paraId="2C280019" w14:textId="77777777" w:rsidR="00CA6B6B" w:rsidRPr="0076362F" w:rsidRDefault="00CA6B6B">
            <w:pPr>
              <w:spacing w:after="160" w:line="259" w:lineRule="auto"/>
              <w:rPr>
                <w:b/>
                <w:bCs/>
                <w:u w:val="single"/>
              </w:rPr>
            </w:pPr>
          </w:p>
          <w:p w14:paraId="15987FE6" w14:textId="77777777" w:rsidR="00CA6B6B" w:rsidRPr="0076362F" w:rsidRDefault="00CA6B6B">
            <w:pPr>
              <w:spacing w:after="160" w:line="259" w:lineRule="auto"/>
              <w:rPr>
                <w:b/>
                <w:bCs/>
                <w:u w:val="single"/>
              </w:rPr>
            </w:pPr>
          </w:p>
        </w:tc>
        <w:tc>
          <w:tcPr>
            <w:tcW w:w="4819" w:type="dxa"/>
          </w:tcPr>
          <w:p w14:paraId="31F106F3" w14:textId="7D3113BE" w:rsidR="004C71D3" w:rsidRPr="004C71D3" w:rsidRDefault="004C71D3">
            <w:pPr>
              <w:spacing w:after="160" w:line="259" w:lineRule="auto"/>
              <w:rPr>
                <w:u w:val="single"/>
              </w:rPr>
            </w:pPr>
            <w:r w:rsidRPr="004C71D3">
              <w:rPr>
                <w:u w:val="single"/>
              </w:rPr>
              <w:t xml:space="preserve">Presentation: </w:t>
            </w:r>
          </w:p>
          <w:p w14:paraId="4693F47C" w14:textId="3F6B0486" w:rsidR="00CA6B6B" w:rsidRPr="004C71D3" w:rsidRDefault="004C71D3" w:rsidP="004C71D3">
            <w:pPr>
              <w:pStyle w:val="ListParagraph"/>
              <w:numPr>
                <w:ilvl w:val="0"/>
                <w:numId w:val="5"/>
              </w:numPr>
              <w:spacing w:after="160" w:line="259" w:lineRule="auto"/>
            </w:pPr>
            <w:r w:rsidRPr="004C71D3">
              <w:t>Website walkthrough</w:t>
            </w:r>
            <w:r w:rsidR="00E02E46" w:rsidRPr="004C71D3">
              <w:t xml:space="preserve"> </w:t>
            </w:r>
            <w:r w:rsidRPr="004C71D3">
              <w:t>(including different highlighting the different elements and how it might be used)</w:t>
            </w:r>
          </w:p>
          <w:p w14:paraId="40AA1089" w14:textId="5E939B09" w:rsidR="004C71D3" w:rsidRPr="004C71D3" w:rsidRDefault="004C71D3" w:rsidP="004C71D3">
            <w:pPr>
              <w:spacing w:after="160" w:line="259" w:lineRule="auto"/>
              <w:rPr>
                <w:u w:val="single"/>
              </w:rPr>
            </w:pPr>
            <w:r>
              <w:rPr>
                <w:u w:val="single"/>
              </w:rPr>
              <w:t xml:space="preserve">Activity/discussion: </w:t>
            </w:r>
          </w:p>
          <w:p w14:paraId="146F5973" w14:textId="349FD0EE" w:rsidR="004C71D3" w:rsidRPr="004C71D3" w:rsidRDefault="004C71D3" w:rsidP="004C71D3">
            <w:pPr>
              <w:pStyle w:val="ListParagraph"/>
              <w:numPr>
                <w:ilvl w:val="0"/>
                <w:numId w:val="5"/>
              </w:numPr>
              <w:spacing w:after="160" w:line="259" w:lineRule="auto"/>
            </w:pPr>
            <w:r w:rsidRPr="004C71D3">
              <w:t xml:space="preserve">Individual opportunity to use website </w:t>
            </w:r>
          </w:p>
          <w:p w14:paraId="35171E20" w14:textId="19D6849E" w:rsidR="004C71D3" w:rsidRPr="004C71D3" w:rsidRDefault="004C71D3" w:rsidP="004C71D3">
            <w:pPr>
              <w:pStyle w:val="ListParagraph"/>
              <w:numPr>
                <w:ilvl w:val="0"/>
                <w:numId w:val="5"/>
              </w:numPr>
              <w:spacing w:after="160" w:line="259" w:lineRule="auto"/>
            </w:pPr>
            <w:r w:rsidRPr="004C71D3">
              <w:t>Group reflection on website</w:t>
            </w:r>
          </w:p>
        </w:tc>
        <w:tc>
          <w:tcPr>
            <w:tcW w:w="2126" w:type="dxa"/>
          </w:tcPr>
          <w:p w14:paraId="318303B4" w14:textId="77777777" w:rsidR="00CA6B6B" w:rsidRDefault="00CA6B6B" w:rsidP="00776AAF">
            <w:pPr>
              <w:pStyle w:val="xmsonormal"/>
              <w:spacing w:before="0" w:beforeAutospacing="0" w:after="0" w:afterAutospacing="0"/>
            </w:pPr>
          </w:p>
        </w:tc>
      </w:tr>
      <w:tr w:rsidR="00CA6B6B" w14:paraId="2AA0F950" w14:textId="77777777" w:rsidTr="00CA6B6B">
        <w:tc>
          <w:tcPr>
            <w:tcW w:w="2122" w:type="dxa"/>
          </w:tcPr>
          <w:p w14:paraId="59ECAD4D" w14:textId="73FA903C" w:rsidR="00CA6B6B" w:rsidRPr="0076362F" w:rsidRDefault="00BC4678">
            <w:pPr>
              <w:spacing w:after="160" w:line="259" w:lineRule="auto"/>
              <w:rPr>
                <w:b/>
                <w:bCs/>
              </w:rPr>
            </w:pPr>
            <w:r w:rsidRPr="0076362F">
              <w:rPr>
                <w:b/>
                <w:bCs/>
              </w:rPr>
              <w:lastRenderedPageBreak/>
              <w:t xml:space="preserve">DDCSRH in </w:t>
            </w:r>
            <w:r w:rsidR="00333F46" w:rsidRPr="0076362F">
              <w:rPr>
                <w:b/>
                <w:bCs/>
              </w:rPr>
              <w:t>practice -</w:t>
            </w:r>
            <w:r w:rsidR="004C71D3" w:rsidRPr="0076362F">
              <w:rPr>
                <w:b/>
                <w:bCs/>
              </w:rPr>
              <w:t xml:space="preserve"> Case Study activity </w:t>
            </w:r>
          </w:p>
        </w:tc>
        <w:tc>
          <w:tcPr>
            <w:tcW w:w="4819" w:type="dxa"/>
          </w:tcPr>
          <w:p w14:paraId="79F46E58" w14:textId="3A213281" w:rsidR="00BC4678" w:rsidRDefault="00BC4678">
            <w:pPr>
              <w:spacing w:after="160" w:line="259" w:lineRule="auto"/>
            </w:pPr>
            <w:r>
              <w:t xml:space="preserve">Participants provided with </w:t>
            </w:r>
            <w:r w:rsidR="0076362F">
              <w:t xml:space="preserve">two </w:t>
            </w:r>
            <w:r>
              <w:t>case stud</w:t>
            </w:r>
            <w:r w:rsidR="0076362F">
              <w:t>ies</w:t>
            </w:r>
            <w:r>
              <w:t xml:space="preserve"> drawn from earlier research</w:t>
            </w:r>
            <w:r w:rsidR="0076362F">
              <w:t xml:space="preserve"> – one related to digital capabilities, one related to data capabilities</w:t>
            </w:r>
          </w:p>
          <w:p w14:paraId="38EA89AC" w14:textId="5BABD581" w:rsidR="00207FFE" w:rsidRPr="00297ED0" w:rsidRDefault="00207FFE">
            <w:pPr>
              <w:spacing w:after="160" w:line="259" w:lineRule="auto"/>
              <w:rPr>
                <w:u w:val="single"/>
              </w:rPr>
            </w:pPr>
            <w:r w:rsidRPr="00297ED0">
              <w:rPr>
                <w:u w:val="single"/>
              </w:rPr>
              <w:t xml:space="preserve">Individual reflection: </w:t>
            </w:r>
          </w:p>
          <w:p w14:paraId="118FE59A" w14:textId="0ED6FBEA" w:rsidR="00CA6B6B" w:rsidRPr="00BC4678" w:rsidRDefault="00122B91" w:rsidP="00CA6B6B">
            <w:pPr>
              <w:pStyle w:val="ListParagraph"/>
              <w:numPr>
                <w:ilvl w:val="0"/>
                <w:numId w:val="5"/>
              </w:numPr>
              <w:spacing w:after="160" w:line="259" w:lineRule="auto"/>
            </w:pPr>
            <w:r>
              <w:t>On Models</w:t>
            </w:r>
          </w:p>
          <w:p w14:paraId="586808C1" w14:textId="77777777" w:rsidR="00CA6B6B" w:rsidRPr="00BC4678" w:rsidRDefault="00CA6B6B" w:rsidP="00CA6B6B">
            <w:pPr>
              <w:pStyle w:val="ListParagraph"/>
              <w:numPr>
                <w:ilvl w:val="0"/>
                <w:numId w:val="5"/>
              </w:numPr>
              <w:spacing w:after="160" w:line="259" w:lineRule="auto"/>
            </w:pPr>
            <w:r w:rsidRPr="00BC4678">
              <w:t xml:space="preserve">Find further resources on the website </w:t>
            </w:r>
          </w:p>
          <w:p w14:paraId="2991EBC2" w14:textId="5B7F1AA6" w:rsidR="00CA6B6B" w:rsidRDefault="00CA6B6B" w:rsidP="00CA6B6B">
            <w:pPr>
              <w:pStyle w:val="ListParagraph"/>
              <w:numPr>
                <w:ilvl w:val="0"/>
                <w:numId w:val="5"/>
              </w:numPr>
              <w:spacing w:after="160" w:line="259" w:lineRule="auto"/>
            </w:pPr>
            <w:r w:rsidRPr="00BC4678">
              <w:t>Make note of some actions that can be taken (individually, organisationally, across the sector)</w:t>
            </w:r>
            <w:r w:rsidR="00333F46">
              <w:t xml:space="preserve"> to address the challenges posed in case studies</w:t>
            </w:r>
          </w:p>
          <w:p w14:paraId="377D58C5" w14:textId="77777777" w:rsidR="00297ED0" w:rsidRDefault="00297ED0" w:rsidP="00297ED0">
            <w:pPr>
              <w:spacing w:after="160" w:line="259" w:lineRule="auto"/>
              <w:rPr>
                <w:u w:val="single"/>
              </w:rPr>
            </w:pPr>
            <w:r w:rsidRPr="00297ED0">
              <w:rPr>
                <w:u w:val="single"/>
              </w:rPr>
              <w:t>Group Discussion</w:t>
            </w:r>
          </w:p>
          <w:p w14:paraId="54C841E5" w14:textId="150A6706" w:rsidR="00B81111" w:rsidRDefault="00B81111" w:rsidP="00E02E46">
            <w:pPr>
              <w:pStyle w:val="ListParagraph"/>
              <w:numPr>
                <w:ilvl w:val="0"/>
                <w:numId w:val="5"/>
              </w:numPr>
              <w:spacing w:after="160" w:line="259" w:lineRule="auto"/>
            </w:pPr>
            <w:r>
              <w:t xml:space="preserve">What capabilities are relevant to understanding the challenges presented in these case studies? </w:t>
            </w:r>
          </w:p>
          <w:p w14:paraId="4C3CE805" w14:textId="6A60E21D" w:rsidR="0011695C" w:rsidRDefault="00C91F1A" w:rsidP="00E02E46">
            <w:pPr>
              <w:pStyle w:val="ListParagraph"/>
              <w:numPr>
                <w:ilvl w:val="0"/>
                <w:numId w:val="5"/>
              </w:numPr>
              <w:spacing w:after="160" w:line="259" w:lineRule="auto"/>
            </w:pPr>
            <w:r>
              <w:t>If/</w:t>
            </w:r>
            <w:r w:rsidR="00F91CFC">
              <w:t xml:space="preserve">How can the Models help </w:t>
            </w:r>
            <w:r w:rsidR="0011695C">
              <w:t xml:space="preserve">engage with the challenges presented in these scenarios? </w:t>
            </w:r>
          </w:p>
          <w:p w14:paraId="2A24BCB7" w14:textId="78F1E57C" w:rsidR="00122B91" w:rsidRPr="00E02E46" w:rsidRDefault="00B81111" w:rsidP="00E02E46">
            <w:pPr>
              <w:pStyle w:val="ListParagraph"/>
              <w:numPr>
                <w:ilvl w:val="0"/>
                <w:numId w:val="5"/>
              </w:numPr>
              <w:spacing w:after="160" w:line="259" w:lineRule="auto"/>
            </w:pPr>
            <w:r>
              <w:t xml:space="preserve">Prompt further reflections on </w:t>
            </w:r>
            <w:r w:rsidR="00122B91" w:rsidRPr="00122B91">
              <w:t xml:space="preserve">Models </w:t>
            </w:r>
            <w:r w:rsidR="00E02E46">
              <w:t>and website</w:t>
            </w:r>
          </w:p>
        </w:tc>
        <w:tc>
          <w:tcPr>
            <w:tcW w:w="2126" w:type="dxa"/>
          </w:tcPr>
          <w:p w14:paraId="5E6881D5" w14:textId="77777777" w:rsidR="00CA6B6B" w:rsidRDefault="00CA6B6B">
            <w:pPr>
              <w:pStyle w:val="xmsonormal"/>
              <w:spacing w:before="0" w:beforeAutospacing="0" w:after="0" w:afterAutospacing="0"/>
              <w:rPr>
                <w:rFonts w:ascii="Aptos" w:hAnsi="Aptos"/>
                <w:i/>
                <w:iCs/>
                <w:color w:val="000000"/>
                <w:sz w:val="22"/>
                <w:szCs w:val="22"/>
              </w:rPr>
            </w:pPr>
            <w:r>
              <w:rPr>
                <w:rFonts w:ascii="Aptos" w:hAnsi="Aptos"/>
                <w:i/>
                <w:iCs/>
                <w:color w:val="000000"/>
                <w:sz w:val="22"/>
                <w:szCs w:val="22"/>
              </w:rPr>
              <w:t>Confidently navigate the DDCSRH toolkit/website, and identify where additional training, tools or resources may be required</w:t>
            </w:r>
          </w:p>
          <w:p w14:paraId="601172D5" w14:textId="77777777" w:rsidR="00400BD5" w:rsidRDefault="00400BD5">
            <w:pPr>
              <w:pStyle w:val="xmsonormal"/>
              <w:spacing w:before="0" w:beforeAutospacing="0" w:after="0" w:afterAutospacing="0"/>
              <w:rPr>
                <w:rFonts w:ascii="Aptos" w:hAnsi="Aptos"/>
                <w:i/>
                <w:iCs/>
                <w:color w:val="000000"/>
                <w:sz w:val="22"/>
                <w:szCs w:val="22"/>
              </w:rPr>
            </w:pPr>
          </w:p>
          <w:p w14:paraId="410C290B" w14:textId="77777777" w:rsidR="00400BD5" w:rsidRDefault="00400BD5" w:rsidP="00400BD5">
            <w:pPr>
              <w:pStyle w:val="xmsonormal"/>
              <w:spacing w:before="0" w:beforeAutospacing="0" w:after="0" w:afterAutospacing="0"/>
              <w:rPr>
                <w:rFonts w:ascii="Aptos" w:hAnsi="Aptos"/>
                <w:color w:val="000000"/>
              </w:rPr>
            </w:pPr>
            <w:r>
              <w:rPr>
                <w:rFonts w:ascii="Aptos" w:hAnsi="Aptos"/>
                <w:i/>
                <w:iCs/>
                <w:color w:val="000000"/>
                <w:sz w:val="22"/>
                <w:szCs w:val="22"/>
              </w:rPr>
              <w:t>Identify the most relevant digital and data capabilities for your specific professional role and organisational context</w:t>
            </w:r>
          </w:p>
          <w:p w14:paraId="014191AB" w14:textId="77777777" w:rsidR="00400BD5" w:rsidRDefault="00400BD5">
            <w:pPr>
              <w:pStyle w:val="xmsonormal"/>
              <w:spacing w:before="0" w:beforeAutospacing="0" w:after="0" w:afterAutospacing="0"/>
              <w:rPr>
                <w:rFonts w:ascii="Aptos" w:hAnsi="Aptos"/>
                <w:color w:val="000000"/>
              </w:rPr>
            </w:pPr>
          </w:p>
          <w:p w14:paraId="6A49C1E9" w14:textId="77777777" w:rsidR="00CA6B6B" w:rsidRDefault="00CA6B6B">
            <w:pPr>
              <w:spacing w:after="160" w:line="259" w:lineRule="auto"/>
            </w:pPr>
          </w:p>
        </w:tc>
      </w:tr>
      <w:tr w:rsidR="00CA6B6B" w14:paraId="5CD4755D" w14:textId="77777777" w:rsidTr="00CA6B6B">
        <w:tc>
          <w:tcPr>
            <w:tcW w:w="2122" w:type="dxa"/>
          </w:tcPr>
          <w:p w14:paraId="7C893A97" w14:textId="68F6B0B0" w:rsidR="00CA6B6B" w:rsidRPr="0076362F" w:rsidRDefault="0076362F">
            <w:pPr>
              <w:spacing w:after="160" w:line="259" w:lineRule="auto"/>
              <w:rPr>
                <w:b/>
                <w:bCs/>
              </w:rPr>
            </w:pPr>
            <w:r>
              <w:rPr>
                <w:b/>
                <w:bCs/>
              </w:rPr>
              <w:t>Group Discussion</w:t>
            </w:r>
          </w:p>
        </w:tc>
        <w:tc>
          <w:tcPr>
            <w:tcW w:w="4819" w:type="dxa"/>
          </w:tcPr>
          <w:p w14:paraId="2F03D359" w14:textId="77777777" w:rsidR="00E73FF2" w:rsidRDefault="00E73FF2" w:rsidP="00CA6B6B">
            <w:pPr>
              <w:pStyle w:val="ListParagraph"/>
              <w:numPr>
                <w:ilvl w:val="0"/>
                <w:numId w:val="5"/>
              </w:numPr>
              <w:spacing w:after="160" w:line="259" w:lineRule="auto"/>
            </w:pPr>
            <w:r>
              <w:t xml:space="preserve">How might the Models support digital transformation within your organisation/role? </w:t>
            </w:r>
          </w:p>
          <w:p w14:paraId="71B3B024" w14:textId="7C2212F7" w:rsidR="00CA6B6B" w:rsidRDefault="004F7487" w:rsidP="004F7487">
            <w:pPr>
              <w:pStyle w:val="ListParagraph"/>
              <w:numPr>
                <w:ilvl w:val="0"/>
                <w:numId w:val="5"/>
              </w:numPr>
              <w:spacing w:after="160" w:line="259" w:lineRule="auto"/>
            </w:pPr>
            <w:r>
              <w:t>What are your reflections on the website?</w:t>
            </w:r>
          </w:p>
          <w:p w14:paraId="767E687B" w14:textId="374DDEFB" w:rsidR="004F7487" w:rsidRDefault="002F31A2" w:rsidP="004F7487">
            <w:pPr>
              <w:pStyle w:val="ListParagraph"/>
              <w:numPr>
                <w:ilvl w:val="0"/>
                <w:numId w:val="5"/>
              </w:numPr>
              <w:spacing w:after="160" w:line="259" w:lineRule="auto"/>
            </w:pPr>
            <w:r>
              <w:t xml:space="preserve">Do you have any questions about the Models/Website? </w:t>
            </w:r>
            <w:r w:rsidR="004F7487">
              <w:t xml:space="preserve">Was there anything you thought we might address today that we haven’t? </w:t>
            </w:r>
          </w:p>
          <w:p w14:paraId="5AE9B307" w14:textId="6A189E59" w:rsidR="00122B91" w:rsidRDefault="002F31A2" w:rsidP="00CA6B6B">
            <w:pPr>
              <w:pStyle w:val="ListParagraph"/>
              <w:numPr>
                <w:ilvl w:val="0"/>
                <w:numId w:val="5"/>
              </w:numPr>
              <w:spacing w:after="160" w:line="259" w:lineRule="auto"/>
            </w:pPr>
            <w:r>
              <w:t>Opportunity for participants to ask questions</w:t>
            </w:r>
          </w:p>
          <w:p w14:paraId="15794AF1" w14:textId="77777777" w:rsidR="00CA6B6B" w:rsidRDefault="00CA6B6B" w:rsidP="00CA6B6B">
            <w:pPr>
              <w:pStyle w:val="ListParagraph"/>
              <w:numPr>
                <w:ilvl w:val="0"/>
                <w:numId w:val="5"/>
              </w:numPr>
              <w:spacing w:after="160" w:line="259" w:lineRule="auto"/>
            </w:pPr>
            <w:r>
              <w:t xml:space="preserve">Post-workshop survey </w:t>
            </w:r>
          </w:p>
        </w:tc>
        <w:tc>
          <w:tcPr>
            <w:tcW w:w="2126" w:type="dxa"/>
          </w:tcPr>
          <w:p w14:paraId="693CCEBF" w14:textId="77777777" w:rsidR="00CA6B6B" w:rsidRDefault="00CA6B6B">
            <w:pPr>
              <w:pStyle w:val="xmsonormal"/>
              <w:spacing w:before="0" w:beforeAutospacing="0" w:after="0" w:afterAutospacing="0"/>
              <w:rPr>
                <w:rFonts w:ascii="Aptos" w:hAnsi="Aptos"/>
                <w:i/>
                <w:iCs/>
                <w:color w:val="000000"/>
                <w:sz w:val="22"/>
                <w:szCs w:val="22"/>
              </w:rPr>
            </w:pPr>
          </w:p>
        </w:tc>
      </w:tr>
    </w:tbl>
    <w:p w14:paraId="34E46E24" w14:textId="77777777" w:rsidR="00CA6B6B" w:rsidRDefault="00CA6B6B">
      <w:pPr>
        <w:rPr>
          <w:b/>
          <w:bCs/>
        </w:rPr>
      </w:pPr>
    </w:p>
    <w:p w14:paraId="1687B77C" w14:textId="77777777" w:rsidR="006A1DB1" w:rsidRDefault="006A1DB1">
      <w:pPr>
        <w:rPr>
          <w:b/>
          <w:bCs/>
        </w:rPr>
      </w:pPr>
    </w:p>
    <w:p w14:paraId="05A11FD0" w14:textId="5E0CE619" w:rsidR="006A1DB1" w:rsidRDefault="006A1DB1">
      <w:pPr>
        <w:rPr>
          <w:b/>
          <w:bCs/>
        </w:rPr>
      </w:pPr>
      <w:r>
        <w:rPr>
          <w:b/>
          <w:bCs/>
        </w:rPr>
        <w:t xml:space="preserve">Post-workshop Survey: Critical Validation Workshop </w:t>
      </w:r>
    </w:p>
    <w:p w14:paraId="009E1D01" w14:textId="77777777" w:rsidR="00E2712E" w:rsidRDefault="00E2712E">
      <w:pPr>
        <w:rPr>
          <w:b/>
          <w:bCs/>
        </w:rPr>
      </w:pPr>
    </w:p>
    <w:p w14:paraId="2AE9BEEC" w14:textId="77777777" w:rsidR="00557C31" w:rsidRDefault="00557C31" w:rsidP="00557C31">
      <w:r w:rsidRPr="00557C31">
        <w:t xml:space="preserve">Thank you for your participation in the Building Digital and Data Capability Workshop. </w:t>
      </w:r>
      <w:r w:rsidRPr="00557C31">
        <w:br/>
      </w:r>
      <w:r w:rsidRPr="00557C31">
        <w:br/>
        <w:t xml:space="preserve">Your completion of this short survey will assist with evaluation of the resource and future development. </w:t>
      </w:r>
      <w:r w:rsidRPr="00557C31">
        <w:br/>
      </w:r>
      <w:r w:rsidRPr="00557C31">
        <w:br/>
        <w:t>Please note that all survey data is anonymous.</w:t>
      </w:r>
      <w:r w:rsidRPr="00557C31">
        <w:br/>
      </w:r>
      <w:r w:rsidRPr="00557C31">
        <w:lastRenderedPageBreak/>
        <w:br/>
        <w:t xml:space="preserve">Please contact Sam: smannix@swin.edu.au if you have any further questions. </w:t>
      </w:r>
    </w:p>
    <w:p w14:paraId="330E1122" w14:textId="77777777" w:rsidR="00557C31" w:rsidRPr="00557C31" w:rsidRDefault="00557C31" w:rsidP="00557C31"/>
    <w:p w14:paraId="644E3614" w14:textId="0B4AA1A4" w:rsidR="00557C31" w:rsidRDefault="00557C31" w:rsidP="00557C31">
      <w:pPr>
        <w:pStyle w:val="ListParagraph"/>
        <w:numPr>
          <w:ilvl w:val="0"/>
          <w:numId w:val="6"/>
        </w:numPr>
      </w:pPr>
      <w:r w:rsidRPr="00557C31">
        <w:t>One thing that I found interesting/surprising about the workshop and resources is</w:t>
      </w:r>
      <w:r>
        <w:t>:</w:t>
      </w:r>
    </w:p>
    <w:p w14:paraId="7E2CC5FB" w14:textId="2D094CB5" w:rsidR="00557C31" w:rsidRDefault="00557C31" w:rsidP="00557C31">
      <w:pPr>
        <w:ind w:left="720" w:firstLine="720"/>
      </w:pPr>
      <w:r>
        <w:t>[open text]</w:t>
      </w:r>
    </w:p>
    <w:p w14:paraId="09845EFB" w14:textId="75F45047" w:rsidR="00557C31" w:rsidRDefault="0085737A" w:rsidP="00557C31">
      <w:pPr>
        <w:pStyle w:val="ListParagraph"/>
        <w:numPr>
          <w:ilvl w:val="0"/>
          <w:numId w:val="6"/>
        </w:numPr>
      </w:pPr>
      <w:r>
        <w:t xml:space="preserve">One thing I’m still curious about </w:t>
      </w:r>
      <w:r w:rsidR="0021414D">
        <w:t xml:space="preserve">is: </w:t>
      </w:r>
    </w:p>
    <w:p w14:paraId="1E7F8A99" w14:textId="4C6A2C23" w:rsidR="0021414D" w:rsidRDefault="0021414D" w:rsidP="0021414D">
      <w:pPr>
        <w:ind w:left="720" w:firstLine="720"/>
      </w:pPr>
      <w:r>
        <w:t>[open text]</w:t>
      </w:r>
    </w:p>
    <w:p w14:paraId="581FE61B" w14:textId="711F5D9C" w:rsidR="0021414D" w:rsidRDefault="0021414D" w:rsidP="0021414D">
      <w:pPr>
        <w:pStyle w:val="ListParagraph"/>
        <w:numPr>
          <w:ilvl w:val="0"/>
          <w:numId w:val="6"/>
        </w:numPr>
      </w:pPr>
      <w:r>
        <w:t xml:space="preserve">One thing I didn’t like about the workshop and resources is: </w:t>
      </w:r>
    </w:p>
    <w:p w14:paraId="3678EFF4" w14:textId="536C0B92" w:rsidR="0021414D" w:rsidRDefault="0021414D" w:rsidP="0021414D">
      <w:pPr>
        <w:ind w:left="720" w:firstLine="720"/>
      </w:pPr>
      <w:r>
        <w:t>[open text]</w:t>
      </w:r>
    </w:p>
    <w:p w14:paraId="75A655E9" w14:textId="173F568A" w:rsidR="00D82E4E" w:rsidRDefault="00D82E4E" w:rsidP="00D82E4E">
      <w:pPr>
        <w:pStyle w:val="ListParagraph"/>
        <w:numPr>
          <w:ilvl w:val="0"/>
          <w:numId w:val="6"/>
        </w:numPr>
        <w:rPr>
          <w:rFonts w:eastAsia="Times New Roman" w:cs="Times New Roman"/>
          <w:lang w:eastAsia="en-GB"/>
        </w:rPr>
      </w:pPr>
      <w:r w:rsidRPr="00D82E4E">
        <w:rPr>
          <w:rFonts w:eastAsia="Times New Roman" w:cs="Times New Roman"/>
          <w:lang w:eastAsia="en-GB"/>
        </w:rPr>
        <w:t>Reflecting on your participation in the workshop, has your understanding of digital and data technologies changed?</w:t>
      </w:r>
    </w:p>
    <w:p w14:paraId="18086AAB" w14:textId="004AE92B" w:rsidR="00D82E4E" w:rsidRDefault="00D82E4E" w:rsidP="00D82E4E">
      <w:pPr>
        <w:pStyle w:val="ListParagraph"/>
        <w:numPr>
          <w:ilvl w:val="1"/>
          <w:numId w:val="6"/>
        </w:numPr>
        <w:rPr>
          <w:rFonts w:eastAsia="Times New Roman" w:cs="Times New Roman"/>
          <w:lang w:eastAsia="en-GB"/>
        </w:rPr>
      </w:pPr>
      <w:r>
        <w:rPr>
          <w:rFonts w:eastAsia="Times New Roman" w:cs="Times New Roman"/>
          <w:lang w:eastAsia="en-GB"/>
        </w:rPr>
        <w:t xml:space="preserve">Yes, my understanding changed for the better. </w:t>
      </w:r>
    </w:p>
    <w:p w14:paraId="283F13EC" w14:textId="74AA4DF3" w:rsidR="00D82E4E" w:rsidRDefault="00D82E4E" w:rsidP="00D82E4E">
      <w:pPr>
        <w:pStyle w:val="ListParagraph"/>
        <w:numPr>
          <w:ilvl w:val="1"/>
          <w:numId w:val="6"/>
        </w:numPr>
        <w:rPr>
          <w:rFonts w:eastAsia="Times New Roman" w:cs="Times New Roman"/>
          <w:lang w:eastAsia="en-GB"/>
        </w:rPr>
      </w:pPr>
      <w:r>
        <w:rPr>
          <w:rFonts w:eastAsia="Times New Roman" w:cs="Times New Roman"/>
          <w:lang w:eastAsia="en-GB"/>
        </w:rPr>
        <w:t xml:space="preserve">Yes, my understanding changed, but NOT for the better. </w:t>
      </w:r>
    </w:p>
    <w:p w14:paraId="189AC03A" w14:textId="17500FC8" w:rsidR="00D82E4E" w:rsidRDefault="00D82E4E" w:rsidP="00D82E4E">
      <w:pPr>
        <w:pStyle w:val="ListParagraph"/>
        <w:numPr>
          <w:ilvl w:val="1"/>
          <w:numId w:val="6"/>
        </w:numPr>
        <w:rPr>
          <w:rFonts w:eastAsia="Times New Roman" w:cs="Times New Roman"/>
          <w:lang w:eastAsia="en-GB"/>
        </w:rPr>
      </w:pPr>
      <w:r>
        <w:rPr>
          <w:rFonts w:eastAsia="Times New Roman" w:cs="Times New Roman"/>
          <w:lang w:eastAsia="en-GB"/>
        </w:rPr>
        <w:t xml:space="preserve">No, I don’t think I learned anything new. </w:t>
      </w:r>
    </w:p>
    <w:p w14:paraId="69230BDB" w14:textId="4F253D65" w:rsidR="00D82E4E" w:rsidRDefault="00D82E4E" w:rsidP="00D82E4E">
      <w:pPr>
        <w:pStyle w:val="ListParagraph"/>
        <w:numPr>
          <w:ilvl w:val="1"/>
          <w:numId w:val="6"/>
        </w:numPr>
        <w:rPr>
          <w:rFonts w:eastAsia="Times New Roman" w:cs="Times New Roman"/>
          <w:lang w:eastAsia="en-GB"/>
        </w:rPr>
      </w:pPr>
      <w:r>
        <w:rPr>
          <w:rFonts w:eastAsia="Times New Roman" w:cs="Times New Roman"/>
          <w:lang w:eastAsia="en-GB"/>
        </w:rPr>
        <w:t xml:space="preserve">I don’t know/I’m not sure. </w:t>
      </w:r>
    </w:p>
    <w:p w14:paraId="439A45D1" w14:textId="33A7B376" w:rsidR="00D82E4E" w:rsidRDefault="00D82E4E" w:rsidP="00D82E4E">
      <w:pPr>
        <w:pStyle w:val="ListParagraph"/>
        <w:numPr>
          <w:ilvl w:val="1"/>
          <w:numId w:val="6"/>
        </w:numPr>
        <w:rPr>
          <w:rFonts w:eastAsia="Times New Roman" w:cs="Times New Roman"/>
          <w:lang w:eastAsia="en-GB"/>
        </w:rPr>
      </w:pPr>
      <w:r>
        <w:rPr>
          <w:rFonts w:eastAsia="Times New Roman" w:cs="Times New Roman"/>
          <w:lang w:eastAsia="en-GB"/>
        </w:rPr>
        <w:t xml:space="preserve">Other </w:t>
      </w:r>
    </w:p>
    <w:p w14:paraId="654826B2" w14:textId="5A66D1A1" w:rsidR="00D82E4E" w:rsidRPr="00D82E4E" w:rsidRDefault="00D82E4E" w:rsidP="00D82E4E">
      <w:pPr>
        <w:pStyle w:val="ListParagraph"/>
        <w:numPr>
          <w:ilvl w:val="0"/>
          <w:numId w:val="6"/>
        </w:numPr>
        <w:rPr>
          <w:rFonts w:eastAsia="Times New Roman" w:cs="Times New Roman"/>
          <w:lang w:eastAsia="en-GB"/>
        </w:rPr>
      </w:pPr>
      <w:r>
        <w:t>Can you tell us more about why you answered the way that you did?</w:t>
      </w:r>
    </w:p>
    <w:p w14:paraId="274FD2E2" w14:textId="3680FFCA" w:rsidR="00D82E4E" w:rsidRDefault="00D82E4E" w:rsidP="00D82E4E">
      <w:pPr>
        <w:ind w:left="720" w:firstLine="720"/>
        <w:rPr>
          <w:rFonts w:eastAsia="Times New Roman" w:cs="Times New Roman"/>
          <w:lang w:eastAsia="en-GB"/>
        </w:rPr>
      </w:pPr>
      <w:r>
        <w:rPr>
          <w:rFonts w:eastAsia="Times New Roman" w:cs="Times New Roman"/>
          <w:lang w:eastAsia="en-GB"/>
        </w:rPr>
        <w:t>[open text]</w:t>
      </w:r>
    </w:p>
    <w:p w14:paraId="254A1FE5" w14:textId="473034B1" w:rsidR="00D82E4E" w:rsidRPr="007026E2" w:rsidRDefault="007026E2" w:rsidP="00D82E4E">
      <w:pPr>
        <w:pStyle w:val="ListParagraph"/>
        <w:numPr>
          <w:ilvl w:val="0"/>
          <w:numId w:val="6"/>
        </w:numPr>
        <w:rPr>
          <w:rFonts w:eastAsia="Times New Roman" w:cs="Times New Roman"/>
          <w:lang w:eastAsia="en-GB"/>
        </w:rPr>
      </w:pPr>
      <w:r>
        <w:t>On a scale of one to five (where one is not very likely and five is very likely) how likely is it that you will:</w:t>
      </w:r>
    </w:p>
    <w:p w14:paraId="241CBAE4" w14:textId="7C5F1CD6" w:rsidR="007026E2" w:rsidRPr="0032492A" w:rsidRDefault="0032492A" w:rsidP="007026E2">
      <w:pPr>
        <w:pStyle w:val="ListParagraph"/>
        <w:numPr>
          <w:ilvl w:val="1"/>
          <w:numId w:val="6"/>
        </w:numPr>
        <w:rPr>
          <w:rFonts w:eastAsia="Times New Roman" w:cs="Times New Roman"/>
          <w:lang w:eastAsia="en-GB"/>
        </w:rPr>
      </w:pPr>
      <w:r>
        <w:t>Seek out further formal training focused on digital/data/AI capabilities (</w:t>
      </w:r>
      <w:proofErr w:type="spellStart"/>
      <w:r>
        <w:t>ie</w:t>
      </w:r>
      <w:proofErr w:type="spellEnd"/>
      <w:r>
        <w:t xml:space="preserve">. enrol in a short course or degree) </w:t>
      </w:r>
    </w:p>
    <w:p w14:paraId="6F01AC8D" w14:textId="14455BED" w:rsidR="0032492A" w:rsidRPr="0032492A" w:rsidRDefault="0032492A" w:rsidP="007026E2">
      <w:pPr>
        <w:pStyle w:val="ListParagraph"/>
        <w:numPr>
          <w:ilvl w:val="1"/>
          <w:numId w:val="6"/>
        </w:numPr>
        <w:rPr>
          <w:rFonts w:eastAsia="Times New Roman" w:cs="Times New Roman"/>
          <w:lang w:eastAsia="en-GB"/>
        </w:rPr>
      </w:pPr>
      <w:r>
        <w:t xml:space="preserve">Create/join a professional community of practice focused on digital/data/AI capabilities? </w:t>
      </w:r>
    </w:p>
    <w:p w14:paraId="2709EBDC" w14:textId="3E16B56B" w:rsidR="0032492A" w:rsidRPr="0032492A" w:rsidRDefault="0032492A" w:rsidP="007026E2">
      <w:pPr>
        <w:pStyle w:val="ListParagraph"/>
        <w:numPr>
          <w:ilvl w:val="1"/>
          <w:numId w:val="6"/>
        </w:numPr>
        <w:rPr>
          <w:rFonts w:eastAsia="Times New Roman" w:cs="Times New Roman"/>
          <w:lang w:eastAsia="en-GB"/>
        </w:rPr>
      </w:pPr>
      <w:r>
        <w:t xml:space="preserve">Share the Digital and Data Capabilities resources with your peers and colleagues? </w:t>
      </w:r>
    </w:p>
    <w:p w14:paraId="4E39BCAF" w14:textId="4E18A930" w:rsidR="0032492A" w:rsidRPr="0032492A" w:rsidRDefault="0032492A" w:rsidP="007026E2">
      <w:pPr>
        <w:pStyle w:val="ListParagraph"/>
        <w:numPr>
          <w:ilvl w:val="1"/>
          <w:numId w:val="6"/>
        </w:numPr>
        <w:rPr>
          <w:rFonts w:eastAsia="Times New Roman" w:cs="Times New Roman"/>
          <w:lang w:eastAsia="en-GB"/>
        </w:rPr>
      </w:pPr>
      <w:r>
        <w:t xml:space="preserve">Share the Digital and Data Capabilities resources with your organisation/sector leaders and managers? </w:t>
      </w:r>
    </w:p>
    <w:p w14:paraId="08820133" w14:textId="27E68573" w:rsidR="0032492A" w:rsidRDefault="001A7C34" w:rsidP="001A7C34">
      <w:pPr>
        <w:pStyle w:val="ListParagraph"/>
        <w:numPr>
          <w:ilvl w:val="0"/>
          <w:numId w:val="6"/>
        </w:numPr>
        <w:rPr>
          <w:rFonts w:eastAsia="Times New Roman" w:cs="Times New Roman"/>
          <w:lang w:eastAsia="en-GB"/>
        </w:rPr>
      </w:pPr>
      <w:r>
        <w:rPr>
          <w:rFonts w:eastAsia="Times New Roman" w:cs="Times New Roman"/>
          <w:lang w:eastAsia="en-GB"/>
        </w:rPr>
        <w:t xml:space="preserve">Can you tell us more about why you answered the way you did? </w:t>
      </w:r>
    </w:p>
    <w:p w14:paraId="5F6A8CDC" w14:textId="363147C7" w:rsidR="001A7C34" w:rsidRDefault="001A7C34" w:rsidP="001A7C34">
      <w:pPr>
        <w:pStyle w:val="ListParagraph"/>
        <w:ind w:left="1440"/>
        <w:rPr>
          <w:rFonts w:eastAsia="Times New Roman" w:cs="Times New Roman"/>
          <w:lang w:eastAsia="en-GB"/>
        </w:rPr>
      </w:pPr>
      <w:r>
        <w:rPr>
          <w:rFonts w:eastAsia="Times New Roman" w:cs="Times New Roman"/>
          <w:lang w:eastAsia="en-GB"/>
        </w:rPr>
        <w:t>[open text]</w:t>
      </w:r>
    </w:p>
    <w:p w14:paraId="277A19F3" w14:textId="132362BF" w:rsidR="001A7C34" w:rsidRDefault="001A7C34" w:rsidP="001A7C34">
      <w:pPr>
        <w:pStyle w:val="ListParagraph"/>
        <w:numPr>
          <w:ilvl w:val="0"/>
          <w:numId w:val="6"/>
        </w:numPr>
        <w:rPr>
          <w:rFonts w:eastAsia="Times New Roman" w:cs="Times New Roman"/>
          <w:lang w:eastAsia="en-GB"/>
        </w:rPr>
      </w:pPr>
      <w:r>
        <w:rPr>
          <w:rFonts w:eastAsia="Times New Roman" w:cs="Times New Roman"/>
          <w:lang w:eastAsia="en-GB"/>
        </w:rPr>
        <w:t xml:space="preserve">Is there anything else you would like us to know? </w:t>
      </w:r>
    </w:p>
    <w:p w14:paraId="3458FA7E" w14:textId="1330AC86" w:rsidR="001A7C34" w:rsidRPr="001A7C34" w:rsidRDefault="001A7C34" w:rsidP="001A7C34">
      <w:pPr>
        <w:ind w:left="1440"/>
        <w:rPr>
          <w:rFonts w:eastAsia="Times New Roman" w:cs="Times New Roman"/>
          <w:lang w:eastAsia="en-GB"/>
        </w:rPr>
      </w:pPr>
      <w:r>
        <w:rPr>
          <w:rFonts w:eastAsia="Times New Roman" w:cs="Times New Roman"/>
          <w:lang w:eastAsia="en-GB"/>
        </w:rPr>
        <w:t>[open text]</w:t>
      </w:r>
    </w:p>
    <w:p w14:paraId="518F81DA" w14:textId="77777777" w:rsidR="00557C31" w:rsidRDefault="00557C31" w:rsidP="00557C31"/>
    <w:p w14:paraId="784A18E9" w14:textId="77777777" w:rsidR="00557C31" w:rsidRPr="00557C31" w:rsidRDefault="00557C31" w:rsidP="00557C31"/>
    <w:p w14:paraId="2EAA85AA" w14:textId="77777777" w:rsidR="00E2712E" w:rsidRPr="001E3097" w:rsidRDefault="00E2712E">
      <w:pPr>
        <w:rPr>
          <w:b/>
          <w:bCs/>
        </w:rPr>
      </w:pPr>
    </w:p>
    <w:sectPr w:rsidR="00E2712E" w:rsidRPr="001E3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21E2F"/>
    <w:multiLevelType w:val="hybridMultilevel"/>
    <w:tmpl w:val="19926B80"/>
    <w:lvl w:ilvl="0" w:tplc="44DC434C">
      <w:start w:val="1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760487"/>
    <w:multiLevelType w:val="multilevel"/>
    <w:tmpl w:val="CB3E84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43606"/>
    <w:multiLevelType w:val="hybridMultilevel"/>
    <w:tmpl w:val="1E9A42CE"/>
    <w:lvl w:ilvl="0" w:tplc="B080B408">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B271448"/>
    <w:multiLevelType w:val="hybridMultilevel"/>
    <w:tmpl w:val="908E2A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0E20FE"/>
    <w:multiLevelType w:val="hybridMultilevel"/>
    <w:tmpl w:val="11DA1420"/>
    <w:lvl w:ilvl="0" w:tplc="0FEC25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1E3F78"/>
    <w:multiLevelType w:val="hybridMultilevel"/>
    <w:tmpl w:val="15CA5D0A"/>
    <w:lvl w:ilvl="0" w:tplc="D43A3B6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97"/>
    <w:rsid w:val="00014DD5"/>
    <w:rsid w:val="00037859"/>
    <w:rsid w:val="0006001A"/>
    <w:rsid w:val="00070D0A"/>
    <w:rsid w:val="000B6805"/>
    <w:rsid w:val="000D0BAB"/>
    <w:rsid w:val="000D1166"/>
    <w:rsid w:val="000E55B3"/>
    <w:rsid w:val="0010037B"/>
    <w:rsid w:val="00105AD4"/>
    <w:rsid w:val="0011695C"/>
    <w:rsid w:val="00120E18"/>
    <w:rsid w:val="00122B91"/>
    <w:rsid w:val="00165713"/>
    <w:rsid w:val="00173430"/>
    <w:rsid w:val="0017771B"/>
    <w:rsid w:val="001A0EC7"/>
    <w:rsid w:val="001A3C70"/>
    <w:rsid w:val="001A7C34"/>
    <w:rsid w:val="001C3E0B"/>
    <w:rsid w:val="001C4DA1"/>
    <w:rsid w:val="001C5537"/>
    <w:rsid w:val="001D227B"/>
    <w:rsid w:val="001D56C3"/>
    <w:rsid w:val="001E0A7B"/>
    <w:rsid w:val="001E3097"/>
    <w:rsid w:val="00207FFE"/>
    <w:rsid w:val="0021414D"/>
    <w:rsid w:val="00221E65"/>
    <w:rsid w:val="00226D04"/>
    <w:rsid w:val="00234E3F"/>
    <w:rsid w:val="002358C3"/>
    <w:rsid w:val="00256B6E"/>
    <w:rsid w:val="0028738A"/>
    <w:rsid w:val="00297ED0"/>
    <w:rsid w:val="002A5C56"/>
    <w:rsid w:val="002F31A2"/>
    <w:rsid w:val="002F5F73"/>
    <w:rsid w:val="00311C9A"/>
    <w:rsid w:val="003120D8"/>
    <w:rsid w:val="0031654C"/>
    <w:rsid w:val="003229B2"/>
    <w:rsid w:val="0032492A"/>
    <w:rsid w:val="00327537"/>
    <w:rsid w:val="00327E3F"/>
    <w:rsid w:val="003327E8"/>
    <w:rsid w:val="00333F46"/>
    <w:rsid w:val="00397019"/>
    <w:rsid w:val="003B176A"/>
    <w:rsid w:val="003C245F"/>
    <w:rsid w:val="003C4BBB"/>
    <w:rsid w:val="003D5447"/>
    <w:rsid w:val="003F3EE7"/>
    <w:rsid w:val="00400A29"/>
    <w:rsid w:val="00400BD5"/>
    <w:rsid w:val="00411E83"/>
    <w:rsid w:val="004125EA"/>
    <w:rsid w:val="00424CD0"/>
    <w:rsid w:val="00463475"/>
    <w:rsid w:val="00473899"/>
    <w:rsid w:val="004C5A91"/>
    <w:rsid w:val="004C71D3"/>
    <w:rsid w:val="004F2BC7"/>
    <w:rsid w:val="004F7487"/>
    <w:rsid w:val="0052795C"/>
    <w:rsid w:val="00543A36"/>
    <w:rsid w:val="005546B8"/>
    <w:rsid w:val="00557C31"/>
    <w:rsid w:val="005A0D3A"/>
    <w:rsid w:val="005A73A5"/>
    <w:rsid w:val="005B4F98"/>
    <w:rsid w:val="005D509D"/>
    <w:rsid w:val="0060340D"/>
    <w:rsid w:val="00611D19"/>
    <w:rsid w:val="00644131"/>
    <w:rsid w:val="006565BB"/>
    <w:rsid w:val="00664E63"/>
    <w:rsid w:val="00682808"/>
    <w:rsid w:val="00686AD1"/>
    <w:rsid w:val="0069247F"/>
    <w:rsid w:val="006A1DB1"/>
    <w:rsid w:val="006C68C9"/>
    <w:rsid w:val="007026E2"/>
    <w:rsid w:val="007105B4"/>
    <w:rsid w:val="007156F3"/>
    <w:rsid w:val="0072172B"/>
    <w:rsid w:val="00733CB0"/>
    <w:rsid w:val="00746A38"/>
    <w:rsid w:val="00753FF6"/>
    <w:rsid w:val="0076362F"/>
    <w:rsid w:val="00772C79"/>
    <w:rsid w:val="00774B72"/>
    <w:rsid w:val="00776AAF"/>
    <w:rsid w:val="007C0913"/>
    <w:rsid w:val="007D6400"/>
    <w:rsid w:val="007E2A21"/>
    <w:rsid w:val="007E77D1"/>
    <w:rsid w:val="00810512"/>
    <w:rsid w:val="0082617E"/>
    <w:rsid w:val="00841287"/>
    <w:rsid w:val="0085737A"/>
    <w:rsid w:val="0087072B"/>
    <w:rsid w:val="0087171D"/>
    <w:rsid w:val="00881CEE"/>
    <w:rsid w:val="00886C50"/>
    <w:rsid w:val="00897103"/>
    <w:rsid w:val="008A20DE"/>
    <w:rsid w:val="008B19D9"/>
    <w:rsid w:val="008E0157"/>
    <w:rsid w:val="008E024A"/>
    <w:rsid w:val="008E6ACD"/>
    <w:rsid w:val="0090481D"/>
    <w:rsid w:val="00907298"/>
    <w:rsid w:val="00943E71"/>
    <w:rsid w:val="00946D6D"/>
    <w:rsid w:val="0098501B"/>
    <w:rsid w:val="009974C2"/>
    <w:rsid w:val="009A22EC"/>
    <w:rsid w:val="009A2D92"/>
    <w:rsid w:val="009B6F38"/>
    <w:rsid w:val="009F4262"/>
    <w:rsid w:val="009F528B"/>
    <w:rsid w:val="009F68BD"/>
    <w:rsid w:val="009F7349"/>
    <w:rsid w:val="00A14C52"/>
    <w:rsid w:val="00A2323D"/>
    <w:rsid w:val="00A33667"/>
    <w:rsid w:val="00A52A48"/>
    <w:rsid w:val="00A60960"/>
    <w:rsid w:val="00A71298"/>
    <w:rsid w:val="00A747B8"/>
    <w:rsid w:val="00A855E3"/>
    <w:rsid w:val="00AB4088"/>
    <w:rsid w:val="00AC6062"/>
    <w:rsid w:val="00AE46CB"/>
    <w:rsid w:val="00AE5C71"/>
    <w:rsid w:val="00B1608C"/>
    <w:rsid w:val="00B231B8"/>
    <w:rsid w:val="00B26DD7"/>
    <w:rsid w:val="00B540FB"/>
    <w:rsid w:val="00B629E9"/>
    <w:rsid w:val="00B81111"/>
    <w:rsid w:val="00B83963"/>
    <w:rsid w:val="00B84441"/>
    <w:rsid w:val="00B923AB"/>
    <w:rsid w:val="00B94E00"/>
    <w:rsid w:val="00BC4678"/>
    <w:rsid w:val="00BE2E70"/>
    <w:rsid w:val="00BE638B"/>
    <w:rsid w:val="00BF72D2"/>
    <w:rsid w:val="00C23857"/>
    <w:rsid w:val="00C5198D"/>
    <w:rsid w:val="00C83F97"/>
    <w:rsid w:val="00C91A4F"/>
    <w:rsid w:val="00C91F1A"/>
    <w:rsid w:val="00CA021C"/>
    <w:rsid w:val="00CA6B6B"/>
    <w:rsid w:val="00CB28C6"/>
    <w:rsid w:val="00CC12A6"/>
    <w:rsid w:val="00CF52AE"/>
    <w:rsid w:val="00D2621C"/>
    <w:rsid w:val="00D40AAA"/>
    <w:rsid w:val="00D517C4"/>
    <w:rsid w:val="00D67BC2"/>
    <w:rsid w:val="00D82E4E"/>
    <w:rsid w:val="00DC1DA6"/>
    <w:rsid w:val="00DD4F20"/>
    <w:rsid w:val="00DF2532"/>
    <w:rsid w:val="00DF3993"/>
    <w:rsid w:val="00E02E46"/>
    <w:rsid w:val="00E26118"/>
    <w:rsid w:val="00E2712E"/>
    <w:rsid w:val="00E50554"/>
    <w:rsid w:val="00E537AA"/>
    <w:rsid w:val="00E73FF2"/>
    <w:rsid w:val="00E952B2"/>
    <w:rsid w:val="00EA6C86"/>
    <w:rsid w:val="00EB5095"/>
    <w:rsid w:val="00ED6877"/>
    <w:rsid w:val="00EF49A0"/>
    <w:rsid w:val="00F155A0"/>
    <w:rsid w:val="00F63CC9"/>
    <w:rsid w:val="00F74A64"/>
    <w:rsid w:val="00F91CFC"/>
    <w:rsid w:val="00FD7F76"/>
    <w:rsid w:val="00FE5920"/>
    <w:rsid w:val="16D83296"/>
    <w:rsid w:val="194FCCDB"/>
    <w:rsid w:val="2ADDDC7E"/>
    <w:rsid w:val="2B3B595B"/>
    <w:rsid w:val="2B9004B2"/>
    <w:rsid w:val="46AA3AB8"/>
    <w:rsid w:val="5DC9F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ECD3"/>
  <w15:chartTrackingRefBased/>
  <w15:docId w15:val="{DDB45D4B-364F-4993-B17D-B4F4FD1B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097"/>
    <w:rPr>
      <w:kern w:val="0"/>
      <w14:ligatures w14:val="none"/>
    </w:rPr>
  </w:style>
  <w:style w:type="paragraph" w:styleId="Heading1">
    <w:name w:val="heading 1"/>
    <w:basedOn w:val="Normal"/>
    <w:next w:val="Normal"/>
    <w:link w:val="Heading1Char"/>
    <w:uiPriority w:val="9"/>
    <w:qFormat/>
    <w:rsid w:val="001E3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0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0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0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0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097"/>
    <w:rPr>
      <w:rFonts w:eastAsiaTheme="majorEastAsia" w:cstheme="majorBidi"/>
      <w:color w:val="272727" w:themeColor="text1" w:themeTint="D8"/>
    </w:rPr>
  </w:style>
  <w:style w:type="paragraph" w:styleId="Title">
    <w:name w:val="Title"/>
    <w:basedOn w:val="Normal"/>
    <w:next w:val="Normal"/>
    <w:link w:val="TitleChar"/>
    <w:uiPriority w:val="10"/>
    <w:qFormat/>
    <w:rsid w:val="001E30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0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0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3097"/>
    <w:rPr>
      <w:i/>
      <w:iCs/>
      <w:color w:val="404040" w:themeColor="text1" w:themeTint="BF"/>
    </w:rPr>
  </w:style>
  <w:style w:type="paragraph" w:styleId="ListParagraph">
    <w:name w:val="List Paragraph"/>
    <w:basedOn w:val="Normal"/>
    <w:uiPriority w:val="34"/>
    <w:qFormat/>
    <w:rsid w:val="001E3097"/>
    <w:pPr>
      <w:ind w:left="720"/>
      <w:contextualSpacing/>
    </w:pPr>
  </w:style>
  <w:style w:type="character" w:styleId="IntenseEmphasis">
    <w:name w:val="Intense Emphasis"/>
    <w:basedOn w:val="DefaultParagraphFont"/>
    <w:uiPriority w:val="21"/>
    <w:qFormat/>
    <w:rsid w:val="001E3097"/>
    <w:rPr>
      <w:i/>
      <w:iCs/>
      <w:color w:val="0F4761" w:themeColor="accent1" w:themeShade="BF"/>
    </w:rPr>
  </w:style>
  <w:style w:type="paragraph" w:styleId="IntenseQuote">
    <w:name w:val="Intense Quote"/>
    <w:basedOn w:val="Normal"/>
    <w:next w:val="Normal"/>
    <w:link w:val="IntenseQuoteChar"/>
    <w:uiPriority w:val="30"/>
    <w:qFormat/>
    <w:rsid w:val="001E3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097"/>
    <w:rPr>
      <w:i/>
      <w:iCs/>
      <w:color w:val="0F4761" w:themeColor="accent1" w:themeShade="BF"/>
    </w:rPr>
  </w:style>
  <w:style w:type="character" w:styleId="IntenseReference">
    <w:name w:val="Intense Reference"/>
    <w:basedOn w:val="DefaultParagraphFont"/>
    <w:uiPriority w:val="32"/>
    <w:qFormat/>
    <w:rsid w:val="001E3097"/>
    <w:rPr>
      <w:b/>
      <w:bCs/>
      <w:smallCaps/>
      <w:color w:val="0F4761" w:themeColor="accent1" w:themeShade="BF"/>
      <w:spacing w:val="5"/>
    </w:rPr>
  </w:style>
  <w:style w:type="paragraph" w:styleId="NormalWeb">
    <w:name w:val="Normal (Web)"/>
    <w:basedOn w:val="Normal"/>
    <w:uiPriority w:val="99"/>
    <w:unhideWhenUsed/>
    <w:rsid w:val="001E309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1E309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3097"/>
    <w:rPr>
      <w:color w:val="467886" w:themeColor="hyperlink"/>
      <w:u w:val="single"/>
    </w:rPr>
  </w:style>
  <w:style w:type="character" w:styleId="FollowedHyperlink">
    <w:name w:val="FollowedHyperlink"/>
    <w:basedOn w:val="DefaultParagraphFont"/>
    <w:uiPriority w:val="99"/>
    <w:semiHidden/>
    <w:unhideWhenUsed/>
    <w:rsid w:val="001E3097"/>
    <w:rPr>
      <w:color w:val="96607D" w:themeColor="followedHyperlink"/>
      <w:u w:val="single"/>
    </w:rPr>
  </w:style>
  <w:style w:type="paragraph" w:customStyle="1" w:styleId="xmsonormal">
    <w:name w:val="xmsonormal"/>
    <w:basedOn w:val="Normal"/>
    <w:rsid w:val="00CA6B6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774">
      <w:bodyDiv w:val="1"/>
      <w:marLeft w:val="0"/>
      <w:marRight w:val="0"/>
      <w:marTop w:val="0"/>
      <w:marBottom w:val="0"/>
      <w:divBdr>
        <w:top w:val="none" w:sz="0" w:space="0" w:color="auto"/>
        <w:left w:val="none" w:sz="0" w:space="0" w:color="auto"/>
        <w:bottom w:val="none" w:sz="0" w:space="0" w:color="auto"/>
        <w:right w:val="none" w:sz="0" w:space="0" w:color="auto"/>
      </w:divBdr>
      <w:divsChild>
        <w:div w:id="476844644">
          <w:marLeft w:val="0"/>
          <w:marRight w:val="0"/>
          <w:marTop w:val="0"/>
          <w:marBottom w:val="0"/>
          <w:divBdr>
            <w:top w:val="none" w:sz="0" w:space="0" w:color="auto"/>
            <w:left w:val="none" w:sz="0" w:space="0" w:color="auto"/>
            <w:bottom w:val="none" w:sz="0" w:space="0" w:color="auto"/>
            <w:right w:val="none" w:sz="0" w:space="0" w:color="auto"/>
          </w:divBdr>
        </w:div>
      </w:divsChild>
    </w:div>
    <w:div w:id="1090152896">
      <w:bodyDiv w:val="1"/>
      <w:marLeft w:val="0"/>
      <w:marRight w:val="0"/>
      <w:marTop w:val="0"/>
      <w:marBottom w:val="0"/>
      <w:divBdr>
        <w:top w:val="none" w:sz="0" w:space="0" w:color="auto"/>
        <w:left w:val="none" w:sz="0" w:space="0" w:color="auto"/>
        <w:bottom w:val="none" w:sz="0" w:space="0" w:color="auto"/>
        <w:right w:val="none" w:sz="0" w:space="0" w:color="auto"/>
      </w:divBdr>
      <w:divsChild>
        <w:div w:id="872501042">
          <w:marLeft w:val="0"/>
          <w:marRight w:val="0"/>
          <w:marTop w:val="0"/>
          <w:marBottom w:val="0"/>
          <w:divBdr>
            <w:top w:val="none" w:sz="0" w:space="0" w:color="auto"/>
            <w:left w:val="none" w:sz="0" w:space="0" w:color="auto"/>
            <w:bottom w:val="none" w:sz="0" w:space="0" w:color="auto"/>
            <w:right w:val="none" w:sz="0" w:space="0" w:color="auto"/>
          </w:divBdr>
          <w:divsChild>
            <w:div w:id="781268397">
              <w:marLeft w:val="0"/>
              <w:marRight w:val="0"/>
              <w:marTop w:val="0"/>
              <w:marBottom w:val="0"/>
              <w:divBdr>
                <w:top w:val="none" w:sz="0" w:space="0" w:color="auto"/>
                <w:left w:val="none" w:sz="0" w:space="0" w:color="auto"/>
                <w:bottom w:val="none" w:sz="0" w:space="0" w:color="auto"/>
                <w:right w:val="none" w:sz="0" w:space="0" w:color="auto"/>
              </w:divBdr>
              <w:divsChild>
                <w:div w:id="12366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6370">
          <w:marLeft w:val="0"/>
          <w:marRight w:val="0"/>
          <w:marTop w:val="0"/>
          <w:marBottom w:val="0"/>
          <w:divBdr>
            <w:top w:val="none" w:sz="0" w:space="0" w:color="auto"/>
            <w:left w:val="none" w:sz="0" w:space="0" w:color="auto"/>
            <w:bottom w:val="none" w:sz="0" w:space="0" w:color="auto"/>
            <w:right w:val="none" w:sz="0" w:space="0" w:color="auto"/>
          </w:divBdr>
        </w:div>
      </w:divsChild>
    </w:div>
    <w:div w:id="1601259821">
      <w:bodyDiv w:val="1"/>
      <w:marLeft w:val="0"/>
      <w:marRight w:val="0"/>
      <w:marTop w:val="0"/>
      <w:marBottom w:val="0"/>
      <w:divBdr>
        <w:top w:val="none" w:sz="0" w:space="0" w:color="auto"/>
        <w:left w:val="none" w:sz="0" w:space="0" w:color="auto"/>
        <w:bottom w:val="none" w:sz="0" w:space="0" w:color="auto"/>
        <w:right w:val="none" w:sz="0" w:space="0" w:color="auto"/>
      </w:divBdr>
      <w:divsChild>
        <w:div w:id="761728477">
          <w:marLeft w:val="0"/>
          <w:marRight w:val="0"/>
          <w:marTop w:val="0"/>
          <w:marBottom w:val="0"/>
          <w:divBdr>
            <w:top w:val="none" w:sz="0" w:space="0" w:color="auto"/>
            <w:left w:val="none" w:sz="0" w:space="0" w:color="auto"/>
            <w:bottom w:val="none" w:sz="0" w:space="0" w:color="auto"/>
            <w:right w:val="none" w:sz="0" w:space="0" w:color="auto"/>
          </w:divBdr>
        </w:div>
        <w:div w:id="1291202089">
          <w:marLeft w:val="0"/>
          <w:marRight w:val="0"/>
          <w:marTop w:val="0"/>
          <w:marBottom w:val="0"/>
          <w:divBdr>
            <w:top w:val="none" w:sz="0" w:space="0" w:color="auto"/>
            <w:left w:val="none" w:sz="0" w:space="0" w:color="auto"/>
            <w:bottom w:val="none" w:sz="0" w:space="0" w:color="auto"/>
            <w:right w:val="none" w:sz="0" w:space="0" w:color="auto"/>
          </w:divBdr>
          <w:divsChild>
            <w:div w:id="328605990">
              <w:marLeft w:val="0"/>
              <w:marRight w:val="0"/>
              <w:marTop w:val="0"/>
              <w:marBottom w:val="0"/>
              <w:divBdr>
                <w:top w:val="none" w:sz="0" w:space="0" w:color="auto"/>
                <w:left w:val="none" w:sz="0" w:space="0" w:color="auto"/>
                <w:bottom w:val="none" w:sz="0" w:space="0" w:color="auto"/>
                <w:right w:val="none" w:sz="0" w:space="0" w:color="auto"/>
              </w:divBdr>
              <w:divsChild>
                <w:div w:id="1527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Mannix</dc:creator>
  <cp:keywords/>
  <dc:description/>
  <cp:lastModifiedBy>Microsoft Office User</cp:lastModifiedBy>
  <cp:revision>2</cp:revision>
  <dcterms:created xsi:type="dcterms:W3CDTF">2025-09-04T01:28:00Z</dcterms:created>
  <dcterms:modified xsi:type="dcterms:W3CDTF">2025-09-04T01:28:00Z</dcterms:modified>
</cp:coreProperties>
</file>