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07DB8E" w14:textId="47185663" w:rsidR="00800679" w:rsidRPr="00AB40BD" w:rsidRDefault="00800679" w:rsidP="00B42FB8">
      <w:pPr>
        <w:spacing w:line="480" w:lineRule="auto"/>
        <w:rPr>
          <w:b/>
          <w:bCs/>
          <w:lang w:val="en-US"/>
        </w:rPr>
      </w:pPr>
      <w:r w:rsidRPr="00AB40BD">
        <w:rPr>
          <w:b/>
          <w:bCs/>
          <w:lang w:val="en-US"/>
        </w:rPr>
        <w:t>Supplements</w:t>
      </w:r>
    </w:p>
    <w:p w14:paraId="25F523BE" w14:textId="0E6C1D29" w:rsidR="00800679" w:rsidRDefault="00800679">
      <w:pPr>
        <w:rPr>
          <w:lang w:val="en-US"/>
        </w:rPr>
      </w:pPr>
      <w:r>
        <w:rPr>
          <w:lang w:val="en-US"/>
        </w:rPr>
        <w:t>Table 1 Search strategies for the Medline</w:t>
      </w:r>
      <w:r w:rsidR="00AB40BD">
        <w:rPr>
          <w:lang w:val="en-US"/>
        </w:rPr>
        <w:t xml:space="preserve">, </w:t>
      </w:r>
      <w:r>
        <w:rPr>
          <w:lang w:val="en-US"/>
        </w:rPr>
        <w:t>Embase</w:t>
      </w:r>
      <w:r w:rsidR="00AB40BD">
        <w:rPr>
          <w:lang w:val="en-US"/>
        </w:rPr>
        <w:t xml:space="preserve"> and Cochrane</w:t>
      </w:r>
      <w:r>
        <w:rPr>
          <w:lang w:val="en-US"/>
        </w:rPr>
        <w:t xml:space="preserve"> </w:t>
      </w:r>
      <w:r w:rsidR="00AB40BD">
        <w:rPr>
          <w:lang w:val="en-US"/>
        </w:rPr>
        <w:t xml:space="preserve">CENTRAL </w:t>
      </w:r>
      <w:r>
        <w:rPr>
          <w:lang w:val="en-US"/>
        </w:rPr>
        <w:t>database</w:t>
      </w:r>
      <w:r w:rsidR="00AB40BD">
        <w:rPr>
          <w:lang w:val="en-US"/>
        </w:rPr>
        <w:t>s</w:t>
      </w:r>
      <w:r>
        <w:rPr>
          <w:lang w:val="en-US"/>
        </w:rPr>
        <w:t>.</w:t>
      </w:r>
    </w:p>
    <w:tbl>
      <w:tblPr>
        <w:tblStyle w:val="TableGrid"/>
        <w:tblW w:w="0" w:type="auto"/>
        <w:tblLook w:val="04A0" w:firstRow="1" w:lastRow="0" w:firstColumn="1" w:lastColumn="0" w:noHBand="0" w:noVBand="1"/>
      </w:tblPr>
      <w:tblGrid>
        <w:gridCol w:w="2122"/>
        <w:gridCol w:w="7228"/>
      </w:tblGrid>
      <w:tr w:rsidR="00CC3680" w:rsidRPr="00CC3680" w14:paraId="1134AB5A" w14:textId="77777777" w:rsidTr="00CC3680">
        <w:tc>
          <w:tcPr>
            <w:tcW w:w="2122" w:type="dxa"/>
          </w:tcPr>
          <w:p w14:paraId="55CF3394" w14:textId="374B8094" w:rsidR="00CC3680" w:rsidRPr="00CC3680" w:rsidRDefault="00CC3680" w:rsidP="00CC3680">
            <w:pPr>
              <w:spacing w:line="276" w:lineRule="auto"/>
              <w:rPr>
                <w:sz w:val="20"/>
                <w:szCs w:val="20"/>
                <w:lang w:val="en-US"/>
              </w:rPr>
            </w:pPr>
            <w:r w:rsidRPr="00CC3680">
              <w:rPr>
                <w:sz w:val="20"/>
                <w:szCs w:val="20"/>
                <w:lang w:val="en-US"/>
              </w:rPr>
              <w:t>Embase</w:t>
            </w:r>
          </w:p>
        </w:tc>
        <w:tc>
          <w:tcPr>
            <w:tcW w:w="7228" w:type="dxa"/>
          </w:tcPr>
          <w:p w14:paraId="24362BC5" w14:textId="77777777" w:rsidR="00CC3680" w:rsidRPr="00CC3680" w:rsidRDefault="00CC3680" w:rsidP="00CC3680">
            <w:pPr>
              <w:spacing w:line="276" w:lineRule="auto"/>
              <w:rPr>
                <w:sz w:val="20"/>
                <w:szCs w:val="20"/>
                <w:lang w:val="en-US"/>
              </w:rPr>
            </w:pPr>
            <w:r w:rsidRPr="00CC3680">
              <w:rPr>
                <w:sz w:val="20"/>
                <w:szCs w:val="20"/>
                <w:lang w:val="en-US"/>
              </w:rPr>
              <w:t>#1 ‘AVF’</w:t>
            </w:r>
          </w:p>
          <w:p w14:paraId="4D39DAAA" w14:textId="77777777" w:rsidR="00CC3680" w:rsidRPr="00CC3680" w:rsidRDefault="00CC3680" w:rsidP="00CC3680">
            <w:pPr>
              <w:spacing w:line="276" w:lineRule="auto"/>
              <w:rPr>
                <w:sz w:val="20"/>
                <w:szCs w:val="20"/>
                <w:lang w:val="en-US"/>
              </w:rPr>
            </w:pPr>
            <w:r w:rsidRPr="00CC3680">
              <w:rPr>
                <w:sz w:val="20"/>
                <w:szCs w:val="20"/>
                <w:lang w:val="en-US"/>
              </w:rPr>
              <w:t xml:space="preserve">#2 ‘Arteriovenous fistula’ </w:t>
            </w:r>
          </w:p>
          <w:p w14:paraId="3F868B24" w14:textId="77777777" w:rsidR="00CC3680" w:rsidRPr="00CC3680" w:rsidRDefault="00CC3680" w:rsidP="00CC3680">
            <w:pPr>
              <w:spacing w:line="276" w:lineRule="auto"/>
              <w:rPr>
                <w:sz w:val="20"/>
                <w:szCs w:val="20"/>
                <w:lang w:val="en-US"/>
              </w:rPr>
            </w:pPr>
            <w:r w:rsidRPr="00CC3680">
              <w:rPr>
                <w:sz w:val="20"/>
                <w:szCs w:val="20"/>
                <w:lang w:val="en-US"/>
              </w:rPr>
              <w:t>#3 ‘Arteriovenous shunt’</w:t>
            </w:r>
          </w:p>
          <w:p w14:paraId="2794C6B0" w14:textId="77777777" w:rsidR="00CC3680" w:rsidRPr="00CC3680" w:rsidRDefault="00CC3680" w:rsidP="00CC3680">
            <w:pPr>
              <w:spacing w:line="276" w:lineRule="auto"/>
              <w:rPr>
                <w:sz w:val="20"/>
                <w:szCs w:val="20"/>
                <w:lang w:val="en-US"/>
              </w:rPr>
            </w:pPr>
            <w:r w:rsidRPr="00CC3680">
              <w:rPr>
                <w:sz w:val="20"/>
                <w:szCs w:val="20"/>
                <w:lang w:val="en-US"/>
              </w:rPr>
              <w:t>#4 ‘Vascular access’</w:t>
            </w:r>
          </w:p>
          <w:p w14:paraId="119702EA" w14:textId="77777777" w:rsidR="00CC3680" w:rsidRPr="00CC3680" w:rsidRDefault="00CC3680" w:rsidP="00CC3680">
            <w:pPr>
              <w:spacing w:line="276" w:lineRule="auto"/>
              <w:rPr>
                <w:sz w:val="20"/>
                <w:szCs w:val="20"/>
                <w:lang w:val="en-US"/>
              </w:rPr>
            </w:pPr>
            <w:r w:rsidRPr="00CC3680">
              <w:rPr>
                <w:sz w:val="20"/>
                <w:szCs w:val="20"/>
                <w:lang w:val="en-US"/>
              </w:rPr>
              <w:t>#5 ‘Dialysis access’</w:t>
            </w:r>
          </w:p>
          <w:p w14:paraId="69578E97" w14:textId="77777777" w:rsidR="00CC3680" w:rsidRPr="00CC3680" w:rsidRDefault="00CC3680" w:rsidP="00CC3680">
            <w:pPr>
              <w:spacing w:line="276" w:lineRule="auto"/>
              <w:rPr>
                <w:sz w:val="20"/>
                <w:szCs w:val="20"/>
                <w:lang w:val="en-US"/>
              </w:rPr>
            </w:pPr>
            <w:r w:rsidRPr="00CC3680">
              <w:rPr>
                <w:sz w:val="20"/>
                <w:szCs w:val="20"/>
                <w:lang w:val="en-US"/>
              </w:rPr>
              <w:t xml:space="preserve">#6 ‘Arteriovenous Anastomosis’ </w:t>
            </w:r>
          </w:p>
          <w:p w14:paraId="5F0630E9" w14:textId="77777777" w:rsidR="00CC3680" w:rsidRPr="00CC3680" w:rsidRDefault="00CC3680" w:rsidP="00CC3680">
            <w:pPr>
              <w:spacing w:line="276" w:lineRule="auto"/>
              <w:rPr>
                <w:sz w:val="20"/>
                <w:szCs w:val="20"/>
                <w:lang w:val="en-US"/>
              </w:rPr>
            </w:pPr>
            <w:r w:rsidRPr="00CC3680">
              <w:rPr>
                <w:sz w:val="20"/>
                <w:szCs w:val="20"/>
                <w:lang w:val="en-US"/>
              </w:rPr>
              <w:t>#7 ‘Arteriovenous Shunt, Surgical’</w:t>
            </w:r>
          </w:p>
          <w:p w14:paraId="0B8F56BB" w14:textId="77777777" w:rsidR="00CC3680" w:rsidRPr="00CC3680" w:rsidRDefault="00CC3680" w:rsidP="00CC3680">
            <w:pPr>
              <w:spacing w:line="276" w:lineRule="auto"/>
              <w:rPr>
                <w:sz w:val="20"/>
                <w:szCs w:val="20"/>
                <w:lang w:val="en-US"/>
              </w:rPr>
            </w:pPr>
            <w:r w:rsidRPr="00CC3680">
              <w:rPr>
                <w:sz w:val="20"/>
                <w:szCs w:val="20"/>
                <w:lang w:val="en-US"/>
              </w:rPr>
              <w:t>#8 ‘Blood Vessel Prosthesis’</w:t>
            </w:r>
          </w:p>
          <w:p w14:paraId="14FEEF9F" w14:textId="77777777" w:rsidR="00CC3680" w:rsidRPr="00CC3680" w:rsidRDefault="00CC3680" w:rsidP="00CC3680">
            <w:pPr>
              <w:spacing w:line="276" w:lineRule="auto"/>
              <w:rPr>
                <w:sz w:val="20"/>
                <w:szCs w:val="20"/>
                <w:lang w:val="en-US"/>
              </w:rPr>
            </w:pPr>
            <w:r w:rsidRPr="00CC3680">
              <w:rPr>
                <w:sz w:val="20"/>
                <w:szCs w:val="20"/>
                <w:lang w:val="en-US"/>
              </w:rPr>
              <w:t>#9 #1 OR #2 OR #3 OR #4 OR #5 OR #6 OR #7 OR #8</w:t>
            </w:r>
          </w:p>
          <w:p w14:paraId="133B5645" w14:textId="77777777" w:rsidR="00CC3680" w:rsidRPr="00CC3680" w:rsidRDefault="00CC3680" w:rsidP="00CC3680">
            <w:pPr>
              <w:spacing w:line="276" w:lineRule="auto"/>
              <w:rPr>
                <w:sz w:val="20"/>
                <w:szCs w:val="20"/>
                <w:lang w:val="en-US"/>
              </w:rPr>
            </w:pPr>
            <w:r w:rsidRPr="00CC3680">
              <w:rPr>
                <w:sz w:val="20"/>
                <w:szCs w:val="20"/>
                <w:lang w:val="en-US"/>
              </w:rPr>
              <w:t>#10 ‘Drug eluting balloon’</w:t>
            </w:r>
          </w:p>
          <w:p w14:paraId="66694EAF" w14:textId="77777777" w:rsidR="00CC3680" w:rsidRPr="00CC3680" w:rsidRDefault="00CC3680" w:rsidP="00CC3680">
            <w:pPr>
              <w:spacing w:line="276" w:lineRule="auto"/>
              <w:rPr>
                <w:sz w:val="20"/>
                <w:szCs w:val="20"/>
                <w:lang w:val="en-US"/>
              </w:rPr>
            </w:pPr>
            <w:r w:rsidRPr="00CC3680">
              <w:rPr>
                <w:sz w:val="20"/>
                <w:szCs w:val="20"/>
                <w:lang w:val="en-US"/>
              </w:rPr>
              <w:t xml:space="preserve">#11 ‘Paclitaxel coated balloon’ </w:t>
            </w:r>
          </w:p>
          <w:p w14:paraId="70FC8390" w14:textId="77777777" w:rsidR="00CC3680" w:rsidRPr="00CC3680" w:rsidRDefault="00CC3680" w:rsidP="00CC3680">
            <w:pPr>
              <w:spacing w:line="276" w:lineRule="auto"/>
              <w:rPr>
                <w:sz w:val="20"/>
                <w:szCs w:val="20"/>
                <w:lang w:val="en-US"/>
              </w:rPr>
            </w:pPr>
            <w:r w:rsidRPr="00CC3680">
              <w:rPr>
                <w:sz w:val="20"/>
                <w:szCs w:val="20"/>
                <w:lang w:val="en-US"/>
              </w:rPr>
              <w:t>#12 ‘Drug coated balloon’</w:t>
            </w:r>
          </w:p>
          <w:p w14:paraId="22500C0C" w14:textId="77777777" w:rsidR="00CC3680" w:rsidRPr="00CC3680" w:rsidRDefault="00CC3680" w:rsidP="00CC3680">
            <w:pPr>
              <w:spacing w:line="276" w:lineRule="auto"/>
              <w:rPr>
                <w:sz w:val="20"/>
                <w:szCs w:val="20"/>
                <w:lang w:val="en-US"/>
              </w:rPr>
            </w:pPr>
            <w:r w:rsidRPr="00CC3680">
              <w:rPr>
                <w:sz w:val="20"/>
                <w:szCs w:val="20"/>
                <w:lang w:val="en-US"/>
              </w:rPr>
              <w:t>#13 ‘paclitaxel’</w:t>
            </w:r>
          </w:p>
          <w:p w14:paraId="73EAEF04" w14:textId="77777777" w:rsidR="00CC3680" w:rsidRPr="00CC3680" w:rsidRDefault="00CC3680" w:rsidP="00CC3680">
            <w:pPr>
              <w:spacing w:line="276" w:lineRule="auto"/>
              <w:rPr>
                <w:sz w:val="20"/>
                <w:szCs w:val="20"/>
                <w:lang w:val="en-US"/>
              </w:rPr>
            </w:pPr>
            <w:r w:rsidRPr="00CC3680">
              <w:rPr>
                <w:sz w:val="20"/>
                <w:szCs w:val="20"/>
                <w:lang w:val="en-US"/>
              </w:rPr>
              <w:t>#14 #10 OR #11 OR #12 OR #13</w:t>
            </w:r>
          </w:p>
          <w:p w14:paraId="08FA9BB9" w14:textId="16E0514F" w:rsidR="00CC3680" w:rsidRPr="00CC3680" w:rsidRDefault="00CC3680" w:rsidP="00CC3680">
            <w:pPr>
              <w:spacing w:line="276" w:lineRule="auto"/>
              <w:rPr>
                <w:sz w:val="20"/>
                <w:szCs w:val="20"/>
                <w:lang w:val="en-US"/>
              </w:rPr>
            </w:pPr>
            <w:r w:rsidRPr="00CC3680">
              <w:rPr>
                <w:sz w:val="20"/>
                <w:szCs w:val="20"/>
                <w:lang w:val="en-US"/>
              </w:rPr>
              <w:t>#15 #9 AND #14</w:t>
            </w:r>
          </w:p>
        </w:tc>
      </w:tr>
      <w:tr w:rsidR="00CC3680" w:rsidRPr="00CC3680" w14:paraId="751651D0" w14:textId="77777777" w:rsidTr="00CC3680">
        <w:tc>
          <w:tcPr>
            <w:tcW w:w="2122" w:type="dxa"/>
          </w:tcPr>
          <w:p w14:paraId="2C9E5671" w14:textId="48C58DF0" w:rsidR="00CC3680" w:rsidRPr="00CC3680" w:rsidRDefault="00CC3680" w:rsidP="00CC3680">
            <w:pPr>
              <w:spacing w:line="276" w:lineRule="auto"/>
              <w:rPr>
                <w:sz w:val="20"/>
                <w:szCs w:val="20"/>
                <w:lang w:val="en-US"/>
              </w:rPr>
            </w:pPr>
            <w:r w:rsidRPr="00CC3680">
              <w:rPr>
                <w:sz w:val="20"/>
                <w:szCs w:val="20"/>
                <w:lang w:val="en-US"/>
              </w:rPr>
              <w:t>PubMed</w:t>
            </w:r>
          </w:p>
        </w:tc>
        <w:tc>
          <w:tcPr>
            <w:tcW w:w="7228" w:type="dxa"/>
          </w:tcPr>
          <w:p w14:paraId="5166F01C" w14:textId="0E74C847" w:rsidR="00CC3680" w:rsidRPr="00CC3680" w:rsidRDefault="00CC3680" w:rsidP="00CC3680">
            <w:pPr>
              <w:spacing w:line="276" w:lineRule="auto"/>
              <w:rPr>
                <w:rFonts w:cs="Times New Roman"/>
                <w:bCs/>
                <w:sz w:val="20"/>
                <w:szCs w:val="20"/>
                <w:lang w:val="en-US"/>
              </w:rPr>
            </w:pPr>
            <w:r w:rsidRPr="00CC3680">
              <w:rPr>
                <w:rFonts w:cs="Times New Roman"/>
                <w:bCs/>
                <w:sz w:val="20"/>
                <w:szCs w:val="20"/>
              </w:rPr>
              <w:t>(((((((Arteriovenous fistula OR Arteriovenous shunt) OR Vascular access) OR Dialysis access) OR Arteriovenous Anastomosis) OR Arteriovenous Shunt, Surgical) OR Blood Vessel Prosthesis)) AND ((((Drug eluting balloon) OR Paclitaxel coated balloon) OR Drug coated balloon) OR paclitaxel)</w:t>
            </w:r>
            <w:r>
              <w:rPr>
                <w:rFonts w:cs="Times New Roman"/>
                <w:bCs/>
                <w:sz w:val="20"/>
                <w:szCs w:val="20"/>
                <w:lang w:val="en-US"/>
              </w:rPr>
              <w:t>)</w:t>
            </w:r>
          </w:p>
        </w:tc>
      </w:tr>
      <w:tr w:rsidR="00CC3680" w:rsidRPr="00CC3680" w14:paraId="58B9CA9C" w14:textId="77777777" w:rsidTr="00CC3680">
        <w:tc>
          <w:tcPr>
            <w:tcW w:w="2122" w:type="dxa"/>
          </w:tcPr>
          <w:p w14:paraId="744D8B20" w14:textId="74FCBFD9" w:rsidR="00CC3680" w:rsidRPr="00CC3680" w:rsidRDefault="00CC3680" w:rsidP="00CC3680">
            <w:pPr>
              <w:spacing w:line="276" w:lineRule="auto"/>
              <w:rPr>
                <w:sz w:val="20"/>
                <w:szCs w:val="20"/>
                <w:lang w:val="en-US"/>
              </w:rPr>
            </w:pPr>
            <w:r w:rsidRPr="00CC3680">
              <w:rPr>
                <w:sz w:val="20"/>
                <w:szCs w:val="20"/>
                <w:lang w:val="en-US"/>
              </w:rPr>
              <w:t>Cochrane CENTRAL</w:t>
            </w:r>
          </w:p>
        </w:tc>
        <w:tc>
          <w:tcPr>
            <w:tcW w:w="7228" w:type="dxa"/>
          </w:tcPr>
          <w:p w14:paraId="31ED276F" w14:textId="77777777" w:rsidR="00CC3680" w:rsidRPr="00CC3680" w:rsidRDefault="00CC3680" w:rsidP="00CC3680">
            <w:pPr>
              <w:spacing w:line="276" w:lineRule="auto"/>
              <w:rPr>
                <w:sz w:val="20"/>
                <w:szCs w:val="20"/>
                <w:lang w:val="en-US"/>
              </w:rPr>
            </w:pPr>
            <w:r w:rsidRPr="00CC3680">
              <w:rPr>
                <w:sz w:val="20"/>
                <w:szCs w:val="20"/>
                <w:lang w:val="en-US"/>
              </w:rPr>
              <w:t>#1 ‘AVF’</w:t>
            </w:r>
          </w:p>
          <w:p w14:paraId="720E9660" w14:textId="77777777" w:rsidR="00CC3680" w:rsidRPr="00CC3680" w:rsidRDefault="00CC3680" w:rsidP="00CC3680">
            <w:pPr>
              <w:spacing w:line="276" w:lineRule="auto"/>
              <w:rPr>
                <w:sz w:val="20"/>
                <w:szCs w:val="20"/>
                <w:lang w:val="en-US"/>
              </w:rPr>
            </w:pPr>
            <w:r w:rsidRPr="00CC3680">
              <w:rPr>
                <w:sz w:val="20"/>
                <w:szCs w:val="20"/>
                <w:lang w:val="en-US"/>
              </w:rPr>
              <w:t xml:space="preserve">#2 ‘Arteriovenous fistula’ </w:t>
            </w:r>
          </w:p>
          <w:p w14:paraId="34ABE4E6" w14:textId="77777777" w:rsidR="00CC3680" w:rsidRPr="00CC3680" w:rsidRDefault="00CC3680" w:rsidP="00CC3680">
            <w:pPr>
              <w:spacing w:line="276" w:lineRule="auto"/>
              <w:rPr>
                <w:sz w:val="20"/>
                <w:szCs w:val="20"/>
                <w:lang w:val="en-US"/>
              </w:rPr>
            </w:pPr>
            <w:r w:rsidRPr="00CC3680">
              <w:rPr>
                <w:sz w:val="20"/>
                <w:szCs w:val="20"/>
                <w:lang w:val="en-US"/>
              </w:rPr>
              <w:t>#3 ‘Arteriovenous shunt’</w:t>
            </w:r>
          </w:p>
          <w:p w14:paraId="4179277E" w14:textId="77777777" w:rsidR="00CC3680" w:rsidRPr="00CC3680" w:rsidRDefault="00CC3680" w:rsidP="00CC3680">
            <w:pPr>
              <w:spacing w:line="276" w:lineRule="auto"/>
              <w:rPr>
                <w:sz w:val="20"/>
                <w:szCs w:val="20"/>
                <w:lang w:val="en-US"/>
              </w:rPr>
            </w:pPr>
            <w:r w:rsidRPr="00CC3680">
              <w:rPr>
                <w:sz w:val="20"/>
                <w:szCs w:val="20"/>
                <w:lang w:val="en-US"/>
              </w:rPr>
              <w:t>#4 ‘Vascular access’</w:t>
            </w:r>
          </w:p>
          <w:p w14:paraId="5FECE1BE" w14:textId="77777777" w:rsidR="00CC3680" w:rsidRPr="00CC3680" w:rsidRDefault="00CC3680" w:rsidP="00CC3680">
            <w:pPr>
              <w:spacing w:line="276" w:lineRule="auto"/>
              <w:rPr>
                <w:sz w:val="20"/>
                <w:szCs w:val="20"/>
                <w:lang w:val="en-US"/>
              </w:rPr>
            </w:pPr>
            <w:r w:rsidRPr="00CC3680">
              <w:rPr>
                <w:sz w:val="20"/>
                <w:szCs w:val="20"/>
                <w:lang w:val="en-US"/>
              </w:rPr>
              <w:t>#5 ‘Dialysis access’</w:t>
            </w:r>
          </w:p>
          <w:p w14:paraId="1D9D0F1E" w14:textId="77777777" w:rsidR="00CC3680" w:rsidRPr="00CC3680" w:rsidRDefault="00CC3680" w:rsidP="00CC3680">
            <w:pPr>
              <w:spacing w:line="276" w:lineRule="auto"/>
              <w:rPr>
                <w:sz w:val="20"/>
                <w:szCs w:val="20"/>
                <w:lang w:val="en-US"/>
              </w:rPr>
            </w:pPr>
            <w:r w:rsidRPr="00CC3680">
              <w:rPr>
                <w:sz w:val="20"/>
                <w:szCs w:val="20"/>
                <w:lang w:val="en-US"/>
              </w:rPr>
              <w:t xml:space="preserve">#6 ‘Arteriovenous Anastomosis’ </w:t>
            </w:r>
          </w:p>
          <w:p w14:paraId="2D59A440" w14:textId="77777777" w:rsidR="00CC3680" w:rsidRPr="00CC3680" w:rsidRDefault="00CC3680" w:rsidP="00CC3680">
            <w:pPr>
              <w:spacing w:line="276" w:lineRule="auto"/>
              <w:rPr>
                <w:sz w:val="20"/>
                <w:szCs w:val="20"/>
                <w:lang w:val="en-US"/>
              </w:rPr>
            </w:pPr>
            <w:r w:rsidRPr="00CC3680">
              <w:rPr>
                <w:sz w:val="20"/>
                <w:szCs w:val="20"/>
                <w:lang w:val="en-US"/>
              </w:rPr>
              <w:t>#7 ‘Arteriovenous Shunt, Surgical’</w:t>
            </w:r>
          </w:p>
          <w:p w14:paraId="62FF077C" w14:textId="77777777" w:rsidR="00CC3680" w:rsidRPr="00CC3680" w:rsidRDefault="00CC3680" w:rsidP="00CC3680">
            <w:pPr>
              <w:spacing w:line="276" w:lineRule="auto"/>
              <w:rPr>
                <w:sz w:val="20"/>
                <w:szCs w:val="20"/>
                <w:lang w:val="en-US"/>
              </w:rPr>
            </w:pPr>
            <w:r w:rsidRPr="00CC3680">
              <w:rPr>
                <w:sz w:val="20"/>
                <w:szCs w:val="20"/>
                <w:lang w:val="en-US"/>
              </w:rPr>
              <w:t>#8 ‘Blood Vessel Prosthesis’</w:t>
            </w:r>
          </w:p>
          <w:p w14:paraId="6CCF10E3" w14:textId="77777777" w:rsidR="00CC3680" w:rsidRPr="00CC3680" w:rsidRDefault="00CC3680" w:rsidP="00CC3680">
            <w:pPr>
              <w:spacing w:line="276" w:lineRule="auto"/>
              <w:rPr>
                <w:sz w:val="20"/>
                <w:szCs w:val="20"/>
                <w:lang w:val="en-US"/>
              </w:rPr>
            </w:pPr>
            <w:r w:rsidRPr="00CC3680">
              <w:rPr>
                <w:sz w:val="20"/>
                <w:szCs w:val="20"/>
                <w:lang w:val="en-US"/>
              </w:rPr>
              <w:t>#9 #1 OR #2 OR #3 OR #4 OR #5 OR #6 OR #7 OR #8</w:t>
            </w:r>
          </w:p>
          <w:p w14:paraId="5EC7C36F" w14:textId="77777777" w:rsidR="00CC3680" w:rsidRPr="00CC3680" w:rsidRDefault="00CC3680" w:rsidP="00CC3680">
            <w:pPr>
              <w:spacing w:line="276" w:lineRule="auto"/>
              <w:rPr>
                <w:sz w:val="20"/>
                <w:szCs w:val="20"/>
                <w:lang w:val="en-US"/>
              </w:rPr>
            </w:pPr>
            <w:r w:rsidRPr="00CC3680">
              <w:rPr>
                <w:sz w:val="20"/>
                <w:szCs w:val="20"/>
                <w:lang w:val="en-US"/>
              </w:rPr>
              <w:t>#10 ‘Drug eluting balloon’</w:t>
            </w:r>
          </w:p>
          <w:p w14:paraId="30A1539D" w14:textId="77777777" w:rsidR="00CC3680" w:rsidRPr="00CC3680" w:rsidRDefault="00CC3680" w:rsidP="00CC3680">
            <w:pPr>
              <w:spacing w:line="276" w:lineRule="auto"/>
              <w:rPr>
                <w:sz w:val="20"/>
                <w:szCs w:val="20"/>
                <w:lang w:val="en-US"/>
              </w:rPr>
            </w:pPr>
            <w:r w:rsidRPr="00CC3680">
              <w:rPr>
                <w:sz w:val="20"/>
                <w:szCs w:val="20"/>
                <w:lang w:val="en-US"/>
              </w:rPr>
              <w:t xml:space="preserve">#11 ‘Paclitaxel coated balloon’ </w:t>
            </w:r>
          </w:p>
          <w:p w14:paraId="38118328" w14:textId="77777777" w:rsidR="00CC3680" w:rsidRPr="00CC3680" w:rsidRDefault="00CC3680" w:rsidP="00CC3680">
            <w:pPr>
              <w:spacing w:line="276" w:lineRule="auto"/>
              <w:rPr>
                <w:sz w:val="20"/>
                <w:szCs w:val="20"/>
                <w:lang w:val="en-US"/>
              </w:rPr>
            </w:pPr>
            <w:r w:rsidRPr="00CC3680">
              <w:rPr>
                <w:sz w:val="20"/>
                <w:szCs w:val="20"/>
                <w:lang w:val="en-US"/>
              </w:rPr>
              <w:t>#12 ‘Drug coated balloon’</w:t>
            </w:r>
          </w:p>
          <w:p w14:paraId="12E15633" w14:textId="77777777" w:rsidR="00CC3680" w:rsidRPr="00CC3680" w:rsidRDefault="00CC3680" w:rsidP="00CC3680">
            <w:pPr>
              <w:spacing w:line="276" w:lineRule="auto"/>
              <w:rPr>
                <w:sz w:val="20"/>
                <w:szCs w:val="20"/>
                <w:lang w:val="en-US"/>
              </w:rPr>
            </w:pPr>
            <w:r w:rsidRPr="00CC3680">
              <w:rPr>
                <w:sz w:val="20"/>
                <w:szCs w:val="20"/>
                <w:lang w:val="en-US"/>
              </w:rPr>
              <w:t>#13 ‘paclitaxel’</w:t>
            </w:r>
          </w:p>
          <w:p w14:paraId="69B48CA3" w14:textId="77777777" w:rsidR="00CC3680" w:rsidRPr="00CC3680" w:rsidRDefault="00CC3680" w:rsidP="00CC3680">
            <w:pPr>
              <w:spacing w:line="276" w:lineRule="auto"/>
              <w:rPr>
                <w:sz w:val="20"/>
                <w:szCs w:val="20"/>
                <w:lang w:val="en-US"/>
              </w:rPr>
            </w:pPr>
            <w:r w:rsidRPr="00CC3680">
              <w:rPr>
                <w:sz w:val="20"/>
                <w:szCs w:val="20"/>
                <w:lang w:val="en-US"/>
              </w:rPr>
              <w:t>#14 #10 OR #11 OR #12 OR #13</w:t>
            </w:r>
          </w:p>
          <w:p w14:paraId="5DDF407C" w14:textId="4E842633" w:rsidR="00CC3680" w:rsidRPr="00CC3680" w:rsidRDefault="00CC3680" w:rsidP="00CC3680">
            <w:pPr>
              <w:spacing w:line="276" w:lineRule="auto"/>
              <w:rPr>
                <w:sz w:val="20"/>
                <w:szCs w:val="20"/>
                <w:lang w:val="en-US"/>
              </w:rPr>
            </w:pPr>
            <w:r w:rsidRPr="00CC3680">
              <w:rPr>
                <w:sz w:val="20"/>
                <w:szCs w:val="20"/>
                <w:lang w:val="en-US"/>
              </w:rPr>
              <w:t>#15 #9 AND #14</w:t>
            </w:r>
          </w:p>
        </w:tc>
      </w:tr>
    </w:tbl>
    <w:p w14:paraId="15B19C3A" w14:textId="41D8C7FC" w:rsidR="00B42FB8" w:rsidRDefault="00B42FB8">
      <w:pPr>
        <w:rPr>
          <w:lang w:val="en-US"/>
        </w:rPr>
      </w:pPr>
    </w:p>
    <w:p w14:paraId="284A34D0" w14:textId="7057E341" w:rsidR="00B42FB8" w:rsidRDefault="00B42FB8" w:rsidP="00B42FB8">
      <w:pPr>
        <w:spacing w:line="480" w:lineRule="auto"/>
        <w:rPr>
          <w:lang w:val="en-US"/>
        </w:rPr>
      </w:pPr>
      <w:r>
        <w:rPr>
          <w:lang w:val="en-US"/>
        </w:rPr>
        <w:br w:type="column"/>
      </w:r>
      <w:r>
        <w:rPr>
          <w:lang w:val="en-US"/>
        </w:rPr>
        <w:lastRenderedPageBreak/>
        <w:t>Figure S1 Funnel</w:t>
      </w:r>
      <w:r w:rsidRPr="00B42FB8">
        <w:rPr>
          <w:lang w:val="en-US"/>
        </w:rPr>
        <w:t xml:space="preserve"> plot</w:t>
      </w:r>
      <w:r>
        <w:rPr>
          <w:lang w:val="en-US"/>
        </w:rPr>
        <w:t xml:space="preserve"> of targeted-lesion primary patency (A), target-lesion reintervention (B), access circuit primary patency (C), and access circuit reintervention (D).</w:t>
      </w:r>
    </w:p>
    <w:p w14:paraId="76B625AD" w14:textId="77549E62" w:rsidR="00B42FB8" w:rsidRDefault="00C7572F">
      <w:pPr>
        <w:rPr>
          <w:lang w:val="en-US"/>
        </w:rPr>
      </w:pPr>
      <w:r>
        <w:rPr>
          <w:noProof/>
          <w:lang w:val="en-US"/>
        </w:rPr>
        <w:drawing>
          <wp:inline distT="0" distB="0" distL="0" distR="0" wp14:anchorId="044D05EC" wp14:editId="351715C3">
            <wp:extent cx="5697220" cy="5061527"/>
            <wp:effectExtent l="0" t="0" r="508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4">
                      <a:extLst>
                        <a:ext uri="{28A0092B-C50C-407E-A947-70E740481C1C}">
                          <a14:useLocalDpi xmlns:a14="http://schemas.microsoft.com/office/drawing/2010/main" val="0"/>
                        </a:ext>
                      </a:extLst>
                    </a:blip>
                    <a:srcRect b="38496"/>
                    <a:stretch/>
                  </pic:blipFill>
                  <pic:spPr bwMode="auto">
                    <a:xfrm>
                      <a:off x="0" y="0"/>
                      <a:ext cx="5697220" cy="5061527"/>
                    </a:xfrm>
                    <a:prstGeom prst="rect">
                      <a:avLst/>
                    </a:prstGeom>
                    <a:ln>
                      <a:noFill/>
                    </a:ln>
                    <a:extLst>
                      <a:ext uri="{53640926-AAD7-44D8-BBD7-CCE9431645EC}">
                        <a14:shadowObscured xmlns:a14="http://schemas.microsoft.com/office/drawing/2010/main"/>
                      </a:ext>
                    </a:extLst>
                  </pic:spPr>
                </pic:pic>
              </a:graphicData>
            </a:graphic>
          </wp:inline>
        </w:drawing>
      </w:r>
    </w:p>
    <w:p w14:paraId="2343BFE3" w14:textId="60EC63C1" w:rsidR="00CC3680" w:rsidRDefault="00B42FB8" w:rsidP="00B42FB8">
      <w:pPr>
        <w:spacing w:line="480" w:lineRule="auto"/>
        <w:rPr>
          <w:lang w:val="en-US"/>
        </w:rPr>
      </w:pPr>
      <w:r>
        <w:rPr>
          <w:lang w:val="en-US"/>
        </w:rPr>
        <w:br w:type="column"/>
      </w:r>
      <w:r>
        <w:rPr>
          <w:lang w:val="en-US"/>
        </w:rPr>
        <w:lastRenderedPageBreak/>
        <w:t xml:space="preserve">Figure S2 </w:t>
      </w:r>
      <w:proofErr w:type="spellStart"/>
      <w:r w:rsidRPr="00B42FB8">
        <w:rPr>
          <w:lang w:val="en-US"/>
        </w:rPr>
        <w:t>Baujat</w:t>
      </w:r>
      <w:proofErr w:type="spellEnd"/>
      <w:r w:rsidRPr="00B42FB8">
        <w:rPr>
          <w:lang w:val="en-US"/>
        </w:rPr>
        <w:t xml:space="preserve"> plot</w:t>
      </w:r>
      <w:r>
        <w:rPr>
          <w:lang w:val="en-US"/>
        </w:rPr>
        <w:t xml:space="preserve"> of targeted-lesion primary patency (A), target-lesion reintervention (B), access circuit primary patency (C), and access circuit reintervention (D). </w:t>
      </w:r>
    </w:p>
    <w:p w14:paraId="67BBC771" w14:textId="1B65DB46" w:rsidR="00861753" w:rsidRDefault="00C7572F" w:rsidP="00B42FB8">
      <w:pPr>
        <w:spacing w:line="480" w:lineRule="auto"/>
      </w:pPr>
      <w:r>
        <w:rPr>
          <w:noProof/>
        </w:rPr>
        <w:drawing>
          <wp:inline distT="0" distB="0" distL="0" distR="0" wp14:anchorId="2D99DD81" wp14:editId="49CD0175">
            <wp:extent cx="5697220" cy="5098473"/>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5">
                      <a:extLst>
                        <a:ext uri="{28A0092B-C50C-407E-A947-70E740481C1C}">
                          <a14:useLocalDpi xmlns:a14="http://schemas.microsoft.com/office/drawing/2010/main" val="0"/>
                        </a:ext>
                      </a:extLst>
                    </a:blip>
                    <a:srcRect b="38048"/>
                    <a:stretch/>
                  </pic:blipFill>
                  <pic:spPr bwMode="auto">
                    <a:xfrm>
                      <a:off x="0" y="0"/>
                      <a:ext cx="5697220" cy="5098473"/>
                    </a:xfrm>
                    <a:prstGeom prst="rect">
                      <a:avLst/>
                    </a:prstGeom>
                    <a:ln>
                      <a:noFill/>
                    </a:ln>
                    <a:extLst>
                      <a:ext uri="{53640926-AAD7-44D8-BBD7-CCE9431645EC}">
                        <a14:shadowObscured xmlns:a14="http://schemas.microsoft.com/office/drawing/2010/main"/>
                      </a:ext>
                    </a:extLst>
                  </pic:spPr>
                </pic:pic>
              </a:graphicData>
            </a:graphic>
          </wp:inline>
        </w:drawing>
      </w:r>
    </w:p>
    <w:p w14:paraId="41062834" w14:textId="759F2B30" w:rsidR="00B42FB8" w:rsidRDefault="00861753" w:rsidP="00B42FB8">
      <w:pPr>
        <w:spacing w:line="480" w:lineRule="auto"/>
        <w:rPr>
          <w:lang w:val="en-US"/>
        </w:rPr>
      </w:pPr>
      <w:r>
        <w:br w:type="column"/>
      </w:r>
      <w:r>
        <w:rPr>
          <w:lang w:val="en-US"/>
        </w:rPr>
        <w:lastRenderedPageBreak/>
        <w:t>Figure S3 Forrest plot of leave-one-out meta-analyses of targeted-lesion primary patency (A)</w:t>
      </w:r>
      <w:r w:rsidR="00100FB2">
        <w:rPr>
          <w:lang w:val="en-US"/>
        </w:rPr>
        <w:t xml:space="preserve"> and </w:t>
      </w:r>
      <w:r>
        <w:rPr>
          <w:lang w:val="en-US"/>
        </w:rPr>
        <w:t>target-lesion reintervention (B)</w:t>
      </w:r>
      <w:r w:rsidR="00100FB2">
        <w:rPr>
          <w:lang w:val="en-US"/>
        </w:rPr>
        <w:t>.</w:t>
      </w:r>
    </w:p>
    <w:p w14:paraId="7648B7D6" w14:textId="04DAC831" w:rsidR="00100FB2" w:rsidRDefault="00C7572F" w:rsidP="00B42FB8">
      <w:pPr>
        <w:spacing w:line="480" w:lineRule="auto"/>
        <w:rPr>
          <w:lang w:val="en-US"/>
        </w:rPr>
      </w:pPr>
      <w:r>
        <w:rPr>
          <w:noProof/>
          <w:lang w:val="en-US"/>
        </w:rPr>
        <w:drawing>
          <wp:inline distT="0" distB="0" distL="0" distR="0" wp14:anchorId="583EC0EA" wp14:editId="65D57041">
            <wp:extent cx="5697220" cy="5273964"/>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6">
                      <a:extLst>
                        <a:ext uri="{28A0092B-C50C-407E-A947-70E740481C1C}">
                          <a14:useLocalDpi xmlns:a14="http://schemas.microsoft.com/office/drawing/2010/main" val="0"/>
                        </a:ext>
                      </a:extLst>
                    </a:blip>
                    <a:srcRect b="35915"/>
                    <a:stretch/>
                  </pic:blipFill>
                  <pic:spPr bwMode="auto">
                    <a:xfrm>
                      <a:off x="0" y="0"/>
                      <a:ext cx="5697220" cy="5273964"/>
                    </a:xfrm>
                    <a:prstGeom prst="rect">
                      <a:avLst/>
                    </a:prstGeom>
                    <a:ln>
                      <a:noFill/>
                    </a:ln>
                    <a:extLst>
                      <a:ext uri="{53640926-AAD7-44D8-BBD7-CCE9431645EC}">
                        <a14:shadowObscured xmlns:a14="http://schemas.microsoft.com/office/drawing/2010/main"/>
                      </a:ext>
                    </a:extLst>
                  </pic:spPr>
                </pic:pic>
              </a:graphicData>
            </a:graphic>
          </wp:inline>
        </w:drawing>
      </w:r>
    </w:p>
    <w:p w14:paraId="5DCB7B2F" w14:textId="03D56F42" w:rsidR="00100FB2" w:rsidRDefault="00100FB2" w:rsidP="00100FB2">
      <w:pPr>
        <w:spacing w:line="480" w:lineRule="auto"/>
        <w:rPr>
          <w:lang w:val="en-US"/>
        </w:rPr>
      </w:pPr>
      <w:r>
        <w:rPr>
          <w:lang w:val="en-US"/>
        </w:rPr>
        <w:br w:type="column"/>
      </w:r>
      <w:r>
        <w:rPr>
          <w:lang w:val="en-US"/>
        </w:rPr>
        <w:lastRenderedPageBreak/>
        <w:t>Figure S4 Forrest plot of leave-one-out meta-analyses of access circuit primary patency (A) and access circuit reintervention (B).</w:t>
      </w:r>
    </w:p>
    <w:p w14:paraId="0D17B4BF" w14:textId="65CB35C2" w:rsidR="00861753" w:rsidRPr="00861753" w:rsidRDefault="00C7572F" w:rsidP="00B42FB8">
      <w:pPr>
        <w:spacing w:line="480" w:lineRule="auto"/>
        <w:rPr>
          <w:lang w:val="en-US"/>
        </w:rPr>
      </w:pPr>
      <w:r>
        <w:rPr>
          <w:noProof/>
          <w:lang w:val="en-US"/>
        </w:rPr>
        <w:drawing>
          <wp:inline distT="0" distB="0" distL="0" distR="0" wp14:anchorId="3FDA3F4C" wp14:editId="277C6A3A">
            <wp:extent cx="5697220" cy="5181600"/>
            <wp:effectExtent l="0" t="0" r="508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rotWithShape="1">
                    <a:blip r:embed="rId7">
                      <a:extLst>
                        <a:ext uri="{28A0092B-C50C-407E-A947-70E740481C1C}">
                          <a14:useLocalDpi xmlns:a14="http://schemas.microsoft.com/office/drawing/2010/main" val="0"/>
                        </a:ext>
                      </a:extLst>
                    </a:blip>
                    <a:srcRect b="37037"/>
                    <a:stretch/>
                  </pic:blipFill>
                  <pic:spPr bwMode="auto">
                    <a:xfrm>
                      <a:off x="0" y="0"/>
                      <a:ext cx="5697220" cy="5181600"/>
                    </a:xfrm>
                    <a:prstGeom prst="rect">
                      <a:avLst/>
                    </a:prstGeom>
                    <a:ln>
                      <a:noFill/>
                    </a:ln>
                    <a:extLst>
                      <a:ext uri="{53640926-AAD7-44D8-BBD7-CCE9431645EC}">
                        <a14:shadowObscured xmlns:a14="http://schemas.microsoft.com/office/drawing/2010/main"/>
                      </a:ext>
                    </a:extLst>
                  </pic:spPr>
                </pic:pic>
              </a:graphicData>
            </a:graphic>
          </wp:inline>
        </w:drawing>
      </w:r>
    </w:p>
    <w:sectPr w:rsidR="00861753" w:rsidRPr="00861753" w:rsidSect="00167BD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6"/>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Amer Heart Assn&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tzwsx2230a2wuefsat5fwxa2wwa0rrdf922&quot;&gt;cyf-DCB-SR&lt;record-ids&gt;&lt;item&gt;23&lt;/item&gt;&lt;/record-ids&gt;&lt;/item&gt;&lt;/Libraries&gt;"/>
  </w:docVars>
  <w:rsids>
    <w:rsidRoot w:val="00F52671"/>
    <w:rsid w:val="00020771"/>
    <w:rsid w:val="0002637A"/>
    <w:rsid w:val="000429C6"/>
    <w:rsid w:val="00080964"/>
    <w:rsid w:val="000903D3"/>
    <w:rsid w:val="000B2637"/>
    <w:rsid w:val="000B34F6"/>
    <w:rsid w:val="00100FB2"/>
    <w:rsid w:val="00115B3F"/>
    <w:rsid w:val="00130E4A"/>
    <w:rsid w:val="00167BD5"/>
    <w:rsid w:val="001B49D3"/>
    <w:rsid w:val="001D2684"/>
    <w:rsid w:val="001F204A"/>
    <w:rsid w:val="001F3D5C"/>
    <w:rsid w:val="00246BB8"/>
    <w:rsid w:val="00252736"/>
    <w:rsid w:val="00265EBD"/>
    <w:rsid w:val="00295A5A"/>
    <w:rsid w:val="002B4261"/>
    <w:rsid w:val="002C681F"/>
    <w:rsid w:val="002D2AA7"/>
    <w:rsid w:val="002D704B"/>
    <w:rsid w:val="002F31F4"/>
    <w:rsid w:val="00317B01"/>
    <w:rsid w:val="00390AB2"/>
    <w:rsid w:val="003A04C5"/>
    <w:rsid w:val="003B2D1D"/>
    <w:rsid w:val="003E312E"/>
    <w:rsid w:val="003F71C1"/>
    <w:rsid w:val="00407B87"/>
    <w:rsid w:val="00411B3F"/>
    <w:rsid w:val="00426003"/>
    <w:rsid w:val="00436C44"/>
    <w:rsid w:val="00472C4E"/>
    <w:rsid w:val="004B69D6"/>
    <w:rsid w:val="004B6C42"/>
    <w:rsid w:val="004C746D"/>
    <w:rsid w:val="004F41B5"/>
    <w:rsid w:val="00542514"/>
    <w:rsid w:val="00546208"/>
    <w:rsid w:val="005471D5"/>
    <w:rsid w:val="00555B48"/>
    <w:rsid w:val="005861F5"/>
    <w:rsid w:val="00597F00"/>
    <w:rsid w:val="005A5ED8"/>
    <w:rsid w:val="005B11A4"/>
    <w:rsid w:val="005B51A3"/>
    <w:rsid w:val="005D55C4"/>
    <w:rsid w:val="005E2652"/>
    <w:rsid w:val="00602045"/>
    <w:rsid w:val="0062365D"/>
    <w:rsid w:val="0062480E"/>
    <w:rsid w:val="00631F64"/>
    <w:rsid w:val="00633EF6"/>
    <w:rsid w:val="006767D5"/>
    <w:rsid w:val="00677B80"/>
    <w:rsid w:val="00695AE6"/>
    <w:rsid w:val="006C4C02"/>
    <w:rsid w:val="006E3D51"/>
    <w:rsid w:val="006F4EEF"/>
    <w:rsid w:val="00737FD1"/>
    <w:rsid w:val="00754262"/>
    <w:rsid w:val="0077388F"/>
    <w:rsid w:val="00776B6C"/>
    <w:rsid w:val="00791473"/>
    <w:rsid w:val="00792E07"/>
    <w:rsid w:val="00793716"/>
    <w:rsid w:val="007B5633"/>
    <w:rsid w:val="007F22AE"/>
    <w:rsid w:val="007F6FE3"/>
    <w:rsid w:val="00800679"/>
    <w:rsid w:val="00836496"/>
    <w:rsid w:val="008415F6"/>
    <w:rsid w:val="00861753"/>
    <w:rsid w:val="00862949"/>
    <w:rsid w:val="00867558"/>
    <w:rsid w:val="00884193"/>
    <w:rsid w:val="008A07F3"/>
    <w:rsid w:val="008B3996"/>
    <w:rsid w:val="008B45A5"/>
    <w:rsid w:val="009002DC"/>
    <w:rsid w:val="00906F63"/>
    <w:rsid w:val="00923FEF"/>
    <w:rsid w:val="00927E84"/>
    <w:rsid w:val="0097068E"/>
    <w:rsid w:val="00986C2D"/>
    <w:rsid w:val="009A3D22"/>
    <w:rsid w:val="009B225C"/>
    <w:rsid w:val="009D2F09"/>
    <w:rsid w:val="00A6789B"/>
    <w:rsid w:val="00AB40BD"/>
    <w:rsid w:val="00AC21CD"/>
    <w:rsid w:val="00AC6E2A"/>
    <w:rsid w:val="00B05334"/>
    <w:rsid w:val="00B14E9D"/>
    <w:rsid w:val="00B42FB8"/>
    <w:rsid w:val="00B52C5B"/>
    <w:rsid w:val="00B659EE"/>
    <w:rsid w:val="00B93A1F"/>
    <w:rsid w:val="00BB22FC"/>
    <w:rsid w:val="00BB7F30"/>
    <w:rsid w:val="00BC3DC8"/>
    <w:rsid w:val="00BF1469"/>
    <w:rsid w:val="00BF42E5"/>
    <w:rsid w:val="00C00450"/>
    <w:rsid w:val="00C74A8D"/>
    <w:rsid w:val="00C7572F"/>
    <w:rsid w:val="00C86BDA"/>
    <w:rsid w:val="00CA0F57"/>
    <w:rsid w:val="00CA6769"/>
    <w:rsid w:val="00CC3680"/>
    <w:rsid w:val="00CC4B50"/>
    <w:rsid w:val="00CE32D5"/>
    <w:rsid w:val="00CE7465"/>
    <w:rsid w:val="00CF1768"/>
    <w:rsid w:val="00D03BE7"/>
    <w:rsid w:val="00D42672"/>
    <w:rsid w:val="00D4639F"/>
    <w:rsid w:val="00D46758"/>
    <w:rsid w:val="00D54B19"/>
    <w:rsid w:val="00D81D11"/>
    <w:rsid w:val="00DA30A3"/>
    <w:rsid w:val="00DA3628"/>
    <w:rsid w:val="00DB4492"/>
    <w:rsid w:val="00DD5FB2"/>
    <w:rsid w:val="00E164DB"/>
    <w:rsid w:val="00E217D0"/>
    <w:rsid w:val="00E4062B"/>
    <w:rsid w:val="00E6334E"/>
    <w:rsid w:val="00E67845"/>
    <w:rsid w:val="00EA2EB5"/>
    <w:rsid w:val="00EC1FB4"/>
    <w:rsid w:val="00EE727A"/>
    <w:rsid w:val="00F131D5"/>
    <w:rsid w:val="00F52671"/>
    <w:rsid w:val="00FA09EE"/>
    <w:rsid w:val="00FA1829"/>
    <w:rsid w:val="00FA3D3A"/>
    <w:rsid w:val="00FB5BC5"/>
    <w:rsid w:val="00FD433D"/>
    <w:rsid w:val="00FD4C05"/>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F8BED"/>
  <w15:chartTrackingRefBased/>
  <w15:docId w15:val="{952F0F5C-FCC3-0348-B301-0ADB8CC67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C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Light">
    <w:name w:val="Grid Table Light"/>
    <w:basedOn w:val="TableNormal"/>
    <w:uiPriority w:val="40"/>
    <w:rsid w:val="00986C2D"/>
    <w:rPr>
      <w:kern w:val="2"/>
      <w:sz w:val="21"/>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unhideWhenUsed/>
    <w:rsid w:val="005471D5"/>
    <w:pPr>
      <w:spacing w:before="100" w:beforeAutospacing="1" w:after="100" w:afterAutospacing="1"/>
    </w:pPr>
    <w:rPr>
      <w:rFonts w:ascii="SimSun" w:eastAsia="SimSun" w:hAnsi="SimSun" w:cs="SimSun"/>
      <w:lang w:val="en-US"/>
    </w:rPr>
  </w:style>
  <w:style w:type="table" w:styleId="TableGrid">
    <w:name w:val="Table Grid"/>
    <w:basedOn w:val="TableNormal"/>
    <w:uiPriority w:val="39"/>
    <w:rsid w:val="00CC36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2097815">
      <w:bodyDiv w:val="1"/>
      <w:marLeft w:val="0"/>
      <w:marRight w:val="0"/>
      <w:marTop w:val="0"/>
      <w:marBottom w:val="0"/>
      <w:divBdr>
        <w:top w:val="none" w:sz="0" w:space="0" w:color="auto"/>
        <w:left w:val="none" w:sz="0" w:space="0" w:color="auto"/>
        <w:bottom w:val="none" w:sz="0" w:space="0" w:color="auto"/>
        <w:right w:val="none" w:sz="0" w:space="0" w:color="auto"/>
      </w:divBdr>
      <w:divsChild>
        <w:div w:id="323516399">
          <w:marLeft w:val="0"/>
          <w:marRight w:val="0"/>
          <w:marTop w:val="0"/>
          <w:marBottom w:val="0"/>
          <w:divBdr>
            <w:top w:val="none" w:sz="0" w:space="0" w:color="auto"/>
            <w:left w:val="none" w:sz="0" w:space="0" w:color="auto"/>
            <w:bottom w:val="none" w:sz="0" w:space="0" w:color="auto"/>
            <w:right w:val="none" w:sz="0" w:space="0" w:color="auto"/>
          </w:divBdr>
          <w:divsChild>
            <w:div w:id="2091274459">
              <w:marLeft w:val="0"/>
              <w:marRight w:val="0"/>
              <w:marTop w:val="0"/>
              <w:marBottom w:val="0"/>
              <w:divBdr>
                <w:top w:val="none" w:sz="0" w:space="0" w:color="auto"/>
                <w:left w:val="none" w:sz="0" w:space="0" w:color="auto"/>
                <w:bottom w:val="none" w:sz="0" w:space="0" w:color="auto"/>
                <w:right w:val="none" w:sz="0" w:space="0" w:color="auto"/>
              </w:divBdr>
              <w:divsChild>
                <w:div w:id="500127410">
                  <w:marLeft w:val="0"/>
                  <w:marRight w:val="0"/>
                  <w:marTop w:val="0"/>
                  <w:marBottom w:val="0"/>
                  <w:divBdr>
                    <w:top w:val="none" w:sz="0" w:space="0" w:color="auto"/>
                    <w:left w:val="none" w:sz="0" w:space="0" w:color="auto"/>
                    <w:bottom w:val="none" w:sz="0" w:space="0" w:color="auto"/>
                    <w:right w:val="none" w:sz="0" w:space="0" w:color="auto"/>
                  </w:divBdr>
                  <w:divsChild>
                    <w:div w:id="1876767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5</Pages>
  <Words>271</Words>
  <Characters>1551</Characters>
  <Application>Microsoft Office Word</Application>
  <DocSecurity>0</DocSecurity>
  <Lines>12</Lines>
  <Paragraphs>3</Paragraphs>
  <ScaleCrop>false</ScaleCrop>
  <Company/>
  <LinksUpToDate>false</LinksUpToDate>
  <CharactersWithSpaces>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 C (rad)</dc:creator>
  <cp:keywords/>
  <dc:description/>
  <cp:lastModifiedBy>Xia, C (rad)</cp:lastModifiedBy>
  <cp:revision>38</cp:revision>
  <dcterms:created xsi:type="dcterms:W3CDTF">2021-05-10T06:51:00Z</dcterms:created>
  <dcterms:modified xsi:type="dcterms:W3CDTF">2021-05-24T13:10:00Z</dcterms:modified>
</cp:coreProperties>
</file>