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EF7B2" w14:textId="33572D1F" w:rsidR="00734270" w:rsidRPr="008618A5" w:rsidRDefault="00734270" w:rsidP="009E4AF4">
      <w:pPr>
        <w:spacing w:line="480" w:lineRule="auto"/>
        <w:rPr>
          <w:rFonts w:ascii="Arial" w:hAnsi="Arial" w:cs="Arial"/>
          <w:b/>
          <w:bCs/>
        </w:rPr>
      </w:pPr>
      <w:r w:rsidRPr="008618A5">
        <w:rPr>
          <w:rFonts w:ascii="Arial" w:hAnsi="Arial" w:cs="Arial"/>
          <w:b/>
          <w:bCs/>
          <w:noProof/>
        </w:rPr>
        <w:drawing>
          <wp:anchor distT="0" distB="0" distL="114300" distR="114300" simplePos="0" relativeHeight="251658240" behindDoc="0" locked="0" layoutInCell="1" allowOverlap="1" wp14:anchorId="326ADC5F" wp14:editId="5161F245">
            <wp:simplePos x="0" y="0"/>
            <wp:positionH relativeFrom="column">
              <wp:posOffset>304800</wp:posOffset>
            </wp:positionH>
            <wp:positionV relativeFrom="paragraph">
              <wp:posOffset>7620</wp:posOffset>
            </wp:positionV>
            <wp:extent cx="6248400" cy="8864600"/>
            <wp:effectExtent l="0" t="0" r="0" b="0"/>
            <wp:wrapSquare wrapText="bothSides"/>
            <wp:docPr id="49539812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8128" name="Picture 1" descr="A screenshot of a computer scree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8400" cy="8864600"/>
                    </a:xfrm>
                    <a:prstGeom prst="rect">
                      <a:avLst/>
                    </a:prstGeom>
                  </pic:spPr>
                </pic:pic>
              </a:graphicData>
            </a:graphic>
            <wp14:sizeRelH relativeFrom="page">
              <wp14:pctWidth>0</wp14:pctWidth>
            </wp14:sizeRelH>
            <wp14:sizeRelV relativeFrom="page">
              <wp14:pctHeight>0</wp14:pctHeight>
            </wp14:sizeRelV>
          </wp:anchor>
        </w:drawing>
      </w:r>
    </w:p>
    <w:p w14:paraId="5F27D078" w14:textId="77777777" w:rsidR="00734270" w:rsidRPr="008618A5" w:rsidRDefault="00734270" w:rsidP="009E4AF4">
      <w:pPr>
        <w:spacing w:line="480" w:lineRule="auto"/>
        <w:rPr>
          <w:rFonts w:ascii="Arial" w:hAnsi="Arial" w:cs="Arial"/>
          <w:b/>
          <w:bCs/>
        </w:rPr>
      </w:pPr>
    </w:p>
    <w:p w14:paraId="482C2C70" w14:textId="7D4BC740" w:rsidR="00D8713A" w:rsidRPr="008618A5" w:rsidRDefault="00D8713A" w:rsidP="009E4AF4">
      <w:pPr>
        <w:spacing w:line="480" w:lineRule="auto"/>
        <w:rPr>
          <w:rFonts w:ascii="Arial" w:hAnsi="Arial" w:cs="Arial"/>
          <w:b/>
          <w:bCs/>
        </w:rPr>
      </w:pPr>
      <w:r w:rsidRPr="008618A5">
        <w:rPr>
          <w:rFonts w:ascii="Arial" w:hAnsi="Arial" w:cs="Arial"/>
          <w:b/>
          <w:bCs/>
        </w:rPr>
        <w:t>Supplementary Figure S</w:t>
      </w:r>
      <w:r w:rsidR="00B95333" w:rsidRPr="008618A5">
        <w:rPr>
          <w:rFonts w:ascii="Arial" w:hAnsi="Arial" w:cs="Arial"/>
          <w:b/>
          <w:bCs/>
        </w:rPr>
        <w:t>1</w:t>
      </w:r>
    </w:p>
    <w:p w14:paraId="7DE28A12" w14:textId="5A088459" w:rsidR="00D13F92" w:rsidRPr="008618A5" w:rsidRDefault="00E46BCA" w:rsidP="009E4AF4">
      <w:pPr>
        <w:spacing w:line="480" w:lineRule="auto"/>
        <w:rPr>
          <w:rFonts w:ascii="Arial" w:hAnsi="Arial" w:cs="Arial"/>
        </w:rPr>
      </w:pPr>
      <w:r w:rsidRPr="008618A5">
        <w:rPr>
          <w:rFonts w:ascii="Arial" w:hAnsi="Arial" w:cs="Arial"/>
          <w:b/>
          <w:bCs/>
        </w:rPr>
        <w:t>Metabolomic</w:t>
      </w:r>
      <w:r w:rsidR="00D8713A" w:rsidRPr="008618A5">
        <w:rPr>
          <w:rFonts w:ascii="Arial" w:hAnsi="Arial" w:cs="Arial"/>
          <w:b/>
          <w:bCs/>
        </w:rPr>
        <w:t xml:space="preserve"> </w:t>
      </w:r>
      <w:r w:rsidRPr="008618A5">
        <w:rPr>
          <w:rFonts w:ascii="Arial" w:hAnsi="Arial" w:cs="Arial"/>
          <w:b/>
          <w:bCs/>
        </w:rPr>
        <w:t xml:space="preserve">profiling </w:t>
      </w:r>
      <w:r w:rsidR="00D8713A" w:rsidRPr="008618A5">
        <w:rPr>
          <w:rFonts w:ascii="Arial" w:hAnsi="Arial" w:cs="Arial"/>
          <w:b/>
          <w:bCs/>
        </w:rPr>
        <w:t>o</w:t>
      </w:r>
      <w:r w:rsidR="007F010B" w:rsidRPr="008618A5">
        <w:rPr>
          <w:rFonts w:ascii="Arial" w:hAnsi="Arial" w:cs="Arial"/>
          <w:b/>
          <w:bCs/>
        </w:rPr>
        <w:t>f</w:t>
      </w:r>
      <w:r w:rsidR="00D8713A" w:rsidRPr="008618A5">
        <w:rPr>
          <w:rFonts w:ascii="Arial" w:hAnsi="Arial" w:cs="Arial"/>
          <w:b/>
          <w:bCs/>
        </w:rPr>
        <w:t xml:space="preserve"> blood monocytes from young</w:t>
      </w:r>
      <w:r w:rsidR="00B52D73" w:rsidRPr="008618A5">
        <w:rPr>
          <w:rFonts w:ascii="Arial" w:hAnsi="Arial" w:cs="Arial"/>
          <w:b/>
          <w:bCs/>
        </w:rPr>
        <w:t xml:space="preserve"> and aged</w:t>
      </w:r>
      <w:r w:rsidR="00D8713A" w:rsidRPr="008618A5">
        <w:rPr>
          <w:rFonts w:ascii="Arial" w:hAnsi="Arial" w:cs="Arial"/>
          <w:b/>
          <w:bCs/>
        </w:rPr>
        <w:t xml:space="preserve"> mice at 4.5 hours </w:t>
      </w:r>
      <w:r w:rsidRPr="008618A5">
        <w:rPr>
          <w:rFonts w:ascii="Arial" w:hAnsi="Arial" w:cs="Arial"/>
          <w:b/>
          <w:bCs/>
        </w:rPr>
        <w:t xml:space="preserve">after </w:t>
      </w:r>
      <w:r w:rsidR="00D8713A" w:rsidRPr="008618A5">
        <w:rPr>
          <w:rFonts w:ascii="Arial" w:hAnsi="Arial" w:cs="Arial"/>
          <w:b/>
          <w:bCs/>
        </w:rPr>
        <w:t>stroke.</w:t>
      </w:r>
      <w:r w:rsidR="00D13F92" w:rsidRPr="008618A5">
        <w:rPr>
          <w:rFonts w:ascii="Arial" w:hAnsi="Arial" w:cs="Arial"/>
          <w:b/>
          <w:bCs/>
        </w:rPr>
        <w:t xml:space="preserve"> </w:t>
      </w:r>
      <w:r w:rsidR="00D13F92" w:rsidRPr="008618A5">
        <w:rPr>
          <w:rFonts w:ascii="Arial" w:hAnsi="Arial" w:cs="Arial"/>
        </w:rPr>
        <w:t xml:space="preserve">Unsupervised hierarchical clustering of metabolic factors in blood monocytes isolated from </w:t>
      </w:r>
      <w:r w:rsidR="00237CE9" w:rsidRPr="008618A5">
        <w:rPr>
          <w:rFonts w:ascii="Arial" w:hAnsi="Arial" w:cs="Arial"/>
          <w:b/>
          <w:bCs/>
        </w:rPr>
        <w:t>(</w:t>
      </w:r>
      <w:r w:rsidR="003C5C8A" w:rsidRPr="008618A5">
        <w:rPr>
          <w:rFonts w:ascii="Arial" w:hAnsi="Arial" w:cs="Arial"/>
          <w:b/>
          <w:bCs/>
        </w:rPr>
        <w:t>A</w:t>
      </w:r>
      <w:r w:rsidR="00237CE9" w:rsidRPr="008618A5">
        <w:rPr>
          <w:rFonts w:ascii="Arial" w:hAnsi="Arial" w:cs="Arial"/>
          <w:b/>
          <w:bCs/>
        </w:rPr>
        <w:t>)</w:t>
      </w:r>
      <w:r w:rsidR="00237CE9" w:rsidRPr="008618A5">
        <w:rPr>
          <w:rFonts w:ascii="Arial" w:hAnsi="Arial" w:cs="Arial"/>
        </w:rPr>
        <w:t xml:space="preserve"> </w:t>
      </w:r>
      <w:r w:rsidR="00D13F92" w:rsidRPr="008618A5">
        <w:rPr>
          <w:rFonts w:ascii="Arial" w:hAnsi="Arial" w:cs="Arial"/>
        </w:rPr>
        <w:t xml:space="preserve">young (3–6 </w:t>
      </w:r>
      <w:proofErr w:type="spellStart"/>
      <w:r w:rsidR="00D13F92" w:rsidRPr="008618A5">
        <w:rPr>
          <w:rFonts w:ascii="Arial" w:hAnsi="Arial" w:cs="Arial"/>
        </w:rPr>
        <w:t>mo</w:t>
      </w:r>
      <w:proofErr w:type="spellEnd"/>
      <w:r w:rsidR="00D13F92" w:rsidRPr="008618A5">
        <w:rPr>
          <w:rFonts w:ascii="Arial" w:hAnsi="Arial" w:cs="Arial"/>
        </w:rPr>
        <w:t xml:space="preserve">) </w:t>
      </w:r>
      <w:r w:rsidR="00B52D73" w:rsidRPr="008618A5">
        <w:rPr>
          <w:rFonts w:ascii="Arial" w:hAnsi="Arial" w:cs="Arial"/>
        </w:rPr>
        <w:t xml:space="preserve">and </w:t>
      </w:r>
      <w:r w:rsidR="00237CE9" w:rsidRPr="008618A5">
        <w:rPr>
          <w:rFonts w:ascii="Arial" w:hAnsi="Arial" w:cs="Arial"/>
          <w:b/>
          <w:bCs/>
        </w:rPr>
        <w:t>(</w:t>
      </w:r>
      <w:r w:rsidR="003C5C8A" w:rsidRPr="008618A5">
        <w:rPr>
          <w:rFonts w:ascii="Arial" w:hAnsi="Arial" w:cs="Arial"/>
          <w:b/>
          <w:bCs/>
        </w:rPr>
        <w:t>B</w:t>
      </w:r>
      <w:r w:rsidR="00237CE9" w:rsidRPr="008618A5">
        <w:rPr>
          <w:rFonts w:ascii="Arial" w:hAnsi="Arial" w:cs="Arial"/>
          <w:b/>
          <w:bCs/>
        </w:rPr>
        <w:t>)</w:t>
      </w:r>
      <w:r w:rsidR="00237CE9" w:rsidRPr="008618A5">
        <w:rPr>
          <w:rFonts w:ascii="Arial" w:hAnsi="Arial" w:cs="Arial"/>
        </w:rPr>
        <w:t xml:space="preserve"> </w:t>
      </w:r>
      <w:r w:rsidR="00B52D73" w:rsidRPr="008618A5">
        <w:rPr>
          <w:rFonts w:ascii="Arial" w:hAnsi="Arial" w:cs="Arial"/>
        </w:rPr>
        <w:t xml:space="preserve">aged (18–20 </w:t>
      </w:r>
      <w:proofErr w:type="spellStart"/>
      <w:r w:rsidR="00B52D73" w:rsidRPr="008618A5">
        <w:rPr>
          <w:rFonts w:ascii="Arial" w:hAnsi="Arial" w:cs="Arial"/>
        </w:rPr>
        <w:t>mo</w:t>
      </w:r>
      <w:proofErr w:type="spellEnd"/>
      <w:r w:rsidR="00B52D73" w:rsidRPr="008618A5">
        <w:rPr>
          <w:rFonts w:ascii="Arial" w:hAnsi="Arial" w:cs="Arial"/>
        </w:rPr>
        <w:t xml:space="preserve">) </w:t>
      </w:r>
      <w:r w:rsidR="00E67EB6" w:rsidRPr="008618A5">
        <w:rPr>
          <w:rFonts w:ascii="Arial" w:hAnsi="Arial" w:cs="Arial"/>
        </w:rPr>
        <w:t xml:space="preserve">sham and stroke mice </w:t>
      </w:r>
      <w:r w:rsidR="00D13F92" w:rsidRPr="008618A5">
        <w:rPr>
          <w:rFonts w:ascii="Arial" w:hAnsi="Arial" w:cs="Arial"/>
        </w:rPr>
        <w:t>a</w:t>
      </w:r>
      <w:r w:rsidR="00E67EB6" w:rsidRPr="008618A5">
        <w:rPr>
          <w:rFonts w:ascii="Arial" w:hAnsi="Arial" w:cs="Arial"/>
        </w:rPr>
        <w:t>t</w:t>
      </w:r>
      <w:r w:rsidR="00D13F92" w:rsidRPr="008618A5">
        <w:rPr>
          <w:rFonts w:ascii="Arial" w:hAnsi="Arial" w:cs="Arial"/>
        </w:rPr>
        <w:t xml:space="preserve"> 4.5 hours after stroke. Scale represents z-score values from </w:t>
      </w:r>
      <w:r w:rsidR="00B439E4" w:rsidRPr="008618A5">
        <w:rPr>
          <w:rFonts w:ascii="Arial" w:hAnsi="Arial" w:cs="Arial"/>
        </w:rPr>
        <w:t>o</w:t>
      </w:r>
      <w:r w:rsidR="00D13F92" w:rsidRPr="008618A5">
        <w:rPr>
          <w:rFonts w:ascii="Arial" w:hAnsi="Arial" w:cs="Arial"/>
        </w:rPr>
        <w:t xml:space="preserve">ne-way ANOVA of </w:t>
      </w:r>
      <w:r w:rsidR="00485556">
        <w:rPr>
          <w:rFonts w:ascii="Arial" w:hAnsi="Arial" w:cs="Arial"/>
        </w:rPr>
        <w:t>mean total ion counts</w:t>
      </w:r>
      <w:r w:rsidR="009F22FA" w:rsidRPr="008618A5">
        <w:rPr>
          <w:rFonts w:ascii="Arial" w:hAnsi="Arial" w:cs="Arial"/>
        </w:rPr>
        <w:t>.</w:t>
      </w:r>
      <w:r w:rsidR="00D13F92" w:rsidRPr="008618A5">
        <w:rPr>
          <w:rFonts w:ascii="Arial" w:hAnsi="Arial" w:cs="Arial"/>
        </w:rPr>
        <w:t xml:space="preserve"> n=3–</w:t>
      </w:r>
      <w:r w:rsidR="00B52D73" w:rsidRPr="008618A5">
        <w:rPr>
          <w:rFonts w:ascii="Arial" w:hAnsi="Arial" w:cs="Arial"/>
        </w:rPr>
        <w:t>5</w:t>
      </w:r>
      <w:r w:rsidR="00D13F92" w:rsidRPr="008618A5">
        <w:rPr>
          <w:rFonts w:ascii="Arial" w:hAnsi="Arial" w:cs="Arial"/>
        </w:rPr>
        <w:t xml:space="preserve"> male mice per group. </w:t>
      </w:r>
    </w:p>
    <w:p w14:paraId="31B2E23E" w14:textId="76D7C920" w:rsidR="00D8713A" w:rsidRPr="008618A5" w:rsidRDefault="00D8713A" w:rsidP="009E4AF4">
      <w:pPr>
        <w:spacing w:line="480" w:lineRule="auto"/>
        <w:rPr>
          <w:rFonts w:ascii="Arial" w:hAnsi="Arial" w:cs="Arial"/>
        </w:rPr>
      </w:pPr>
    </w:p>
    <w:p w14:paraId="44709607" w14:textId="54FA0024" w:rsidR="00734270" w:rsidRPr="008618A5" w:rsidRDefault="00D117D1" w:rsidP="009E4AF4">
      <w:pPr>
        <w:spacing w:line="480" w:lineRule="auto"/>
        <w:rPr>
          <w:rFonts w:ascii="Arial" w:hAnsi="Arial" w:cs="Arial"/>
        </w:rPr>
      </w:pPr>
      <w:r w:rsidRPr="008618A5">
        <w:rPr>
          <w:rFonts w:ascii="Arial" w:hAnsi="Arial" w:cs="Arial"/>
          <w:noProof/>
        </w:rPr>
        <w:lastRenderedPageBreak/>
        <w:drawing>
          <wp:anchor distT="0" distB="0" distL="114300" distR="114300" simplePos="0" relativeHeight="251661312" behindDoc="0" locked="0" layoutInCell="1" allowOverlap="1" wp14:anchorId="15E445E3" wp14:editId="466DBDAE">
            <wp:simplePos x="0" y="0"/>
            <wp:positionH relativeFrom="margin">
              <wp:align>center</wp:align>
            </wp:positionH>
            <wp:positionV relativeFrom="paragraph">
              <wp:posOffset>3175</wp:posOffset>
            </wp:positionV>
            <wp:extent cx="6461760" cy="9144000"/>
            <wp:effectExtent l="0" t="0" r="0" b="0"/>
            <wp:wrapSquare wrapText="bothSides"/>
            <wp:docPr id="196278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86099" name="Picture 1962786099"/>
                    <pic:cNvPicPr/>
                  </pic:nvPicPr>
                  <pic:blipFill>
                    <a:blip r:embed="rId7"/>
                    <a:stretch>
                      <a:fillRect/>
                    </a:stretch>
                  </pic:blipFill>
                  <pic:spPr>
                    <a:xfrm>
                      <a:off x="0" y="0"/>
                      <a:ext cx="6461760" cy="9144000"/>
                    </a:xfrm>
                    <a:prstGeom prst="rect">
                      <a:avLst/>
                    </a:prstGeom>
                  </pic:spPr>
                </pic:pic>
              </a:graphicData>
            </a:graphic>
            <wp14:sizeRelH relativeFrom="page">
              <wp14:pctWidth>0</wp14:pctWidth>
            </wp14:sizeRelH>
            <wp14:sizeRelV relativeFrom="page">
              <wp14:pctHeight>0</wp14:pctHeight>
            </wp14:sizeRelV>
          </wp:anchor>
        </w:drawing>
      </w:r>
    </w:p>
    <w:p w14:paraId="2D25D512" w14:textId="0F9E3C00" w:rsidR="00B52D73" w:rsidRPr="008618A5" w:rsidRDefault="00B52D73" w:rsidP="009E4AF4">
      <w:pPr>
        <w:spacing w:line="480" w:lineRule="auto"/>
        <w:rPr>
          <w:rFonts w:ascii="Arial" w:hAnsi="Arial" w:cs="Arial"/>
        </w:rPr>
      </w:pPr>
      <w:r w:rsidRPr="008618A5">
        <w:rPr>
          <w:rFonts w:ascii="Arial" w:hAnsi="Arial" w:cs="Arial"/>
          <w:b/>
          <w:bCs/>
        </w:rPr>
        <w:lastRenderedPageBreak/>
        <w:t>Supplementary Figure S</w:t>
      </w:r>
      <w:r w:rsidR="00B95333" w:rsidRPr="008618A5">
        <w:rPr>
          <w:rFonts w:ascii="Arial" w:hAnsi="Arial" w:cs="Arial"/>
          <w:b/>
          <w:bCs/>
        </w:rPr>
        <w:t>2</w:t>
      </w:r>
    </w:p>
    <w:p w14:paraId="1F6BEA29" w14:textId="4D0778CE" w:rsidR="00B52D73" w:rsidRPr="008618A5" w:rsidRDefault="00E46BCA" w:rsidP="009E4AF4">
      <w:pPr>
        <w:spacing w:line="480" w:lineRule="auto"/>
        <w:rPr>
          <w:rFonts w:ascii="Arial" w:hAnsi="Arial" w:cs="Arial"/>
        </w:rPr>
      </w:pPr>
      <w:r w:rsidRPr="008618A5">
        <w:rPr>
          <w:rFonts w:ascii="Arial" w:hAnsi="Arial" w:cs="Arial"/>
          <w:b/>
          <w:bCs/>
        </w:rPr>
        <w:t>Metabolomic profiling</w:t>
      </w:r>
      <w:r w:rsidR="00B52D73" w:rsidRPr="008618A5">
        <w:rPr>
          <w:rFonts w:ascii="Arial" w:hAnsi="Arial" w:cs="Arial"/>
          <w:b/>
          <w:bCs/>
        </w:rPr>
        <w:t xml:space="preserve"> o</w:t>
      </w:r>
      <w:r w:rsidR="007F010B" w:rsidRPr="008618A5">
        <w:rPr>
          <w:rFonts w:ascii="Arial" w:hAnsi="Arial" w:cs="Arial"/>
          <w:b/>
          <w:bCs/>
        </w:rPr>
        <w:t>f</w:t>
      </w:r>
      <w:r w:rsidR="00B52D73" w:rsidRPr="008618A5">
        <w:rPr>
          <w:rFonts w:ascii="Arial" w:hAnsi="Arial" w:cs="Arial"/>
          <w:b/>
          <w:bCs/>
        </w:rPr>
        <w:t xml:space="preserve"> blood monocytes from young and aged mice at 24 hours after stroke. </w:t>
      </w:r>
      <w:r w:rsidR="00B52D73" w:rsidRPr="008618A5">
        <w:rPr>
          <w:rFonts w:ascii="Arial" w:hAnsi="Arial" w:cs="Arial"/>
        </w:rPr>
        <w:t>Unsupervised hierarchical clustering of metabolic factors in blood monocytes isolated from</w:t>
      </w:r>
      <w:r w:rsidR="00237CE9" w:rsidRPr="008618A5">
        <w:rPr>
          <w:rFonts w:ascii="Arial" w:hAnsi="Arial" w:cs="Arial"/>
        </w:rPr>
        <w:t xml:space="preserve"> </w:t>
      </w:r>
      <w:r w:rsidR="00237CE9" w:rsidRPr="008618A5">
        <w:rPr>
          <w:rFonts w:ascii="Arial" w:hAnsi="Arial" w:cs="Arial"/>
          <w:b/>
          <w:bCs/>
        </w:rPr>
        <w:t>(A)</w:t>
      </w:r>
      <w:r w:rsidR="00B52D73" w:rsidRPr="008618A5">
        <w:rPr>
          <w:rFonts w:ascii="Arial" w:hAnsi="Arial" w:cs="Arial"/>
        </w:rPr>
        <w:t xml:space="preserve"> young (3–6 </w:t>
      </w:r>
      <w:proofErr w:type="spellStart"/>
      <w:r w:rsidR="00B52D73" w:rsidRPr="008618A5">
        <w:rPr>
          <w:rFonts w:ascii="Arial" w:hAnsi="Arial" w:cs="Arial"/>
        </w:rPr>
        <w:t>mo</w:t>
      </w:r>
      <w:proofErr w:type="spellEnd"/>
      <w:r w:rsidR="00B52D73" w:rsidRPr="008618A5">
        <w:rPr>
          <w:rFonts w:ascii="Arial" w:hAnsi="Arial" w:cs="Arial"/>
        </w:rPr>
        <w:t xml:space="preserve">) and </w:t>
      </w:r>
      <w:r w:rsidR="00237CE9" w:rsidRPr="008618A5">
        <w:rPr>
          <w:rFonts w:ascii="Arial" w:hAnsi="Arial" w:cs="Arial"/>
          <w:b/>
          <w:bCs/>
        </w:rPr>
        <w:t xml:space="preserve">(B) </w:t>
      </w:r>
      <w:r w:rsidR="00B52D73" w:rsidRPr="008618A5">
        <w:rPr>
          <w:rFonts w:ascii="Arial" w:hAnsi="Arial" w:cs="Arial"/>
        </w:rPr>
        <w:t xml:space="preserve">aged (18–20 </w:t>
      </w:r>
      <w:proofErr w:type="spellStart"/>
      <w:r w:rsidR="00B52D73" w:rsidRPr="008618A5">
        <w:rPr>
          <w:rFonts w:ascii="Arial" w:hAnsi="Arial" w:cs="Arial"/>
        </w:rPr>
        <w:t>mo</w:t>
      </w:r>
      <w:proofErr w:type="spellEnd"/>
      <w:r w:rsidR="00B52D73" w:rsidRPr="008618A5">
        <w:rPr>
          <w:rFonts w:ascii="Arial" w:hAnsi="Arial" w:cs="Arial"/>
        </w:rPr>
        <w:t xml:space="preserve">) sham and stroke mice at 24 hours after stroke. Scale represents z-score values from </w:t>
      </w:r>
      <w:r w:rsidR="00B439E4" w:rsidRPr="008618A5">
        <w:rPr>
          <w:rFonts w:ascii="Arial" w:hAnsi="Arial" w:cs="Arial"/>
        </w:rPr>
        <w:t>o</w:t>
      </w:r>
      <w:r w:rsidR="00B52D73" w:rsidRPr="008618A5">
        <w:rPr>
          <w:rFonts w:ascii="Arial" w:hAnsi="Arial" w:cs="Arial"/>
        </w:rPr>
        <w:t xml:space="preserve">ne-way ANOVA of mean </w:t>
      </w:r>
      <w:r w:rsidR="00485556">
        <w:rPr>
          <w:rFonts w:ascii="Arial" w:hAnsi="Arial" w:cs="Arial"/>
        </w:rPr>
        <w:t>total ion counts</w:t>
      </w:r>
      <w:r w:rsidR="009F22FA" w:rsidRPr="008618A5">
        <w:rPr>
          <w:rFonts w:ascii="Arial" w:hAnsi="Arial" w:cs="Arial"/>
        </w:rPr>
        <w:t>.</w:t>
      </w:r>
      <w:r w:rsidR="00B52D73" w:rsidRPr="008618A5">
        <w:rPr>
          <w:rFonts w:ascii="Arial" w:hAnsi="Arial" w:cs="Arial"/>
        </w:rPr>
        <w:t xml:space="preserve"> n=</w:t>
      </w:r>
      <w:r w:rsidR="00B26029" w:rsidRPr="008618A5">
        <w:rPr>
          <w:rFonts w:ascii="Arial" w:hAnsi="Arial" w:cs="Arial"/>
        </w:rPr>
        <w:t xml:space="preserve">4–5 </w:t>
      </w:r>
      <w:r w:rsidR="00B52D73" w:rsidRPr="008618A5">
        <w:rPr>
          <w:rFonts w:ascii="Arial" w:hAnsi="Arial" w:cs="Arial"/>
        </w:rPr>
        <w:t xml:space="preserve">male mice per group. </w:t>
      </w:r>
    </w:p>
    <w:p w14:paraId="2A5DC1BD" w14:textId="471636C1" w:rsidR="00B52D73" w:rsidRPr="008618A5" w:rsidRDefault="00734270" w:rsidP="009E4AF4">
      <w:pPr>
        <w:spacing w:line="480" w:lineRule="auto"/>
        <w:rPr>
          <w:rFonts w:ascii="Arial" w:hAnsi="Arial" w:cs="Arial"/>
          <w:b/>
          <w:bCs/>
        </w:rPr>
      </w:pPr>
      <w:r w:rsidRPr="008618A5">
        <w:rPr>
          <w:rFonts w:ascii="Arial" w:hAnsi="Arial" w:cs="Arial"/>
          <w:b/>
          <w:bCs/>
          <w:noProof/>
        </w:rPr>
        <w:lastRenderedPageBreak/>
        <w:drawing>
          <wp:anchor distT="0" distB="0" distL="114300" distR="114300" simplePos="0" relativeHeight="251660288" behindDoc="0" locked="0" layoutInCell="1" allowOverlap="1" wp14:anchorId="3A3F5604" wp14:editId="36D98221">
            <wp:simplePos x="0" y="0"/>
            <wp:positionH relativeFrom="column">
              <wp:posOffset>182245</wp:posOffset>
            </wp:positionH>
            <wp:positionV relativeFrom="paragraph">
              <wp:posOffset>0</wp:posOffset>
            </wp:positionV>
            <wp:extent cx="6493510" cy="9144000"/>
            <wp:effectExtent l="0" t="0" r="0" b="0"/>
            <wp:wrapSquare wrapText="bothSides"/>
            <wp:docPr id="1682473672"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73672" name="Picture 3" descr="A screenshot of a computer scree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3510" cy="9144000"/>
                    </a:xfrm>
                    <a:prstGeom prst="rect">
                      <a:avLst/>
                    </a:prstGeom>
                  </pic:spPr>
                </pic:pic>
              </a:graphicData>
            </a:graphic>
            <wp14:sizeRelH relativeFrom="page">
              <wp14:pctWidth>0</wp14:pctWidth>
            </wp14:sizeRelH>
            <wp14:sizeRelV relativeFrom="page">
              <wp14:pctHeight>0</wp14:pctHeight>
            </wp14:sizeRelV>
          </wp:anchor>
        </w:drawing>
      </w:r>
    </w:p>
    <w:p w14:paraId="59E989AB" w14:textId="0BBEC59A" w:rsidR="00B52D73" w:rsidRPr="008618A5" w:rsidRDefault="00B52D73" w:rsidP="009E4AF4">
      <w:pPr>
        <w:spacing w:line="480" w:lineRule="auto"/>
        <w:rPr>
          <w:rFonts w:ascii="Arial" w:hAnsi="Arial" w:cs="Arial"/>
          <w:b/>
          <w:bCs/>
        </w:rPr>
      </w:pPr>
      <w:r w:rsidRPr="008618A5">
        <w:rPr>
          <w:rFonts w:ascii="Arial" w:hAnsi="Arial" w:cs="Arial"/>
          <w:b/>
          <w:bCs/>
        </w:rPr>
        <w:lastRenderedPageBreak/>
        <w:t>Supplementary Figure S</w:t>
      </w:r>
      <w:r w:rsidR="00B95333" w:rsidRPr="008618A5">
        <w:rPr>
          <w:rFonts w:ascii="Arial" w:hAnsi="Arial" w:cs="Arial"/>
          <w:b/>
          <w:bCs/>
        </w:rPr>
        <w:t>3</w:t>
      </w:r>
    </w:p>
    <w:p w14:paraId="6532C76E" w14:textId="2F79ECEE" w:rsidR="00B52D73" w:rsidRPr="008618A5" w:rsidRDefault="00E46BCA" w:rsidP="009E4AF4">
      <w:pPr>
        <w:spacing w:line="480" w:lineRule="auto"/>
        <w:rPr>
          <w:rFonts w:ascii="Arial" w:hAnsi="Arial" w:cs="Arial"/>
        </w:rPr>
      </w:pPr>
      <w:r w:rsidRPr="008618A5">
        <w:rPr>
          <w:rFonts w:ascii="Arial" w:hAnsi="Arial" w:cs="Arial"/>
          <w:b/>
          <w:bCs/>
        </w:rPr>
        <w:t>Metabolomic profiling</w:t>
      </w:r>
      <w:r w:rsidR="00B52D73" w:rsidRPr="008618A5">
        <w:rPr>
          <w:rFonts w:ascii="Arial" w:hAnsi="Arial" w:cs="Arial"/>
          <w:b/>
          <w:bCs/>
        </w:rPr>
        <w:t xml:space="preserve"> o</w:t>
      </w:r>
      <w:r w:rsidR="007F010B" w:rsidRPr="008618A5">
        <w:rPr>
          <w:rFonts w:ascii="Arial" w:hAnsi="Arial" w:cs="Arial"/>
          <w:b/>
          <w:bCs/>
        </w:rPr>
        <w:t>f</w:t>
      </w:r>
      <w:r w:rsidR="00B52D73" w:rsidRPr="008618A5">
        <w:rPr>
          <w:rFonts w:ascii="Arial" w:hAnsi="Arial" w:cs="Arial"/>
          <w:b/>
          <w:bCs/>
        </w:rPr>
        <w:t xml:space="preserve"> blood monocytes from young and aged mice at 72 hours after stroke. </w:t>
      </w:r>
      <w:r w:rsidR="00B52D73" w:rsidRPr="008618A5">
        <w:rPr>
          <w:rFonts w:ascii="Arial" w:hAnsi="Arial" w:cs="Arial"/>
        </w:rPr>
        <w:t xml:space="preserve">Unsupervised hierarchical clustering of metabolic factors in blood monocytes isolated from </w:t>
      </w:r>
      <w:r w:rsidR="00237CE9" w:rsidRPr="008618A5">
        <w:rPr>
          <w:rFonts w:ascii="Arial" w:hAnsi="Arial" w:cs="Arial"/>
          <w:b/>
          <w:bCs/>
        </w:rPr>
        <w:t>(A)</w:t>
      </w:r>
      <w:r w:rsidR="00237CE9" w:rsidRPr="008618A5">
        <w:rPr>
          <w:rFonts w:ascii="Arial" w:hAnsi="Arial" w:cs="Arial"/>
        </w:rPr>
        <w:t xml:space="preserve"> </w:t>
      </w:r>
      <w:r w:rsidR="00B52D73" w:rsidRPr="008618A5">
        <w:rPr>
          <w:rFonts w:ascii="Arial" w:hAnsi="Arial" w:cs="Arial"/>
        </w:rPr>
        <w:t xml:space="preserve">young (3–6 </w:t>
      </w:r>
      <w:proofErr w:type="spellStart"/>
      <w:r w:rsidR="00B52D73" w:rsidRPr="008618A5">
        <w:rPr>
          <w:rFonts w:ascii="Arial" w:hAnsi="Arial" w:cs="Arial"/>
        </w:rPr>
        <w:t>mo</w:t>
      </w:r>
      <w:proofErr w:type="spellEnd"/>
      <w:r w:rsidR="00B52D73" w:rsidRPr="008618A5">
        <w:rPr>
          <w:rFonts w:ascii="Arial" w:hAnsi="Arial" w:cs="Arial"/>
        </w:rPr>
        <w:t xml:space="preserve">) and </w:t>
      </w:r>
      <w:r w:rsidR="00237CE9" w:rsidRPr="008618A5">
        <w:rPr>
          <w:rFonts w:ascii="Arial" w:hAnsi="Arial" w:cs="Arial"/>
          <w:b/>
          <w:bCs/>
        </w:rPr>
        <w:t xml:space="preserve">(B) </w:t>
      </w:r>
      <w:r w:rsidR="00B52D73" w:rsidRPr="008618A5">
        <w:rPr>
          <w:rFonts w:ascii="Arial" w:hAnsi="Arial" w:cs="Arial"/>
        </w:rPr>
        <w:t xml:space="preserve">aged (18–20 </w:t>
      </w:r>
      <w:proofErr w:type="spellStart"/>
      <w:r w:rsidR="00B52D73" w:rsidRPr="008618A5">
        <w:rPr>
          <w:rFonts w:ascii="Arial" w:hAnsi="Arial" w:cs="Arial"/>
        </w:rPr>
        <w:t>mo</w:t>
      </w:r>
      <w:proofErr w:type="spellEnd"/>
      <w:r w:rsidR="00B52D73" w:rsidRPr="008618A5">
        <w:rPr>
          <w:rFonts w:ascii="Arial" w:hAnsi="Arial" w:cs="Arial"/>
        </w:rPr>
        <w:t xml:space="preserve">) sham and stroke mice at 72 hours after stroke. Scale represents z-score values from </w:t>
      </w:r>
      <w:r w:rsidR="00B439E4" w:rsidRPr="008618A5">
        <w:rPr>
          <w:rFonts w:ascii="Arial" w:hAnsi="Arial" w:cs="Arial"/>
        </w:rPr>
        <w:t>o</w:t>
      </w:r>
      <w:r w:rsidR="00B52D73" w:rsidRPr="008618A5">
        <w:rPr>
          <w:rFonts w:ascii="Arial" w:hAnsi="Arial" w:cs="Arial"/>
        </w:rPr>
        <w:t xml:space="preserve">ne-way ANOVA of </w:t>
      </w:r>
      <w:r w:rsidR="00485556">
        <w:rPr>
          <w:rFonts w:ascii="Arial" w:hAnsi="Arial" w:cs="Arial"/>
        </w:rPr>
        <w:t>mean total ion counts</w:t>
      </w:r>
      <w:r w:rsidR="009F22FA" w:rsidRPr="008618A5">
        <w:rPr>
          <w:rFonts w:ascii="Arial" w:hAnsi="Arial" w:cs="Arial"/>
        </w:rPr>
        <w:t>.</w:t>
      </w:r>
      <w:r w:rsidR="00B52D73" w:rsidRPr="008618A5">
        <w:rPr>
          <w:rFonts w:ascii="Arial" w:hAnsi="Arial" w:cs="Arial"/>
        </w:rPr>
        <w:t xml:space="preserve"> </w:t>
      </w:r>
      <w:r w:rsidR="00674C76" w:rsidRPr="008618A5">
        <w:rPr>
          <w:rFonts w:ascii="Arial" w:hAnsi="Arial" w:cs="Arial"/>
        </w:rPr>
        <w:t>n=4–5 male mice per group.</w:t>
      </w:r>
    </w:p>
    <w:p w14:paraId="4CDA8C5B" w14:textId="77777777" w:rsidR="00734270" w:rsidRPr="008618A5" w:rsidRDefault="00734270" w:rsidP="009E4AF4">
      <w:pPr>
        <w:spacing w:line="480" w:lineRule="auto"/>
        <w:rPr>
          <w:rFonts w:ascii="Arial" w:hAnsi="Arial" w:cs="Arial"/>
        </w:rPr>
      </w:pPr>
    </w:p>
    <w:p w14:paraId="0A8E5A2C" w14:textId="77777777" w:rsidR="00734270" w:rsidRPr="008618A5" w:rsidRDefault="00734270" w:rsidP="009E4AF4">
      <w:pPr>
        <w:spacing w:line="480" w:lineRule="auto"/>
        <w:rPr>
          <w:rFonts w:ascii="Arial" w:hAnsi="Arial" w:cs="Arial"/>
        </w:rPr>
      </w:pPr>
    </w:p>
    <w:p w14:paraId="599E4554" w14:textId="77777777" w:rsidR="00734270" w:rsidRPr="008618A5" w:rsidRDefault="00734270" w:rsidP="009E4AF4">
      <w:pPr>
        <w:spacing w:line="480" w:lineRule="auto"/>
        <w:rPr>
          <w:rFonts w:ascii="Arial" w:hAnsi="Arial" w:cs="Arial"/>
        </w:rPr>
      </w:pPr>
    </w:p>
    <w:p w14:paraId="6AA917AD" w14:textId="77777777" w:rsidR="00734270" w:rsidRPr="008618A5" w:rsidRDefault="00734270" w:rsidP="009E4AF4">
      <w:pPr>
        <w:spacing w:line="480" w:lineRule="auto"/>
        <w:rPr>
          <w:rFonts w:ascii="Arial" w:hAnsi="Arial" w:cs="Arial"/>
        </w:rPr>
      </w:pPr>
    </w:p>
    <w:p w14:paraId="7CB7710C" w14:textId="77777777" w:rsidR="00734270" w:rsidRPr="008618A5" w:rsidRDefault="00734270" w:rsidP="009E4AF4">
      <w:pPr>
        <w:spacing w:line="480" w:lineRule="auto"/>
        <w:rPr>
          <w:rFonts w:ascii="Arial" w:hAnsi="Arial" w:cs="Arial"/>
        </w:rPr>
      </w:pPr>
    </w:p>
    <w:p w14:paraId="4A6A84A1" w14:textId="77777777" w:rsidR="00734270" w:rsidRPr="008618A5" w:rsidRDefault="00734270" w:rsidP="009E4AF4">
      <w:pPr>
        <w:spacing w:line="480" w:lineRule="auto"/>
        <w:rPr>
          <w:rFonts w:ascii="Arial" w:hAnsi="Arial" w:cs="Arial"/>
        </w:rPr>
      </w:pPr>
    </w:p>
    <w:p w14:paraId="0269364D" w14:textId="77777777" w:rsidR="00734270" w:rsidRPr="008618A5" w:rsidRDefault="00734270" w:rsidP="009E4AF4">
      <w:pPr>
        <w:spacing w:line="480" w:lineRule="auto"/>
        <w:rPr>
          <w:rFonts w:ascii="Arial" w:hAnsi="Arial" w:cs="Arial"/>
        </w:rPr>
      </w:pPr>
    </w:p>
    <w:p w14:paraId="69F77F7B" w14:textId="77777777" w:rsidR="00734270" w:rsidRPr="008618A5" w:rsidRDefault="00734270" w:rsidP="009E4AF4">
      <w:pPr>
        <w:spacing w:line="480" w:lineRule="auto"/>
        <w:rPr>
          <w:rFonts w:ascii="Arial" w:hAnsi="Arial" w:cs="Arial"/>
        </w:rPr>
      </w:pPr>
    </w:p>
    <w:p w14:paraId="4A490290" w14:textId="77777777" w:rsidR="00734270" w:rsidRPr="008618A5" w:rsidRDefault="00734270" w:rsidP="009E4AF4">
      <w:pPr>
        <w:spacing w:line="480" w:lineRule="auto"/>
        <w:rPr>
          <w:rFonts w:ascii="Arial" w:hAnsi="Arial" w:cs="Arial"/>
        </w:rPr>
      </w:pPr>
    </w:p>
    <w:p w14:paraId="362E0B03" w14:textId="2ABE3109" w:rsidR="00674C76" w:rsidRPr="008618A5" w:rsidRDefault="005C56F4" w:rsidP="009E4AF4">
      <w:pPr>
        <w:spacing w:line="480" w:lineRule="auto"/>
        <w:rPr>
          <w:rFonts w:ascii="Arial" w:hAnsi="Arial" w:cs="Arial"/>
          <w:b/>
          <w:bCs/>
        </w:rPr>
      </w:pPr>
      <w:r w:rsidRPr="008618A5">
        <w:rPr>
          <w:rFonts w:ascii="Arial" w:hAnsi="Arial" w:cs="Arial"/>
          <w:b/>
          <w:bCs/>
          <w:noProof/>
        </w:rPr>
        <w:lastRenderedPageBreak/>
        <w:drawing>
          <wp:anchor distT="0" distB="0" distL="114300" distR="114300" simplePos="0" relativeHeight="251663360" behindDoc="0" locked="0" layoutInCell="1" allowOverlap="1" wp14:anchorId="5D6C0248" wp14:editId="4292B4FB">
            <wp:simplePos x="0" y="0"/>
            <wp:positionH relativeFrom="margin">
              <wp:align>center</wp:align>
            </wp:positionH>
            <wp:positionV relativeFrom="margin">
              <wp:align>center</wp:align>
            </wp:positionV>
            <wp:extent cx="6605905" cy="9144000"/>
            <wp:effectExtent l="0" t="0" r="0" b="0"/>
            <wp:wrapSquare wrapText="bothSides"/>
            <wp:docPr id="1405647211" name="Picture 1" descr="A screenshot of a cell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47211" name="Picture 1" descr="A screenshot of a cell phone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5905" cy="9144000"/>
                    </a:xfrm>
                    <a:prstGeom prst="rect">
                      <a:avLst/>
                    </a:prstGeom>
                  </pic:spPr>
                </pic:pic>
              </a:graphicData>
            </a:graphic>
          </wp:anchor>
        </w:drawing>
      </w:r>
    </w:p>
    <w:p w14:paraId="0BCB6ED1" w14:textId="77777777" w:rsidR="00B95333" w:rsidRPr="008618A5" w:rsidRDefault="00B95333" w:rsidP="009E4AF4">
      <w:pPr>
        <w:spacing w:line="480" w:lineRule="auto"/>
        <w:rPr>
          <w:rFonts w:ascii="Arial" w:hAnsi="Arial" w:cs="Arial"/>
          <w:b/>
          <w:bCs/>
        </w:rPr>
      </w:pPr>
      <w:r w:rsidRPr="008618A5">
        <w:rPr>
          <w:rFonts w:ascii="Arial" w:hAnsi="Arial" w:cs="Arial"/>
          <w:b/>
          <w:bCs/>
        </w:rPr>
        <w:lastRenderedPageBreak/>
        <w:t>Supplementary Figure S4</w:t>
      </w:r>
    </w:p>
    <w:p w14:paraId="30AF0848" w14:textId="480221CB" w:rsidR="005A65C2" w:rsidRPr="008618A5" w:rsidRDefault="00555ECB" w:rsidP="009E4AF4">
      <w:pPr>
        <w:spacing w:line="480" w:lineRule="auto"/>
        <w:rPr>
          <w:rFonts w:ascii="Arial" w:hAnsi="Arial" w:cs="Arial"/>
        </w:rPr>
      </w:pPr>
      <w:r w:rsidRPr="008618A5">
        <w:rPr>
          <w:rFonts w:ascii="Arial" w:hAnsi="Arial" w:cs="Arial"/>
          <w:b/>
          <w:bCs/>
        </w:rPr>
        <w:t>NAD</w:t>
      </w:r>
      <w:r w:rsidRPr="008618A5">
        <w:rPr>
          <w:rFonts w:ascii="Arial" w:hAnsi="Arial" w:cs="Arial"/>
          <w:b/>
          <w:bCs/>
          <w:vertAlign w:val="superscript"/>
        </w:rPr>
        <w:t>+</w:t>
      </w:r>
      <w:r w:rsidRPr="008618A5">
        <w:rPr>
          <w:rFonts w:ascii="Arial" w:hAnsi="Arial" w:cs="Arial"/>
          <w:b/>
          <w:bCs/>
        </w:rPr>
        <w:t xml:space="preserve"> metabolic pathway is </w:t>
      </w:r>
      <w:r w:rsidR="00460A82" w:rsidRPr="008618A5">
        <w:rPr>
          <w:rFonts w:ascii="Arial" w:hAnsi="Arial" w:cs="Arial"/>
          <w:b/>
          <w:bCs/>
        </w:rPr>
        <w:t>differentially changed in aged mice after stroke.</w:t>
      </w:r>
      <w:r w:rsidRPr="008618A5">
        <w:rPr>
          <w:rFonts w:ascii="Arial" w:hAnsi="Arial" w:cs="Arial"/>
        </w:rPr>
        <w:t xml:space="preserve"> </w:t>
      </w:r>
      <w:r w:rsidR="002C7343" w:rsidRPr="008618A5">
        <w:rPr>
          <w:rFonts w:ascii="Arial" w:hAnsi="Arial" w:cs="Arial"/>
        </w:rPr>
        <w:t xml:space="preserve">Analysis of enriched metabolic pathways in blood monocytes isolated from young (3–6 </w:t>
      </w:r>
      <w:proofErr w:type="spellStart"/>
      <w:r w:rsidR="002C7343" w:rsidRPr="008618A5">
        <w:rPr>
          <w:rFonts w:ascii="Arial" w:hAnsi="Arial" w:cs="Arial"/>
        </w:rPr>
        <w:t>mo</w:t>
      </w:r>
      <w:proofErr w:type="spellEnd"/>
      <w:r w:rsidR="002C7343" w:rsidRPr="008618A5">
        <w:rPr>
          <w:rFonts w:ascii="Arial" w:hAnsi="Arial" w:cs="Arial"/>
        </w:rPr>
        <w:t xml:space="preserve">) and aged (18–20 </w:t>
      </w:r>
      <w:proofErr w:type="spellStart"/>
      <w:r w:rsidR="002C7343" w:rsidRPr="008618A5">
        <w:rPr>
          <w:rFonts w:ascii="Arial" w:hAnsi="Arial" w:cs="Arial"/>
        </w:rPr>
        <w:t>mo</w:t>
      </w:r>
      <w:proofErr w:type="spellEnd"/>
      <w:r w:rsidR="002C7343" w:rsidRPr="008618A5">
        <w:rPr>
          <w:rFonts w:ascii="Arial" w:hAnsi="Arial" w:cs="Arial"/>
        </w:rPr>
        <w:t xml:space="preserve">) mice at (A) 4.5 hours, (B) 24 hours, and (C) 72 hours after stroke. Data were analyzed using </w:t>
      </w:r>
      <w:proofErr w:type="spellStart"/>
      <w:r w:rsidR="002C7343" w:rsidRPr="008618A5">
        <w:rPr>
          <w:rFonts w:ascii="Arial" w:hAnsi="Arial" w:cs="Arial"/>
        </w:rPr>
        <w:t>MetaboAnalyst</w:t>
      </w:r>
      <w:proofErr w:type="spellEnd"/>
      <w:r w:rsidR="002C7343" w:rsidRPr="008618A5">
        <w:rPr>
          <w:rFonts w:ascii="Arial" w:hAnsi="Arial" w:cs="Arial"/>
        </w:rPr>
        <w:t xml:space="preserve"> 6.0. Red arrows indicate changes in nicotinamide adenine dinucleotide (NAD+) metabolic pathways. Negative and positive values indicate decreased and increased pathways respectively. (D) Schematic illustrating increased accumulation of QA along the kynurenine pathway (KP) in young (left) mice compared to aged mice (right). Black bold short arrows indicate a homeostatic metabolic flux through the KP, and red thin arrows indicate reduced metabolic flux through the KP. Schematic was created in </w:t>
      </w:r>
      <w:proofErr w:type="spellStart"/>
      <w:r w:rsidR="002C7343" w:rsidRPr="008618A5">
        <w:rPr>
          <w:rFonts w:ascii="Arial" w:hAnsi="Arial" w:cs="Arial"/>
        </w:rPr>
        <w:t>Biorender</w:t>
      </w:r>
      <w:proofErr w:type="spellEnd"/>
      <w:r w:rsidR="002C7343" w:rsidRPr="008618A5">
        <w:rPr>
          <w:rFonts w:ascii="Arial" w:hAnsi="Arial" w:cs="Arial"/>
        </w:rPr>
        <w:t>.</w:t>
      </w:r>
    </w:p>
    <w:p w14:paraId="3896B0AE" w14:textId="6D2D62E1" w:rsidR="005A65C2" w:rsidRPr="008618A5" w:rsidRDefault="003B778A" w:rsidP="009E4AF4">
      <w:pPr>
        <w:spacing w:line="480" w:lineRule="auto"/>
        <w:rPr>
          <w:rFonts w:ascii="Arial" w:hAnsi="Arial" w:cs="Arial"/>
          <w:b/>
          <w:bCs/>
        </w:rPr>
      </w:pPr>
      <w:r w:rsidRPr="008618A5">
        <w:rPr>
          <w:rFonts w:ascii="Arial" w:hAnsi="Arial" w:cs="Arial"/>
          <w:b/>
          <w:bCs/>
          <w:noProof/>
        </w:rPr>
        <w:lastRenderedPageBreak/>
        <w:drawing>
          <wp:inline distT="0" distB="0" distL="0" distR="0" wp14:anchorId="01373672" wp14:editId="3039373F">
            <wp:extent cx="6461760" cy="9144000"/>
            <wp:effectExtent l="0" t="0" r="2540" b="0"/>
            <wp:docPr id="1698457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57499" name="Picture 1698457499"/>
                    <pic:cNvPicPr/>
                  </pic:nvPicPr>
                  <pic:blipFill>
                    <a:blip r:embed="rId10"/>
                    <a:stretch>
                      <a:fillRect/>
                    </a:stretch>
                  </pic:blipFill>
                  <pic:spPr>
                    <a:xfrm>
                      <a:off x="0" y="0"/>
                      <a:ext cx="6461760" cy="9144000"/>
                    </a:xfrm>
                    <a:prstGeom prst="rect">
                      <a:avLst/>
                    </a:prstGeom>
                  </pic:spPr>
                </pic:pic>
              </a:graphicData>
            </a:graphic>
          </wp:inline>
        </w:drawing>
      </w:r>
    </w:p>
    <w:p w14:paraId="770A5BA7" w14:textId="77777777" w:rsidR="003E0C89" w:rsidRPr="008618A5" w:rsidRDefault="003E0C89" w:rsidP="009E4AF4">
      <w:pPr>
        <w:spacing w:line="480" w:lineRule="auto"/>
        <w:rPr>
          <w:rFonts w:ascii="Arial" w:hAnsi="Arial" w:cs="Arial"/>
          <w:b/>
          <w:bCs/>
        </w:rPr>
      </w:pPr>
      <w:r w:rsidRPr="008618A5">
        <w:rPr>
          <w:rFonts w:ascii="Arial" w:hAnsi="Arial" w:cs="Arial"/>
          <w:b/>
          <w:bCs/>
        </w:rPr>
        <w:lastRenderedPageBreak/>
        <w:t>Supplementary Figure S5</w:t>
      </w:r>
    </w:p>
    <w:p w14:paraId="636B0E87" w14:textId="4F3CA79E" w:rsidR="003E0C89" w:rsidRPr="008618A5" w:rsidRDefault="00615E39" w:rsidP="009E4AF4">
      <w:pPr>
        <w:spacing w:line="480" w:lineRule="auto"/>
        <w:rPr>
          <w:rFonts w:ascii="Arial" w:hAnsi="Arial" w:cs="Arial"/>
        </w:rPr>
      </w:pPr>
      <w:r w:rsidRPr="008618A5">
        <w:rPr>
          <w:rFonts w:ascii="Arial" w:hAnsi="Arial" w:cs="Arial"/>
          <w:b/>
          <w:bCs/>
        </w:rPr>
        <w:t>NR treatment</w:t>
      </w:r>
      <w:r w:rsidR="00C913D6" w:rsidRPr="008618A5">
        <w:rPr>
          <w:rFonts w:ascii="Arial" w:hAnsi="Arial" w:cs="Arial"/>
          <w:b/>
          <w:bCs/>
        </w:rPr>
        <w:t xml:space="preserve"> timeline</w:t>
      </w:r>
      <w:r w:rsidRPr="008618A5">
        <w:rPr>
          <w:rFonts w:ascii="Arial" w:hAnsi="Arial" w:cs="Arial"/>
          <w:b/>
          <w:bCs/>
        </w:rPr>
        <w:t xml:space="preserve"> and </w:t>
      </w:r>
      <w:r w:rsidR="00D756A4" w:rsidRPr="008618A5">
        <w:rPr>
          <w:rFonts w:ascii="Arial" w:hAnsi="Arial" w:cs="Arial"/>
          <w:b/>
          <w:bCs/>
        </w:rPr>
        <w:t xml:space="preserve">immune profiling </w:t>
      </w:r>
      <w:r w:rsidR="00537274" w:rsidRPr="008618A5">
        <w:rPr>
          <w:rFonts w:ascii="Arial" w:hAnsi="Arial" w:cs="Arial"/>
          <w:b/>
          <w:bCs/>
        </w:rPr>
        <w:t>of</w:t>
      </w:r>
      <w:r w:rsidR="003E0C89" w:rsidRPr="008618A5">
        <w:rPr>
          <w:rFonts w:ascii="Arial" w:hAnsi="Arial" w:cs="Arial"/>
          <w:b/>
          <w:bCs/>
        </w:rPr>
        <w:t xml:space="preserve"> blood </w:t>
      </w:r>
      <w:r w:rsidR="00D0035C" w:rsidRPr="008618A5">
        <w:rPr>
          <w:rFonts w:ascii="Arial" w:hAnsi="Arial" w:cs="Arial"/>
          <w:b/>
          <w:bCs/>
        </w:rPr>
        <w:t>plasma</w:t>
      </w:r>
      <w:r w:rsidR="003E0C89" w:rsidRPr="008618A5">
        <w:rPr>
          <w:rFonts w:ascii="Arial" w:hAnsi="Arial" w:cs="Arial"/>
          <w:b/>
          <w:bCs/>
        </w:rPr>
        <w:t xml:space="preserve"> </w:t>
      </w:r>
      <w:r w:rsidR="00715B4F" w:rsidRPr="008618A5">
        <w:rPr>
          <w:rFonts w:ascii="Arial" w:hAnsi="Arial" w:cs="Arial"/>
          <w:b/>
          <w:bCs/>
        </w:rPr>
        <w:t>a</w:t>
      </w:r>
      <w:r w:rsidR="003E0C89" w:rsidRPr="008618A5">
        <w:rPr>
          <w:rFonts w:ascii="Arial" w:hAnsi="Arial" w:cs="Arial"/>
          <w:b/>
          <w:bCs/>
        </w:rPr>
        <w:t>fter stroke.</w:t>
      </w:r>
      <w:r w:rsidR="003E0C89" w:rsidRPr="008618A5">
        <w:rPr>
          <w:rFonts w:ascii="Arial" w:hAnsi="Arial" w:cs="Arial"/>
        </w:rPr>
        <w:t xml:space="preserve"> </w:t>
      </w:r>
      <w:r w:rsidR="003E0C89" w:rsidRPr="008618A5">
        <w:rPr>
          <w:rFonts w:ascii="Arial" w:hAnsi="Arial" w:cs="Arial"/>
          <w:b/>
          <w:bCs/>
        </w:rPr>
        <w:t>(A)</w:t>
      </w:r>
      <w:r w:rsidR="003E0C89" w:rsidRPr="008618A5">
        <w:rPr>
          <w:rFonts w:ascii="Arial" w:hAnsi="Arial" w:cs="Arial"/>
        </w:rPr>
        <w:t xml:space="preserve"> Timeline for 4-week nicotinamide riboside (NR)</w:t>
      </w:r>
      <w:r w:rsidR="003E7618" w:rsidRPr="008618A5">
        <w:rPr>
          <w:rFonts w:ascii="Arial" w:hAnsi="Arial" w:cs="Arial"/>
        </w:rPr>
        <w:t xml:space="preserve"> or vehicle (water)</w:t>
      </w:r>
      <w:r w:rsidR="003E0C89" w:rsidRPr="008618A5">
        <w:rPr>
          <w:rFonts w:ascii="Arial" w:hAnsi="Arial" w:cs="Arial"/>
        </w:rPr>
        <w:t xml:space="preserve"> treatment in young </w:t>
      </w:r>
      <w:r w:rsidR="0010209D" w:rsidRPr="008618A5">
        <w:rPr>
          <w:rFonts w:ascii="Arial" w:hAnsi="Arial" w:cs="Arial"/>
        </w:rPr>
        <w:t xml:space="preserve">(3–6 </w:t>
      </w:r>
      <w:proofErr w:type="spellStart"/>
      <w:r w:rsidR="0010209D" w:rsidRPr="008618A5">
        <w:rPr>
          <w:rFonts w:ascii="Arial" w:hAnsi="Arial" w:cs="Arial"/>
        </w:rPr>
        <w:t>mo</w:t>
      </w:r>
      <w:proofErr w:type="spellEnd"/>
      <w:r w:rsidR="0010209D" w:rsidRPr="008618A5">
        <w:rPr>
          <w:rFonts w:ascii="Arial" w:hAnsi="Arial" w:cs="Arial"/>
        </w:rPr>
        <w:t xml:space="preserve">) </w:t>
      </w:r>
      <w:r w:rsidR="003E0C89" w:rsidRPr="008618A5">
        <w:rPr>
          <w:rFonts w:ascii="Arial" w:hAnsi="Arial" w:cs="Arial"/>
        </w:rPr>
        <w:t xml:space="preserve">and aged </w:t>
      </w:r>
      <w:r w:rsidR="0010209D" w:rsidRPr="008618A5">
        <w:rPr>
          <w:rFonts w:ascii="Arial" w:hAnsi="Arial" w:cs="Arial"/>
        </w:rPr>
        <w:t xml:space="preserve">(18–20 </w:t>
      </w:r>
      <w:proofErr w:type="spellStart"/>
      <w:r w:rsidR="0010209D" w:rsidRPr="008618A5">
        <w:rPr>
          <w:rFonts w:ascii="Arial" w:hAnsi="Arial" w:cs="Arial"/>
        </w:rPr>
        <w:t>mo</w:t>
      </w:r>
      <w:proofErr w:type="spellEnd"/>
      <w:r w:rsidR="0010209D" w:rsidRPr="008618A5">
        <w:rPr>
          <w:rFonts w:ascii="Arial" w:hAnsi="Arial" w:cs="Arial"/>
        </w:rPr>
        <w:t xml:space="preserve">) </w:t>
      </w:r>
      <w:r w:rsidR="003E0C89" w:rsidRPr="008618A5">
        <w:rPr>
          <w:rFonts w:ascii="Arial" w:hAnsi="Arial" w:cs="Arial"/>
        </w:rPr>
        <w:t xml:space="preserve">mice via oral gavage followed by </w:t>
      </w:r>
      <w:proofErr w:type="spellStart"/>
      <w:r w:rsidR="003E0C89" w:rsidRPr="008618A5">
        <w:rPr>
          <w:rFonts w:ascii="Arial" w:hAnsi="Arial" w:cs="Arial"/>
        </w:rPr>
        <w:t>dMCAo</w:t>
      </w:r>
      <w:proofErr w:type="spellEnd"/>
      <w:r w:rsidR="003E0C89" w:rsidRPr="008618A5">
        <w:rPr>
          <w:rFonts w:ascii="Arial" w:hAnsi="Arial" w:cs="Arial"/>
        </w:rPr>
        <w:t xml:space="preserve"> (</w:t>
      </w:r>
      <w:r w:rsidR="00D90B84" w:rsidRPr="008618A5">
        <w:rPr>
          <w:rFonts w:ascii="Arial" w:hAnsi="Arial" w:cs="Arial"/>
        </w:rPr>
        <w:t>distal middle cerebral artery occlusion</w:t>
      </w:r>
      <w:r w:rsidR="003E0C89" w:rsidRPr="008618A5">
        <w:rPr>
          <w:rFonts w:ascii="Arial" w:hAnsi="Arial" w:cs="Arial"/>
        </w:rPr>
        <w:t xml:space="preserve">) and collection of blood plasma including </w:t>
      </w:r>
      <w:r w:rsidR="00D90B84" w:rsidRPr="008618A5">
        <w:rPr>
          <w:rFonts w:ascii="Arial" w:hAnsi="Arial" w:cs="Arial"/>
        </w:rPr>
        <w:t>blood monocytes, brain and gut tissue</w:t>
      </w:r>
      <w:r w:rsidR="003E0C89" w:rsidRPr="008618A5">
        <w:rPr>
          <w:rFonts w:ascii="Arial" w:hAnsi="Arial" w:cs="Arial"/>
        </w:rPr>
        <w:t xml:space="preserve"> at 24 hours post stroke. Unsupervised hierarchical clustering of significantly regulated immune factors measured by</w:t>
      </w:r>
      <w:r w:rsidR="003E0C89" w:rsidRPr="008618A5">
        <w:rPr>
          <w:rFonts w:ascii="Arial" w:hAnsi="Arial" w:cs="Arial"/>
          <w:b/>
          <w:bCs/>
        </w:rPr>
        <w:t xml:space="preserve"> </w:t>
      </w:r>
      <w:r w:rsidR="003E0C89" w:rsidRPr="008618A5">
        <w:rPr>
          <w:rFonts w:ascii="Arial" w:hAnsi="Arial" w:cs="Arial"/>
        </w:rPr>
        <w:t xml:space="preserve">multi-analyte Luminex of </w:t>
      </w:r>
      <w:r w:rsidR="0010209D" w:rsidRPr="008618A5">
        <w:rPr>
          <w:rFonts w:ascii="Arial" w:hAnsi="Arial" w:cs="Arial"/>
        </w:rPr>
        <w:t>blood plasma</w:t>
      </w:r>
      <w:r w:rsidR="003E0C89" w:rsidRPr="008618A5">
        <w:rPr>
          <w:rFonts w:ascii="Arial" w:hAnsi="Arial" w:cs="Arial"/>
        </w:rPr>
        <w:t xml:space="preserve"> from young and aged sham and stroke mice at </w:t>
      </w:r>
      <w:r w:rsidR="003E0C89" w:rsidRPr="008618A5">
        <w:rPr>
          <w:rFonts w:ascii="Arial" w:hAnsi="Arial" w:cs="Arial"/>
          <w:b/>
          <w:bCs/>
        </w:rPr>
        <w:t>(B)</w:t>
      </w:r>
      <w:r w:rsidR="003E0C89" w:rsidRPr="008618A5">
        <w:rPr>
          <w:rFonts w:ascii="Arial" w:hAnsi="Arial" w:cs="Arial"/>
        </w:rPr>
        <w:t xml:space="preserve"> 4.5 hours, </w:t>
      </w:r>
      <w:r w:rsidR="003E0C89" w:rsidRPr="008618A5">
        <w:rPr>
          <w:rFonts w:ascii="Arial" w:hAnsi="Arial" w:cs="Arial"/>
          <w:b/>
          <w:bCs/>
        </w:rPr>
        <w:t>(C)</w:t>
      </w:r>
      <w:r w:rsidR="003E0C89" w:rsidRPr="008618A5">
        <w:rPr>
          <w:rFonts w:ascii="Arial" w:hAnsi="Arial" w:cs="Arial"/>
        </w:rPr>
        <w:t xml:space="preserve"> 24 hours and </w:t>
      </w:r>
      <w:r w:rsidR="003E0C89" w:rsidRPr="008618A5">
        <w:rPr>
          <w:rFonts w:ascii="Arial" w:hAnsi="Arial" w:cs="Arial"/>
          <w:b/>
          <w:bCs/>
        </w:rPr>
        <w:t>(D)</w:t>
      </w:r>
      <w:r w:rsidR="003E0C89" w:rsidRPr="008618A5">
        <w:rPr>
          <w:rFonts w:ascii="Arial" w:hAnsi="Arial" w:cs="Arial"/>
        </w:rPr>
        <w:t xml:space="preserve"> 72 hours after stroke. Scale represents z-score values from </w:t>
      </w:r>
      <w:r w:rsidR="00B439E4" w:rsidRPr="008618A5">
        <w:rPr>
          <w:rFonts w:ascii="Arial" w:hAnsi="Arial" w:cs="Arial"/>
        </w:rPr>
        <w:t>o</w:t>
      </w:r>
      <w:r w:rsidR="003E0C89" w:rsidRPr="008618A5">
        <w:rPr>
          <w:rFonts w:ascii="Arial" w:hAnsi="Arial" w:cs="Arial"/>
        </w:rPr>
        <w:t xml:space="preserve">ne-way ANOVA of mean fluorescent intensity values. n=5 male mice per group. </w:t>
      </w:r>
    </w:p>
    <w:p w14:paraId="795953C4" w14:textId="482D29E6" w:rsidR="003E0C89" w:rsidRPr="008618A5" w:rsidRDefault="00BD28CE" w:rsidP="009E4AF4">
      <w:pPr>
        <w:spacing w:line="480" w:lineRule="auto"/>
        <w:rPr>
          <w:rFonts w:ascii="Arial" w:hAnsi="Arial" w:cs="Arial"/>
          <w:b/>
          <w:bCs/>
        </w:rPr>
      </w:pPr>
      <w:r w:rsidRPr="008618A5">
        <w:rPr>
          <w:rFonts w:ascii="Arial" w:hAnsi="Arial" w:cs="Arial"/>
          <w:b/>
          <w:bCs/>
          <w:noProof/>
        </w:rPr>
        <w:lastRenderedPageBreak/>
        <w:drawing>
          <wp:anchor distT="0" distB="0" distL="114300" distR="114300" simplePos="0" relativeHeight="251662336" behindDoc="0" locked="0" layoutInCell="1" allowOverlap="1" wp14:anchorId="07AD4442" wp14:editId="46ADAE93">
            <wp:simplePos x="0" y="0"/>
            <wp:positionH relativeFrom="margin">
              <wp:align>center</wp:align>
            </wp:positionH>
            <wp:positionV relativeFrom="margin">
              <wp:align>top</wp:align>
            </wp:positionV>
            <wp:extent cx="6461760" cy="9144000"/>
            <wp:effectExtent l="0" t="0" r="0" b="0"/>
            <wp:wrapSquare wrapText="bothSides"/>
            <wp:docPr id="140496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64624" name="Picture 1404964624"/>
                    <pic:cNvPicPr/>
                  </pic:nvPicPr>
                  <pic:blipFill>
                    <a:blip r:embed="rId11"/>
                    <a:stretch>
                      <a:fillRect/>
                    </a:stretch>
                  </pic:blipFill>
                  <pic:spPr>
                    <a:xfrm>
                      <a:off x="0" y="0"/>
                      <a:ext cx="6461760" cy="9144000"/>
                    </a:xfrm>
                    <a:prstGeom prst="rect">
                      <a:avLst/>
                    </a:prstGeom>
                  </pic:spPr>
                </pic:pic>
              </a:graphicData>
            </a:graphic>
          </wp:anchor>
        </w:drawing>
      </w:r>
    </w:p>
    <w:p w14:paraId="0E3A92B4" w14:textId="0F8AC161" w:rsidR="009A6A56" w:rsidRPr="008618A5" w:rsidRDefault="009A6A56" w:rsidP="009E4AF4">
      <w:pPr>
        <w:spacing w:line="480" w:lineRule="auto"/>
        <w:rPr>
          <w:rFonts w:ascii="Arial" w:hAnsi="Arial" w:cs="Arial"/>
          <w:b/>
          <w:bCs/>
        </w:rPr>
      </w:pPr>
      <w:r w:rsidRPr="008618A5">
        <w:rPr>
          <w:rFonts w:ascii="Arial" w:hAnsi="Arial" w:cs="Arial"/>
          <w:b/>
          <w:bCs/>
        </w:rPr>
        <w:lastRenderedPageBreak/>
        <w:t>Supplementary Figure S</w:t>
      </w:r>
      <w:r w:rsidR="002F2CFF" w:rsidRPr="008618A5">
        <w:rPr>
          <w:rFonts w:ascii="Arial" w:hAnsi="Arial" w:cs="Arial"/>
          <w:b/>
          <w:bCs/>
        </w:rPr>
        <w:t>6</w:t>
      </w:r>
    </w:p>
    <w:p w14:paraId="5676E95B" w14:textId="75A1EA84" w:rsidR="00D53D65" w:rsidRPr="008618A5" w:rsidRDefault="009A6A56" w:rsidP="009E4AF4">
      <w:pPr>
        <w:spacing w:line="480" w:lineRule="auto"/>
        <w:rPr>
          <w:rFonts w:ascii="Arial" w:hAnsi="Arial" w:cs="Arial"/>
        </w:rPr>
      </w:pPr>
      <w:r w:rsidRPr="008618A5">
        <w:rPr>
          <w:rFonts w:ascii="Arial" w:hAnsi="Arial" w:cs="Arial"/>
          <w:b/>
          <w:bCs/>
        </w:rPr>
        <w:t>Nicotinamide riboside reduces inflammation in aged mice after stroke.</w:t>
      </w:r>
      <w:r w:rsidRPr="008618A5">
        <w:rPr>
          <w:rFonts w:ascii="Arial" w:hAnsi="Arial" w:cs="Arial"/>
        </w:rPr>
        <w:t xml:space="preserve"> </w:t>
      </w:r>
      <w:r w:rsidR="00BD28CE" w:rsidRPr="008618A5">
        <w:rPr>
          <w:rFonts w:ascii="Arial" w:hAnsi="Arial" w:cs="Arial"/>
          <w:b/>
          <w:bCs/>
        </w:rPr>
        <w:t>(A)</w:t>
      </w:r>
      <w:r w:rsidR="00BD28CE" w:rsidRPr="008618A5">
        <w:rPr>
          <w:rFonts w:ascii="Arial" w:hAnsi="Arial" w:cs="Arial"/>
        </w:rPr>
        <w:t xml:space="preserve"> Representative flow cytometry gating strategy to identify and quantify monocyte-derived macrophages (MDMs), tissue resident macrophages (TRMs), P1 (Ly6C</w:t>
      </w:r>
      <w:r w:rsidR="00BD28CE" w:rsidRPr="008618A5">
        <w:rPr>
          <w:rFonts w:ascii="Arial" w:hAnsi="Arial" w:cs="Arial"/>
          <w:vertAlign w:val="superscript"/>
        </w:rPr>
        <w:t xml:space="preserve">Hi </w:t>
      </w:r>
      <w:proofErr w:type="spellStart"/>
      <w:r w:rsidR="00BD28CE" w:rsidRPr="008618A5">
        <w:rPr>
          <w:rFonts w:ascii="Arial" w:hAnsi="Arial" w:cs="Arial"/>
        </w:rPr>
        <w:t>MHCII</w:t>
      </w:r>
      <w:r w:rsidR="00BD28CE" w:rsidRPr="008618A5">
        <w:rPr>
          <w:rFonts w:ascii="Arial" w:hAnsi="Arial" w:cs="Arial"/>
          <w:vertAlign w:val="superscript"/>
        </w:rPr>
        <w:t>Low</w:t>
      </w:r>
      <w:proofErr w:type="spellEnd"/>
      <w:r w:rsidR="00BD28CE" w:rsidRPr="008618A5">
        <w:rPr>
          <w:rFonts w:ascii="Arial" w:hAnsi="Arial" w:cs="Arial"/>
        </w:rPr>
        <w:t>), P2 (Ly6C</w:t>
      </w:r>
      <w:r w:rsidR="00BD28CE" w:rsidRPr="008618A5">
        <w:rPr>
          <w:rFonts w:ascii="Arial" w:hAnsi="Arial" w:cs="Arial"/>
          <w:vertAlign w:val="superscript"/>
        </w:rPr>
        <w:t>Int</w:t>
      </w:r>
      <w:r w:rsidR="00BD28CE" w:rsidRPr="008618A5">
        <w:rPr>
          <w:rFonts w:ascii="Arial" w:hAnsi="Arial" w:cs="Arial"/>
        </w:rPr>
        <w:t xml:space="preserve"> </w:t>
      </w:r>
      <w:proofErr w:type="spellStart"/>
      <w:r w:rsidR="00BD28CE" w:rsidRPr="008618A5">
        <w:rPr>
          <w:rFonts w:ascii="Arial" w:hAnsi="Arial" w:cs="Arial"/>
        </w:rPr>
        <w:t>MHCII</w:t>
      </w:r>
      <w:r w:rsidR="00BD28CE" w:rsidRPr="008618A5">
        <w:rPr>
          <w:rFonts w:ascii="Arial" w:hAnsi="Arial" w:cs="Arial"/>
          <w:vertAlign w:val="superscript"/>
        </w:rPr>
        <w:t>Hi</w:t>
      </w:r>
      <w:proofErr w:type="spellEnd"/>
      <w:r w:rsidR="00BD28CE" w:rsidRPr="008618A5">
        <w:rPr>
          <w:rFonts w:ascii="Arial" w:hAnsi="Arial" w:cs="Arial"/>
        </w:rPr>
        <w:t>) and P3 (Ly6C</w:t>
      </w:r>
      <w:r w:rsidR="00BD28CE" w:rsidRPr="008618A5">
        <w:rPr>
          <w:rFonts w:ascii="Arial" w:hAnsi="Arial" w:cs="Arial"/>
          <w:vertAlign w:val="superscript"/>
        </w:rPr>
        <w:t>low</w:t>
      </w:r>
      <w:r w:rsidR="00BD28CE" w:rsidRPr="008618A5">
        <w:rPr>
          <w:rFonts w:ascii="Arial" w:hAnsi="Arial" w:cs="Arial"/>
        </w:rPr>
        <w:t xml:space="preserve"> </w:t>
      </w:r>
      <w:proofErr w:type="spellStart"/>
      <w:r w:rsidR="00BD28CE" w:rsidRPr="008618A5">
        <w:rPr>
          <w:rFonts w:ascii="Arial" w:hAnsi="Arial" w:cs="Arial"/>
        </w:rPr>
        <w:t>MHCII</w:t>
      </w:r>
      <w:r w:rsidR="00BD28CE" w:rsidRPr="008618A5">
        <w:rPr>
          <w:rFonts w:ascii="Arial" w:hAnsi="Arial" w:cs="Arial"/>
          <w:vertAlign w:val="superscript"/>
        </w:rPr>
        <w:t>Hi</w:t>
      </w:r>
      <w:proofErr w:type="spellEnd"/>
      <w:r w:rsidR="00BD28CE" w:rsidRPr="008618A5">
        <w:rPr>
          <w:rFonts w:ascii="Arial" w:hAnsi="Arial" w:cs="Arial"/>
        </w:rPr>
        <w:t xml:space="preserve">) macrophages isolated from the gut of sham </w:t>
      </w:r>
      <w:r w:rsidR="005B1B1B" w:rsidRPr="008618A5">
        <w:rPr>
          <w:rFonts w:ascii="Arial" w:hAnsi="Arial" w:cs="Arial"/>
        </w:rPr>
        <w:t>(</w:t>
      </w:r>
      <w:r w:rsidR="00F852A0" w:rsidRPr="008618A5">
        <w:rPr>
          <w:rFonts w:ascii="Arial" w:hAnsi="Arial" w:cs="Arial"/>
        </w:rPr>
        <w:t>vehicle; water</w:t>
      </w:r>
      <w:r w:rsidR="005B1B1B" w:rsidRPr="008618A5">
        <w:rPr>
          <w:rFonts w:ascii="Arial" w:hAnsi="Arial" w:cs="Arial"/>
        </w:rPr>
        <w:t>)</w:t>
      </w:r>
      <w:r w:rsidR="00BD28CE" w:rsidRPr="008618A5">
        <w:rPr>
          <w:rFonts w:ascii="Arial" w:hAnsi="Arial" w:cs="Arial"/>
        </w:rPr>
        <w:t xml:space="preserve">, stroke control </w:t>
      </w:r>
      <w:r w:rsidR="00F852A0" w:rsidRPr="008618A5">
        <w:rPr>
          <w:rFonts w:ascii="Arial" w:hAnsi="Arial" w:cs="Arial"/>
        </w:rPr>
        <w:t xml:space="preserve">(vehicle; water) </w:t>
      </w:r>
      <w:r w:rsidR="00BD28CE" w:rsidRPr="008618A5">
        <w:rPr>
          <w:rFonts w:ascii="Arial" w:hAnsi="Arial" w:cs="Arial"/>
        </w:rPr>
        <w:t>and NR-treated young</w:t>
      </w:r>
      <w:r w:rsidR="00A0621F" w:rsidRPr="008618A5">
        <w:rPr>
          <w:rFonts w:ascii="Arial" w:hAnsi="Arial" w:cs="Arial"/>
        </w:rPr>
        <w:t xml:space="preserve"> (3–6 </w:t>
      </w:r>
      <w:proofErr w:type="spellStart"/>
      <w:r w:rsidR="00A0621F" w:rsidRPr="008618A5">
        <w:rPr>
          <w:rFonts w:ascii="Arial" w:hAnsi="Arial" w:cs="Arial"/>
        </w:rPr>
        <w:t>mo</w:t>
      </w:r>
      <w:proofErr w:type="spellEnd"/>
      <w:r w:rsidR="00A0621F" w:rsidRPr="008618A5">
        <w:rPr>
          <w:rFonts w:ascii="Arial" w:hAnsi="Arial" w:cs="Arial"/>
        </w:rPr>
        <w:t xml:space="preserve">) </w:t>
      </w:r>
      <w:r w:rsidR="00BD28CE" w:rsidRPr="008618A5">
        <w:rPr>
          <w:rFonts w:ascii="Arial" w:hAnsi="Arial" w:cs="Arial"/>
        </w:rPr>
        <w:t xml:space="preserve"> and aged</w:t>
      </w:r>
      <w:r w:rsidR="00A0621F" w:rsidRPr="008618A5">
        <w:rPr>
          <w:rFonts w:ascii="Arial" w:hAnsi="Arial" w:cs="Arial"/>
        </w:rPr>
        <w:t xml:space="preserve"> (18–20 </w:t>
      </w:r>
      <w:proofErr w:type="spellStart"/>
      <w:r w:rsidR="00A0621F" w:rsidRPr="008618A5">
        <w:rPr>
          <w:rFonts w:ascii="Arial" w:hAnsi="Arial" w:cs="Arial"/>
        </w:rPr>
        <w:t>mo</w:t>
      </w:r>
      <w:proofErr w:type="spellEnd"/>
      <w:r w:rsidR="00A0621F" w:rsidRPr="008618A5">
        <w:rPr>
          <w:rFonts w:ascii="Arial" w:hAnsi="Arial" w:cs="Arial"/>
        </w:rPr>
        <w:t>)</w:t>
      </w:r>
      <w:r w:rsidR="00BD28CE" w:rsidRPr="008618A5">
        <w:rPr>
          <w:rFonts w:ascii="Arial" w:hAnsi="Arial" w:cs="Arial"/>
        </w:rPr>
        <w:t xml:space="preserve"> mice 24 hours after stroke. </w:t>
      </w:r>
      <w:r w:rsidRPr="008618A5">
        <w:rPr>
          <w:rFonts w:ascii="Arial" w:hAnsi="Arial" w:cs="Arial"/>
        </w:rPr>
        <w:t>Multi-analyte Luminex quantification of differences in the expression of immune factors in</w:t>
      </w:r>
      <w:r w:rsidR="007963F5" w:rsidRPr="008618A5">
        <w:rPr>
          <w:rFonts w:ascii="Arial" w:hAnsi="Arial" w:cs="Arial"/>
        </w:rPr>
        <w:t xml:space="preserve"> the</w:t>
      </w:r>
      <w:r w:rsidRPr="008618A5">
        <w:rPr>
          <w:rFonts w:ascii="Arial" w:hAnsi="Arial" w:cs="Arial"/>
        </w:rPr>
        <w:t xml:space="preserve"> </w:t>
      </w:r>
      <w:r w:rsidR="00F32E62" w:rsidRPr="008618A5">
        <w:rPr>
          <w:rFonts w:ascii="Arial" w:hAnsi="Arial" w:cs="Arial"/>
        </w:rPr>
        <w:t>blood plasma</w:t>
      </w:r>
      <w:r w:rsidR="002C5920" w:rsidRPr="008618A5">
        <w:rPr>
          <w:rFonts w:ascii="Arial" w:hAnsi="Arial" w:cs="Arial"/>
        </w:rPr>
        <w:t xml:space="preserve"> isolated from sham </w:t>
      </w:r>
      <w:r w:rsidR="00F852A0" w:rsidRPr="008618A5">
        <w:rPr>
          <w:rFonts w:ascii="Arial" w:hAnsi="Arial" w:cs="Arial"/>
        </w:rPr>
        <w:t xml:space="preserve">control, </w:t>
      </w:r>
      <w:r w:rsidR="002C5920" w:rsidRPr="008618A5">
        <w:rPr>
          <w:rFonts w:ascii="Arial" w:hAnsi="Arial" w:cs="Arial"/>
        </w:rPr>
        <w:t xml:space="preserve">stroke </w:t>
      </w:r>
      <w:r w:rsidR="0076649F" w:rsidRPr="008618A5">
        <w:rPr>
          <w:rFonts w:ascii="Arial" w:hAnsi="Arial" w:cs="Arial"/>
        </w:rPr>
        <w:t>control</w:t>
      </w:r>
      <w:r w:rsidR="002C5920" w:rsidRPr="008618A5">
        <w:rPr>
          <w:rFonts w:ascii="Arial" w:hAnsi="Arial" w:cs="Arial"/>
        </w:rPr>
        <w:t xml:space="preserve"> and stroke </w:t>
      </w:r>
      <w:r w:rsidRPr="008618A5">
        <w:rPr>
          <w:rFonts w:ascii="Arial" w:hAnsi="Arial" w:cs="Arial"/>
        </w:rPr>
        <w:t xml:space="preserve">NR-treated </w:t>
      </w:r>
      <w:r w:rsidRPr="008618A5">
        <w:rPr>
          <w:rFonts w:ascii="Arial" w:hAnsi="Arial" w:cs="Arial"/>
          <w:b/>
          <w:bCs/>
        </w:rPr>
        <w:t>(</w:t>
      </w:r>
      <w:r w:rsidR="00BD28CE" w:rsidRPr="008618A5">
        <w:rPr>
          <w:rFonts w:ascii="Arial" w:hAnsi="Arial" w:cs="Arial"/>
          <w:b/>
          <w:bCs/>
        </w:rPr>
        <w:t>B</w:t>
      </w:r>
      <w:r w:rsidRPr="008618A5">
        <w:rPr>
          <w:rFonts w:ascii="Arial" w:hAnsi="Arial" w:cs="Arial"/>
          <w:b/>
          <w:bCs/>
        </w:rPr>
        <w:t>)</w:t>
      </w:r>
      <w:r w:rsidRPr="008618A5">
        <w:rPr>
          <w:rFonts w:ascii="Arial" w:hAnsi="Arial" w:cs="Arial"/>
        </w:rPr>
        <w:t xml:space="preserve"> young and </w:t>
      </w:r>
      <w:r w:rsidRPr="008618A5">
        <w:rPr>
          <w:rFonts w:ascii="Arial" w:hAnsi="Arial" w:cs="Arial"/>
          <w:b/>
          <w:bCs/>
        </w:rPr>
        <w:t>(</w:t>
      </w:r>
      <w:r w:rsidR="00BD28CE" w:rsidRPr="008618A5">
        <w:rPr>
          <w:rFonts w:ascii="Arial" w:hAnsi="Arial" w:cs="Arial"/>
          <w:b/>
          <w:bCs/>
        </w:rPr>
        <w:t>C</w:t>
      </w:r>
      <w:r w:rsidRPr="008618A5">
        <w:rPr>
          <w:rFonts w:ascii="Arial" w:hAnsi="Arial" w:cs="Arial"/>
          <w:b/>
          <w:bCs/>
        </w:rPr>
        <w:t>)</w:t>
      </w:r>
      <w:r w:rsidRPr="008618A5">
        <w:rPr>
          <w:rFonts w:ascii="Arial" w:hAnsi="Arial" w:cs="Arial"/>
        </w:rPr>
        <w:t xml:space="preserve"> aged at 24 hours post stroke. n=</w:t>
      </w:r>
      <w:r w:rsidR="00E804A2" w:rsidRPr="008618A5">
        <w:rPr>
          <w:rFonts w:ascii="Arial" w:hAnsi="Arial" w:cs="Arial"/>
        </w:rPr>
        <w:t>4</w:t>
      </w:r>
      <w:r w:rsidRPr="008618A5">
        <w:rPr>
          <w:rFonts w:ascii="Arial" w:hAnsi="Arial" w:cs="Arial"/>
        </w:rPr>
        <w:t>–</w:t>
      </w:r>
      <w:r w:rsidR="00160B76" w:rsidRPr="008618A5">
        <w:rPr>
          <w:rFonts w:ascii="Arial" w:hAnsi="Arial" w:cs="Arial"/>
        </w:rPr>
        <w:t>8</w:t>
      </w:r>
      <w:r w:rsidRPr="008618A5">
        <w:rPr>
          <w:rFonts w:ascii="Arial" w:hAnsi="Arial" w:cs="Arial"/>
        </w:rPr>
        <w:t xml:space="preserve"> male mice per group. Data are represented as the mean ± SEM. </w:t>
      </w:r>
      <w:r w:rsidRPr="008618A5">
        <w:rPr>
          <w:rFonts w:ascii="Arial" w:hAnsi="Arial" w:cs="Arial"/>
          <w:i/>
          <w:iCs/>
        </w:rPr>
        <w:t>p</w:t>
      </w:r>
      <w:r w:rsidRPr="008618A5">
        <w:rPr>
          <w:rFonts w:ascii="Arial" w:hAnsi="Arial" w:cs="Arial"/>
        </w:rPr>
        <w:t xml:space="preserve">-values were calculated using </w:t>
      </w:r>
      <w:r w:rsidR="00B439E4" w:rsidRPr="008618A5">
        <w:rPr>
          <w:rFonts w:ascii="Arial" w:hAnsi="Arial" w:cs="Arial"/>
        </w:rPr>
        <w:t>o</w:t>
      </w:r>
      <w:r w:rsidRPr="008618A5">
        <w:rPr>
          <w:rFonts w:ascii="Arial" w:hAnsi="Arial" w:cs="Arial"/>
        </w:rPr>
        <w:t>ne-Way ANOVA</w:t>
      </w:r>
      <w:r w:rsidR="001D7D0E" w:rsidRPr="008618A5">
        <w:rPr>
          <w:rFonts w:ascii="Arial" w:hAnsi="Arial" w:cs="Arial"/>
        </w:rPr>
        <w:t xml:space="preserve"> with Bonferroni correction</w:t>
      </w:r>
      <w:r w:rsidRPr="008618A5">
        <w:rPr>
          <w:rFonts w:ascii="Arial" w:hAnsi="Arial" w:cs="Arial"/>
        </w:rPr>
        <w:t>.</w:t>
      </w:r>
      <w:r w:rsidR="00D53D65" w:rsidRPr="008618A5">
        <w:rPr>
          <w:rFonts w:ascii="Arial" w:hAnsi="Arial" w:cs="Arial"/>
          <w:b/>
          <w:bCs/>
        </w:rPr>
        <w:t xml:space="preserve"> </w:t>
      </w:r>
      <w:r w:rsidR="00116EDB" w:rsidRPr="008618A5">
        <w:rPr>
          <w:rFonts w:ascii="Arial" w:hAnsi="Arial" w:cs="Arial"/>
        </w:rPr>
        <w:t xml:space="preserve">Multi-analyte Luminex quantification of differences in the expression of immune factors in the gut isolated from sham </w:t>
      </w:r>
      <w:r w:rsidR="00933A91" w:rsidRPr="008618A5">
        <w:rPr>
          <w:rFonts w:ascii="Arial" w:hAnsi="Arial" w:cs="Arial"/>
        </w:rPr>
        <w:t>control</w:t>
      </w:r>
      <w:r w:rsidR="00116EDB" w:rsidRPr="008618A5">
        <w:rPr>
          <w:rFonts w:ascii="Arial" w:hAnsi="Arial" w:cs="Arial"/>
        </w:rPr>
        <w:t xml:space="preserve">, stroke control and stroke NR-treated </w:t>
      </w:r>
      <w:r w:rsidR="00116EDB" w:rsidRPr="008618A5">
        <w:rPr>
          <w:rFonts w:ascii="Arial" w:hAnsi="Arial" w:cs="Arial"/>
          <w:b/>
          <w:bCs/>
        </w:rPr>
        <w:t>(D)</w:t>
      </w:r>
      <w:r w:rsidR="00116EDB" w:rsidRPr="008618A5">
        <w:rPr>
          <w:rFonts w:ascii="Arial" w:hAnsi="Arial" w:cs="Arial"/>
        </w:rPr>
        <w:t xml:space="preserve"> young and </w:t>
      </w:r>
      <w:r w:rsidR="00116EDB" w:rsidRPr="008618A5">
        <w:rPr>
          <w:rFonts w:ascii="Arial" w:hAnsi="Arial" w:cs="Arial"/>
          <w:b/>
          <w:bCs/>
        </w:rPr>
        <w:t>(E)</w:t>
      </w:r>
      <w:r w:rsidR="00116EDB" w:rsidRPr="008618A5">
        <w:rPr>
          <w:rFonts w:ascii="Arial" w:hAnsi="Arial" w:cs="Arial"/>
        </w:rPr>
        <w:t xml:space="preserve"> aged </w:t>
      </w:r>
      <w:r w:rsidR="00933A91" w:rsidRPr="008618A5">
        <w:rPr>
          <w:rFonts w:ascii="Arial" w:hAnsi="Arial" w:cs="Arial"/>
        </w:rPr>
        <w:t>mice</w:t>
      </w:r>
      <w:r w:rsidR="00116EDB" w:rsidRPr="008618A5">
        <w:rPr>
          <w:rFonts w:ascii="Arial" w:hAnsi="Arial" w:cs="Arial"/>
        </w:rPr>
        <w:t xml:space="preserve"> at 24 hours post stroke. n=4–</w:t>
      </w:r>
      <w:r w:rsidR="00C70D62" w:rsidRPr="008618A5">
        <w:rPr>
          <w:rFonts w:ascii="Arial" w:hAnsi="Arial" w:cs="Arial"/>
        </w:rPr>
        <w:t>5</w:t>
      </w:r>
      <w:r w:rsidR="00116EDB" w:rsidRPr="008618A5">
        <w:rPr>
          <w:rFonts w:ascii="Arial" w:hAnsi="Arial" w:cs="Arial"/>
        </w:rPr>
        <w:t xml:space="preserve"> male mice per group. Data are represented as the mean ± SEM. </w:t>
      </w:r>
      <w:r w:rsidR="00116EDB" w:rsidRPr="008618A5">
        <w:rPr>
          <w:rFonts w:ascii="Arial" w:hAnsi="Arial" w:cs="Arial"/>
          <w:i/>
          <w:iCs/>
        </w:rPr>
        <w:t>p</w:t>
      </w:r>
      <w:r w:rsidR="00116EDB" w:rsidRPr="008618A5">
        <w:rPr>
          <w:rFonts w:ascii="Arial" w:hAnsi="Arial" w:cs="Arial"/>
        </w:rPr>
        <w:t>-values were calculated using one-Way ANOVA with Bonferroni correction.</w:t>
      </w:r>
    </w:p>
    <w:p w14:paraId="2FCCBCD0" w14:textId="2AE31C94" w:rsidR="00BF62F8" w:rsidRPr="008618A5" w:rsidRDefault="00BF62F8" w:rsidP="009E4AF4">
      <w:pPr>
        <w:spacing w:line="480" w:lineRule="auto"/>
        <w:rPr>
          <w:rFonts w:ascii="Arial" w:hAnsi="Arial" w:cs="Arial"/>
        </w:rPr>
      </w:pPr>
    </w:p>
    <w:p w14:paraId="72CAEF3A" w14:textId="77777777" w:rsidR="0087324D" w:rsidRPr="008618A5" w:rsidRDefault="0087324D" w:rsidP="009E4AF4">
      <w:pPr>
        <w:spacing w:line="480" w:lineRule="auto"/>
        <w:rPr>
          <w:rFonts w:ascii="Arial" w:hAnsi="Arial" w:cs="Arial"/>
        </w:rPr>
      </w:pPr>
    </w:p>
    <w:p w14:paraId="04C082F7" w14:textId="77777777" w:rsidR="0087324D" w:rsidRPr="008618A5" w:rsidRDefault="0087324D" w:rsidP="009E4AF4">
      <w:pPr>
        <w:spacing w:line="480" w:lineRule="auto"/>
        <w:rPr>
          <w:rFonts w:ascii="Arial" w:hAnsi="Arial" w:cs="Arial"/>
        </w:rPr>
      </w:pPr>
    </w:p>
    <w:p w14:paraId="3673B3AF" w14:textId="77777777" w:rsidR="0087324D" w:rsidRPr="008618A5" w:rsidRDefault="0087324D" w:rsidP="009E4AF4">
      <w:pPr>
        <w:spacing w:line="480" w:lineRule="auto"/>
        <w:rPr>
          <w:rFonts w:ascii="Arial" w:hAnsi="Arial" w:cs="Arial"/>
        </w:rPr>
      </w:pPr>
    </w:p>
    <w:p w14:paraId="7D9DCBFF" w14:textId="77777777" w:rsidR="0087324D" w:rsidRPr="008618A5" w:rsidRDefault="0087324D" w:rsidP="009E4AF4">
      <w:pPr>
        <w:spacing w:line="480" w:lineRule="auto"/>
        <w:rPr>
          <w:rFonts w:ascii="Arial" w:hAnsi="Arial" w:cs="Arial"/>
        </w:rPr>
      </w:pPr>
    </w:p>
    <w:p w14:paraId="2A89768C" w14:textId="77777777" w:rsidR="0087324D" w:rsidRPr="008618A5" w:rsidRDefault="0087324D" w:rsidP="009E4AF4">
      <w:pPr>
        <w:spacing w:line="480" w:lineRule="auto"/>
        <w:rPr>
          <w:rFonts w:ascii="Arial" w:hAnsi="Arial" w:cs="Arial"/>
        </w:rPr>
      </w:pPr>
    </w:p>
    <w:p w14:paraId="66997E58" w14:textId="77777777" w:rsidR="0087324D" w:rsidRPr="008618A5" w:rsidRDefault="0087324D" w:rsidP="009E4AF4">
      <w:pPr>
        <w:spacing w:line="480" w:lineRule="auto"/>
        <w:rPr>
          <w:rFonts w:ascii="Arial" w:hAnsi="Arial" w:cs="Arial"/>
        </w:rPr>
      </w:pPr>
    </w:p>
    <w:p w14:paraId="25A390DE" w14:textId="5E4E241D" w:rsidR="002F1634" w:rsidRPr="008618A5" w:rsidRDefault="0087324D" w:rsidP="009E4AF4">
      <w:pPr>
        <w:spacing w:line="480" w:lineRule="auto"/>
        <w:rPr>
          <w:rFonts w:ascii="Arial" w:hAnsi="Arial" w:cs="Arial"/>
        </w:rPr>
      </w:pPr>
      <w:r w:rsidRPr="008618A5">
        <w:rPr>
          <w:rFonts w:ascii="Arial" w:hAnsi="Arial" w:cs="Arial"/>
          <w:noProof/>
        </w:rPr>
        <w:lastRenderedPageBreak/>
        <w:drawing>
          <wp:anchor distT="0" distB="0" distL="114300" distR="114300" simplePos="0" relativeHeight="251664384" behindDoc="0" locked="0" layoutInCell="1" allowOverlap="1" wp14:anchorId="4BF7566F" wp14:editId="29EFB201">
            <wp:simplePos x="0" y="0"/>
            <wp:positionH relativeFrom="margin">
              <wp:posOffset>139065</wp:posOffset>
            </wp:positionH>
            <wp:positionV relativeFrom="margin">
              <wp:posOffset>270050</wp:posOffset>
            </wp:positionV>
            <wp:extent cx="6007201" cy="8595360"/>
            <wp:effectExtent l="0" t="0" r="0" b="2540"/>
            <wp:wrapSquare wrapText="bothSides"/>
            <wp:docPr id="317674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74995" name=""/>
                    <pic:cNvPicPr/>
                  </pic:nvPicPr>
                  <pic:blipFill>
                    <a:blip r:embed="rId12"/>
                    <a:stretch>
                      <a:fillRect/>
                    </a:stretch>
                  </pic:blipFill>
                  <pic:spPr>
                    <a:xfrm>
                      <a:off x="0" y="0"/>
                      <a:ext cx="6007201" cy="8595360"/>
                    </a:xfrm>
                    <a:prstGeom prst="rect">
                      <a:avLst/>
                    </a:prstGeom>
                  </pic:spPr>
                </pic:pic>
              </a:graphicData>
            </a:graphic>
            <wp14:sizeRelH relativeFrom="margin">
              <wp14:pctWidth>0</wp14:pctWidth>
            </wp14:sizeRelH>
            <wp14:sizeRelV relativeFrom="margin">
              <wp14:pctHeight>0</wp14:pctHeight>
            </wp14:sizeRelV>
          </wp:anchor>
        </w:drawing>
      </w:r>
      <w:r w:rsidR="009E4AF4">
        <w:rPr>
          <w:rFonts w:ascii="Arial" w:hAnsi="Arial" w:cs="Arial"/>
        </w:rPr>
        <w:t>Appendix</w:t>
      </w:r>
    </w:p>
    <w:sectPr w:rsidR="002F1634" w:rsidRPr="008618A5" w:rsidSect="009E4AF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5CB0E" w14:textId="77777777" w:rsidR="00460972" w:rsidRDefault="00460972" w:rsidP="009E4AF4">
      <w:r>
        <w:separator/>
      </w:r>
    </w:p>
  </w:endnote>
  <w:endnote w:type="continuationSeparator" w:id="0">
    <w:p w14:paraId="237F710E" w14:textId="77777777" w:rsidR="00460972" w:rsidRDefault="00460972" w:rsidP="009E4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5AE7B" w14:textId="77777777" w:rsidR="00460972" w:rsidRDefault="00460972" w:rsidP="009E4AF4">
      <w:r>
        <w:separator/>
      </w:r>
    </w:p>
  </w:footnote>
  <w:footnote w:type="continuationSeparator" w:id="0">
    <w:p w14:paraId="54D2269B" w14:textId="77777777" w:rsidR="00460972" w:rsidRDefault="00460972" w:rsidP="009E4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18"/>
    <w:rsid w:val="0000019F"/>
    <w:rsid w:val="000113E1"/>
    <w:rsid w:val="00020B90"/>
    <w:rsid w:val="00020BF8"/>
    <w:rsid w:val="000417FE"/>
    <w:rsid w:val="00047B9C"/>
    <w:rsid w:val="000507C4"/>
    <w:rsid w:val="00050D62"/>
    <w:rsid w:val="0006099D"/>
    <w:rsid w:val="00065BB7"/>
    <w:rsid w:val="00071D33"/>
    <w:rsid w:val="0007214B"/>
    <w:rsid w:val="000749AF"/>
    <w:rsid w:val="00074E6B"/>
    <w:rsid w:val="00085582"/>
    <w:rsid w:val="00086E3B"/>
    <w:rsid w:val="00091DB3"/>
    <w:rsid w:val="00094CD0"/>
    <w:rsid w:val="000A3029"/>
    <w:rsid w:val="000B1A7D"/>
    <w:rsid w:val="000B51DD"/>
    <w:rsid w:val="000B549A"/>
    <w:rsid w:val="000B6B6C"/>
    <w:rsid w:val="000B7EC6"/>
    <w:rsid w:val="000C2101"/>
    <w:rsid w:val="000C4070"/>
    <w:rsid w:val="000F0360"/>
    <w:rsid w:val="0010209D"/>
    <w:rsid w:val="001042DF"/>
    <w:rsid w:val="001142BB"/>
    <w:rsid w:val="00115EE1"/>
    <w:rsid w:val="00116EDB"/>
    <w:rsid w:val="00124F69"/>
    <w:rsid w:val="00130006"/>
    <w:rsid w:val="001307BD"/>
    <w:rsid w:val="00135058"/>
    <w:rsid w:val="0013586A"/>
    <w:rsid w:val="00140137"/>
    <w:rsid w:val="00146582"/>
    <w:rsid w:val="00147A1A"/>
    <w:rsid w:val="00147E9A"/>
    <w:rsid w:val="00151FAD"/>
    <w:rsid w:val="001553DB"/>
    <w:rsid w:val="00160B76"/>
    <w:rsid w:val="00170A72"/>
    <w:rsid w:val="00175F06"/>
    <w:rsid w:val="001766C1"/>
    <w:rsid w:val="001938B6"/>
    <w:rsid w:val="00196D62"/>
    <w:rsid w:val="001974AB"/>
    <w:rsid w:val="001975F8"/>
    <w:rsid w:val="00197E99"/>
    <w:rsid w:val="001A62E9"/>
    <w:rsid w:val="001B092B"/>
    <w:rsid w:val="001B428F"/>
    <w:rsid w:val="001B4889"/>
    <w:rsid w:val="001D7D0E"/>
    <w:rsid w:val="001F1B76"/>
    <w:rsid w:val="001F26C3"/>
    <w:rsid w:val="001F3DAC"/>
    <w:rsid w:val="001F5695"/>
    <w:rsid w:val="002052F7"/>
    <w:rsid w:val="00211B6A"/>
    <w:rsid w:val="00221A3A"/>
    <w:rsid w:val="00221FCB"/>
    <w:rsid w:val="00222DB5"/>
    <w:rsid w:val="00231271"/>
    <w:rsid w:val="0023308D"/>
    <w:rsid w:val="002332BF"/>
    <w:rsid w:val="00233937"/>
    <w:rsid w:val="002346C1"/>
    <w:rsid w:val="00236851"/>
    <w:rsid w:val="00237CE9"/>
    <w:rsid w:val="00243B9F"/>
    <w:rsid w:val="002448B5"/>
    <w:rsid w:val="00244EA8"/>
    <w:rsid w:val="002455BB"/>
    <w:rsid w:val="0025088B"/>
    <w:rsid w:val="002543FB"/>
    <w:rsid w:val="00254E35"/>
    <w:rsid w:val="00257173"/>
    <w:rsid w:val="0026280A"/>
    <w:rsid w:val="002655D7"/>
    <w:rsid w:val="0026745D"/>
    <w:rsid w:val="00267A73"/>
    <w:rsid w:val="00270226"/>
    <w:rsid w:val="00271ACB"/>
    <w:rsid w:val="00271BD0"/>
    <w:rsid w:val="00272570"/>
    <w:rsid w:val="00274E0D"/>
    <w:rsid w:val="0028779F"/>
    <w:rsid w:val="00291F0C"/>
    <w:rsid w:val="002934CB"/>
    <w:rsid w:val="00295577"/>
    <w:rsid w:val="00297B1B"/>
    <w:rsid w:val="002A26A8"/>
    <w:rsid w:val="002A4A15"/>
    <w:rsid w:val="002A7F93"/>
    <w:rsid w:val="002C27EC"/>
    <w:rsid w:val="002C527A"/>
    <w:rsid w:val="002C5326"/>
    <w:rsid w:val="002C5920"/>
    <w:rsid w:val="002C65B4"/>
    <w:rsid w:val="002C6C0C"/>
    <w:rsid w:val="002C7343"/>
    <w:rsid w:val="002E1EC7"/>
    <w:rsid w:val="002F1634"/>
    <w:rsid w:val="002F1DD8"/>
    <w:rsid w:val="002F2CFF"/>
    <w:rsid w:val="002F4E61"/>
    <w:rsid w:val="00306402"/>
    <w:rsid w:val="00311449"/>
    <w:rsid w:val="003224FA"/>
    <w:rsid w:val="003264B2"/>
    <w:rsid w:val="0033390C"/>
    <w:rsid w:val="00337422"/>
    <w:rsid w:val="00342988"/>
    <w:rsid w:val="00345E09"/>
    <w:rsid w:val="003474A6"/>
    <w:rsid w:val="003517AC"/>
    <w:rsid w:val="00353A50"/>
    <w:rsid w:val="00354205"/>
    <w:rsid w:val="0036336D"/>
    <w:rsid w:val="003747C6"/>
    <w:rsid w:val="00375E51"/>
    <w:rsid w:val="003773C2"/>
    <w:rsid w:val="00381355"/>
    <w:rsid w:val="00387FC8"/>
    <w:rsid w:val="00393CDE"/>
    <w:rsid w:val="00397FB4"/>
    <w:rsid w:val="003A2615"/>
    <w:rsid w:val="003A541D"/>
    <w:rsid w:val="003A7A24"/>
    <w:rsid w:val="003B1944"/>
    <w:rsid w:val="003B2768"/>
    <w:rsid w:val="003B4280"/>
    <w:rsid w:val="003B778A"/>
    <w:rsid w:val="003C2A06"/>
    <w:rsid w:val="003C49D4"/>
    <w:rsid w:val="003C56F2"/>
    <w:rsid w:val="003C5C8A"/>
    <w:rsid w:val="003D3E32"/>
    <w:rsid w:val="003D503E"/>
    <w:rsid w:val="003E0C89"/>
    <w:rsid w:val="003E7618"/>
    <w:rsid w:val="003F466F"/>
    <w:rsid w:val="004049AB"/>
    <w:rsid w:val="00411261"/>
    <w:rsid w:val="00413BCD"/>
    <w:rsid w:val="00417837"/>
    <w:rsid w:val="00417D4B"/>
    <w:rsid w:val="00426628"/>
    <w:rsid w:val="00432B74"/>
    <w:rsid w:val="0043778E"/>
    <w:rsid w:val="004405DF"/>
    <w:rsid w:val="00460972"/>
    <w:rsid w:val="00460A82"/>
    <w:rsid w:val="00460B5F"/>
    <w:rsid w:val="00461C84"/>
    <w:rsid w:val="00461F4B"/>
    <w:rsid w:val="0047236C"/>
    <w:rsid w:val="00473E78"/>
    <w:rsid w:val="00477EB0"/>
    <w:rsid w:val="0048082E"/>
    <w:rsid w:val="00480EF7"/>
    <w:rsid w:val="00485556"/>
    <w:rsid w:val="0049576F"/>
    <w:rsid w:val="004A0D51"/>
    <w:rsid w:val="004A3871"/>
    <w:rsid w:val="004A6303"/>
    <w:rsid w:val="004A763E"/>
    <w:rsid w:val="004B610E"/>
    <w:rsid w:val="004D1CC7"/>
    <w:rsid w:val="004E60D4"/>
    <w:rsid w:val="004F7A98"/>
    <w:rsid w:val="005118CB"/>
    <w:rsid w:val="0051226F"/>
    <w:rsid w:val="00524A08"/>
    <w:rsid w:val="00524D34"/>
    <w:rsid w:val="0053641B"/>
    <w:rsid w:val="00537274"/>
    <w:rsid w:val="00551502"/>
    <w:rsid w:val="00551F11"/>
    <w:rsid w:val="00552797"/>
    <w:rsid w:val="00555ECB"/>
    <w:rsid w:val="005631A7"/>
    <w:rsid w:val="005646DF"/>
    <w:rsid w:val="00576654"/>
    <w:rsid w:val="0058076D"/>
    <w:rsid w:val="005822D1"/>
    <w:rsid w:val="00585685"/>
    <w:rsid w:val="00586281"/>
    <w:rsid w:val="005868AB"/>
    <w:rsid w:val="00596BB1"/>
    <w:rsid w:val="005A350B"/>
    <w:rsid w:val="005A65C2"/>
    <w:rsid w:val="005B026A"/>
    <w:rsid w:val="005B1B1B"/>
    <w:rsid w:val="005B33DE"/>
    <w:rsid w:val="005B7A11"/>
    <w:rsid w:val="005C401F"/>
    <w:rsid w:val="005C56F4"/>
    <w:rsid w:val="005D4FFA"/>
    <w:rsid w:val="005D6706"/>
    <w:rsid w:val="005D6DD3"/>
    <w:rsid w:val="005E1D48"/>
    <w:rsid w:val="005E4639"/>
    <w:rsid w:val="005F00A3"/>
    <w:rsid w:val="005F098F"/>
    <w:rsid w:val="00600C0C"/>
    <w:rsid w:val="006012E1"/>
    <w:rsid w:val="00605206"/>
    <w:rsid w:val="00613D01"/>
    <w:rsid w:val="00615E39"/>
    <w:rsid w:val="00616EF7"/>
    <w:rsid w:val="0062240B"/>
    <w:rsid w:val="00624C28"/>
    <w:rsid w:val="00626F96"/>
    <w:rsid w:val="00634D10"/>
    <w:rsid w:val="00641A43"/>
    <w:rsid w:val="00641AB9"/>
    <w:rsid w:val="006436C2"/>
    <w:rsid w:val="00645774"/>
    <w:rsid w:val="006564D2"/>
    <w:rsid w:val="00656880"/>
    <w:rsid w:val="00657F1F"/>
    <w:rsid w:val="00664273"/>
    <w:rsid w:val="00670BC1"/>
    <w:rsid w:val="00674C76"/>
    <w:rsid w:val="00675602"/>
    <w:rsid w:val="0068142A"/>
    <w:rsid w:val="006817FD"/>
    <w:rsid w:val="006847D7"/>
    <w:rsid w:val="00686517"/>
    <w:rsid w:val="00693838"/>
    <w:rsid w:val="00695210"/>
    <w:rsid w:val="006A3F2A"/>
    <w:rsid w:val="006A4A40"/>
    <w:rsid w:val="006A6404"/>
    <w:rsid w:val="006B69D2"/>
    <w:rsid w:val="006C2C28"/>
    <w:rsid w:val="006C567F"/>
    <w:rsid w:val="006D72F0"/>
    <w:rsid w:val="006E219A"/>
    <w:rsid w:val="006F0C42"/>
    <w:rsid w:val="006F3949"/>
    <w:rsid w:val="00701D5C"/>
    <w:rsid w:val="00701D6E"/>
    <w:rsid w:val="00702210"/>
    <w:rsid w:val="00705324"/>
    <w:rsid w:val="00711741"/>
    <w:rsid w:val="00715B4F"/>
    <w:rsid w:val="00722B0D"/>
    <w:rsid w:val="00725F65"/>
    <w:rsid w:val="00726323"/>
    <w:rsid w:val="00726675"/>
    <w:rsid w:val="0072764B"/>
    <w:rsid w:val="00734270"/>
    <w:rsid w:val="007375AF"/>
    <w:rsid w:val="00741303"/>
    <w:rsid w:val="007424A5"/>
    <w:rsid w:val="00744452"/>
    <w:rsid w:val="0074460D"/>
    <w:rsid w:val="007468E0"/>
    <w:rsid w:val="00747251"/>
    <w:rsid w:val="007510BC"/>
    <w:rsid w:val="00751B88"/>
    <w:rsid w:val="00760220"/>
    <w:rsid w:val="0076353F"/>
    <w:rsid w:val="00764623"/>
    <w:rsid w:val="00764D83"/>
    <w:rsid w:val="00765418"/>
    <w:rsid w:val="0076649F"/>
    <w:rsid w:val="007675AA"/>
    <w:rsid w:val="007705E6"/>
    <w:rsid w:val="00775391"/>
    <w:rsid w:val="00781962"/>
    <w:rsid w:val="007831F5"/>
    <w:rsid w:val="00795E4C"/>
    <w:rsid w:val="007963F5"/>
    <w:rsid w:val="007A09C3"/>
    <w:rsid w:val="007C398B"/>
    <w:rsid w:val="007C39EC"/>
    <w:rsid w:val="007C543A"/>
    <w:rsid w:val="007C7C7E"/>
    <w:rsid w:val="007D1DB2"/>
    <w:rsid w:val="007D1E05"/>
    <w:rsid w:val="007F010B"/>
    <w:rsid w:val="007F2A56"/>
    <w:rsid w:val="007F3777"/>
    <w:rsid w:val="007F6FEC"/>
    <w:rsid w:val="008009EB"/>
    <w:rsid w:val="00800D07"/>
    <w:rsid w:val="00803E5A"/>
    <w:rsid w:val="00804A01"/>
    <w:rsid w:val="0080581E"/>
    <w:rsid w:val="00807287"/>
    <w:rsid w:val="0082171D"/>
    <w:rsid w:val="00825CE8"/>
    <w:rsid w:val="00826F37"/>
    <w:rsid w:val="00831D9F"/>
    <w:rsid w:val="0083492D"/>
    <w:rsid w:val="0084584E"/>
    <w:rsid w:val="008462E6"/>
    <w:rsid w:val="00860A70"/>
    <w:rsid w:val="008618A5"/>
    <w:rsid w:val="00862103"/>
    <w:rsid w:val="00863B80"/>
    <w:rsid w:val="008653E5"/>
    <w:rsid w:val="00865AE8"/>
    <w:rsid w:val="008725A2"/>
    <w:rsid w:val="0087324D"/>
    <w:rsid w:val="00873FEA"/>
    <w:rsid w:val="008848E9"/>
    <w:rsid w:val="00885F13"/>
    <w:rsid w:val="0089231E"/>
    <w:rsid w:val="00895E49"/>
    <w:rsid w:val="00896551"/>
    <w:rsid w:val="008A2A34"/>
    <w:rsid w:val="008A5252"/>
    <w:rsid w:val="008B13FE"/>
    <w:rsid w:val="008B6FEF"/>
    <w:rsid w:val="008B74EF"/>
    <w:rsid w:val="008C583B"/>
    <w:rsid w:val="008D2BE5"/>
    <w:rsid w:val="008D2C79"/>
    <w:rsid w:val="008D313F"/>
    <w:rsid w:val="008D6EDA"/>
    <w:rsid w:val="008E611D"/>
    <w:rsid w:val="008F031B"/>
    <w:rsid w:val="008F41F0"/>
    <w:rsid w:val="008F6533"/>
    <w:rsid w:val="0090671D"/>
    <w:rsid w:val="00921376"/>
    <w:rsid w:val="00933A91"/>
    <w:rsid w:val="009370A3"/>
    <w:rsid w:val="00940066"/>
    <w:rsid w:val="009552FA"/>
    <w:rsid w:val="00955CC6"/>
    <w:rsid w:val="00961216"/>
    <w:rsid w:val="0096123E"/>
    <w:rsid w:val="0096152C"/>
    <w:rsid w:val="009626D2"/>
    <w:rsid w:val="00964A5B"/>
    <w:rsid w:val="0097389D"/>
    <w:rsid w:val="00974C4D"/>
    <w:rsid w:val="00975156"/>
    <w:rsid w:val="00980BD1"/>
    <w:rsid w:val="009815B9"/>
    <w:rsid w:val="00982A1F"/>
    <w:rsid w:val="00983D41"/>
    <w:rsid w:val="009901CC"/>
    <w:rsid w:val="00990B38"/>
    <w:rsid w:val="0099119F"/>
    <w:rsid w:val="00996FD3"/>
    <w:rsid w:val="00997394"/>
    <w:rsid w:val="00997DAC"/>
    <w:rsid w:val="009A0670"/>
    <w:rsid w:val="009A0A36"/>
    <w:rsid w:val="009A161B"/>
    <w:rsid w:val="009A39A8"/>
    <w:rsid w:val="009A431D"/>
    <w:rsid w:val="009A6A56"/>
    <w:rsid w:val="009A7EEA"/>
    <w:rsid w:val="009B3758"/>
    <w:rsid w:val="009C2AAA"/>
    <w:rsid w:val="009C45C4"/>
    <w:rsid w:val="009D1636"/>
    <w:rsid w:val="009D414E"/>
    <w:rsid w:val="009E2C29"/>
    <w:rsid w:val="009E31E5"/>
    <w:rsid w:val="009E4AF4"/>
    <w:rsid w:val="009E7469"/>
    <w:rsid w:val="009F1641"/>
    <w:rsid w:val="009F22FA"/>
    <w:rsid w:val="00A00190"/>
    <w:rsid w:val="00A0621F"/>
    <w:rsid w:val="00A1489A"/>
    <w:rsid w:val="00A16417"/>
    <w:rsid w:val="00A22A91"/>
    <w:rsid w:val="00A25A7A"/>
    <w:rsid w:val="00A36CA5"/>
    <w:rsid w:val="00A37D2E"/>
    <w:rsid w:val="00A41075"/>
    <w:rsid w:val="00A42B26"/>
    <w:rsid w:val="00A43757"/>
    <w:rsid w:val="00A518FD"/>
    <w:rsid w:val="00A54E1E"/>
    <w:rsid w:val="00A75F0D"/>
    <w:rsid w:val="00A77B11"/>
    <w:rsid w:val="00A81A32"/>
    <w:rsid w:val="00A82535"/>
    <w:rsid w:val="00A8544F"/>
    <w:rsid w:val="00A87110"/>
    <w:rsid w:val="00A8761D"/>
    <w:rsid w:val="00A87C85"/>
    <w:rsid w:val="00A93797"/>
    <w:rsid w:val="00A95782"/>
    <w:rsid w:val="00A968D0"/>
    <w:rsid w:val="00AA2E69"/>
    <w:rsid w:val="00AA5155"/>
    <w:rsid w:val="00AB016D"/>
    <w:rsid w:val="00AB0613"/>
    <w:rsid w:val="00AB2C15"/>
    <w:rsid w:val="00AB3173"/>
    <w:rsid w:val="00AB4804"/>
    <w:rsid w:val="00AB4A92"/>
    <w:rsid w:val="00AC0979"/>
    <w:rsid w:val="00AC7F6B"/>
    <w:rsid w:val="00AD07C4"/>
    <w:rsid w:val="00AD45EC"/>
    <w:rsid w:val="00AE3722"/>
    <w:rsid w:val="00AE38D2"/>
    <w:rsid w:val="00AE553E"/>
    <w:rsid w:val="00AE7708"/>
    <w:rsid w:val="00AF0ABE"/>
    <w:rsid w:val="00AF2BF3"/>
    <w:rsid w:val="00B11FB2"/>
    <w:rsid w:val="00B15CC4"/>
    <w:rsid w:val="00B17D35"/>
    <w:rsid w:val="00B17EE4"/>
    <w:rsid w:val="00B2136D"/>
    <w:rsid w:val="00B21E99"/>
    <w:rsid w:val="00B223FC"/>
    <w:rsid w:val="00B22C09"/>
    <w:rsid w:val="00B26029"/>
    <w:rsid w:val="00B34724"/>
    <w:rsid w:val="00B439E4"/>
    <w:rsid w:val="00B52D73"/>
    <w:rsid w:val="00B52F50"/>
    <w:rsid w:val="00B55B49"/>
    <w:rsid w:val="00B609D9"/>
    <w:rsid w:val="00B626FB"/>
    <w:rsid w:val="00B6336D"/>
    <w:rsid w:val="00B66808"/>
    <w:rsid w:val="00B87BED"/>
    <w:rsid w:val="00B93B6D"/>
    <w:rsid w:val="00B95333"/>
    <w:rsid w:val="00BA0070"/>
    <w:rsid w:val="00BA088B"/>
    <w:rsid w:val="00BA338D"/>
    <w:rsid w:val="00BB3391"/>
    <w:rsid w:val="00BB50EA"/>
    <w:rsid w:val="00BC021F"/>
    <w:rsid w:val="00BC2C6C"/>
    <w:rsid w:val="00BC634A"/>
    <w:rsid w:val="00BD28CE"/>
    <w:rsid w:val="00BD2B8F"/>
    <w:rsid w:val="00BD6C12"/>
    <w:rsid w:val="00BD70CC"/>
    <w:rsid w:val="00BE02E4"/>
    <w:rsid w:val="00BE2015"/>
    <w:rsid w:val="00BE2DF7"/>
    <w:rsid w:val="00BE3FD0"/>
    <w:rsid w:val="00BE41C6"/>
    <w:rsid w:val="00BF0F84"/>
    <w:rsid w:val="00BF324E"/>
    <w:rsid w:val="00BF62F8"/>
    <w:rsid w:val="00C01F1E"/>
    <w:rsid w:val="00C06632"/>
    <w:rsid w:val="00C1077C"/>
    <w:rsid w:val="00C1416C"/>
    <w:rsid w:val="00C1685B"/>
    <w:rsid w:val="00C24C81"/>
    <w:rsid w:val="00C26E92"/>
    <w:rsid w:val="00C33DB6"/>
    <w:rsid w:val="00C3579F"/>
    <w:rsid w:val="00C46C22"/>
    <w:rsid w:val="00C545D4"/>
    <w:rsid w:val="00C567EC"/>
    <w:rsid w:val="00C578F3"/>
    <w:rsid w:val="00C62E54"/>
    <w:rsid w:val="00C70D62"/>
    <w:rsid w:val="00C811FA"/>
    <w:rsid w:val="00C87066"/>
    <w:rsid w:val="00C908E7"/>
    <w:rsid w:val="00C913D6"/>
    <w:rsid w:val="00CA6F1E"/>
    <w:rsid w:val="00CA78BE"/>
    <w:rsid w:val="00CB2BF7"/>
    <w:rsid w:val="00CB5244"/>
    <w:rsid w:val="00CC4C7E"/>
    <w:rsid w:val="00CD337C"/>
    <w:rsid w:val="00CE1CC9"/>
    <w:rsid w:val="00CE3B9F"/>
    <w:rsid w:val="00CE4FE1"/>
    <w:rsid w:val="00CF0BCD"/>
    <w:rsid w:val="00CF0E8D"/>
    <w:rsid w:val="00CF1444"/>
    <w:rsid w:val="00CF2FDE"/>
    <w:rsid w:val="00D0035C"/>
    <w:rsid w:val="00D00EE5"/>
    <w:rsid w:val="00D05D8E"/>
    <w:rsid w:val="00D102DE"/>
    <w:rsid w:val="00D117D1"/>
    <w:rsid w:val="00D13F92"/>
    <w:rsid w:val="00D20B7B"/>
    <w:rsid w:val="00D23BF0"/>
    <w:rsid w:val="00D4270A"/>
    <w:rsid w:val="00D4322B"/>
    <w:rsid w:val="00D51581"/>
    <w:rsid w:val="00D52A05"/>
    <w:rsid w:val="00D53D65"/>
    <w:rsid w:val="00D564EA"/>
    <w:rsid w:val="00D61BA6"/>
    <w:rsid w:val="00D61F1B"/>
    <w:rsid w:val="00D6391F"/>
    <w:rsid w:val="00D70DCD"/>
    <w:rsid w:val="00D756A4"/>
    <w:rsid w:val="00D7778A"/>
    <w:rsid w:val="00D862A7"/>
    <w:rsid w:val="00D8713A"/>
    <w:rsid w:val="00D8733B"/>
    <w:rsid w:val="00D902D9"/>
    <w:rsid w:val="00D90B84"/>
    <w:rsid w:val="00D92FF0"/>
    <w:rsid w:val="00D9317F"/>
    <w:rsid w:val="00D93F04"/>
    <w:rsid w:val="00DB61BD"/>
    <w:rsid w:val="00DB67DD"/>
    <w:rsid w:val="00DB68E6"/>
    <w:rsid w:val="00DC1CCF"/>
    <w:rsid w:val="00DC2A13"/>
    <w:rsid w:val="00DC32AC"/>
    <w:rsid w:val="00DC6EB2"/>
    <w:rsid w:val="00DD008A"/>
    <w:rsid w:val="00DD0564"/>
    <w:rsid w:val="00DD113D"/>
    <w:rsid w:val="00DD1590"/>
    <w:rsid w:val="00DD182F"/>
    <w:rsid w:val="00DD243F"/>
    <w:rsid w:val="00DF0811"/>
    <w:rsid w:val="00E02C68"/>
    <w:rsid w:val="00E03F80"/>
    <w:rsid w:val="00E227D4"/>
    <w:rsid w:val="00E25E63"/>
    <w:rsid w:val="00E31E21"/>
    <w:rsid w:val="00E36EFA"/>
    <w:rsid w:val="00E46912"/>
    <w:rsid w:val="00E46BCA"/>
    <w:rsid w:val="00E540B5"/>
    <w:rsid w:val="00E57A67"/>
    <w:rsid w:val="00E600F0"/>
    <w:rsid w:val="00E60C8C"/>
    <w:rsid w:val="00E67EB6"/>
    <w:rsid w:val="00E7205A"/>
    <w:rsid w:val="00E73E7A"/>
    <w:rsid w:val="00E75964"/>
    <w:rsid w:val="00E76C01"/>
    <w:rsid w:val="00E804A2"/>
    <w:rsid w:val="00E97D6B"/>
    <w:rsid w:val="00EA1ABE"/>
    <w:rsid w:val="00EA2F9B"/>
    <w:rsid w:val="00EA40E3"/>
    <w:rsid w:val="00EA696B"/>
    <w:rsid w:val="00EB22ED"/>
    <w:rsid w:val="00EB4AE4"/>
    <w:rsid w:val="00EB63D0"/>
    <w:rsid w:val="00EC0DC3"/>
    <w:rsid w:val="00EC4895"/>
    <w:rsid w:val="00EE0321"/>
    <w:rsid w:val="00EE3540"/>
    <w:rsid w:val="00EE4B95"/>
    <w:rsid w:val="00EE4F7A"/>
    <w:rsid w:val="00EF38EF"/>
    <w:rsid w:val="00EF4CEB"/>
    <w:rsid w:val="00F059C9"/>
    <w:rsid w:val="00F12089"/>
    <w:rsid w:val="00F12A9F"/>
    <w:rsid w:val="00F14C3C"/>
    <w:rsid w:val="00F22E5C"/>
    <w:rsid w:val="00F24F63"/>
    <w:rsid w:val="00F25B44"/>
    <w:rsid w:val="00F27C84"/>
    <w:rsid w:val="00F32E62"/>
    <w:rsid w:val="00F36B1A"/>
    <w:rsid w:val="00F40D4E"/>
    <w:rsid w:val="00F42011"/>
    <w:rsid w:val="00F507BB"/>
    <w:rsid w:val="00F57906"/>
    <w:rsid w:val="00F61DB5"/>
    <w:rsid w:val="00F64ED2"/>
    <w:rsid w:val="00F73C32"/>
    <w:rsid w:val="00F74F10"/>
    <w:rsid w:val="00F77E8B"/>
    <w:rsid w:val="00F80531"/>
    <w:rsid w:val="00F81DD2"/>
    <w:rsid w:val="00F852A0"/>
    <w:rsid w:val="00F85754"/>
    <w:rsid w:val="00F90018"/>
    <w:rsid w:val="00F906BF"/>
    <w:rsid w:val="00F90FBD"/>
    <w:rsid w:val="00F95E5B"/>
    <w:rsid w:val="00FA03F2"/>
    <w:rsid w:val="00FB3913"/>
    <w:rsid w:val="00FB4B3F"/>
    <w:rsid w:val="00FB5787"/>
    <w:rsid w:val="00FB78C9"/>
    <w:rsid w:val="00FC454C"/>
    <w:rsid w:val="00FC6EC2"/>
    <w:rsid w:val="00FC7EE8"/>
    <w:rsid w:val="00FD562C"/>
    <w:rsid w:val="00FD7B24"/>
    <w:rsid w:val="00FF2C66"/>
    <w:rsid w:val="00FF32F5"/>
    <w:rsid w:val="00FF3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4AA6E"/>
  <w15:chartTrackingRefBased/>
  <w15:docId w15:val="{89510B5F-68FF-1141-9DE6-44261448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61F4B"/>
  </w:style>
  <w:style w:type="character" w:styleId="CommentReference">
    <w:name w:val="annotation reference"/>
    <w:basedOn w:val="DefaultParagraphFont"/>
    <w:uiPriority w:val="99"/>
    <w:semiHidden/>
    <w:unhideWhenUsed/>
    <w:rsid w:val="00E75964"/>
    <w:rPr>
      <w:sz w:val="16"/>
      <w:szCs w:val="16"/>
    </w:rPr>
  </w:style>
  <w:style w:type="paragraph" w:styleId="CommentText">
    <w:name w:val="annotation text"/>
    <w:basedOn w:val="Normal"/>
    <w:link w:val="CommentTextChar"/>
    <w:uiPriority w:val="99"/>
    <w:unhideWhenUsed/>
    <w:rsid w:val="00E75964"/>
    <w:rPr>
      <w:sz w:val="20"/>
      <w:szCs w:val="20"/>
    </w:rPr>
  </w:style>
  <w:style w:type="character" w:customStyle="1" w:styleId="CommentTextChar">
    <w:name w:val="Comment Text Char"/>
    <w:basedOn w:val="DefaultParagraphFont"/>
    <w:link w:val="CommentText"/>
    <w:uiPriority w:val="99"/>
    <w:rsid w:val="00E75964"/>
    <w:rPr>
      <w:sz w:val="20"/>
      <w:szCs w:val="20"/>
    </w:rPr>
  </w:style>
  <w:style w:type="paragraph" w:styleId="CommentSubject">
    <w:name w:val="annotation subject"/>
    <w:basedOn w:val="CommentText"/>
    <w:next w:val="CommentText"/>
    <w:link w:val="CommentSubjectChar"/>
    <w:uiPriority w:val="99"/>
    <w:semiHidden/>
    <w:unhideWhenUsed/>
    <w:rsid w:val="00E75964"/>
    <w:rPr>
      <w:b/>
      <w:bCs/>
    </w:rPr>
  </w:style>
  <w:style w:type="character" w:customStyle="1" w:styleId="CommentSubjectChar">
    <w:name w:val="Comment Subject Char"/>
    <w:basedOn w:val="CommentTextChar"/>
    <w:link w:val="CommentSubject"/>
    <w:uiPriority w:val="99"/>
    <w:semiHidden/>
    <w:rsid w:val="00E75964"/>
    <w:rPr>
      <w:b/>
      <w:bCs/>
      <w:sz w:val="20"/>
      <w:szCs w:val="20"/>
    </w:rPr>
  </w:style>
  <w:style w:type="paragraph" w:styleId="Header">
    <w:name w:val="header"/>
    <w:basedOn w:val="Normal"/>
    <w:link w:val="HeaderChar"/>
    <w:uiPriority w:val="99"/>
    <w:unhideWhenUsed/>
    <w:rsid w:val="009E4AF4"/>
    <w:pPr>
      <w:tabs>
        <w:tab w:val="center" w:pos="4680"/>
        <w:tab w:val="right" w:pos="9360"/>
      </w:tabs>
    </w:pPr>
  </w:style>
  <w:style w:type="character" w:customStyle="1" w:styleId="HeaderChar">
    <w:name w:val="Header Char"/>
    <w:basedOn w:val="DefaultParagraphFont"/>
    <w:link w:val="Header"/>
    <w:uiPriority w:val="99"/>
    <w:rsid w:val="009E4AF4"/>
  </w:style>
  <w:style w:type="paragraph" w:styleId="Footer">
    <w:name w:val="footer"/>
    <w:basedOn w:val="Normal"/>
    <w:link w:val="FooterChar"/>
    <w:uiPriority w:val="99"/>
    <w:unhideWhenUsed/>
    <w:rsid w:val="009E4AF4"/>
    <w:pPr>
      <w:tabs>
        <w:tab w:val="center" w:pos="4680"/>
        <w:tab w:val="right" w:pos="9360"/>
      </w:tabs>
    </w:pPr>
  </w:style>
  <w:style w:type="character" w:customStyle="1" w:styleId="FooterChar">
    <w:name w:val="Footer Char"/>
    <w:basedOn w:val="DefaultParagraphFont"/>
    <w:link w:val="Footer"/>
    <w:uiPriority w:val="99"/>
    <w:rsid w:val="009E4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195379">
      <w:bodyDiv w:val="1"/>
      <w:marLeft w:val="0"/>
      <w:marRight w:val="0"/>
      <w:marTop w:val="0"/>
      <w:marBottom w:val="0"/>
      <w:divBdr>
        <w:top w:val="none" w:sz="0" w:space="0" w:color="auto"/>
        <w:left w:val="none" w:sz="0" w:space="0" w:color="auto"/>
        <w:bottom w:val="none" w:sz="0" w:space="0" w:color="auto"/>
        <w:right w:val="none" w:sz="0" w:space="0" w:color="auto"/>
      </w:divBdr>
      <w:divsChild>
        <w:div w:id="393702381">
          <w:marLeft w:val="0"/>
          <w:marRight w:val="0"/>
          <w:marTop w:val="0"/>
          <w:marBottom w:val="0"/>
          <w:divBdr>
            <w:top w:val="none" w:sz="0" w:space="0" w:color="auto"/>
            <w:left w:val="none" w:sz="0" w:space="0" w:color="auto"/>
            <w:bottom w:val="none" w:sz="0" w:space="0" w:color="auto"/>
            <w:right w:val="none" w:sz="0" w:space="0" w:color="auto"/>
          </w:divBdr>
          <w:divsChild>
            <w:div w:id="1225800508">
              <w:marLeft w:val="0"/>
              <w:marRight w:val="0"/>
              <w:marTop w:val="0"/>
              <w:marBottom w:val="0"/>
              <w:divBdr>
                <w:top w:val="none" w:sz="0" w:space="0" w:color="auto"/>
                <w:left w:val="none" w:sz="0" w:space="0" w:color="auto"/>
                <w:bottom w:val="none" w:sz="0" w:space="0" w:color="auto"/>
                <w:right w:val="none" w:sz="0" w:space="0" w:color="auto"/>
              </w:divBdr>
              <w:divsChild>
                <w:div w:id="1183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7071">
      <w:bodyDiv w:val="1"/>
      <w:marLeft w:val="0"/>
      <w:marRight w:val="0"/>
      <w:marTop w:val="0"/>
      <w:marBottom w:val="0"/>
      <w:divBdr>
        <w:top w:val="none" w:sz="0" w:space="0" w:color="auto"/>
        <w:left w:val="none" w:sz="0" w:space="0" w:color="auto"/>
        <w:bottom w:val="none" w:sz="0" w:space="0" w:color="auto"/>
        <w:right w:val="none" w:sz="0" w:space="0" w:color="auto"/>
      </w:divBdr>
      <w:divsChild>
        <w:div w:id="1069378268">
          <w:marLeft w:val="0"/>
          <w:marRight w:val="0"/>
          <w:marTop w:val="0"/>
          <w:marBottom w:val="0"/>
          <w:divBdr>
            <w:top w:val="none" w:sz="0" w:space="0" w:color="auto"/>
            <w:left w:val="none" w:sz="0" w:space="0" w:color="auto"/>
            <w:bottom w:val="none" w:sz="0" w:space="0" w:color="auto"/>
            <w:right w:val="none" w:sz="0" w:space="0" w:color="auto"/>
          </w:divBdr>
          <w:divsChild>
            <w:div w:id="1688558767">
              <w:marLeft w:val="0"/>
              <w:marRight w:val="0"/>
              <w:marTop w:val="0"/>
              <w:marBottom w:val="0"/>
              <w:divBdr>
                <w:top w:val="none" w:sz="0" w:space="0" w:color="auto"/>
                <w:left w:val="none" w:sz="0" w:space="0" w:color="auto"/>
                <w:bottom w:val="none" w:sz="0" w:space="0" w:color="auto"/>
                <w:right w:val="none" w:sz="0" w:space="0" w:color="auto"/>
              </w:divBdr>
              <w:divsChild>
                <w:div w:id="10384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4686">
      <w:bodyDiv w:val="1"/>
      <w:marLeft w:val="0"/>
      <w:marRight w:val="0"/>
      <w:marTop w:val="0"/>
      <w:marBottom w:val="0"/>
      <w:divBdr>
        <w:top w:val="none" w:sz="0" w:space="0" w:color="auto"/>
        <w:left w:val="none" w:sz="0" w:space="0" w:color="auto"/>
        <w:bottom w:val="none" w:sz="0" w:space="0" w:color="auto"/>
        <w:right w:val="none" w:sz="0" w:space="0" w:color="auto"/>
      </w:divBdr>
      <w:divsChild>
        <w:div w:id="2048066748">
          <w:marLeft w:val="0"/>
          <w:marRight w:val="0"/>
          <w:marTop w:val="0"/>
          <w:marBottom w:val="0"/>
          <w:divBdr>
            <w:top w:val="none" w:sz="0" w:space="0" w:color="auto"/>
            <w:left w:val="none" w:sz="0" w:space="0" w:color="auto"/>
            <w:bottom w:val="none" w:sz="0" w:space="0" w:color="auto"/>
            <w:right w:val="none" w:sz="0" w:space="0" w:color="auto"/>
          </w:divBdr>
          <w:divsChild>
            <w:div w:id="302583268">
              <w:marLeft w:val="0"/>
              <w:marRight w:val="0"/>
              <w:marTop w:val="0"/>
              <w:marBottom w:val="0"/>
              <w:divBdr>
                <w:top w:val="none" w:sz="0" w:space="0" w:color="auto"/>
                <w:left w:val="none" w:sz="0" w:space="0" w:color="auto"/>
                <w:bottom w:val="none" w:sz="0" w:space="0" w:color="auto"/>
                <w:right w:val="none" w:sz="0" w:space="0" w:color="auto"/>
              </w:divBdr>
              <w:divsChild>
                <w:div w:id="20355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27066">
      <w:bodyDiv w:val="1"/>
      <w:marLeft w:val="0"/>
      <w:marRight w:val="0"/>
      <w:marTop w:val="0"/>
      <w:marBottom w:val="0"/>
      <w:divBdr>
        <w:top w:val="none" w:sz="0" w:space="0" w:color="auto"/>
        <w:left w:val="none" w:sz="0" w:space="0" w:color="auto"/>
        <w:bottom w:val="none" w:sz="0" w:space="0" w:color="auto"/>
        <w:right w:val="none" w:sz="0" w:space="0" w:color="auto"/>
      </w:divBdr>
      <w:divsChild>
        <w:div w:id="2044592633">
          <w:marLeft w:val="0"/>
          <w:marRight w:val="0"/>
          <w:marTop w:val="0"/>
          <w:marBottom w:val="0"/>
          <w:divBdr>
            <w:top w:val="none" w:sz="0" w:space="0" w:color="auto"/>
            <w:left w:val="none" w:sz="0" w:space="0" w:color="auto"/>
            <w:bottom w:val="none" w:sz="0" w:space="0" w:color="auto"/>
            <w:right w:val="none" w:sz="0" w:space="0" w:color="auto"/>
          </w:divBdr>
          <w:divsChild>
            <w:div w:id="923563436">
              <w:marLeft w:val="0"/>
              <w:marRight w:val="0"/>
              <w:marTop w:val="0"/>
              <w:marBottom w:val="0"/>
              <w:divBdr>
                <w:top w:val="none" w:sz="0" w:space="0" w:color="auto"/>
                <w:left w:val="none" w:sz="0" w:space="0" w:color="auto"/>
                <w:bottom w:val="none" w:sz="0" w:space="0" w:color="auto"/>
                <w:right w:val="none" w:sz="0" w:space="0" w:color="auto"/>
              </w:divBdr>
              <w:divsChild>
                <w:div w:id="2765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2679">
      <w:bodyDiv w:val="1"/>
      <w:marLeft w:val="0"/>
      <w:marRight w:val="0"/>
      <w:marTop w:val="0"/>
      <w:marBottom w:val="0"/>
      <w:divBdr>
        <w:top w:val="none" w:sz="0" w:space="0" w:color="auto"/>
        <w:left w:val="none" w:sz="0" w:space="0" w:color="auto"/>
        <w:bottom w:val="none" w:sz="0" w:space="0" w:color="auto"/>
        <w:right w:val="none" w:sz="0" w:space="0" w:color="auto"/>
      </w:divBdr>
      <w:divsChild>
        <w:div w:id="68692863">
          <w:marLeft w:val="0"/>
          <w:marRight w:val="0"/>
          <w:marTop w:val="0"/>
          <w:marBottom w:val="0"/>
          <w:divBdr>
            <w:top w:val="none" w:sz="0" w:space="0" w:color="auto"/>
            <w:left w:val="none" w:sz="0" w:space="0" w:color="auto"/>
            <w:bottom w:val="none" w:sz="0" w:space="0" w:color="auto"/>
            <w:right w:val="none" w:sz="0" w:space="0" w:color="auto"/>
          </w:divBdr>
          <w:divsChild>
            <w:div w:id="1201547811">
              <w:marLeft w:val="0"/>
              <w:marRight w:val="0"/>
              <w:marTop w:val="0"/>
              <w:marBottom w:val="0"/>
              <w:divBdr>
                <w:top w:val="none" w:sz="0" w:space="0" w:color="auto"/>
                <w:left w:val="none" w:sz="0" w:space="0" w:color="auto"/>
                <w:bottom w:val="none" w:sz="0" w:space="0" w:color="auto"/>
                <w:right w:val="none" w:sz="0" w:space="0" w:color="auto"/>
              </w:divBdr>
              <w:divsChild>
                <w:div w:id="1631007716">
                  <w:marLeft w:val="0"/>
                  <w:marRight w:val="0"/>
                  <w:marTop w:val="0"/>
                  <w:marBottom w:val="0"/>
                  <w:divBdr>
                    <w:top w:val="none" w:sz="0" w:space="0" w:color="auto"/>
                    <w:left w:val="none" w:sz="0" w:space="0" w:color="auto"/>
                    <w:bottom w:val="none" w:sz="0" w:space="0" w:color="auto"/>
                    <w:right w:val="none" w:sz="0" w:space="0" w:color="auto"/>
                  </w:divBdr>
                  <w:divsChild>
                    <w:div w:id="17458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088">
      <w:bodyDiv w:val="1"/>
      <w:marLeft w:val="0"/>
      <w:marRight w:val="0"/>
      <w:marTop w:val="0"/>
      <w:marBottom w:val="0"/>
      <w:divBdr>
        <w:top w:val="none" w:sz="0" w:space="0" w:color="auto"/>
        <w:left w:val="none" w:sz="0" w:space="0" w:color="auto"/>
        <w:bottom w:val="none" w:sz="0" w:space="0" w:color="auto"/>
        <w:right w:val="none" w:sz="0" w:space="0" w:color="auto"/>
      </w:divBdr>
      <w:divsChild>
        <w:div w:id="1663972498">
          <w:marLeft w:val="0"/>
          <w:marRight w:val="0"/>
          <w:marTop w:val="0"/>
          <w:marBottom w:val="0"/>
          <w:divBdr>
            <w:top w:val="none" w:sz="0" w:space="0" w:color="auto"/>
            <w:left w:val="none" w:sz="0" w:space="0" w:color="auto"/>
            <w:bottom w:val="none" w:sz="0" w:space="0" w:color="auto"/>
            <w:right w:val="none" w:sz="0" w:space="0" w:color="auto"/>
          </w:divBdr>
          <w:divsChild>
            <w:div w:id="1930039383">
              <w:marLeft w:val="0"/>
              <w:marRight w:val="0"/>
              <w:marTop w:val="0"/>
              <w:marBottom w:val="0"/>
              <w:divBdr>
                <w:top w:val="none" w:sz="0" w:space="0" w:color="auto"/>
                <w:left w:val="none" w:sz="0" w:space="0" w:color="auto"/>
                <w:bottom w:val="none" w:sz="0" w:space="0" w:color="auto"/>
                <w:right w:val="none" w:sz="0" w:space="0" w:color="auto"/>
              </w:divBdr>
              <w:divsChild>
                <w:div w:id="980959740">
                  <w:marLeft w:val="0"/>
                  <w:marRight w:val="0"/>
                  <w:marTop w:val="0"/>
                  <w:marBottom w:val="0"/>
                  <w:divBdr>
                    <w:top w:val="none" w:sz="0" w:space="0" w:color="auto"/>
                    <w:left w:val="none" w:sz="0" w:space="0" w:color="auto"/>
                    <w:bottom w:val="none" w:sz="0" w:space="0" w:color="auto"/>
                    <w:right w:val="none" w:sz="0" w:space="0" w:color="auto"/>
                  </w:divBdr>
                  <w:divsChild>
                    <w:div w:id="15973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709800">
      <w:bodyDiv w:val="1"/>
      <w:marLeft w:val="0"/>
      <w:marRight w:val="0"/>
      <w:marTop w:val="0"/>
      <w:marBottom w:val="0"/>
      <w:divBdr>
        <w:top w:val="none" w:sz="0" w:space="0" w:color="auto"/>
        <w:left w:val="none" w:sz="0" w:space="0" w:color="auto"/>
        <w:bottom w:val="none" w:sz="0" w:space="0" w:color="auto"/>
        <w:right w:val="none" w:sz="0" w:space="0" w:color="auto"/>
      </w:divBdr>
      <w:divsChild>
        <w:div w:id="303853135">
          <w:marLeft w:val="0"/>
          <w:marRight w:val="0"/>
          <w:marTop w:val="0"/>
          <w:marBottom w:val="0"/>
          <w:divBdr>
            <w:top w:val="none" w:sz="0" w:space="0" w:color="auto"/>
            <w:left w:val="none" w:sz="0" w:space="0" w:color="auto"/>
            <w:bottom w:val="none" w:sz="0" w:space="0" w:color="auto"/>
            <w:right w:val="none" w:sz="0" w:space="0" w:color="auto"/>
          </w:divBdr>
          <w:divsChild>
            <w:div w:id="19865569">
              <w:marLeft w:val="0"/>
              <w:marRight w:val="0"/>
              <w:marTop w:val="0"/>
              <w:marBottom w:val="0"/>
              <w:divBdr>
                <w:top w:val="none" w:sz="0" w:space="0" w:color="auto"/>
                <w:left w:val="none" w:sz="0" w:space="0" w:color="auto"/>
                <w:bottom w:val="none" w:sz="0" w:space="0" w:color="auto"/>
                <w:right w:val="none" w:sz="0" w:space="0" w:color="auto"/>
              </w:divBdr>
              <w:divsChild>
                <w:div w:id="510802935">
                  <w:marLeft w:val="0"/>
                  <w:marRight w:val="0"/>
                  <w:marTop w:val="0"/>
                  <w:marBottom w:val="0"/>
                  <w:divBdr>
                    <w:top w:val="none" w:sz="0" w:space="0" w:color="auto"/>
                    <w:left w:val="none" w:sz="0" w:space="0" w:color="auto"/>
                    <w:bottom w:val="none" w:sz="0" w:space="0" w:color="auto"/>
                    <w:right w:val="none" w:sz="0" w:space="0" w:color="auto"/>
                  </w:divBdr>
                  <w:divsChild>
                    <w:div w:id="9289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Agbaegbu Iweka</dc:creator>
  <cp:keywords/>
  <dc:description/>
  <cp:lastModifiedBy>Chinyere Agbaegbu Iweka</cp:lastModifiedBy>
  <cp:revision>3</cp:revision>
  <dcterms:created xsi:type="dcterms:W3CDTF">2025-08-28T23:09:00Z</dcterms:created>
  <dcterms:modified xsi:type="dcterms:W3CDTF">2025-08-28T23:12:00Z</dcterms:modified>
</cp:coreProperties>
</file>