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1AC13" w14:textId="77777777" w:rsidR="0000339A" w:rsidRPr="0000339A" w:rsidRDefault="0000339A" w:rsidP="0000339A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lang w:val="vi-VN"/>
        </w:rPr>
      </w:pPr>
      <w:bookmarkStart w:id="0" w:name="OLE_LINK23"/>
      <w:r w:rsidRPr="0000339A">
        <w:rPr>
          <w:rFonts w:ascii="Times New Roman" w:hAnsi="Times New Roman" w:cs="Times New Roman"/>
          <w:b/>
          <w:bCs/>
          <w:sz w:val="22"/>
          <w:lang w:val="vi-VN"/>
        </w:rPr>
        <w:t>α-Fe</w:t>
      </w:r>
      <w:r w:rsidRPr="0000339A">
        <w:rPr>
          <w:rFonts w:ascii="Times New Roman" w:hAnsi="Times New Roman" w:cs="Times New Roman"/>
          <w:b/>
          <w:bCs/>
          <w:sz w:val="22"/>
          <w:vertAlign w:val="subscript"/>
          <w:lang w:val="vi-VN"/>
        </w:rPr>
        <w:t>2</w:t>
      </w:r>
      <w:r w:rsidRPr="0000339A">
        <w:rPr>
          <w:rFonts w:ascii="Times New Roman" w:hAnsi="Times New Roman" w:cs="Times New Roman"/>
          <w:b/>
          <w:bCs/>
          <w:sz w:val="22"/>
          <w:lang w:val="vi-VN"/>
        </w:rPr>
        <w:t>O</w:t>
      </w:r>
      <w:r w:rsidRPr="0000339A">
        <w:rPr>
          <w:rFonts w:ascii="Times New Roman" w:hAnsi="Times New Roman" w:cs="Times New Roman"/>
          <w:b/>
          <w:bCs/>
          <w:sz w:val="22"/>
          <w:vertAlign w:val="subscript"/>
          <w:lang w:val="vi-VN"/>
        </w:rPr>
        <w:t>3</w:t>
      </w:r>
      <w:r w:rsidRPr="0000339A">
        <w:rPr>
          <w:rFonts w:ascii="Times New Roman" w:hAnsi="Times New Roman" w:cs="Times New Roman"/>
          <w:b/>
          <w:bCs/>
          <w:sz w:val="22"/>
          <w:lang w:val="vi-VN"/>
        </w:rPr>
        <w:t>/Ti</w:t>
      </w:r>
      <w:r w:rsidRPr="0000339A">
        <w:rPr>
          <w:rFonts w:ascii="Times New Roman" w:hAnsi="Times New Roman" w:cs="Times New Roman"/>
          <w:b/>
          <w:bCs/>
          <w:sz w:val="22"/>
          <w:vertAlign w:val="subscript"/>
          <w:lang w:val="vi-VN"/>
        </w:rPr>
        <w:t>3</w:t>
      </w:r>
      <w:r w:rsidRPr="0000339A">
        <w:rPr>
          <w:rFonts w:ascii="Times New Roman" w:hAnsi="Times New Roman" w:cs="Times New Roman"/>
          <w:b/>
          <w:bCs/>
          <w:sz w:val="22"/>
          <w:lang w:val="vi-VN"/>
        </w:rPr>
        <w:t>C</w:t>
      </w:r>
      <w:r w:rsidRPr="0000339A">
        <w:rPr>
          <w:rFonts w:ascii="Times New Roman" w:hAnsi="Times New Roman" w:cs="Times New Roman"/>
          <w:b/>
          <w:bCs/>
          <w:sz w:val="22"/>
          <w:vertAlign w:val="subscript"/>
          <w:lang w:val="vi-VN"/>
        </w:rPr>
        <w:t>2</w:t>
      </w:r>
      <w:r w:rsidRPr="0000339A">
        <w:rPr>
          <w:rFonts w:ascii="Times New Roman" w:hAnsi="Times New Roman" w:cs="Times New Roman"/>
          <w:b/>
          <w:bCs/>
          <w:sz w:val="22"/>
          <w:lang w:val="vi-VN"/>
        </w:rPr>
        <w:t>T</w:t>
      </w:r>
      <w:r w:rsidRPr="0000339A">
        <w:rPr>
          <w:rFonts w:ascii="Times New Roman" w:hAnsi="Times New Roman" w:cs="Times New Roman"/>
          <w:b/>
          <w:bCs/>
          <w:sz w:val="22"/>
          <w:vertAlign w:val="subscript"/>
          <w:lang w:val="vi-VN"/>
        </w:rPr>
        <w:t>x</w:t>
      </w:r>
      <w:r w:rsidRPr="0000339A">
        <w:rPr>
          <w:rFonts w:ascii="Times New Roman" w:hAnsi="Times New Roman" w:cs="Times New Roman"/>
          <w:b/>
          <w:bCs/>
          <w:sz w:val="22"/>
          <w:lang w:val="vi-VN"/>
        </w:rPr>
        <w:t xml:space="preserve"> MXene Heterostructures as Photo-Fenton Catalysts Driving RAFT Polymerization for Ultrasensitive Electrochemical microRNA Sensing</w:t>
      </w:r>
    </w:p>
    <w:bookmarkEnd w:id="0"/>
    <w:p w14:paraId="515A862F" w14:textId="77777777" w:rsidR="00A20904" w:rsidRPr="0000339A" w:rsidRDefault="00A20904" w:rsidP="00A20904">
      <w:pPr>
        <w:spacing w:line="360" w:lineRule="auto"/>
        <w:rPr>
          <w:rFonts w:ascii="Times New Roman" w:hAnsi="Times New Roman" w:cs="Times New Roman"/>
          <w:bCs/>
          <w:i/>
          <w:iCs/>
          <w:sz w:val="20"/>
          <w:szCs w:val="20"/>
          <w:lang w:val="vi-VN"/>
        </w:rPr>
      </w:pPr>
    </w:p>
    <w:p w14:paraId="18DA9D55" w14:textId="77777777" w:rsidR="00A20904" w:rsidRDefault="00A20904" w:rsidP="00A20904">
      <w:pPr>
        <w:spacing w:line="360" w:lineRule="auto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15D27AB5" w14:textId="77777777" w:rsidR="00A20904" w:rsidRDefault="00A20904" w:rsidP="00A20904">
      <w:pPr>
        <w:spacing w:line="360" w:lineRule="auto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6BA2767" w14:textId="0B88FB9F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E302D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Thao Thi Nguyen </w:t>
      </w:r>
      <w:r w:rsidRPr="00E302DB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</w:rPr>
        <w:t>a,1</w:t>
      </w:r>
      <w:bookmarkStart w:id="1" w:name="_Hlk156570833"/>
      <w:r w:rsidRPr="00E302D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, </w:t>
      </w:r>
      <w:bookmarkEnd w:id="1"/>
      <w:r w:rsidRPr="0053436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Tian </w:t>
      </w:r>
      <w:proofErr w:type="spellStart"/>
      <w:r w:rsidRPr="00534365">
        <w:rPr>
          <w:rFonts w:ascii="Times New Roman" w:hAnsi="Times New Roman" w:cs="Times New Roman"/>
          <w:bCs/>
          <w:i/>
          <w:iCs/>
          <w:sz w:val="20"/>
          <w:szCs w:val="20"/>
        </w:rPr>
        <w:t>Zhidan</w:t>
      </w:r>
      <w:proofErr w:type="spellEnd"/>
      <w:r w:rsidRPr="00534365"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</w:rPr>
        <w:t>b,</w:t>
      </w:r>
      <w:proofErr w:type="gramStart"/>
      <w:r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</w:rPr>
        <w:t>1</w:t>
      </w:r>
      <w:r w:rsidRPr="00E302DB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,*</w:t>
      </w:r>
      <w:proofErr w:type="gramEnd"/>
      <w:r>
        <w:rPr>
          <w:rFonts w:ascii="Times New Roman" w:hAnsi="Times New Roman" w:cs="Times New Roman" w:hint="eastAsia"/>
          <w:bCs/>
          <w:i/>
          <w:iCs/>
          <w:sz w:val="20"/>
          <w:szCs w:val="20"/>
        </w:rPr>
        <w:t>,</w:t>
      </w:r>
      <w:r w:rsidRPr="009A06B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B1197" w:rsidRPr="009B1197">
        <w:rPr>
          <w:rFonts w:ascii="Times New Roman" w:hAnsi="Times New Roman" w:cs="Times New Roman"/>
          <w:bCs/>
          <w:i/>
          <w:iCs/>
          <w:sz w:val="20"/>
          <w:szCs w:val="20"/>
          <w:lang w:val="vi-VN"/>
        </w:rPr>
        <w:t>Weibo Huang</w:t>
      </w:r>
      <w:r w:rsidR="009B1197" w:rsidRPr="009B1197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  <w:lang w:val="vi-VN"/>
        </w:rPr>
        <w:t xml:space="preserve"> a,1</w:t>
      </w:r>
      <w:r w:rsidR="009B1197">
        <w:rPr>
          <w:rFonts w:ascii="Times New Roman" w:hAnsi="Times New Roman" w:cs="Times New Roman" w:hint="eastAsia"/>
          <w:bCs/>
          <w:i/>
          <w:iCs/>
          <w:sz w:val="20"/>
          <w:szCs w:val="20"/>
          <w:lang w:val="vi-VN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Q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>inyuan</w:t>
      </w:r>
      <w:proofErr w:type="spellEnd"/>
      <w:r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 Xu</w:t>
      </w:r>
      <w:r w:rsidRPr="00534365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</w:rPr>
        <w:t xml:space="preserve"> </w:t>
      </w:r>
      <w:r w:rsidRPr="00E302DB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 w:hint="eastAsia"/>
          <w:i/>
          <w:iCs/>
          <w:sz w:val="20"/>
          <w:szCs w:val="20"/>
        </w:rPr>
        <w:t>Shuaibing</w:t>
      </w:r>
      <w:proofErr w:type="spellEnd"/>
      <w:r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 Yu</w:t>
      </w:r>
      <w:r w:rsidRPr="00534365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</w:rPr>
        <w:t xml:space="preserve"> </w:t>
      </w:r>
      <w:r w:rsidRPr="00E302DB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>,</w:t>
      </w:r>
      <w:r>
        <w:rPr>
          <w:rFonts w:ascii="Times New Roman" w:hAnsi="Times New Roman" w:cs="Times New Roman" w:hint="eastAsia"/>
          <w:bCs/>
          <w:i/>
          <w:iCs/>
          <w:sz w:val="20"/>
          <w:szCs w:val="20"/>
        </w:rPr>
        <w:t xml:space="preserve"> </w:t>
      </w:r>
      <w:proofErr w:type="spellStart"/>
      <w:r w:rsidRPr="00E302DB">
        <w:rPr>
          <w:rFonts w:ascii="Times New Roman" w:hAnsi="Times New Roman" w:cs="Times New Roman"/>
          <w:i/>
          <w:iCs/>
          <w:sz w:val="20"/>
          <w:szCs w:val="20"/>
        </w:rPr>
        <w:t>Gengzhi</w:t>
      </w:r>
      <w:proofErr w:type="spellEnd"/>
      <w:r w:rsidRPr="00E302D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Pr="00E302DB">
        <w:rPr>
          <w:rFonts w:ascii="Times New Roman" w:hAnsi="Times New Roman" w:cs="Times New Roman"/>
          <w:i/>
          <w:iCs/>
          <w:sz w:val="20"/>
          <w:szCs w:val="20"/>
        </w:rPr>
        <w:t>Sun</w:t>
      </w:r>
      <w:bookmarkStart w:id="2" w:name="OLE_LINK17"/>
      <w:r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</w:rPr>
        <w:t>c</w:t>
      </w:r>
      <w:r w:rsidRPr="00E302DB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,*</w:t>
      </w:r>
      <w:bookmarkStart w:id="3" w:name="_Hlk156245330"/>
      <w:bookmarkEnd w:id="2"/>
      <w:proofErr w:type="gramEnd"/>
      <w:r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, </w:t>
      </w:r>
      <w:r w:rsidRPr="00E302DB">
        <w:rPr>
          <w:rFonts w:ascii="Times New Roman" w:hAnsi="Times New Roman" w:cs="Times New Roman"/>
          <w:bCs/>
          <w:i/>
          <w:iCs/>
          <w:sz w:val="20"/>
          <w:szCs w:val="20"/>
        </w:rPr>
        <w:t>Jinming Kong</w:t>
      </w:r>
      <w:r w:rsidRPr="00E302DB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</w:rPr>
        <w:t xml:space="preserve">a, </w:t>
      </w:r>
      <w:r w:rsidRPr="00E302DB">
        <w:rPr>
          <w:rFonts w:ascii="Times New Roman" w:hAnsi="Times New Roman" w:cs="Times New Roman"/>
          <w:bCs/>
          <w:i/>
          <w:iCs/>
          <w:sz w:val="20"/>
          <w:szCs w:val="20"/>
        </w:rPr>
        <w:t>*</w:t>
      </w:r>
      <w:bookmarkEnd w:id="3"/>
      <w:r w:rsidRPr="00E302D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6E86765A" w14:textId="77777777" w:rsidR="00A20904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E302DB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a </w:t>
      </w:r>
      <w:r w:rsidRPr="00E302DB">
        <w:rPr>
          <w:rFonts w:ascii="Times New Roman" w:hAnsi="Times New Roman" w:cs="Times New Roman"/>
          <w:i/>
          <w:iCs/>
          <w:sz w:val="20"/>
          <w:szCs w:val="20"/>
        </w:rPr>
        <w:t>School of Environmental and Biological Engineering, Nanjing University of Science and Technology, Nanjing 210094, China</w:t>
      </w:r>
    </w:p>
    <w:p w14:paraId="37775607" w14:textId="77777777" w:rsidR="00A20904" w:rsidRPr="00534365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</w:rPr>
        <w:t xml:space="preserve">b </w:t>
      </w:r>
      <w:r w:rsidRPr="00856516">
        <w:rPr>
          <w:rFonts w:ascii="Times New Roman" w:hAnsi="Times New Roman" w:cs="Times New Roman"/>
          <w:i/>
          <w:iCs/>
          <w:sz w:val="20"/>
          <w:szCs w:val="20"/>
        </w:rPr>
        <w:t>Department of Pathology, Nanjing First Hospital, Nanjing Medical University</w:t>
      </w:r>
      <w:r w:rsidRPr="00856516">
        <w:rPr>
          <w:rFonts w:ascii="Times New Roman" w:hAnsi="Times New Roman" w:cs="Times New Roman" w:hint="eastAsia"/>
          <w:i/>
          <w:iCs/>
          <w:sz w:val="20"/>
          <w:szCs w:val="20"/>
        </w:rPr>
        <w:t>,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 </w:t>
      </w:r>
      <w:r w:rsidRPr="00534365">
        <w:rPr>
          <w:rFonts w:ascii="Times New Roman" w:hAnsi="Times New Roman" w:cs="Times New Roman"/>
          <w:i/>
          <w:iCs/>
          <w:sz w:val="20"/>
          <w:szCs w:val="20"/>
        </w:rPr>
        <w:t xml:space="preserve">No. 68 </w:t>
      </w:r>
      <w:proofErr w:type="spellStart"/>
      <w:r w:rsidRPr="00534365">
        <w:rPr>
          <w:rFonts w:ascii="Times New Roman" w:hAnsi="Times New Roman" w:cs="Times New Roman"/>
          <w:i/>
          <w:iCs/>
          <w:sz w:val="20"/>
          <w:szCs w:val="20"/>
        </w:rPr>
        <w:t>Changle</w:t>
      </w:r>
      <w:proofErr w:type="spellEnd"/>
      <w:r w:rsidRPr="00534365">
        <w:rPr>
          <w:rFonts w:ascii="Times New Roman" w:hAnsi="Times New Roman" w:cs="Times New Roman"/>
          <w:i/>
          <w:iCs/>
          <w:sz w:val="20"/>
          <w:szCs w:val="20"/>
        </w:rPr>
        <w:t xml:space="preserve"> Road, </w:t>
      </w:r>
      <w:proofErr w:type="spellStart"/>
      <w:r w:rsidRPr="00534365">
        <w:rPr>
          <w:rFonts w:ascii="Times New Roman" w:hAnsi="Times New Roman" w:cs="Times New Roman"/>
          <w:i/>
          <w:iCs/>
          <w:sz w:val="20"/>
          <w:szCs w:val="20"/>
        </w:rPr>
        <w:t>Qinhuai</w:t>
      </w:r>
      <w:proofErr w:type="spellEnd"/>
      <w:r w:rsidRPr="00534365">
        <w:rPr>
          <w:rFonts w:ascii="Times New Roman" w:hAnsi="Times New Roman" w:cs="Times New Roman"/>
          <w:i/>
          <w:iCs/>
          <w:sz w:val="20"/>
          <w:szCs w:val="20"/>
        </w:rPr>
        <w:t xml:space="preserve"> District, Nanjing, Jiangsu, China</w:t>
      </w:r>
    </w:p>
    <w:p w14:paraId="782C23C8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 w:hint="eastAsia"/>
          <w:i/>
          <w:iCs/>
          <w:sz w:val="20"/>
          <w:szCs w:val="20"/>
          <w:vertAlign w:val="superscript"/>
        </w:rPr>
        <w:t>c</w:t>
      </w:r>
      <w:r w:rsidRPr="00E302DB">
        <w:rPr>
          <w:rFonts w:ascii="Times New Roman" w:hAnsi="Times New Roman" w:cs="Times New Roman"/>
          <w:i/>
          <w:iCs/>
          <w:color w:val="5B9BD5" w:themeColor="accent5"/>
          <w:sz w:val="20"/>
          <w:szCs w:val="20"/>
        </w:rPr>
        <w:t xml:space="preserve"> </w:t>
      </w:r>
      <w:r w:rsidRPr="00E302DB">
        <w:rPr>
          <w:rFonts w:ascii="Times New Roman" w:hAnsi="Times New Roman" w:cs="Times New Roman"/>
          <w:i/>
          <w:iCs/>
          <w:sz w:val="20"/>
          <w:szCs w:val="20"/>
        </w:rPr>
        <w:t xml:space="preserve">Institute of Advanced Materials (IAM), Nanjing Technological University, 30 South </w:t>
      </w:r>
      <w:proofErr w:type="spellStart"/>
      <w:r w:rsidRPr="00E302DB">
        <w:rPr>
          <w:rFonts w:ascii="Times New Roman" w:hAnsi="Times New Roman" w:cs="Times New Roman"/>
          <w:i/>
          <w:iCs/>
          <w:sz w:val="20"/>
          <w:szCs w:val="20"/>
        </w:rPr>
        <w:t>Puzhu</w:t>
      </w:r>
      <w:proofErr w:type="spellEnd"/>
      <w:r w:rsidRPr="00E302DB">
        <w:rPr>
          <w:rFonts w:ascii="Times New Roman" w:hAnsi="Times New Roman" w:cs="Times New Roman"/>
          <w:i/>
          <w:iCs/>
          <w:sz w:val="20"/>
          <w:szCs w:val="20"/>
        </w:rPr>
        <w:t xml:space="preserve"> Road, Nanjing 211816, China</w:t>
      </w:r>
    </w:p>
    <w:p w14:paraId="5065964F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644428D8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25DFBFA3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13C7898A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68F424E2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7937E351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701885DF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77D4A821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3442FE63" w14:textId="77777777" w:rsidR="00A20904" w:rsidRPr="002C5F74" w:rsidRDefault="00A20904" w:rsidP="00A20904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Those a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>uthors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contributes equally</w:t>
      </w:r>
    </w:p>
    <w:p w14:paraId="0925F44F" w14:textId="77777777" w:rsidR="00A20904" w:rsidRPr="00E302DB" w:rsidRDefault="00A20904" w:rsidP="00A20904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101A3419" w14:textId="77777777" w:rsidR="00A20904" w:rsidRDefault="00A20904" w:rsidP="00A20904">
      <w:pPr>
        <w:spacing w:line="360" w:lineRule="auto"/>
        <w:rPr>
          <w:rFonts w:hint="eastAsia"/>
        </w:rPr>
      </w:pPr>
      <w:bookmarkStart w:id="4" w:name="_Hlk156571310"/>
      <w:r w:rsidRPr="00E302DB">
        <w:rPr>
          <w:rFonts w:ascii="Times New Roman" w:eastAsia="SimSun" w:hAnsi="Times New Roman" w:cs="Times New Roman"/>
          <w:iCs/>
          <w:sz w:val="20"/>
          <w:szCs w:val="20"/>
        </w:rPr>
        <w:t>*</w:t>
      </w:r>
      <w:r>
        <w:rPr>
          <w:rFonts w:ascii="Times New Roman" w:eastAsia="SimSu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SimSun" w:hAnsi="Times New Roman" w:cs="Times New Roman" w:hint="eastAsia"/>
          <w:i/>
          <w:sz w:val="20"/>
          <w:szCs w:val="20"/>
        </w:rPr>
        <w:t>C</w:t>
      </w:r>
      <w:r>
        <w:rPr>
          <w:rFonts w:ascii="Times New Roman" w:eastAsia="SimSun" w:hAnsi="Times New Roman" w:cs="Times New Roman"/>
          <w:i/>
          <w:sz w:val="20"/>
          <w:szCs w:val="20"/>
        </w:rPr>
        <w:t xml:space="preserve">orresponding author </w:t>
      </w:r>
      <w:r w:rsidRPr="00E302DB">
        <w:rPr>
          <w:rFonts w:ascii="Times New Roman" w:eastAsia="SimSun" w:hAnsi="Times New Roman" w:cs="Times New Roman"/>
          <w:i/>
          <w:sz w:val="20"/>
          <w:szCs w:val="20"/>
        </w:rPr>
        <w:t>E−mail addresses:</w:t>
      </w:r>
      <w:r w:rsidRPr="00B0305C">
        <w:t xml:space="preserve"> </w:t>
      </w:r>
    </w:p>
    <w:p w14:paraId="584D5BCD" w14:textId="77777777" w:rsidR="00A20904" w:rsidRPr="008E7735" w:rsidRDefault="00A20904" w:rsidP="00A20904">
      <w:pPr>
        <w:spacing w:line="360" w:lineRule="auto"/>
        <w:rPr>
          <w:rFonts w:ascii="Times New Roman" w:eastAsia="SimSun" w:hAnsi="Times New Roman" w:cs="Times New Roman"/>
          <w:i/>
          <w:sz w:val="20"/>
          <w:szCs w:val="20"/>
        </w:rPr>
      </w:pPr>
      <w:hyperlink r:id="rId7" w:history="1">
        <w:r w:rsidRPr="00BD7FB4">
          <w:rPr>
            <w:rStyle w:val="a9"/>
            <w:rFonts w:ascii="Times New Roman" w:eastAsia="SimSun" w:hAnsi="Times New Roman" w:cs="Times New Roman"/>
            <w:i/>
            <w:sz w:val="20"/>
            <w:szCs w:val="20"/>
          </w:rPr>
          <w:t>tianzhidan@foxmail.com</w:t>
        </w:r>
      </w:hyperlink>
      <w:r>
        <w:rPr>
          <w:rFonts w:ascii="Times New Roman" w:eastAsia="SimSun" w:hAnsi="Times New Roman" w:cs="Times New Roman" w:hint="eastAsia"/>
          <w:i/>
          <w:sz w:val="20"/>
          <w:szCs w:val="20"/>
        </w:rPr>
        <w:t>，</w:t>
      </w:r>
    </w:p>
    <w:p w14:paraId="2AC7B492" w14:textId="77777777" w:rsidR="00A20904" w:rsidRDefault="00A20904" w:rsidP="00A20904">
      <w:pPr>
        <w:spacing w:line="360" w:lineRule="auto"/>
        <w:rPr>
          <w:rFonts w:ascii="Times New Roman" w:eastAsia="SimSun" w:hAnsi="Times New Roman" w:cs="Times New Roman"/>
          <w:i/>
          <w:sz w:val="20"/>
          <w:szCs w:val="20"/>
        </w:rPr>
      </w:pPr>
      <w:hyperlink r:id="rId8" w:history="1">
        <w:r w:rsidRPr="00BD7FB4">
          <w:rPr>
            <w:rStyle w:val="a9"/>
            <w:rFonts w:ascii="Times New Roman" w:eastAsia="SimSun" w:hAnsi="Times New Roman" w:cs="Times New Roman"/>
            <w:i/>
            <w:sz w:val="20"/>
            <w:szCs w:val="20"/>
          </w:rPr>
          <w:t>iamgzsun@njtech.edu.cn</w:t>
        </w:r>
      </w:hyperlink>
      <w:r>
        <w:rPr>
          <w:rFonts w:ascii="Times New Roman" w:eastAsia="SimSun" w:hAnsi="Times New Roman" w:cs="Times New Roman" w:hint="eastAsia"/>
          <w:i/>
          <w:sz w:val="20"/>
          <w:szCs w:val="20"/>
        </w:rPr>
        <w:t>，</w:t>
      </w:r>
    </w:p>
    <w:p w14:paraId="4A670A7F" w14:textId="77777777" w:rsidR="00A20904" w:rsidRPr="00A20904" w:rsidRDefault="00A20904" w:rsidP="00A20904">
      <w:pPr>
        <w:spacing w:line="360" w:lineRule="auto"/>
        <w:rPr>
          <w:rFonts w:ascii="Times New Roman" w:eastAsia="SimSun" w:hAnsi="Times New Roman" w:cs="Times New Roman"/>
          <w:i/>
          <w:sz w:val="20"/>
          <w:szCs w:val="20"/>
          <w:lang w:val="fr-FR"/>
        </w:rPr>
      </w:pPr>
      <w:r w:rsidRPr="00A20904">
        <w:rPr>
          <w:rFonts w:ascii="Times New Roman" w:eastAsia="SimSun" w:hAnsi="Times New Roman" w:cs="Times New Roman"/>
          <w:i/>
          <w:sz w:val="20"/>
          <w:szCs w:val="20"/>
          <w:lang w:val="fr-FR"/>
        </w:rPr>
        <w:t xml:space="preserve">j. kong@njust.edu.cn (J. Kong) </w:t>
      </w:r>
    </w:p>
    <w:bookmarkEnd w:id="4"/>
    <w:p w14:paraId="126B7845" w14:textId="77777777" w:rsidR="00A20904" w:rsidRDefault="00A20904">
      <w:pPr>
        <w:widowControl/>
        <w:jc w:val="left"/>
        <w:rPr>
          <w:rFonts w:ascii="Times New Roman" w:hAnsi="Times New Roman"/>
          <w:b/>
          <w:bCs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fr-FR"/>
        </w:rPr>
        <w:br w:type="page"/>
      </w:r>
    </w:p>
    <w:p w14:paraId="3A980BEA" w14:textId="1A3F88B0" w:rsidR="00852203" w:rsidRDefault="002645F8" w:rsidP="00852203">
      <w:pPr>
        <w:spacing w:line="48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Chemicals</w:t>
      </w:r>
    </w:p>
    <w:p w14:paraId="1FE3BB6C" w14:textId="676AFDDA" w:rsidR="00EB06A4" w:rsidRDefault="0020697B" w:rsidP="00EB06A4">
      <w:pPr>
        <w:spacing w:line="480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  <w:lang w:val="vi-VN"/>
        </w:rPr>
      </w:pPr>
      <w:r w:rsidRPr="0020697B">
        <w:rPr>
          <w:rFonts w:ascii="Times New Roman" w:hAnsi="Times New Roman" w:hint="eastAsia"/>
          <w:color w:val="000000" w:themeColor="text1"/>
          <w:sz w:val="24"/>
          <w:szCs w:val="24"/>
        </w:rPr>
        <w:t>All chemical reagents are of analytical grade or higher.</w:t>
      </w:r>
      <w:r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r w:rsidR="002645F8" w:rsidRPr="0020697B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Ferrocenylmethyl methacrylate (FMMA) was purchased from Bide Pharmatech Ltd (Shanghai, China), </w:t>
      </w:r>
      <w:r w:rsidRPr="0020697B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4-cyano-4-(thiobenzoyl) valeric acid</w:t>
      </w:r>
      <w:r w:rsidRPr="0020697B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r w:rsidR="002645F8" w:rsidRPr="0020697B">
        <w:rPr>
          <w:rFonts w:ascii="Times New Roman" w:hAnsi="Times New Roman"/>
          <w:color w:val="000000" w:themeColor="text1"/>
          <w:sz w:val="24"/>
          <w:szCs w:val="24"/>
          <w:lang w:val="vi-VN"/>
        </w:rPr>
        <w:t>(</w:t>
      </w:r>
      <w:r w:rsidRPr="0020697B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CPAD</w:t>
      </w:r>
      <w:r w:rsidR="002645F8" w:rsidRPr="0020697B">
        <w:rPr>
          <w:rFonts w:ascii="Times New Roman" w:hAnsi="Times New Roman"/>
          <w:color w:val="000000" w:themeColor="text1"/>
          <w:sz w:val="24"/>
          <w:szCs w:val="24"/>
          <w:lang w:val="vi-VN"/>
        </w:rPr>
        <w:t>)</w:t>
      </w:r>
      <w:r w:rsidR="00EE05C5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, </w:t>
      </w:r>
      <w:r w:rsidR="00EE05C5" w:rsidRPr="00EE05C5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(1-ethyl-3-(3-dimethyl aminopropyl) carbodiimide hydrochloride (EDC), and N-hydroxysuccinimide (NHS) were purchased from Sigma-Aldrich (St. Louis, MO, https://www.sigmaaldrich. com/china-mainland.html)</w:t>
      </w:r>
      <w:r w:rsidR="00EE05C5">
        <w:rPr>
          <w:rFonts w:ascii="Times New Roman" w:hAnsi="Times New Roman"/>
          <w:color w:val="000000" w:themeColor="text1"/>
          <w:sz w:val="24"/>
          <w:szCs w:val="24"/>
          <w:lang w:val="vi-VN"/>
        </w:rPr>
        <w:t>.</w:t>
      </w:r>
      <w:r w:rsidR="002645F8" w:rsidRPr="0020697B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r w:rsidR="00EE05C5">
        <w:rPr>
          <w:rFonts w:ascii="Times New Roman" w:hAnsi="Times New Roman"/>
          <w:color w:val="000000" w:themeColor="text1"/>
          <w:sz w:val="24"/>
          <w:szCs w:val="24"/>
          <w:lang w:val="vi-VN"/>
        </w:rPr>
        <w:t>L</w:t>
      </w:r>
      <w:r w:rsidR="002645F8" w:rsidRPr="0020697B">
        <w:rPr>
          <w:rFonts w:ascii="Times New Roman" w:hAnsi="Times New Roman"/>
          <w:color w:val="000000" w:themeColor="text1"/>
          <w:sz w:val="24"/>
          <w:szCs w:val="24"/>
          <w:lang w:val="vi-VN"/>
        </w:rPr>
        <w:t>ithium perchlorate trihydrate (LiClO</w:t>
      </w:r>
      <w:r w:rsidR="002645F8" w:rsidRPr="0020697B">
        <w:rPr>
          <w:rFonts w:ascii="Times New Roman" w:hAnsi="Times New Roman"/>
          <w:color w:val="000000" w:themeColor="text1"/>
          <w:sz w:val="24"/>
          <w:szCs w:val="24"/>
          <w:vertAlign w:val="subscript"/>
          <w:lang w:val="vi-VN"/>
        </w:rPr>
        <w:t>4</w:t>
      </w:r>
      <w:r w:rsidR="002645F8" w:rsidRPr="0020697B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) were supplied by J&amp;K Scientific Co., Ltd (Shanghai, China). </w:t>
      </w:r>
      <w:r w:rsidR="002645F8"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Normal human serum (NHS) was prepared from </w:t>
      </w:r>
      <w:proofErr w:type="spellStart"/>
      <w:r w:rsidR="002645F8" w:rsidRPr="00283EC0">
        <w:rPr>
          <w:rFonts w:ascii="Times New Roman" w:hAnsi="Times New Roman"/>
          <w:color w:val="000000" w:themeColor="text1"/>
          <w:sz w:val="24"/>
          <w:szCs w:val="24"/>
        </w:rPr>
        <w:t>Solarbio</w:t>
      </w:r>
      <w:proofErr w:type="spellEnd"/>
      <w:r w:rsidR="002645F8"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 Science &amp; Technology Co., Ltd (Beijing, China).</w:t>
      </w:r>
      <w:r w:rsidR="002645F8" w:rsidRPr="00283EC0">
        <w:rPr>
          <w:color w:val="000000" w:themeColor="text1"/>
        </w:rPr>
        <w:t xml:space="preserve"> </w:t>
      </w:r>
      <w:bookmarkStart w:id="5" w:name="_Hlk131063305"/>
      <w:r w:rsidR="00D35261" w:rsidRPr="009B2CBA">
        <w:rPr>
          <w:rFonts w:ascii="Times New Roman" w:hAnsi="Times New Roman" w:cs="Times New Roman" w:hint="eastAsia"/>
          <w:sz w:val="24"/>
          <w:szCs w:val="24"/>
        </w:rPr>
        <w:t>Hydrogen peroxide (H</w:t>
      </w:r>
      <w:r w:rsidR="00D35261" w:rsidRPr="009D6000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D35261" w:rsidRPr="009B2CBA">
        <w:rPr>
          <w:rFonts w:ascii="Times New Roman" w:hAnsi="Times New Roman" w:cs="Times New Roman" w:hint="eastAsia"/>
          <w:sz w:val="24"/>
          <w:szCs w:val="24"/>
        </w:rPr>
        <w:t>O</w:t>
      </w:r>
      <w:r w:rsidR="00D35261" w:rsidRPr="009D6000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D35261" w:rsidRPr="009B2CBA">
        <w:rPr>
          <w:rFonts w:ascii="Times New Roman" w:hAnsi="Times New Roman" w:cs="Times New Roman" w:hint="eastAsia"/>
          <w:sz w:val="24"/>
          <w:szCs w:val="24"/>
        </w:rPr>
        <w:t>)</w:t>
      </w:r>
      <w:r w:rsidR="00D3526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proofErr w:type="gramStart"/>
      <w:r w:rsidR="00D35261" w:rsidRPr="009B2CBA">
        <w:rPr>
          <w:rFonts w:ascii="Times New Roman" w:hAnsi="Times New Roman" w:cs="Times New Roman" w:hint="eastAsia"/>
          <w:sz w:val="24"/>
          <w:szCs w:val="24"/>
        </w:rPr>
        <w:t>were</w:t>
      </w:r>
      <w:proofErr w:type="gramEnd"/>
      <w:r w:rsidR="00D35261" w:rsidRPr="009B2C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35261" w:rsidRPr="005F3346">
        <w:rPr>
          <w:rFonts w:ascii="Times New Roman" w:hAnsi="Times New Roman" w:cs="Times New Roman"/>
          <w:sz w:val="24"/>
          <w:szCs w:val="24"/>
        </w:rPr>
        <w:t>commercially acquired</w:t>
      </w:r>
      <w:r w:rsidR="00D35261" w:rsidRPr="009B2CBA">
        <w:rPr>
          <w:rFonts w:ascii="Times New Roman" w:hAnsi="Times New Roman" w:cs="Times New Roman" w:hint="eastAsia"/>
          <w:sz w:val="24"/>
          <w:szCs w:val="24"/>
        </w:rPr>
        <w:t xml:space="preserve"> from</w:t>
      </w:r>
      <w:r w:rsidR="00D3526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35261" w:rsidRPr="009B2CBA">
        <w:rPr>
          <w:rFonts w:ascii="Times New Roman" w:hAnsi="Times New Roman" w:cs="Times New Roman" w:hint="eastAsia"/>
          <w:sz w:val="24"/>
          <w:szCs w:val="24"/>
        </w:rPr>
        <w:t xml:space="preserve">Sinopharm Chemical Reagent </w:t>
      </w:r>
      <w:r w:rsidR="00D35261" w:rsidRPr="000860B2">
        <w:rPr>
          <w:rFonts w:ascii="Times New Roman" w:hAnsi="Times New Roman" w:cs="Times New Roman"/>
          <w:sz w:val="24"/>
          <w:szCs w:val="24"/>
        </w:rPr>
        <w:t>Co., Ltd</w:t>
      </w:r>
      <w:r w:rsidR="00D3526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35261" w:rsidRPr="000860B2">
        <w:rPr>
          <w:rFonts w:ascii="Times New Roman" w:hAnsi="Times New Roman" w:cs="Times New Roman"/>
          <w:sz w:val="24"/>
          <w:szCs w:val="24"/>
        </w:rPr>
        <w:t>(Shanghai, China)</w:t>
      </w:r>
      <w:r w:rsidR="00D35261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proofErr w:type="gramStart"/>
      <w:r w:rsidR="002645F8" w:rsidRPr="00283EC0">
        <w:rPr>
          <w:rFonts w:ascii="Times New Roman" w:hAnsi="Times New Roman"/>
          <w:color w:val="000000" w:themeColor="text1"/>
          <w:sz w:val="24"/>
          <w:szCs w:val="24"/>
        </w:rPr>
        <w:t>N,N</w:t>
      </w:r>
      <w:proofErr w:type="gramEnd"/>
      <w:r w:rsidR="002645F8" w:rsidRPr="00283EC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970EC0">
        <w:rPr>
          <w:rFonts w:ascii="Times New Roman" w:hAnsi="Times New Roman"/>
          <w:color w:val="000000" w:themeColor="text1"/>
          <w:sz w:val="24"/>
          <w:szCs w:val="24"/>
        </w:rPr>
        <w:t>d</w:t>
      </w:r>
      <w:r w:rsidR="002645F8" w:rsidRPr="00283EC0">
        <w:rPr>
          <w:rFonts w:ascii="Times New Roman" w:hAnsi="Times New Roman"/>
          <w:color w:val="000000" w:themeColor="text1"/>
          <w:sz w:val="24"/>
          <w:szCs w:val="24"/>
        </w:rPr>
        <w:t>imethylformamide</w:t>
      </w:r>
      <w:bookmarkEnd w:id="5"/>
      <w:r w:rsidR="002645F8"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 (DM</w:t>
      </w:r>
      <w:r w:rsidR="002645F8" w:rsidRPr="00283EC0">
        <w:rPr>
          <w:rFonts w:ascii="Times New Roman" w:hAnsi="Times New Roman" w:cs="Times New Roman"/>
          <w:color w:val="000000" w:themeColor="text1"/>
          <w:sz w:val="24"/>
          <w:szCs w:val="24"/>
        </w:rPr>
        <w:t>F)</w:t>
      </w:r>
      <w:r w:rsidR="002645F8" w:rsidRPr="00283EC0">
        <w:rPr>
          <w:rFonts w:ascii="Times New Roman" w:hAnsi="Times New Roman" w:cs="Times New Roman"/>
          <w:color w:val="000000" w:themeColor="text1"/>
        </w:rPr>
        <w:t xml:space="preserve">, </w:t>
      </w:r>
      <w:r w:rsidR="002645F8" w:rsidRPr="00283EC0">
        <w:rPr>
          <w:rFonts w:ascii="Times New Roman" w:hAnsi="Times New Roman" w:cs="Times New Roman"/>
          <w:color w:val="000000" w:themeColor="text1"/>
          <w:sz w:val="24"/>
          <w:szCs w:val="24"/>
        </w:rPr>
        <w:t>ethanol</w:t>
      </w:r>
      <w:r w:rsidR="00970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(EtOH)</w:t>
      </w:r>
      <w:r w:rsidR="002645F8" w:rsidRPr="00283EC0">
        <w:rPr>
          <w:rFonts w:ascii="Times New Roman" w:hAnsi="Times New Roman" w:cs="Times New Roman"/>
          <w:color w:val="000000" w:themeColor="text1"/>
          <w:sz w:val="24"/>
          <w:szCs w:val="24"/>
        </w:rPr>
        <w:t>, and other chemicals were ordered from commercial suppliers</w:t>
      </w:r>
      <w:r w:rsidR="002645F8" w:rsidRPr="00283EC0">
        <w:rPr>
          <w:rFonts w:ascii="Times New Roman" w:hAnsi="Times New Roman"/>
          <w:color w:val="000000" w:themeColor="text1"/>
          <w:sz w:val="24"/>
          <w:szCs w:val="24"/>
        </w:rPr>
        <w:t>. The experimental water was all ultrapure water (≥18.25 MΩ. cm).</w:t>
      </w:r>
    </w:p>
    <w:p w14:paraId="72F4AA83" w14:textId="5D91AAC8" w:rsidR="004E785F" w:rsidRPr="006861B9" w:rsidRDefault="004E785F" w:rsidP="0020697B">
      <w:pPr>
        <w:spacing w:line="480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  <w:lang w:val="vi-VN"/>
        </w:rPr>
      </w:pPr>
      <w:r w:rsidRPr="0020697B">
        <w:rPr>
          <w:rFonts w:ascii="Times New Roman" w:hAnsi="Times New Roman"/>
          <w:color w:val="000000" w:themeColor="text1"/>
          <w:sz w:val="24"/>
          <w:szCs w:val="24"/>
        </w:rPr>
        <w:t xml:space="preserve">Synthesis of </w:t>
      </w:r>
      <w:r w:rsidR="006861B9">
        <w:rPr>
          <w:rFonts w:ascii="Times New Roman" w:hAnsi="Times New Roman"/>
          <w:color w:val="000000" w:themeColor="text1"/>
          <w:sz w:val="24"/>
          <w:szCs w:val="24"/>
          <w:lang w:val="vi-VN"/>
        </w:rPr>
        <w:t>urchin-like</w:t>
      </w:r>
      <w:r w:rsidR="006861B9" w:rsidRPr="006861B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861B9" w:rsidRPr="006861B9">
        <w:rPr>
          <w:rFonts w:ascii="Times New Roman" w:hAnsi="Times New Roman" w:cs="Times New Roman"/>
          <w:color w:val="000000" w:themeColor="text1"/>
          <w:sz w:val="24"/>
          <w:szCs w:val="24"/>
        </w:rPr>
        <w:t>α</w:t>
      </w:r>
      <w:r w:rsidR="006861B9" w:rsidRPr="006861B9">
        <w:rPr>
          <w:rFonts w:ascii="Times New Roman" w:hAnsi="Times New Roman" w:hint="eastAsia"/>
          <w:color w:val="000000" w:themeColor="text1"/>
          <w:sz w:val="24"/>
          <w:szCs w:val="24"/>
        </w:rPr>
        <w:t>-Fe</w:t>
      </w:r>
      <w:r w:rsidR="006861B9" w:rsidRPr="006861B9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="006861B9" w:rsidRPr="006861B9">
        <w:rPr>
          <w:rFonts w:ascii="Times New Roman" w:hAnsi="Times New Roman" w:hint="eastAsia"/>
          <w:color w:val="000000" w:themeColor="text1"/>
          <w:sz w:val="24"/>
          <w:szCs w:val="24"/>
        </w:rPr>
        <w:t>O</w:t>
      </w:r>
      <w:r w:rsidR="006861B9" w:rsidRPr="006861B9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3</w:t>
      </w:r>
      <w:r w:rsidR="006861B9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r w:rsidRPr="0020697B">
        <w:rPr>
          <w:rFonts w:ascii="Times New Roman" w:hAnsi="Times New Roman"/>
          <w:color w:val="000000" w:themeColor="text1"/>
          <w:sz w:val="24"/>
          <w:szCs w:val="24"/>
        </w:rPr>
        <w:t>materials</w:t>
      </w:r>
      <w:r w:rsidR="006861B9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: 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iron(III) chloride hexahydrate (FeCl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·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6H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O)</w:t>
      </w:r>
      <w:r w:rsidR="00BD0366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bookmarkStart w:id="6" w:name="OLE_LINK1"/>
      <w:r w:rsidR="00BD0366" w:rsidRPr="00BD0366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was purchased</w:t>
      </w:r>
      <w:bookmarkEnd w:id="6"/>
      <w:r w:rsidR="00BD0366" w:rsidRPr="00BD0366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 xml:space="preserve"> from Meryer (Shanghai, China)</w:t>
      </w:r>
      <w:r w:rsidR="00D35261">
        <w:rPr>
          <w:rFonts w:ascii="Times New Roman" w:hAnsi="Times New Roman"/>
          <w:color w:val="000000" w:themeColor="text1"/>
          <w:sz w:val="24"/>
          <w:szCs w:val="24"/>
          <w:lang w:val="vi-VN"/>
        </w:rPr>
        <w:t>,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 xml:space="preserve"> sodium sulfate (Na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SO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vertAlign w:val="subscript"/>
          <w:lang w:val="vi-VN"/>
        </w:rPr>
        <w:t>4</w:t>
      </w:r>
      <w:r w:rsidR="00D35261" w:rsidRPr="00D35261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)</w:t>
      </w:r>
      <w:r w:rsidR="00D35261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r w:rsidR="00BD0366" w:rsidRPr="00BD0366">
        <w:rPr>
          <w:rFonts w:ascii="Times New Roman" w:hAnsi="Times New Roman" w:hint="eastAsia"/>
          <w:color w:val="000000" w:themeColor="text1"/>
          <w:sz w:val="24"/>
          <w:szCs w:val="24"/>
          <w:lang w:val="vi-VN"/>
        </w:rPr>
        <w:t>was purchased</w:t>
      </w:r>
      <w:r w:rsidR="00D35261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r w:rsidR="00BD0366" w:rsidRPr="009B2CBA">
        <w:rPr>
          <w:rFonts w:ascii="Times New Roman" w:hAnsi="Times New Roman" w:cs="Times New Roman" w:hint="eastAsia"/>
          <w:sz w:val="24"/>
          <w:szCs w:val="24"/>
        </w:rPr>
        <w:t>from</w:t>
      </w:r>
      <w:r w:rsidR="00BD036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D0366" w:rsidRPr="009B2CBA">
        <w:rPr>
          <w:rFonts w:ascii="Times New Roman" w:hAnsi="Times New Roman" w:cs="Times New Roman" w:hint="eastAsia"/>
          <w:sz w:val="24"/>
          <w:szCs w:val="24"/>
        </w:rPr>
        <w:t xml:space="preserve">Sinopharm Chemical Reagent </w:t>
      </w:r>
      <w:r w:rsidR="00BD0366" w:rsidRPr="000860B2">
        <w:rPr>
          <w:rFonts w:ascii="Times New Roman" w:hAnsi="Times New Roman" w:cs="Times New Roman"/>
          <w:sz w:val="24"/>
          <w:szCs w:val="24"/>
        </w:rPr>
        <w:t>Co., Ltd</w:t>
      </w:r>
      <w:r w:rsidR="00BD036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D0366" w:rsidRPr="000860B2">
        <w:rPr>
          <w:rFonts w:ascii="Times New Roman" w:hAnsi="Times New Roman" w:cs="Times New Roman"/>
          <w:sz w:val="24"/>
          <w:szCs w:val="24"/>
        </w:rPr>
        <w:t>(Shanghai, China)</w:t>
      </w:r>
      <w:r w:rsidR="00BD0366">
        <w:rPr>
          <w:rFonts w:ascii="Times New Roman" w:hAnsi="Times New Roman"/>
          <w:color w:val="000000" w:themeColor="text1"/>
          <w:sz w:val="24"/>
          <w:szCs w:val="24"/>
          <w:lang w:val="vi-VN"/>
        </w:rPr>
        <w:t>.</w:t>
      </w:r>
    </w:p>
    <w:p w14:paraId="1E9A6335" w14:textId="34065B98" w:rsidR="0020697B" w:rsidRDefault="0020697B" w:rsidP="0020697B">
      <w:pPr>
        <w:spacing w:line="480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  <w:lang w:val="vi-VN"/>
        </w:rPr>
      </w:pPr>
      <w:r w:rsidRPr="0020697B">
        <w:rPr>
          <w:rFonts w:ascii="Times New Roman" w:hAnsi="Times New Roman"/>
          <w:color w:val="000000" w:themeColor="text1"/>
          <w:sz w:val="24"/>
          <w:szCs w:val="24"/>
        </w:rPr>
        <w:t xml:space="preserve">Synthesis of materials </w:t>
      </w:r>
      <w:proofErr w:type="spellStart"/>
      <w:r w:rsidRPr="0020697B">
        <w:rPr>
          <w:rFonts w:ascii="Times New Roman" w:hAnsi="Times New Roman"/>
          <w:color w:val="000000" w:themeColor="text1"/>
          <w:sz w:val="24"/>
          <w:szCs w:val="24"/>
        </w:rPr>
        <w:t>MXene</w:t>
      </w:r>
      <w:proofErr w:type="spellEnd"/>
      <w:r w:rsidRPr="0020697B">
        <w:rPr>
          <w:rFonts w:ascii="Times New Roman" w:hAnsi="Times New Roman"/>
          <w:color w:val="000000" w:themeColor="text1"/>
          <w:sz w:val="24"/>
          <w:szCs w:val="24"/>
        </w:rPr>
        <w:t>: MAX Ti</w:t>
      </w:r>
      <w:r w:rsidRPr="0020697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20697B">
        <w:rPr>
          <w:rFonts w:ascii="Times New Roman" w:hAnsi="Times New Roman"/>
          <w:color w:val="000000" w:themeColor="text1"/>
          <w:sz w:val="24"/>
          <w:szCs w:val="24"/>
        </w:rPr>
        <w:t>AlC</w:t>
      </w:r>
      <w:r w:rsidRPr="0020697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20697B">
        <w:rPr>
          <w:rFonts w:ascii="Times New Roman" w:hAnsi="Times New Roman"/>
          <w:color w:val="000000" w:themeColor="text1"/>
          <w:sz w:val="24"/>
          <w:szCs w:val="24"/>
        </w:rPr>
        <w:t xml:space="preserve"> powder (400 mesh Jilin 11 Technology Co., Ltd), lithium fluoride (</w:t>
      </w:r>
      <w:proofErr w:type="spellStart"/>
      <w:r w:rsidRPr="0020697B">
        <w:rPr>
          <w:rFonts w:ascii="Times New Roman" w:hAnsi="Times New Roman"/>
          <w:color w:val="000000" w:themeColor="text1"/>
          <w:sz w:val="24"/>
          <w:szCs w:val="24"/>
        </w:rPr>
        <w:t>LiF</w:t>
      </w:r>
      <w:proofErr w:type="spellEnd"/>
      <w:r w:rsidRPr="0020697B">
        <w:rPr>
          <w:rFonts w:ascii="Times New Roman" w:hAnsi="Times New Roman"/>
          <w:color w:val="000000" w:themeColor="text1"/>
          <w:sz w:val="24"/>
          <w:szCs w:val="24"/>
        </w:rPr>
        <w:t>, ≥ 99.9%, Shanghai Aladdin Bio-Chemical Technology Co., Ltd) and Hydrochloric acid (HCl, 36% to 38%, Yonghua Chemical Reagent Co., Ltd).</w:t>
      </w:r>
    </w:p>
    <w:p w14:paraId="41665216" w14:textId="1CE77588" w:rsidR="006A1B7E" w:rsidRPr="006A1B7E" w:rsidRDefault="006A1B7E" w:rsidP="006A1B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A1B7E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681776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6A1B7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A1B7E">
        <w:rPr>
          <w:rFonts w:ascii="Times New Roman" w:hAnsi="Times New Roman" w:cs="Times New Roman"/>
          <w:sz w:val="24"/>
          <w:szCs w:val="24"/>
        </w:rPr>
        <w:t xml:space="preserve"> The sequences of Hairpin DNA, miRNA-21, SSM, TSM and NC. Name Sequences:</w:t>
      </w:r>
    </w:p>
    <w:tbl>
      <w:tblPr>
        <w:tblStyle w:val="a7"/>
        <w:tblW w:w="8222" w:type="dxa"/>
        <w:tblInd w:w="709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237"/>
      </w:tblGrid>
      <w:tr w:rsidR="006A1B7E" w:rsidRPr="006A1B7E" w14:paraId="2D20DF8F" w14:textId="77777777" w:rsidTr="006A1B7E">
        <w:tc>
          <w:tcPr>
            <w:tcW w:w="1985" w:type="dxa"/>
            <w:tcBorders>
              <w:top w:val="single" w:sz="12" w:space="0" w:color="auto"/>
              <w:bottom w:val="single" w:sz="6" w:space="0" w:color="auto"/>
            </w:tcBorders>
          </w:tcPr>
          <w:p w14:paraId="0D67FDEC" w14:textId="458325CD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56587648"/>
            <w:proofErr w:type="spellStart"/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polyA</w:t>
            </w:r>
            <w:proofErr w:type="spellEnd"/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-DNA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6" w:space="0" w:color="auto"/>
            </w:tcBorders>
          </w:tcPr>
          <w:p w14:paraId="6984F7BC" w14:textId="7E4086DD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′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-AAAAAAAAAAAAAAAAAAAATTGCCCTCTCAA -3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′</w:t>
            </w:r>
          </w:p>
        </w:tc>
      </w:tr>
      <w:tr w:rsidR="006A1B7E" w:rsidRPr="00A70369" w14:paraId="5D948B9B" w14:textId="77777777" w:rsidTr="006A1B7E"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</w:tcPr>
          <w:p w14:paraId="612D38E1" w14:textId="5F9D50AF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6A1B7E">
              <w:rPr>
                <w:rFonts w:ascii="Times New Roman" w:hAnsi="Times New Roman" w:cs="Times New Roman"/>
                <w:sz w:val="24"/>
                <w:szCs w:val="24"/>
              </w:rPr>
              <w:t>miRNA-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144</w:t>
            </w:r>
          </w:p>
        </w:tc>
        <w:tc>
          <w:tcPr>
            <w:tcW w:w="6237" w:type="dxa"/>
            <w:tcBorders>
              <w:top w:val="single" w:sz="6" w:space="0" w:color="auto"/>
              <w:bottom w:val="single" w:sz="6" w:space="0" w:color="auto"/>
            </w:tcBorders>
          </w:tcPr>
          <w:p w14:paraId="1EEBF7F7" w14:textId="1645C45C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6A1B7E">
              <w:rPr>
                <w:rFonts w:ascii="Times New Roman" w:hAnsi="Times New Roman" w:cs="Times New Roman" w:hint="eastAsia"/>
                <w:sz w:val="24"/>
                <w:szCs w:val="24"/>
                <w:lang w:val="vi-VN"/>
              </w:rPr>
              <w:t>5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  <w:lang w:val="vi-VN"/>
              </w:rPr>
              <w:t>′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  <w:lang w:val="vi-VN"/>
              </w:rPr>
              <w:t>-AAA AGC UGG GUU GAG AGG GCA A-3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  <w:lang w:val="vi-VN"/>
              </w:rPr>
              <w:t>′</w:t>
            </w:r>
          </w:p>
        </w:tc>
      </w:tr>
      <w:tr w:rsidR="006A1B7E" w:rsidRPr="006A1B7E" w14:paraId="58C20F61" w14:textId="77777777" w:rsidTr="006A1B7E"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</w:tcPr>
          <w:p w14:paraId="0B391EE6" w14:textId="5A416DC3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NH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-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DNA</w:t>
            </w:r>
          </w:p>
        </w:tc>
        <w:tc>
          <w:tcPr>
            <w:tcW w:w="6237" w:type="dxa"/>
            <w:tcBorders>
              <w:top w:val="single" w:sz="6" w:space="0" w:color="auto"/>
              <w:bottom w:val="single" w:sz="6" w:space="0" w:color="auto"/>
            </w:tcBorders>
          </w:tcPr>
          <w:p w14:paraId="2963124E" w14:textId="2B4AE82B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′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-CCC AGC TTT TCA CAG ACT-NH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-3</w:t>
            </w:r>
            <w:r w:rsidRPr="006A1B7E">
              <w:rPr>
                <w:rFonts w:ascii="Times New Roman" w:hAnsi="Times New Roman" w:cs="Times New Roman" w:hint="eastAsia"/>
                <w:sz w:val="24"/>
                <w:szCs w:val="24"/>
              </w:rPr>
              <w:t>′</w:t>
            </w:r>
          </w:p>
        </w:tc>
      </w:tr>
      <w:tr w:rsidR="006A1B7E" w:rsidRPr="006A1B7E" w14:paraId="1F0A1360" w14:textId="77777777" w:rsidTr="006A1B7E"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</w:tcPr>
          <w:p w14:paraId="26BCA116" w14:textId="77777777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B7E">
              <w:rPr>
                <w:rFonts w:ascii="Times New Roman" w:hAnsi="Times New Roman" w:cs="Times New Roman"/>
                <w:sz w:val="24"/>
                <w:szCs w:val="24"/>
              </w:rPr>
              <w:t>SSM</w:t>
            </w:r>
          </w:p>
        </w:tc>
        <w:tc>
          <w:tcPr>
            <w:tcW w:w="6237" w:type="dxa"/>
            <w:tcBorders>
              <w:top w:val="single" w:sz="6" w:space="0" w:color="auto"/>
              <w:bottom w:val="single" w:sz="6" w:space="0" w:color="auto"/>
            </w:tcBorders>
          </w:tcPr>
          <w:p w14:paraId="2D7C926C" w14:textId="77777777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B7E">
              <w:rPr>
                <w:rFonts w:ascii="Times New Roman" w:hAnsi="Times New Roman" w:cs="Times New Roman"/>
                <w:sz w:val="24"/>
                <w:szCs w:val="24"/>
              </w:rPr>
              <w:t>5′-UAG CUU AUC GGA CUG AUG UUG A -3′</w:t>
            </w:r>
          </w:p>
        </w:tc>
      </w:tr>
      <w:tr w:rsidR="006A1B7E" w:rsidRPr="006A1B7E" w14:paraId="7A20B3C7" w14:textId="77777777" w:rsidTr="006A1B7E"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</w:tcPr>
          <w:p w14:paraId="6096110E" w14:textId="77777777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B7E">
              <w:rPr>
                <w:rFonts w:ascii="Times New Roman" w:hAnsi="Times New Roman" w:cs="Times New Roman"/>
                <w:sz w:val="24"/>
                <w:szCs w:val="24"/>
              </w:rPr>
              <w:t>TSM</w:t>
            </w:r>
          </w:p>
        </w:tc>
        <w:tc>
          <w:tcPr>
            <w:tcW w:w="6237" w:type="dxa"/>
            <w:tcBorders>
              <w:top w:val="single" w:sz="6" w:space="0" w:color="auto"/>
              <w:bottom w:val="single" w:sz="6" w:space="0" w:color="auto"/>
            </w:tcBorders>
          </w:tcPr>
          <w:p w14:paraId="7819355A" w14:textId="77777777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B7E">
              <w:rPr>
                <w:rFonts w:ascii="Times New Roman" w:hAnsi="Times New Roman" w:cs="Times New Roman"/>
                <w:sz w:val="24"/>
                <w:szCs w:val="24"/>
              </w:rPr>
              <w:t>5′-UUG CUU AUC GGA CUG AUC UUG A-3′</w:t>
            </w:r>
          </w:p>
        </w:tc>
      </w:tr>
      <w:tr w:rsidR="006A1B7E" w:rsidRPr="006A1B7E" w14:paraId="5C833597" w14:textId="77777777" w:rsidTr="006A1B7E">
        <w:tc>
          <w:tcPr>
            <w:tcW w:w="1985" w:type="dxa"/>
            <w:tcBorders>
              <w:top w:val="single" w:sz="6" w:space="0" w:color="auto"/>
            </w:tcBorders>
          </w:tcPr>
          <w:p w14:paraId="539DE3AF" w14:textId="77777777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B7E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</w:p>
        </w:tc>
        <w:tc>
          <w:tcPr>
            <w:tcW w:w="6237" w:type="dxa"/>
            <w:tcBorders>
              <w:top w:val="single" w:sz="6" w:space="0" w:color="auto"/>
            </w:tcBorders>
          </w:tcPr>
          <w:p w14:paraId="6B349D4B" w14:textId="77777777" w:rsidR="006A1B7E" w:rsidRPr="006A1B7E" w:rsidRDefault="006A1B7E" w:rsidP="00181F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B7E">
              <w:rPr>
                <w:rFonts w:ascii="Times New Roman" w:hAnsi="Times New Roman" w:cs="Times New Roman"/>
                <w:sz w:val="24"/>
                <w:szCs w:val="24"/>
              </w:rPr>
              <w:t>5′-UUA AUG CUA AUC GUG AUA GGG GU-3′</w:t>
            </w:r>
          </w:p>
        </w:tc>
      </w:tr>
    </w:tbl>
    <w:bookmarkEnd w:id="7"/>
    <w:p w14:paraId="6D73D549" w14:textId="47C9B2F8" w:rsidR="00EA5E0C" w:rsidRPr="00EB06A4" w:rsidRDefault="00EA5E0C" w:rsidP="00EB06A4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Instruments</w:t>
      </w:r>
    </w:p>
    <w:p w14:paraId="05152C5D" w14:textId="30612AAD" w:rsidR="00EA5E0C" w:rsidRDefault="00EA5E0C" w:rsidP="002709BD">
      <w:pPr>
        <w:spacing w:line="480" w:lineRule="auto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Cyclic </w:t>
      </w:r>
      <w:r w:rsidRPr="00283EC0">
        <w:rPr>
          <w:rFonts w:ascii="Times New Roman" w:hAnsi="Times New Roman" w:hint="eastAsia"/>
          <w:color w:val="000000" w:themeColor="text1"/>
          <w:sz w:val="24"/>
          <w:szCs w:val="24"/>
        </w:rPr>
        <w:t>v</w:t>
      </w:r>
      <w:r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oltammetry (CV) and </w:t>
      </w:r>
      <w:r w:rsidRPr="00283EC0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Pr="00283EC0">
        <w:rPr>
          <w:rFonts w:ascii="Times New Roman" w:hAnsi="Times New Roman"/>
          <w:color w:val="000000" w:themeColor="text1"/>
          <w:sz w:val="24"/>
          <w:szCs w:val="24"/>
        </w:rPr>
        <w:t>quare wave voltammetry (SWV, scan range:</w:t>
      </w:r>
      <w:r w:rsidRPr="00283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-0.2 V to 1.5 V; </w:t>
      </w:r>
      <w:r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Amplitude: 0.025 V; Frequency: 15 Hz) were performed on CHI660E electrochemical workstation (Shanghai </w:t>
      </w:r>
      <w:proofErr w:type="spellStart"/>
      <w:r w:rsidRPr="00283EC0">
        <w:rPr>
          <w:rFonts w:ascii="Times New Roman" w:hAnsi="Times New Roman"/>
          <w:color w:val="000000" w:themeColor="text1"/>
          <w:sz w:val="24"/>
          <w:szCs w:val="24"/>
        </w:rPr>
        <w:t>Chenhua</w:t>
      </w:r>
      <w:proofErr w:type="spellEnd"/>
      <w:r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 Instrument Co. Ltd., China) with a conventional three-electrode cell setup, comprising a bare gold electrode (Au, Φ = 2.0 mm) as the working electrode, </w:t>
      </w:r>
      <w:r w:rsidR="0020697B">
        <w:rPr>
          <w:rFonts w:ascii="Times New Roman" w:hAnsi="Times New Roman"/>
          <w:color w:val="000000" w:themeColor="text1"/>
          <w:sz w:val="24"/>
          <w:szCs w:val="24"/>
          <w:lang w:val="vi-VN"/>
        </w:rPr>
        <w:t>SCE</w:t>
      </w:r>
      <w:r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 as the reference electrode, and a platinum wire as the counter electrode, respectively. Electrochemical impedance spectroscopy (EIS, the open circuit potential was 0.18 V, the amplitude of the applied sine wave potential was 5.0 mV,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and </w:t>
      </w:r>
      <w:r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the frequency range was 100 </w:t>
      </w:r>
      <w:proofErr w:type="spellStart"/>
      <w:r w:rsidRPr="00283EC0">
        <w:rPr>
          <w:rFonts w:ascii="Times New Roman" w:hAnsi="Times New Roman"/>
          <w:color w:val="000000" w:themeColor="text1"/>
          <w:sz w:val="24"/>
          <w:szCs w:val="24"/>
        </w:rPr>
        <w:t>KHz</w:t>
      </w:r>
      <w:proofErr w:type="spellEnd"/>
      <w:r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 to 0.1 Hz) was performed on </w:t>
      </w:r>
      <w:proofErr w:type="spellStart"/>
      <w:r w:rsidRPr="00283EC0">
        <w:rPr>
          <w:rFonts w:ascii="Times New Roman" w:hAnsi="Times New Roman"/>
          <w:color w:val="000000" w:themeColor="text1"/>
          <w:sz w:val="24"/>
          <w:szCs w:val="24"/>
        </w:rPr>
        <w:t>Autolab</w:t>
      </w:r>
      <w:proofErr w:type="spellEnd"/>
      <w:r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/PGSTAT302N (Eco </w:t>
      </w:r>
      <w:proofErr w:type="spellStart"/>
      <w:r w:rsidRPr="00283EC0">
        <w:rPr>
          <w:rFonts w:ascii="Times New Roman" w:hAnsi="Times New Roman"/>
          <w:color w:val="000000" w:themeColor="text1"/>
          <w:sz w:val="24"/>
          <w:szCs w:val="24"/>
        </w:rPr>
        <w:t>Chemie</w:t>
      </w:r>
      <w:proofErr w:type="spellEnd"/>
      <w:r w:rsidRPr="00283EC0">
        <w:rPr>
          <w:rFonts w:ascii="Times New Roman" w:hAnsi="Times New Roman"/>
          <w:color w:val="000000" w:themeColor="text1"/>
          <w:sz w:val="24"/>
          <w:szCs w:val="24"/>
        </w:rPr>
        <w:t xml:space="preserve">, Netherlands). Scanning electron microscope </w:t>
      </w:r>
      <w:r w:rsidRPr="00283EC0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283EC0">
        <w:rPr>
          <w:rFonts w:ascii="Times New Roman" w:hAnsi="Times New Roman"/>
          <w:color w:val="000000" w:themeColor="text1"/>
          <w:sz w:val="24"/>
          <w:szCs w:val="24"/>
        </w:rPr>
        <w:t>SEM) was performed on the Hitachi Regulus8100.</w:t>
      </w:r>
      <w:r w:rsidR="00D35261">
        <w:rPr>
          <w:rFonts w:ascii="Times New Roman" w:hAnsi="Times New Roman"/>
          <w:color w:val="000000" w:themeColor="text1"/>
          <w:sz w:val="24"/>
          <w:szCs w:val="24"/>
          <w:lang w:val="vi-VN"/>
        </w:rPr>
        <w:t xml:space="preserve"> </w:t>
      </w:r>
      <w:r w:rsidR="00D35261" w:rsidRPr="00780460">
        <w:rPr>
          <w:rFonts w:ascii="Times New Roman" w:hAnsi="Times New Roman" w:cs="Times New Roman"/>
          <w:sz w:val="24"/>
          <w:szCs w:val="24"/>
        </w:rPr>
        <w:t xml:space="preserve">X-ray photoelectron spectroscopy (XPS) analyses were performed on </w:t>
      </w:r>
      <w:proofErr w:type="spellStart"/>
      <w:r w:rsidR="00D35261" w:rsidRPr="00780460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="00D35261" w:rsidRPr="00780460">
        <w:rPr>
          <w:rFonts w:ascii="Times New Roman" w:hAnsi="Times New Roman" w:cs="Times New Roman"/>
          <w:sz w:val="24"/>
          <w:szCs w:val="24"/>
        </w:rPr>
        <w:t xml:space="preserve"> Fisher </w:t>
      </w:r>
      <w:r w:rsidR="00D35261" w:rsidRPr="00D11FCA">
        <w:rPr>
          <w:rFonts w:ascii="Times New Roman" w:hAnsi="Times New Roman" w:cs="Times New Roman"/>
          <w:color w:val="000000" w:themeColor="text1"/>
          <w:sz w:val="24"/>
          <w:szCs w:val="24"/>
        </w:rPr>
        <w:t>ESCALAB 250Xi</w:t>
      </w:r>
      <w:r w:rsidR="00D35261" w:rsidRPr="00D11FC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35261" w:rsidRPr="00D11FCA">
        <w:rPr>
          <w:rFonts w:ascii="Times New Roman" w:hAnsi="Times New Roman" w:cs="Times New Roman"/>
          <w:color w:val="000000" w:themeColor="text1"/>
          <w:sz w:val="24"/>
          <w:szCs w:val="24"/>
        </w:rPr>
        <w:t>(Al Kα X-ray source) spectrometer.</w:t>
      </w:r>
      <w:r w:rsidR="002709B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2709BD" w:rsidRPr="002709BD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UV</w:t>
      </w:r>
      <w:r w:rsidR="002709BD" w:rsidRPr="002709BD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–</w:t>
      </w:r>
      <w:r w:rsidR="002709BD" w:rsidRPr="002709BD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vis diffuse reflectance spectra</w:t>
      </w:r>
      <w:r w:rsidR="002709B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2709BD" w:rsidRPr="002709BD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were detected by LAMBDA</w:t>
      </w:r>
      <w:r w:rsidR="006A1B7E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2709BD" w:rsidRPr="002709BD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750 UV/Vis/NIR</w:t>
      </w:r>
      <w:r w:rsidR="002709B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="002709BD" w:rsidRPr="002709BD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spectrophotometer from PerkinElmer</w:t>
      </w:r>
      <w:r w:rsidR="002709B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</w:t>
      </w:r>
    </w:p>
    <w:p w14:paraId="60120F73" w14:textId="2A834F25" w:rsidR="00CF5951" w:rsidRPr="00E37B9A" w:rsidRDefault="00BF5F23" w:rsidP="00CF595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E37B9A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  <w:lang w:val="vi-VN"/>
        </w:rPr>
        <w:t xml:space="preserve">Structural and Morphological Characterization of </w:t>
      </w:r>
      <w:r w:rsidRPr="00E37B9A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  <w:lang w:val="vi-VN"/>
        </w:rPr>
        <w:t>α</w:t>
      </w:r>
      <w:r w:rsidRPr="00E37B9A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  <w:lang w:val="vi-VN"/>
        </w:rPr>
        <w:t>-Fe2O3/Ti3C2Tx MXene Catalysts</w:t>
      </w:r>
    </w:p>
    <w:p w14:paraId="7AB5BCAA" w14:textId="1928D59E" w:rsidR="00F70E4A" w:rsidRPr="00F70E4A" w:rsidRDefault="00F70E4A" w:rsidP="00F70E4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X-ray photoelectron spectroscopy (XPS) was conducted to investigate the surface chemical states and interfacial interactions within the α-Fe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/Ti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x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MXene composite. As depicted in 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Fig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.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S1</w:t>
      </w:r>
      <w:r w:rsidR="00A329B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 xml:space="preserve"> B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,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the survey XPS spectrum confirmed the presence of Fe, C, O, Ti, and F elements, consistent with the compositional distribution observed in the elemental mapping analysis (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Fig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) 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>[</w:t>
      </w:r>
      <w:r w:rsidR="00090E72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vi-VN"/>
        </w:rPr>
        <w:t>1,2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>]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53566B98" w14:textId="0609D23A" w:rsidR="00BF5F23" w:rsidRPr="00F70E4A" w:rsidRDefault="00F70E4A" w:rsidP="00CF595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bookmarkStart w:id="8" w:name="OLE_LINK27"/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High-resolution XPS analysis of the Fe 2p region (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Fig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.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="00A329B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 xml:space="preserve">S1 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C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) revealed two prominent peaks at 711.5 eV and 724.6 eV, corresponding to Fe 2p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3/2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and Fe 2p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1/2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spin–orbit components, respectively, along with satellite peaks at 716.7 eV and 731.4 eV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>[3]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These features are characteristic of Fe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vi-VN"/>
        </w:rPr>
        <w:t>3+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oxidation states, confirming the presence of α-Fe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Compared with pristine α-Fe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, the Fe2p peak intensities in the α-Fe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/Ti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x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MXene sample were reduced, likely due to partial coverage of α-Fe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by the 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x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MXene nanosheets, which attenuated the signal. Complementary analysis of the C 1s spectrum (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Fig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.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="00A329B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 xml:space="preserve">S1 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D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) was deconvoluted into four peaks centered at 282.0 eV (C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Ti), 285.4 eV (C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C), 287.8 eV (C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O), and 291.8 eV (C=O), indicating the presence 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lastRenderedPageBreak/>
        <w:t>of diverse carbon environments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>[</w:t>
      </w:r>
      <w:r w:rsidR="00090E72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vi-VN"/>
        </w:rPr>
        <w:t>4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>]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The diminished intensity of the 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Ti peak suggests a possible transformation of 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Ti to 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 bonds due to oxygen incorporation during composite formation. This interfacial interaction was further substantiated by the Ti 2p spectrum (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Fig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.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="004F429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 xml:space="preserve">S1 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E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), which exhibited a noticeable decrease in the 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 peak intensity at 455.9 eV. Additional peaks corresponding to 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vi-VN"/>
        </w:rPr>
        <w:t>2+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(461.9 eV), 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vi-VN"/>
        </w:rPr>
        <w:t>3+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(458.9 eV), and 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vi-VN"/>
        </w:rPr>
        <w:t>4+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(464.6 eV) were observed, and their slight shift toward higher binding energies indicates a redistribution of electron density around Ti atoms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>[</w:t>
      </w:r>
      <w:r w:rsidR="00090E72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vi-VN"/>
        </w:rPr>
        <w:t>1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>,</w:t>
      </w:r>
      <w:r w:rsidR="004A5052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vi-VN"/>
        </w:rPr>
        <w:t>4-5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>]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 This shift is attributed to interfacial electron transfer from 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x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to α-Fe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, reflecting the formation of a strong electronic interaction at the heterojunction interface. The O 1s spectrum (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Fig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.</w:t>
      </w:r>
      <w:r w:rsidRPr="00F70E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="008F030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S1</w:t>
      </w:r>
      <w:r w:rsidR="004F429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F70E4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F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) was fitted with three components at 529.8 eV (Fe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O), 531.3 eV (Ti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Ti), and 532.4 eV (C</w:t>
      </w:r>
      <w:r w:rsidRPr="00F70E4A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O)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 xml:space="preserve"> [</w:t>
      </w:r>
      <w:r w:rsidR="004A5052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vi-VN"/>
        </w:rPr>
        <w:t>4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vi-VN"/>
        </w:rPr>
        <w:t>]</w:t>
      </w:r>
      <w:r w:rsidRPr="00F70E4A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, further confirming the coexistence of metal oxides and surface functional groups.</w:t>
      </w:r>
    </w:p>
    <w:bookmarkEnd w:id="8"/>
    <w:p w14:paraId="506A4921" w14:textId="18845A7F" w:rsidR="00CF5951" w:rsidRDefault="00CF5951" w:rsidP="00CF595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C5CB8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28907602" wp14:editId="490BE339">
            <wp:extent cx="5760000" cy="4742396"/>
            <wp:effectExtent l="0" t="0" r="0" b="1270"/>
            <wp:docPr id="25561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1222" name="图片 255612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74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23E9" w14:textId="2E2F501B" w:rsidR="00DE11C3" w:rsidRDefault="00DE11C3" w:rsidP="00CF595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EF66C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 xml:space="preserve">Fig. </w:t>
      </w:r>
      <w:r w:rsidR="00EF66CF" w:rsidRPr="00EF66C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S1</w:t>
      </w:r>
      <w:r w:rsidRPr="00EF66C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(A) XRD patterns of Ti</w:t>
      </w:r>
      <w:r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C</w:t>
      </w:r>
      <w:r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T</w:t>
      </w:r>
      <w:r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x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MXene, 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α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-Fe</w:t>
      </w:r>
      <w:r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O</w:t>
      </w:r>
      <w:r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and </w:t>
      </w:r>
      <w:bookmarkStart w:id="9" w:name="OLE_LINK37"/>
      <w:bookmarkStart w:id="10" w:name="OLE_LINK38"/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α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-Fe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O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bookmarkEnd w:id="9"/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/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Ti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C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T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x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MXene</w:t>
      </w:r>
      <w:bookmarkEnd w:id="10"/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composites. (B) XPS survey spectrum and (C-I) high-resolution spectra of 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Ti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C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T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x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MXene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, 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α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-Fe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O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and 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α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-Fe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O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/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Ti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3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C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2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T</w:t>
      </w:r>
      <w:r w:rsidR="007901C1" w:rsidRPr="007901C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  <w:lang w:val="vi-VN"/>
        </w:rPr>
        <w:t>x</w:t>
      </w:r>
      <w:r w:rsidR="007901C1"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MXene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DE11C3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lastRenderedPageBreak/>
        <w:t>composites.</w:t>
      </w:r>
    </w:p>
    <w:p w14:paraId="6C7ADBB7" w14:textId="56C2EA1E" w:rsidR="002C14BD" w:rsidRPr="00DA2CD0" w:rsidRDefault="00DA2CD0" w:rsidP="002C14B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DA2CD0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  <w:lang w:val="vi-VN"/>
        </w:rPr>
        <w:t>Electrochemical Characterization</w:t>
      </w:r>
    </w:p>
    <w:p w14:paraId="1EF5DA79" w14:textId="548EC0E2" w:rsidR="00DA2CD0" w:rsidRDefault="00325586" w:rsidP="002C14B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558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Additionally, as presented in </w:t>
      </w:r>
      <w:r w:rsidRPr="00626672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Fig. </w:t>
      </w:r>
      <w:r w:rsidR="00626672" w:rsidRPr="00626672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="004F429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32558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SEM analysis of the electrode surface after PET-RAFT polymerization revealed a uniform and densely packed polymer layer exhibiting a thin, chain-like morphology. This observation confirms the successful and efficient progression of each surface modification step described in Fig. 1B, thereby validating the effectiveness of the surface-initiated PET-RAFT polymerization protocol.</w:t>
      </w:r>
    </w:p>
    <w:p w14:paraId="3C0E3715" w14:textId="64D1C8DE" w:rsidR="00626672" w:rsidRDefault="00E91C27" w:rsidP="00E91C27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5CB8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5F13EAE7" wp14:editId="55C5C60E">
            <wp:extent cx="3360253" cy="2520000"/>
            <wp:effectExtent l="0" t="0" r="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1CFF50BF-B0BF-F594-63B9-D9F26DA2F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1CFF50BF-B0BF-F594-63B9-D9F26DA2FA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2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1C9F" w14:textId="7328B86F" w:rsidR="00626672" w:rsidRDefault="00626672" w:rsidP="00E91C27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26672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Fig. S</w:t>
      </w:r>
      <w:r w:rsidR="008F030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626672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SEM image of the polymerized gold electrode</w:t>
      </w:r>
    </w:p>
    <w:p w14:paraId="7D784CC6" w14:textId="77777777" w:rsidR="00980E9A" w:rsidRPr="004F4296" w:rsidRDefault="00980E9A" w:rsidP="00E91C27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290292" w14:textId="2AA89E6F" w:rsidR="00E91C27" w:rsidRDefault="00091E80" w:rsidP="004F4296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5CB8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21D2C41F" wp14:editId="2DBA8ACA">
            <wp:extent cx="5040000" cy="2040851"/>
            <wp:effectExtent l="0" t="0" r="0" b="0"/>
            <wp:docPr id="383146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46613" name="图片 3831466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4FEF" w14:textId="2BD41AB3" w:rsidR="008F0308" w:rsidRPr="008F0308" w:rsidRDefault="008F0308" w:rsidP="004F4296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bookmarkStart w:id="11" w:name="_Toc194426735"/>
      <w:bookmarkStart w:id="12" w:name="_Toc194427260"/>
      <w:bookmarkStart w:id="13" w:name="_Toc195312133"/>
      <w:r w:rsidRPr="008F030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Fig. </w:t>
      </w:r>
      <w:r w:rsidR="004F429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S3</w:t>
      </w:r>
      <w:r w:rsidRPr="008F030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8F030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(A)</w:t>
      </w:r>
      <w:r w:rsidRPr="008F030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8F030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Influence of biosensor hybridization with different RNAs (10 p</w:t>
      </w:r>
      <w:bookmarkEnd w:id="11"/>
      <w:bookmarkEnd w:id="12"/>
      <w:bookmarkEnd w:id="13"/>
      <w:r w:rsidRPr="008F030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M). (B) Current signals in different proportions of normal human serum (thrombin: 1.0 ng/</w:t>
      </w:r>
      <w:r w:rsidR="004F4296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mL</w:t>
      </w:r>
      <w:r w:rsidRPr="008F030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).</w:t>
      </w:r>
    </w:p>
    <w:p w14:paraId="47DB9F36" w14:textId="3162CA71" w:rsidR="00E74B3F" w:rsidRPr="00E74B3F" w:rsidRDefault="00E74B3F" w:rsidP="00E74B3F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E74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Table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vi-VN"/>
        </w:rPr>
        <w:t>S</w:t>
      </w:r>
      <w:r w:rsidRPr="00E74B3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2</w:t>
      </w:r>
      <w:r w:rsidRPr="00E74B3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SWV signal intensity of standard tRNA sample in PBS buffer and tRNA in human serum sample at </w:t>
      </w:r>
      <w:r w:rsidRPr="00E74B3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lastRenderedPageBreak/>
        <w:t>different concentrations</w:t>
      </w:r>
    </w:p>
    <w:tbl>
      <w:tblPr>
        <w:tblStyle w:val="a7"/>
        <w:tblW w:w="0" w:type="auto"/>
        <w:tblInd w:w="142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456"/>
        <w:gridCol w:w="3213"/>
        <w:gridCol w:w="3239"/>
        <w:gridCol w:w="1396"/>
      </w:tblGrid>
      <w:tr w:rsidR="00E74B3F" w:rsidRPr="00E74B3F" w14:paraId="4848A600" w14:textId="77777777" w:rsidTr="00486D46"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77C850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  <w:t>Concentration</w:t>
            </w:r>
          </w:p>
        </w:tc>
        <w:tc>
          <w:tcPr>
            <w:tcW w:w="36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4C7BE8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  <w:t>Current intensity (I/µA) with standard tRNA sample in PBS bufer</w:t>
            </w:r>
          </w:p>
        </w:tc>
        <w:tc>
          <w:tcPr>
            <w:tcW w:w="32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E3A3AC4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  <w:t>Current intensity (I/µA) with tRNA in human serum sample</w:t>
            </w:r>
          </w:p>
        </w:tc>
        <w:tc>
          <w:tcPr>
            <w:tcW w:w="1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ED2F9F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  <w:t>Recovery %</w:t>
            </w:r>
          </w:p>
        </w:tc>
      </w:tr>
      <w:tr w:rsidR="00E74B3F" w:rsidRPr="00E74B3F" w14:paraId="530493CA" w14:textId="77777777" w:rsidTr="00486D46">
        <w:tc>
          <w:tcPr>
            <w:tcW w:w="2032" w:type="dxa"/>
            <w:gridSpan w:val="2"/>
            <w:tcBorders>
              <w:top w:val="single" w:sz="12" w:space="0" w:color="auto"/>
            </w:tcBorders>
            <w:vAlign w:val="center"/>
          </w:tcPr>
          <w:p w14:paraId="26153388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</w:t>
            </w:r>
            <w:proofErr w:type="spellStart"/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proofErr w:type="spellEnd"/>
          </w:p>
        </w:tc>
        <w:tc>
          <w:tcPr>
            <w:tcW w:w="3213" w:type="dxa"/>
            <w:tcBorders>
              <w:top w:val="single" w:sz="12" w:space="0" w:color="auto"/>
            </w:tcBorders>
            <w:vAlign w:val="center"/>
          </w:tcPr>
          <w:p w14:paraId="1666A09B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1.145</w:t>
            </w:r>
          </w:p>
        </w:tc>
        <w:tc>
          <w:tcPr>
            <w:tcW w:w="3239" w:type="dxa"/>
            <w:tcBorders>
              <w:top w:val="single" w:sz="12" w:space="0" w:color="auto"/>
            </w:tcBorders>
            <w:vAlign w:val="center"/>
          </w:tcPr>
          <w:p w14:paraId="7A2C169F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1.125</w:t>
            </w:r>
          </w:p>
        </w:tc>
        <w:tc>
          <w:tcPr>
            <w:tcW w:w="1396" w:type="dxa"/>
            <w:tcBorders>
              <w:top w:val="single" w:sz="12" w:space="0" w:color="auto"/>
            </w:tcBorders>
            <w:vAlign w:val="center"/>
          </w:tcPr>
          <w:p w14:paraId="086CDA6F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98.2%</w:t>
            </w:r>
          </w:p>
        </w:tc>
      </w:tr>
      <w:tr w:rsidR="00E74B3F" w:rsidRPr="00E74B3F" w14:paraId="14CE74B7" w14:textId="77777777" w:rsidTr="00486D46">
        <w:tc>
          <w:tcPr>
            <w:tcW w:w="2032" w:type="dxa"/>
            <w:gridSpan w:val="2"/>
            <w:vAlign w:val="center"/>
          </w:tcPr>
          <w:p w14:paraId="71A68073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0.1pM</w:t>
            </w:r>
          </w:p>
        </w:tc>
        <w:tc>
          <w:tcPr>
            <w:tcW w:w="3213" w:type="dxa"/>
            <w:vAlign w:val="center"/>
          </w:tcPr>
          <w:p w14:paraId="1B9AB457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0.848</w:t>
            </w:r>
          </w:p>
        </w:tc>
        <w:tc>
          <w:tcPr>
            <w:tcW w:w="3239" w:type="dxa"/>
            <w:vAlign w:val="center"/>
          </w:tcPr>
          <w:p w14:paraId="19052B20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0.799</w:t>
            </w:r>
          </w:p>
        </w:tc>
        <w:tc>
          <w:tcPr>
            <w:tcW w:w="1396" w:type="dxa"/>
            <w:vAlign w:val="center"/>
          </w:tcPr>
          <w:p w14:paraId="765422F8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93.1%</w:t>
            </w:r>
          </w:p>
        </w:tc>
      </w:tr>
      <w:tr w:rsidR="00E74B3F" w:rsidRPr="00E74B3F" w14:paraId="34E6BA32" w14:textId="77777777" w:rsidTr="00486D46">
        <w:tc>
          <w:tcPr>
            <w:tcW w:w="2032" w:type="dxa"/>
            <w:gridSpan w:val="2"/>
            <w:tcBorders>
              <w:bottom w:val="single" w:sz="12" w:space="0" w:color="auto"/>
            </w:tcBorders>
            <w:vAlign w:val="center"/>
          </w:tcPr>
          <w:p w14:paraId="4F604441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0.1 </w:t>
            </w:r>
            <w:proofErr w:type="spellStart"/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fM</w:t>
            </w:r>
            <w:proofErr w:type="spellEnd"/>
          </w:p>
        </w:tc>
        <w:tc>
          <w:tcPr>
            <w:tcW w:w="3213" w:type="dxa"/>
            <w:tcBorders>
              <w:bottom w:val="single" w:sz="12" w:space="0" w:color="auto"/>
            </w:tcBorders>
            <w:vAlign w:val="center"/>
          </w:tcPr>
          <w:p w14:paraId="3B275F29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0.581</w:t>
            </w:r>
          </w:p>
        </w:tc>
        <w:tc>
          <w:tcPr>
            <w:tcW w:w="3239" w:type="dxa"/>
            <w:tcBorders>
              <w:bottom w:val="single" w:sz="12" w:space="0" w:color="auto"/>
            </w:tcBorders>
            <w:vAlign w:val="center"/>
          </w:tcPr>
          <w:p w14:paraId="707A70CC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0.556</w:t>
            </w:r>
          </w:p>
        </w:tc>
        <w:tc>
          <w:tcPr>
            <w:tcW w:w="1396" w:type="dxa"/>
            <w:tcBorders>
              <w:bottom w:val="single" w:sz="12" w:space="0" w:color="auto"/>
            </w:tcBorders>
            <w:vAlign w:val="center"/>
          </w:tcPr>
          <w:p w14:paraId="24463833" w14:textId="77777777" w:rsidR="00E74B3F" w:rsidRPr="00E74B3F" w:rsidRDefault="00E74B3F" w:rsidP="00E74B3F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96.4%</w:t>
            </w:r>
          </w:p>
        </w:tc>
      </w:tr>
    </w:tbl>
    <w:p w14:paraId="02157045" w14:textId="77777777" w:rsidR="00447B06" w:rsidRPr="00447B06" w:rsidRDefault="00447B06" w:rsidP="00447B06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447B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References</w:t>
      </w:r>
    </w:p>
    <w:p w14:paraId="187319FD" w14:textId="27B3EDB1" w:rsidR="00E77574" w:rsidRPr="00E77574" w:rsidRDefault="00E77574" w:rsidP="00E7757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090E7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proofErr w:type="spellStart"/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>TianZhu</w:t>
      </w:r>
      <w:proofErr w:type="spellEnd"/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S, </w:t>
      </w:r>
      <w:proofErr w:type="spellStart"/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>YuLong</w:t>
      </w:r>
      <w:proofErr w:type="spellEnd"/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F, Tao P,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BaoGuo Y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(2021) Sea urchin-shaped Fe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2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3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coupled with 2D MXene nanosheets as negative electrode for high-performance asymmetric supercapacitors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.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Electrochimica Acta 318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: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138245.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https://doi.org/10.1016/j.electacta.2021.138245</w:t>
      </w:r>
    </w:p>
    <w:p w14:paraId="12B8CF89" w14:textId="3CB2698E" w:rsidR="00E77574" w:rsidRPr="00E77574" w:rsidRDefault="00E77574" w:rsidP="00E7757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[2] Yupeng G, Libo W, Aiguo Z, Zhengyang L, Jingkuo C, Hari B, Qianku H,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and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Xinxin C (2015)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Hydrothermal synthesis of TiO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2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/Ti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3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2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nanocomposites with enhanced photocatalytic activity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.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>Materials Letters 150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62-64. https://doi.org/10.1016/j.matlet.2015.02.135</w:t>
      </w:r>
    </w:p>
    <w:p w14:paraId="56FE7F54" w14:textId="238846A7" w:rsidR="00E77574" w:rsidRPr="00E77574" w:rsidRDefault="00E77574" w:rsidP="00E7757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[3] Yong J, Jia N,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and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Fang F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(2021) Thermal decomposition of ferrous oxalate nanowires to porous nanowire-like α-Fe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2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3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with a good gas-sensing properties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.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Mater. Sci. Semicond. Process 125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: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105650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.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https://doi.org/10.1016/j.mssp.2020.105650</w:t>
      </w:r>
    </w:p>
    <w:p w14:paraId="7C679B12" w14:textId="3097B457" w:rsidR="00E77574" w:rsidRPr="00E77574" w:rsidRDefault="00E77574" w:rsidP="00E7757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[</w:t>
      </w:r>
      <w:r w:rsidR="00090E72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4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] Baihe S,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He L, Zhuo L, Jue W, Xue B, Yang Z, Junkun C, Kan K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,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and  Keying S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(2021)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Co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3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O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4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@PEI/Ti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3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2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x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MXene nanocomposites for a highly sensitive NO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x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gas sensor with a low detection limit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J. Mater. Chem. A 9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6335-6344. https://doi.org/10.1039/D0TA11392A</w:t>
      </w:r>
    </w:p>
    <w:p w14:paraId="2DB4EE69" w14:textId="4139B95B" w:rsidR="00E77574" w:rsidRPr="00E77574" w:rsidRDefault="00E77574" w:rsidP="00E7757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bookmarkStart w:id="14" w:name="OLE_LINK2"/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[</w:t>
      </w:r>
      <w:r w:rsidR="00090E72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5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] </w:t>
      </w:r>
      <w:bookmarkEnd w:id="14"/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Runxuan L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,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Zongxue Y, Qiuyue T, Xiaofang F, Ximei Z,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Xuyang L, 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and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Pingquan W(2021)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Ti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3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2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MXene/NH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vi-VN"/>
        </w:rPr>
        <w:t>2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-MIL-88B(Fe): research on the adsorption kinetics and photocatalytic performance of an efficient integrated photocatalytic adsorbent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.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Applied Surface Science 570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>: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151244.</w:t>
      </w:r>
      <w:r w:rsidRPr="00E77574">
        <w:rPr>
          <w:rFonts w:ascii="Times New Roman" w:hAnsi="Times New Roman" w:cs="Times New Roman" w:hint="eastAsia"/>
          <w:color w:val="000000" w:themeColor="text1"/>
          <w:sz w:val="24"/>
          <w:szCs w:val="24"/>
          <w:lang w:val="vi-VN"/>
        </w:rPr>
        <w:t xml:space="preserve"> </w:t>
      </w:r>
      <w:r w:rsidRPr="00E7757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https://doi.org/10.1016/j.apsusc.2021.151244</w:t>
      </w:r>
    </w:p>
    <w:p w14:paraId="039006CA" w14:textId="77777777" w:rsidR="008F0308" w:rsidRPr="008F0308" w:rsidRDefault="008F0308" w:rsidP="00E91C2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</w:p>
    <w:sectPr w:rsidR="008F0308" w:rsidRPr="008F0308" w:rsidSect="00B60F0F">
      <w:footerReference w:type="default" r:id="rId12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F0CA2" w14:textId="77777777" w:rsidR="00AA1669" w:rsidRDefault="00AA1669" w:rsidP="0060516A">
      <w:pPr>
        <w:rPr>
          <w:rFonts w:hint="eastAsia"/>
        </w:rPr>
      </w:pPr>
      <w:r>
        <w:separator/>
      </w:r>
    </w:p>
  </w:endnote>
  <w:endnote w:type="continuationSeparator" w:id="0">
    <w:p w14:paraId="709CBD01" w14:textId="77777777" w:rsidR="00AA1669" w:rsidRDefault="00AA1669" w:rsidP="0060516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6080124"/>
      <w:docPartObj>
        <w:docPartGallery w:val="Page Numbers (Bottom of Page)"/>
        <w:docPartUnique/>
      </w:docPartObj>
    </w:sdtPr>
    <w:sdtEndPr/>
    <w:sdtContent>
      <w:p w14:paraId="4782BA6E" w14:textId="3E8713B9" w:rsidR="009235C9" w:rsidRDefault="009235C9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B7C806E" w14:textId="77777777" w:rsidR="00401DF1" w:rsidRDefault="00401DF1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60F61" w14:textId="77777777" w:rsidR="00AA1669" w:rsidRDefault="00AA1669" w:rsidP="0060516A">
      <w:pPr>
        <w:rPr>
          <w:rFonts w:hint="eastAsia"/>
        </w:rPr>
      </w:pPr>
      <w:r>
        <w:separator/>
      </w:r>
    </w:p>
  </w:footnote>
  <w:footnote w:type="continuationSeparator" w:id="0">
    <w:p w14:paraId="6D154EBC" w14:textId="77777777" w:rsidR="00AA1669" w:rsidRDefault="00AA1669" w:rsidP="0060516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293A1E"/>
    <w:multiLevelType w:val="hybridMultilevel"/>
    <w:tmpl w:val="8AFEC774"/>
    <w:lvl w:ilvl="0" w:tplc="EC983C38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71639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1EA"/>
    <w:rsid w:val="0000339A"/>
    <w:rsid w:val="000146FC"/>
    <w:rsid w:val="00033670"/>
    <w:rsid w:val="0004090E"/>
    <w:rsid w:val="000749BB"/>
    <w:rsid w:val="00083984"/>
    <w:rsid w:val="00090E72"/>
    <w:rsid w:val="00091E80"/>
    <w:rsid w:val="000B17A4"/>
    <w:rsid w:val="0012295A"/>
    <w:rsid w:val="00137AC3"/>
    <w:rsid w:val="00165789"/>
    <w:rsid w:val="001B7902"/>
    <w:rsid w:val="001F2334"/>
    <w:rsid w:val="0020697B"/>
    <w:rsid w:val="00231405"/>
    <w:rsid w:val="00253B35"/>
    <w:rsid w:val="00253C73"/>
    <w:rsid w:val="002645F8"/>
    <w:rsid w:val="002709BD"/>
    <w:rsid w:val="002C14BD"/>
    <w:rsid w:val="00302225"/>
    <w:rsid w:val="003023A9"/>
    <w:rsid w:val="00325586"/>
    <w:rsid w:val="00370FEC"/>
    <w:rsid w:val="00375237"/>
    <w:rsid w:val="00391449"/>
    <w:rsid w:val="0039300B"/>
    <w:rsid w:val="003C7138"/>
    <w:rsid w:val="003D6F2F"/>
    <w:rsid w:val="003E0ED3"/>
    <w:rsid w:val="003E5FB7"/>
    <w:rsid w:val="003F66CE"/>
    <w:rsid w:val="00401DF1"/>
    <w:rsid w:val="00447B06"/>
    <w:rsid w:val="00462F7C"/>
    <w:rsid w:val="00486D46"/>
    <w:rsid w:val="004A1033"/>
    <w:rsid w:val="004A4850"/>
    <w:rsid w:val="004A5052"/>
    <w:rsid w:val="004A67D9"/>
    <w:rsid w:val="004A71A7"/>
    <w:rsid w:val="004B1B48"/>
    <w:rsid w:val="004E785F"/>
    <w:rsid w:val="004F4296"/>
    <w:rsid w:val="00501334"/>
    <w:rsid w:val="00506BEF"/>
    <w:rsid w:val="00513A49"/>
    <w:rsid w:val="005326F9"/>
    <w:rsid w:val="005405DF"/>
    <w:rsid w:val="00580B41"/>
    <w:rsid w:val="00592E55"/>
    <w:rsid w:val="005A40B1"/>
    <w:rsid w:val="005A43D0"/>
    <w:rsid w:val="005D74ED"/>
    <w:rsid w:val="00600164"/>
    <w:rsid w:val="0060516A"/>
    <w:rsid w:val="00626672"/>
    <w:rsid w:val="00650E31"/>
    <w:rsid w:val="00657ED8"/>
    <w:rsid w:val="00681776"/>
    <w:rsid w:val="006861B9"/>
    <w:rsid w:val="006A1B7E"/>
    <w:rsid w:val="006E12AB"/>
    <w:rsid w:val="006F33F6"/>
    <w:rsid w:val="00712B6D"/>
    <w:rsid w:val="007132E0"/>
    <w:rsid w:val="00725A14"/>
    <w:rsid w:val="00742A55"/>
    <w:rsid w:val="007901C1"/>
    <w:rsid w:val="007D264E"/>
    <w:rsid w:val="007E447B"/>
    <w:rsid w:val="008113B5"/>
    <w:rsid w:val="00841FBF"/>
    <w:rsid w:val="00852203"/>
    <w:rsid w:val="00893F14"/>
    <w:rsid w:val="008D75F4"/>
    <w:rsid w:val="008F0308"/>
    <w:rsid w:val="009235C9"/>
    <w:rsid w:val="00970EC0"/>
    <w:rsid w:val="00971B38"/>
    <w:rsid w:val="00973AEF"/>
    <w:rsid w:val="00980E9A"/>
    <w:rsid w:val="00996F21"/>
    <w:rsid w:val="009A0356"/>
    <w:rsid w:val="009B1197"/>
    <w:rsid w:val="009B67FE"/>
    <w:rsid w:val="009F23F3"/>
    <w:rsid w:val="00A112F0"/>
    <w:rsid w:val="00A20904"/>
    <w:rsid w:val="00A329B4"/>
    <w:rsid w:val="00A46577"/>
    <w:rsid w:val="00A70369"/>
    <w:rsid w:val="00A70F23"/>
    <w:rsid w:val="00AA1669"/>
    <w:rsid w:val="00AB433B"/>
    <w:rsid w:val="00AE2C7B"/>
    <w:rsid w:val="00AF6067"/>
    <w:rsid w:val="00B345B4"/>
    <w:rsid w:val="00B352C3"/>
    <w:rsid w:val="00B60F0F"/>
    <w:rsid w:val="00B721EA"/>
    <w:rsid w:val="00B72D4A"/>
    <w:rsid w:val="00BD0366"/>
    <w:rsid w:val="00BF5F23"/>
    <w:rsid w:val="00C009CB"/>
    <w:rsid w:val="00C113EE"/>
    <w:rsid w:val="00C21561"/>
    <w:rsid w:val="00C30DCE"/>
    <w:rsid w:val="00C4380A"/>
    <w:rsid w:val="00C5534C"/>
    <w:rsid w:val="00C87533"/>
    <w:rsid w:val="00CB087D"/>
    <w:rsid w:val="00CB7244"/>
    <w:rsid w:val="00CF5951"/>
    <w:rsid w:val="00D35261"/>
    <w:rsid w:val="00D66BCF"/>
    <w:rsid w:val="00D761A3"/>
    <w:rsid w:val="00DA2CD0"/>
    <w:rsid w:val="00DB036D"/>
    <w:rsid w:val="00DE11C3"/>
    <w:rsid w:val="00DF04D7"/>
    <w:rsid w:val="00DF165D"/>
    <w:rsid w:val="00E10E39"/>
    <w:rsid w:val="00E31131"/>
    <w:rsid w:val="00E376B2"/>
    <w:rsid w:val="00E37B9A"/>
    <w:rsid w:val="00E6474F"/>
    <w:rsid w:val="00E74B3F"/>
    <w:rsid w:val="00E77574"/>
    <w:rsid w:val="00E91C27"/>
    <w:rsid w:val="00EA5E0C"/>
    <w:rsid w:val="00EB06A4"/>
    <w:rsid w:val="00EB76D1"/>
    <w:rsid w:val="00EE05C5"/>
    <w:rsid w:val="00EF108B"/>
    <w:rsid w:val="00EF66CF"/>
    <w:rsid w:val="00F0293A"/>
    <w:rsid w:val="00F2411E"/>
    <w:rsid w:val="00F248F1"/>
    <w:rsid w:val="00F70E4A"/>
    <w:rsid w:val="00F775BB"/>
    <w:rsid w:val="00F82870"/>
    <w:rsid w:val="00FD4E0E"/>
    <w:rsid w:val="00FD7E6C"/>
    <w:rsid w:val="00FF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BFE14B"/>
  <w14:defaultImageDpi w14:val="32767"/>
  <w15:chartTrackingRefBased/>
  <w15:docId w15:val="{72B22F80-32C2-414F-8759-5D7E1F0B7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16A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516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51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51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516A"/>
    <w:rPr>
      <w:sz w:val="18"/>
      <w:szCs w:val="18"/>
    </w:rPr>
  </w:style>
  <w:style w:type="table" w:styleId="a7">
    <w:name w:val="Table Grid"/>
    <w:basedOn w:val="a1"/>
    <w:uiPriority w:val="39"/>
    <w:qFormat/>
    <w:rsid w:val="00A46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20904"/>
    <w:pPr>
      <w:ind w:firstLineChars="200" w:firstLine="420"/>
    </w:pPr>
    <w:rPr>
      <w:sz w:val="22"/>
      <w:lang w:val="vi-VN"/>
      <w14:ligatures w14:val="standardContextual"/>
    </w:rPr>
  </w:style>
  <w:style w:type="character" w:styleId="a9">
    <w:name w:val="Hyperlink"/>
    <w:basedOn w:val="a0"/>
    <w:uiPriority w:val="99"/>
    <w:unhideWhenUsed/>
    <w:rsid w:val="00A209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0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mgzsun@njtech.edu.c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ianzhidan@fox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1257</Words>
  <Characters>7171</Characters>
  <Application>Microsoft Office Word</Application>
  <DocSecurity>0</DocSecurity>
  <Lines>59</Lines>
  <Paragraphs>16</Paragraphs>
  <ScaleCrop>false</ScaleCrop>
  <Company/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</dc:creator>
  <cp:keywords/>
  <dc:description/>
  <cp:lastModifiedBy>Nguyen Thi Thao</cp:lastModifiedBy>
  <cp:revision>33</cp:revision>
  <dcterms:created xsi:type="dcterms:W3CDTF">2025-05-16T12:15:00Z</dcterms:created>
  <dcterms:modified xsi:type="dcterms:W3CDTF">2025-08-28T17:30:00Z</dcterms:modified>
</cp:coreProperties>
</file>