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1F1B3" w14:textId="77777777" w:rsidR="00102062" w:rsidRPr="005C27D8" w:rsidRDefault="00102062" w:rsidP="00102062">
      <w:pPr>
        <w:pStyle w:val="Heading1"/>
        <w:rPr>
          <w:rFonts w:asciiTheme="minorHAnsi" w:hAnsiTheme="minorHAnsi" w:cstheme="minorHAnsi"/>
        </w:rPr>
      </w:pPr>
      <w:r w:rsidRPr="005C27D8">
        <w:rPr>
          <w:rFonts w:asciiTheme="minorHAnsi" w:hAnsiTheme="minorHAnsi" w:cstheme="minorHAnsi"/>
        </w:rPr>
        <w:t xml:space="preserve">List of supplemental materials: </w:t>
      </w:r>
    </w:p>
    <w:p w14:paraId="42A20052" w14:textId="77777777" w:rsidR="00102062" w:rsidRPr="00E77EAE" w:rsidRDefault="00102062" w:rsidP="00102062">
      <w:pPr>
        <w:rPr>
          <w:rFonts w:cstheme="minorHAnsi"/>
        </w:rPr>
      </w:pPr>
    </w:p>
    <w:p w14:paraId="5BF32EA4" w14:textId="77777777" w:rsidR="00102062" w:rsidRPr="00E77EAE" w:rsidRDefault="00102062" w:rsidP="00102062">
      <w:pPr>
        <w:rPr>
          <w:rFonts w:cstheme="minorHAnsi"/>
        </w:rPr>
      </w:pPr>
      <w:bookmarkStart w:id="0" w:name="_Hlk182320514"/>
      <w:r w:rsidRPr="00E77EAE">
        <w:rPr>
          <w:rFonts w:cstheme="minorHAnsi"/>
        </w:rPr>
        <w:t>File: tab_median_signed_r2.csv—median signed-r</w:t>
      </w:r>
      <w:r w:rsidRPr="00E77EAE">
        <w:rPr>
          <w:rFonts w:cstheme="minorHAnsi"/>
          <w:vertAlign w:val="superscript"/>
        </w:rPr>
        <w:t>2</w:t>
      </w:r>
      <w:r w:rsidRPr="00E77EAE">
        <w:rPr>
          <w:rFonts w:cstheme="minorHAnsi"/>
        </w:rPr>
        <w:t xml:space="preserve"> for 6 assay collections by 2 to 7 algorithms</w:t>
      </w:r>
    </w:p>
    <w:p w14:paraId="1B51419E" w14:textId="77777777" w:rsidR="00102062" w:rsidRPr="005C27D8" w:rsidRDefault="00102062" w:rsidP="00102062">
      <w:pPr>
        <w:rPr>
          <w:rFonts w:eastAsia="Calibri" w:cstheme="minorHAnsi"/>
          <w:color w:val="000000" w:themeColor="text1"/>
        </w:rPr>
      </w:pPr>
      <w:r w:rsidRPr="005C27D8">
        <w:rPr>
          <w:rFonts w:eastAsia="Calibri" w:cstheme="minorHAnsi"/>
          <w:color w:val="000000" w:themeColor="text1"/>
        </w:rPr>
        <w:t xml:space="preserve">File: </w:t>
      </w:r>
      <w:r w:rsidRPr="00E77EAE">
        <w:rPr>
          <w:rFonts w:cstheme="minorHAnsi"/>
        </w:rPr>
        <w:t xml:space="preserve">tab_signed_r2_good_enough.csv—count of assays with </w:t>
      </w:r>
      <w:r w:rsidRPr="00E77EAE">
        <w:rPr>
          <w:rFonts w:cstheme="minorHAnsi"/>
          <w:color w:val="000000" w:themeColor="text1"/>
        </w:rPr>
        <w:t>signed-r</w:t>
      </w:r>
      <w:r w:rsidRPr="00E77EAE">
        <w:rPr>
          <w:rFonts w:cstheme="minorHAnsi"/>
          <w:color w:val="000000" w:themeColor="text1"/>
          <w:vertAlign w:val="superscript"/>
        </w:rPr>
        <w:t>2</w:t>
      </w:r>
      <w:r w:rsidRPr="00E77EAE">
        <w:rPr>
          <w:rFonts w:cstheme="minorHAnsi"/>
          <w:color w:val="000000" w:themeColor="text1"/>
        </w:rPr>
        <w:t xml:space="preserve"> &gt; 0.3 </w:t>
      </w:r>
      <w:r w:rsidRPr="00E77EAE">
        <w:rPr>
          <w:rFonts w:cstheme="minorHAnsi"/>
        </w:rPr>
        <w:t>for 6 assay collections by 2 to 7 algorithms</w:t>
      </w:r>
    </w:p>
    <w:p w14:paraId="174EFD6D" w14:textId="77777777" w:rsidR="00102062" w:rsidRPr="005C27D8" w:rsidRDefault="00102062" w:rsidP="00102062">
      <w:pPr>
        <w:rPr>
          <w:rFonts w:eastAsia="Calibri" w:cstheme="minorHAnsi"/>
          <w:color w:val="000000" w:themeColor="text1"/>
        </w:rPr>
      </w:pPr>
      <w:r w:rsidRPr="00E77EAE">
        <w:rPr>
          <w:rFonts w:cstheme="minorHAnsi"/>
        </w:rPr>
        <w:t xml:space="preserve">File: </w:t>
      </w:r>
      <w:bookmarkStart w:id="1" w:name="_Hlk182321503"/>
      <w:r w:rsidRPr="00E77EAE">
        <w:rPr>
          <w:rFonts w:cstheme="minorHAnsi"/>
        </w:rPr>
        <w:t>tab_analysis1_full</w:t>
      </w:r>
      <w:bookmarkEnd w:id="1"/>
      <w:r w:rsidRPr="00E77EAE">
        <w:rPr>
          <w:rFonts w:cstheme="minorHAnsi"/>
        </w:rPr>
        <w:t>.csv—details of the analysis comparing signed-r</w:t>
      </w:r>
      <w:r w:rsidRPr="00E77EAE">
        <w:rPr>
          <w:rFonts w:cstheme="minorHAnsi"/>
          <w:vertAlign w:val="superscript"/>
        </w:rPr>
        <w:t>2</w:t>
      </w:r>
      <w:r w:rsidRPr="00E77EAE">
        <w:rPr>
          <w:rFonts w:cstheme="minorHAnsi"/>
        </w:rPr>
        <w:t xml:space="preserve"> between models. “</w:t>
      </w:r>
      <w:proofErr w:type="spellStart"/>
      <w:proofErr w:type="gramStart"/>
      <w:r w:rsidRPr="00E77EAE">
        <w:rPr>
          <w:rFonts w:cstheme="minorHAnsi"/>
        </w:rPr>
        <w:t>wilcoxen</w:t>
      </w:r>
      <w:proofErr w:type="gramEnd"/>
      <w:r w:rsidRPr="00E77EAE">
        <w:rPr>
          <w:rFonts w:cstheme="minorHAnsi"/>
        </w:rPr>
        <w:t>_pvalue</w:t>
      </w:r>
      <w:proofErr w:type="spellEnd"/>
      <w:r w:rsidRPr="00E77EAE">
        <w:rPr>
          <w:rFonts w:cstheme="minorHAnsi"/>
        </w:rPr>
        <w:t>” is the p-value before multiple hypothesis testing correction. “mean1-0”</w:t>
      </w:r>
      <w:proofErr w:type="gramStart"/>
      <w:r w:rsidRPr="00E77EAE">
        <w:rPr>
          <w:rFonts w:cstheme="minorHAnsi"/>
        </w:rPr>
        <w:t>/”median</w:t>
      </w:r>
      <w:proofErr w:type="gramEnd"/>
      <w:r w:rsidRPr="00E77EAE">
        <w:rPr>
          <w:rFonts w:cstheme="minorHAnsi"/>
        </w:rPr>
        <w:t xml:space="preserve">1-0” are the mean/median of the </w:t>
      </w:r>
      <w:r w:rsidRPr="005C27D8">
        <w:rPr>
          <w:rFonts w:eastAsia="Calibri" w:cstheme="minorHAnsi"/>
          <w:color w:val="000000" w:themeColor="text1"/>
        </w:rPr>
        <w:t>signed-r</w:t>
      </w:r>
      <w:r w:rsidRPr="005C27D8">
        <w:rPr>
          <w:rFonts w:eastAsia="Calibri" w:cstheme="minorHAnsi"/>
          <w:color w:val="000000" w:themeColor="text1"/>
          <w:vertAlign w:val="superscript"/>
        </w:rPr>
        <w:t>2</w:t>
      </w:r>
      <w:r w:rsidRPr="005C27D8">
        <w:rPr>
          <w:rFonts w:eastAsia="Calibri" w:cstheme="minorHAnsi"/>
          <w:color w:val="000000" w:themeColor="text1"/>
        </w:rPr>
        <w:t xml:space="preserve"> of model 1 minus the signed-r</w:t>
      </w:r>
      <w:r w:rsidRPr="005C27D8">
        <w:rPr>
          <w:rFonts w:eastAsia="Calibri" w:cstheme="minorHAnsi"/>
          <w:color w:val="000000" w:themeColor="text1"/>
          <w:vertAlign w:val="superscript"/>
        </w:rPr>
        <w:t>2</w:t>
      </w:r>
      <w:r w:rsidRPr="005C27D8">
        <w:rPr>
          <w:rFonts w:eastAsia="Calibri" w:cstheme="minorHAnsi"/>
          <w:color w:val="000000" w:themeColor="text1"/>
        </w:rPr>
        <w:t xml:space="preserve"> of model 0. “</w:t>
      </w:r>
      <w:proofErr w:type="spellStart"/>
      <w:proofErr w:type="gramStart"/>
      <w:r w:rsidRPr="005C27D8">
        <w:rPr>
          <w:rFonts w:eastAsia="Calibri" w:cstheme="minorHAnsi"/>
          <w:color w:val="000000" w:themeColor="text1"/>
        </w:rPr>
        <w:t>pvalue</w:t>
      </w:r>
      <w:proofErr w:type="gramEnd"/>
      <w:r w:rsidRPr="005C27D8">
        <w:rPr>
          <w:rFonts w:eastAsia="Calibri" w:cstheme="minorHAnsi"/>
          <w:color w:val="000000" w:themeColor="text1"/>
        </w:rPr>
        <w:t>_corrected</w:t>
      </w:r>
      <w:proofErr w:type="spellEnd"/>
      <w:r w:rsidRPr="005C27D8">
        <w:rPr>
          <w:rFonts w:eastAsia="Calibri" w:cstheme="minorHAnsi"/>
          <w:color w:val="000000" w:themeColor="text1"/>
        </w:rPr>
        <w:t>” is the multiple-hypothesis testing corrected p-value. “</w:t>
      </w:r>
      <w:proofErr w:type="spellStart"/>
      <w:proofErr w:type="gramStart"/>
      <w:r w:rsidRPr="005C27D8">
        <w:rPr>
          <w:rFonts w:eastAsia="Calibri" w:cstheme="minorHAnsi"/>
          <w:color w:val="000000" w:themeColor="text1"/>
        </w:rPr>
        <w:t>is</w:t>
      </w:r>
      <w:proofErr w:type="gramEnd"/>
      <w:r w:rsidRPr="005C27D8">
        <w:rPr>
          <w:rFonts w:eastAsia="Calibri" w:cstheme="minorHAnsi"/>
          <w:color w:val="000000" w:themeColor="text1"/>
        </w:rPr>
        <w:t>_diff</w:t>
      </w:r>
      <w:proofErr w:type="spellEnd"/>
      <w:r w:rsidRPr="005C27D8">
        <w:rPr>
          <w:rFonts w:eastAsia="Calibri" w:cstheme="minorHAnsi"/>
          <w:color w:val="000000" w:themeColor="text1"/>
        </w:rPr>
        <w:t>” is whether “</w:t>
      </w:r>
      <w:proofErr w:type="spellStart"/>
      <w:r w:rsidRPr="005C27D8">
        <w:rPr>
          <w:rFonts w:eastAsia="Calibri" w:cstheme="minorHAnsi"/>
          <w:color w:val="000000" w:themeColor="text1"/>
        </w:rPr>
        <w:t>pvalue_corrected</w:t>
      </w:r>
      <w:proofErr w:type="spellEnd"/>
      <w:r w:rsidRPr="005C27D8">
        <w:rPr>
          <w:rFonts w:eastAsia="Calibri" w:cstheme="minorHAnsi"/>
          <w:color w:val="000000" w:themeColor="text1"/>
        </w:rPr>
        <w:t>” is greater than 0.05.</w:t>
      </w:r>
    </w:p>
    <w:p w14:paraId="4C5D0CD3" w14:textId="77777777" w:rsidR="00102062" w:rsidRPr="005C27D8" w:rsidRDefault="00102062" w:rsidP="00102062">
      <w:pPr>
        <w:rPr>
          <w:rFonts w:eastAsia="Calibri" w:cstheme="minorHAnsi"/>
          <w:color w:val="000000" w:themeColor="text1"/>
        </w:rPr>
      </w:pPr>
      <w:r w:rsidRPr="00E77EAE">
        <w:rPr>
          <w:rFonts w:cstheme="minorHAnsi"/>
        </w:rPr>
        <w:t xml:space="preserve">File: </w:t>
      </w:r>
      <w:bookmarkStart w:id="2" w:name="_Hlk182321482"/>
      <w:r w:rsidRPr="00E77EAE">
        <w:rPr>
          <w:rFonts w:cstheme="minorHAnsi"/>
        </w:rPr>
        <w:t>tab_analysis2_pvalues</w:t>
      </w:r>
      <w:bookmarkEnd w:id="2"/>
      <w:r w:rsidRPr="00E77EAE">
        <w:rPr>
          <w:rFonts w:cstheme="minorHAnsi"/>
        </w:rPr>
        <w:t xml:space="preserve">.csv—details of the analysis comparing rate of </w:t>
      </w:r>
      <w:r w:rsidRPr="00E77EAE">
        <w:rPr>
          <w:rFonts w:cstheme="minorHAnsi"/>
          <w:color w:val="000000" w:themeColor="text1"/>
        </w:rPr>
        <w:t>“successful” models signed-r</w:t>
      </w:r>
      <w:r w:rsidRPr="00E77EAE">
        <w:rPr>
          <w:rFonts w:cstheme="minorHAnsi"/>
          <w:color w:val="000000" w:themeColor="text1"/>
          <w:vertAlign w:val="superscript"/>
        </w:rPr>
        <w:t>2</w:t>
      </w:r>
      <w:r w:rsidRPr="00E77EAE">
        <w:rPr>
          <w:rFonts w:cstheme="minorHAnsi"/>
          <w:color w:val="000000" w:themeColor="text1"/>
        </w:rPr>
        <w:t xml:space="preserve"> &gt; 0.3</w:t>
      </w:r>
      <w:r w:rsidRPr="00E77EAE">
        <w:rPr>
          <w:rFonts w:cstheme="minorHAnsi"/>
        </w:rPr>
        <w:t>. “</w:t>
      </w:r>
      <w:proofErr w:type="spellStart"/>
      <w:proofErr w:type="gramStart"/>
      <w:r w:rsidRPr="00E77EAE">
        <w:rPr>
          <w:rFonts w:cstheme="minorHAnsi"/>
        </w:rPr>
        <w:t>mcnemar</w:t>
      </w:r>
      <w:proofErr w:type="gramEnd"/>
      <w:r w:rsidRPr="00E77EAE">
        <w:rPr>
          <w:rFonts w:cstheme="minorHAnsi"/>
        </w:rPr>
        <w:t>_pvalue</w:t>
      </w:r>
      <w:proofErr w:type="spellEnd"/>
      <w:r w:rsidRPr="00E77EAE">
        <w:rPr>
          <w:rFonts w:cstheme="minorHAnsi"/>
        </w:rPr>
        <w:t xml:space="preserve">” is the p-value before multiple hypothesis testing correction. </w:t>
      </w:r>
      <w:r w:rsidRPr="005C27D8">
        <w:rPr>
          <w:rFonts w:eastAsia="Calibri" w:cstheme="minorHAnsi"/>
          <w:color w:val="000000" w:themeColor="text1"/>
        </w:rPr>
        <w:t xml:space="preserve"> “</w:t>
      </w:r>
      <w:proofErr w:type="spellStart"/>
      <w:proofErr w:type="gramStart"/>
      <w:r w:rsidRPr="005C27D8">
        <w:rPr>
          <w:rFonts w:eastAsia="Calibri" w:cstheme="minorHAnsi"/>
          <w:color w:val="000000" w:themeColor="text1"/>
        </w:rPr>
        <w:t>pvalue</w:t>
      </w:r>
      <w:proofErr w:type="gramEnd"/>
      <w:r w:rsidRPr="005C27D8">
        <w:rPr>
          <w:rFonts w:eastAsia="Calibri" w:cstheme="minorHAnsi"/>
          <w:color w:val="000000" w:themeColor="text1"/>
        </w:rPr>
        <w:t>_corrected</w:t>
      </w:r>
      <w:proofErr w:type="spellEnd"/>
      <w:r w:rsidRPr="005C27D8">
        <w:rPr>
          <w:rFonts w:eastAsia="Calibri" w:cstheme="minorHAnsi"/>
          <w:color w:val="000000" w:themeColor="text1"/>
        </w:rPr>
        <w:t>” is the multiple-hypothesis testing corrected p-value. “</w:t>
      </w:r>
      <w:proofErr w:type="spellStart"/>
      <w:proofErr w:type="gramStart"/>
      <w:r w:rsidRPr="005C27D8">
        <w:rPr>
          <w:rFonts w:eastAsia="Calibri" w:cstheme="minorHAnsi"/>
          <w:color w:val="000000" w:themeColor="text1"/>
        </w:rPr>
        <w:t>is</w:t>
      </w:r>
      <w:proofErr w:type="gramEnd"/>
      <w:r w:rsidRPr="005C27D8">
        <w:rPr>
          <w:rFonts w:eastAsia="Calibri" w:cstheme="minorHAnsi"/>
          <w:color w:val="000000" w:themeColor="text1"/>
        </w:rPr>
        <w:t>_diff</w:t>
      </w:r>
      <w:proofErr w:type="spellEnd"/>
      <w:r w:rsidRPr="005C27D8">
        <w:rPr>
          <w:rFonts w:eastAsia="Calibri" w:cstheme="minorHAnsi"/>
          <w:color w:val="000000" w:themeColor="text1"/>
        </w:rPr>
        <w:t>” is whether “</w:t>
      </w:r>
      <w:proofErr w:type="spellStart"/>
      <w:r w:rsidRPr="005C27D8">
        <w:rPr>
          <w:rFonts w:eastAsia="Calibri" w:cstheme="minorHAnsi"/>
          <w:color w:val="000000" w:themeColor="text1"/>
        </w:rPr>
        <w:t>pvalue_corrected</w:t>
      </w:r>
      <w:proofErr w:type="spellEnd"/>
      <w:r w:rsidRPr="005C27D8">
        <w:rPr>
          <w:rFonts w:eastAsia="Calibri" w:cstheme="minorHAnsi"/>
          <w:color w:val="000000" w:themeColor="text1"/>
        </w:rPr>
        <w:t>” is greater than 0.05.</w:t>
      </w:r>
    </w:p>
    <w:p w14:paraId="28C1C668" w14:textId="77777777" w:rsidR="00102062" w:rsidRPr="00E77EAE" w:rsidRDefault="00102062" w:rsidP="00102062">
      <w:pPr>
        <w:rPr>
          <w:rFonts w:cstheme="minorHAnsi"/>
        </w:rPr>
      </w:pPr>
      <w:r w:rsidRPr="00E77EAE">
        <w:rPr>
          <w:rFonts w:cstheme="minorHAnsi"/>
        </w:rPr>
        <w:t xml:space="preserve">File: tab_analysis2_tables.csv—2x2 contingency tables underlying the McNemar tests for whether there is a different rate of </w:t>
      </w:r>
      <w:bookmarkEnd w:id="0"/>
      <w:r w:rsidRPr="00E77EAE">
        <w:rPr>
          <w:rFonts w:cstheme="minorHAnsi"/>
          <w:color w:val="000000" w:themeColor="text1"/>
        </w:rPr>
        <w:t>“successful” models signed-r</w:t>
      </w:r>
      <w:r w:rsidRPr="00E77EAE">
        <w:rPr>
          <w:rFonts w:cstheme="minorHAnsi"/>
          <w:color w:val="000000" w:themeColor="text1"/>
          <w:vertAlign w:val="superscript"/>
        </w:rPr>
        <w:t>2</w:t>
      </w:r>
      <w:r w:rsidRPr="00E77EAE">
        <w:rPr>
          <w:rFonts w:cstheme="minorHAnsi"/>
          <w:color w:val="000000" w:themeColor="text1"/>
        </w:rPr>
        <w:t xml:space="preserve"> &gt; 0.3</w:t>
      </w:r>
      <w:r w:rsidRPr="00E77EAE">
        <w:rPr>
          <w:rFonts w:cstheme="minorHAnsi"/>
        </w:rPr>
        <w:t>.</w:t>
      </w:r>
    </w:p>
    <w:p w14:paraId="2CE54FC3" w14:textId="77777777" w:rsidR="00102062" w:rsidRPr="00E77EAE" w:rsidRDefault="00102062" w:rsidP="00102062">
      <w:pPr>
        <w:rPr>
          <w:rFonts w:cstheme="minorHAnsi"/>
        </w:rPr>
      </w:pPr>
      <w:r w:rsidRPr="00E77EAE">
        <w:rPr>
          <w:rFonts w:cstheme="minorHAnsi"/>
        </w:rPr>
        <w:t xml:space="preserve">File: </w:t>
      </w:r>
      <w:proofErr w:type="spellStart"/>
      <w:r w:rsidRPr="00E77EAE">
        <w:rPr>
          <w:rFonts w:cstheme="minorHAnsi"/>
        </w:rPr>
        <w:t>Supplemental_figs</w:t>
      </w:r>
      <w:proofErr w:type="spellEnd"/>
      <w:r w:rsidRPr="00E77EAE">
        <w:rPr>
          <w:rFonts w:cstheme="minorHAnsi"/>
        </w:rPr>
        <w:t>-tables-text</w:t>
      </w:r>
    </w:p>
    <w:p w14:paraId="7431A65B" w14:textId="77777777" w:rsidR="00102062" w:rsidRPr="00E77EAE" w:rsidRDefault="00102062" w:rsidP="00102062">
      <w:pPr>
        <w:ind w:left="720"/>
        <w:rPr>
          <w:rFonts w:cstheme="minorHAnsi"/>
          <w:color w:val="000000" w:themeColor="text1"/>
        </w:rPr>
      </w:pPr>
      <w:r w:rsidRPr="00E77EAE">
        <w:rPr>
          <w:rFonts w:cstheme="minorHAnsi"/>
        </w:rPr>
        <w:t>Figure S1: Plots of s</w:t>
      </w:r>
      <w:r w:rsidRPr="00E77EAE">
        <w:rPr>
          <w:rFonts w:cstheme="minorHAnsi"/>
          <w:color w:val="000000" w:themeColor="text1"/>
        </w:rPr>
        <w:t>igned-r</w:t>
      </w:r>
      <w:r w:rsidRPr="00E77EAE">
        <w:rPr>
          <w:rFonts w:cstheme="minorHAnsi"/>
          <w:color w:val="000000" w:themeColor="text1"/>
          <w:vertAlign w:val="superscript"/>
        </w:rPr>
        <w:t>2</w:t>
      </w:r>
      <w:r w:rsidRPr="00E77EAE">
        <w:rPr>
          <w:rFonts w:cstheme="minorHAnsi"/>
          <w:color w:val="000000" w:themeColor="text1"/>
        </w:rPr>
        <w:t xml:space="preserve"> vs. assays (rank-ordered separately) for each MMRM algorithm, for each assay collection.</w:t>
      </w:r>
    </w:p>
    <w:p w14:paraId="2FC7EBF1" w14:textId="77777777" w:rsidR="00102062" w:rsidRPr="00E77EAE" w:rsidRDefault="00102062" w:rsidP="00102062">
      <w:pPr>
        <w:ind w:left="720"/>
        <w:rPr>
          <w:rFonts w:cstheme="minorHAnsi"/>
        </w:rPr>
      </w:pPr>
      <w:r w:rsidRPr="00E77EAE">
        <w:rPr>
          <w:rFonts w:cstheme="minorHAnsi"/>
        </w:rPr>
        <w:t>Figures S2-S7: For each assay collection, trellis plots showing high correlation of signed-r</w:t>
      </w:r>
      <w:r w:rsidRPr="00E77EAE">
        <w:rPr>
          <w:rFonts w:cstheme="minorHAnsi"/>
          <w:vertAlign w:val="superscript"/>
        </w:rPr>
        <w:t>2</w:t>
      </w:r>
      <w:r w:rsidRPr="00E77EAE">
        <w:rPr>
          <w:rFonts w:cstheme="minorHAnsi"/>
        </w:rPr>
        <w:t xml:space="preserve"> for individual assays between each pair of algorithms. </w:t>
      </w:r>
    </w:p>
    <w:p w14:paraId="23B35232" w14:textId="77777777" w:rsidR="00102062" w:rsidRPr="00E77EAE" w:rsidRDefault="00102062" w:rsidP="00102062">
      <w:pPr>
        <w:ind w:left="720"/>
        <w:rPr>
          <w:rFonts w:cstheme="minorHAnsi"/>
        </w:rPr>
      </w:pPr>
      <w:r w:rsidRPr="00E77EAE">
        <w:rPr>
          <w:rFonts w:cstheme="minorHAnsi"/>
        </w:rPr>
        <w:t>Figure S8: Signed-r</w:t>
      </w:r>
      <w:r w:rsidRPr="00E77EAE">
        <w:rPr>
          <w:rFonts w:cstheme="minorHAnsi"/>
          <w:vertAlign w:val="superscript"/>
        </w:rPr>
        <w:t>2</w:t>
      </w:r>
      <w:r w:rsidRPr="00E77EAE">
        <w:rPr>
          <w:rFonts w:cstheme="minorHAnsi"/>
        </w:rPr>
        <w:t xml:space="preserve"> vs. assays (rank-ordered separately) for each algorithm comparing imputations and cold-start predictions.</w:t>
      </w:r>
    </w:p>
    <w:p w14:paraId="3165133E" w14:textId="77777777" w:rsidR="00102062" w:rsidRPr="00E77EAE" w:rsidRDefault="00102062" w:rsidP="00102062">
      <w:pPr>
        <w:ind w:left="720"/>
        <w:rPr>
          <w:rFonts w:cstheme="minorHAnsi"/>
        </w:rPr>
      </w:pPr>
      <w:r w:rsidRPr="00E77EAE">
        <w:rPr>
          <w:rFonts w:cstheme="minorHAnsi"/>
        </w:rPr>
        <w:t>Supplemental Text: MetaNN algorithm details</w:t>
      </w:r>
    </w:p>
    <w:p w14:paraId="4E380653" w14:textId="77777777" w:rsidR="00767E38" w:rsidRDefault="00767E38"/>
    <w:sectPr w:rsidR="00767E38" w:rsidSect="001020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062"/>
    <w:rsid w:val="00102062"/>
    <w:rsid w:val="00767E38"/>
    <w:rsid w:val="00866F7D"/>
    <w:rsid w:val="008C32E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C92EB"/>
  <w15:chartTrackingRefBased/>
  <w15:docId w15:val="{E6FEE48A-1E89-4C0D-ABB0-75CE21C0B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062"/>
    <w:pPr>
      <w:spacing w:line="259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206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206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206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206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206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206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206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206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206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20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20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20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20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20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20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20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20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20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2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02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206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02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2062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020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2062"/>
    <w:pPr>
      <w:spacing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020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20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20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20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2025-09-19T12:51:00Z</dcterms:created>
  <dcterms:modified xsi:type="dcterms:W3CDTF">2025-09-19T12:51:00Z</dcterms:modified>
</cp:coreProperties>
</file>