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68D87">
      <w:pPr>
        <w:jc w:val="center"/>
        <w:rPr>
          <w:rFonts w:hint="default" w:ascii="Times New Roman Bold" w:hAnsi="Times New Roman Bold" w:cs="Times New Roman Bold"/>
          <w:b/>
          <w:bCs/>
          <w:sz w:val="28"/>
          <w:szCs w:val="36"/>
          <w:lang w:val="en-US" w:eastAsia="zh-CN"/>
        </w:rPr>
      </w:pPr>
      <w:r>
        <w:rPr>
          <w:rFonts w:hint="default" w:ascii="Times New Roman Bold" w:hAnsi="Times New Roman Bold" w:cs="Times New Roman Bold"/>
          <w:b/>
          <w:bCs/>
          <w:sz w:val="28"/>
          <w:szCs w:val="36"/>
          <w:lang w:val="en-US" w:eastAsia="zh-CN"/>
        </w:rPr>
        <w:t>Online Supplementary Material</w:t>
      </w:r>
    </w:p>
    <w:p w14:paraId="0DEE5CB1">
      <w:pPr>
        <w:rPr>
          <w:rFonts w:hint="default" w:ascii="Times New Roman Regular" w:hAnsi="Times New Roman Regular" w:cs="Times New Roman Regular"/>
          <w:lang w:val="en-US" w:eastAsia="zh-CN"/>
        </w:rPr>
      </w:pPr>
      <w:r>
        <w:rPr>
          <w:rFonts w:hint="default" w:ascii="Times New Roman Bold" w:hAnsi="Times New Roman Bold" w:cs="Times New Roman Bold"/>
          <w:b/>
          <w:bCs/>
          <w:lang w:val="en-US" w:eastAsia="zh-CN"/>
        </w:rPr>
        <w:t xml:space="preserve">Title: </w:t>
      </w:r>
      <w:r>
        <w:rPr>
          <w:rFonts w:hint="default" w:ascii="Times New Roman Regular" w:hAnsi="Times New Roman Regular" w:cs="Times New Roman Regular"/>
          <w:lang w:val="en-US" w:eastAsia="zh-CN"/>
        </w:rPr>
        <w:t>The Protective Role of Residential Greenness on Diabetes Risk and Insulin Sensitivity: Results from a Nationwide Cohort Studies</w:t>
      </w:r>
    </w:p>
    <w:p w14:paraId="15FC2D05">
      <w:pPr>
        <w:rPr>
          <w:rFonts w:hint="default" w:ascii="Times New Roman Regular" w:hAnsi="Times New Roman Regular" w:cs="Times New Roman Regular"/>
          <w:lang w:val="en-US" w:eastAsia="zh-CN"/>
        </w:rPr>
      </w:pPr>
    </w:p>
    <w:tbl>
      <w:tblPr>
        <w:tblStyle w:val="2"/>
        <w:tblW w:w="4999" w:type="pct"/>
        <w:tblInd w:w="0" w:type="dxa"/>
        <w:tblLayout w:type="autofit"/>
        <w:tblCellMar>
          <w:top w:w="0" w:type="dxa"/>
          <w:left w:w="108" w:type="dxa"/>
          <w:bottom w:w="0" w:type="dxa"/>
          <w:right w:w="108" w:type="dxa"/>
        </w:tblCellMar>
      </w:tblPr>
      <w:tblGrid>
        <w:gridCol w:w="3459"/>
        <w:gridCol w:w="1615"/>
        <w:gridCol w:w="1615"/>
        <w:gridCol w:w="1615"/>
      </w:tblGrid>
      <w:tr w14:paraId="6D705418">
        <w:trPr>
          <w:trHeight w:val="0" w:hRule="atLeast"/>
          <w:tblHeader/>
        </w:trPr>
        <w:tc>
          <w:tcPr>
            <w:tcW w:w="2083" w:type="pct"/>
            <w:vMerge w:val="restar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9D0CBC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exact"/>
              <w:ind w:left="20" w:right="23" w:firstLine="0" w:firstLineChars="0"/>
              <w:jc w:val="left"/>
              <w:textAlignment w:val="auto"/>
              <w:rPr>
                <w:rFonts w:hint="default" w:ascii="Times New Roman Bold" w:hAnsi="Times New Roman Bold" w:eastAsia="DejaVu Sans" w:cs="Times New Roman Bold"/>
                <w:b/>
                <w:bCs w:val="0"/>
                <w:i w:val="0"/>
                <w:color w:val="000000"/>
                <w:sz w:val="22"/>
                <w:szCs w:val="22"/>
                <w:u w:val="none"/>
              </w:rPr>
            </w:pPr>
            <w:r>
              <w:rPr>
                <w:rFonts w:hint="default" w:ascii="Times New Roman Bold" w:hAnsi="Times New Roman Bold" w:eastAsia="DejaVu Sans" w:cs="Times New Roman Bold"/>
                <w:b/>
                <w:bCs w:val="0"/>
                <w:i w:val="0"/>
                <w:color w:val="000000"/>
                <w:sz w:val="22"/>
                <w:szCs w:val="22"/>
                <w:u w:val="none"/>
              </w:rPr>
              <w:t>Characteristic</w:t>
            </w:r>
          </w:p>
        </w:tc>
        <w:tc>
          <w:tcPr>
            <w:tcW w:w="2916" w:type="pct"/>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D1896C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exact"/>
              <w:ind w:left="20" w:right="23" w:firstLine="0" w:firstLineChars="0"/>
              <w:jc w:val="center"/>
              <w:textAlignment w:val="auto"/>
              <w:rPr>
                <w:rFonts w:hint="default" w:ascii="Times New Roman Bold" w:hAnsi="Times New Roman Bold" w:eastAsia="DejaVu Sans" w:cs="Times New Roman Bold"/>
                <w:b/>
                <w:bCs w:val="0"/>
                <w:i w:val="0"/>
                <w:color w:val="000000"/>
                <w:sz w:val="22"/>
                <w:szCs w:val="22"/>
                <w:u w:val="none"/>
                <w:lang w:val="en-US"/>
              </w:rPr>
            </w:pPr>
            <w:r>
              <w:rPr>
                <w:rFonts w:hint="default" w:ascii="Times New Roman Bold" w:hAnsi="Times New Roman Bold" w:eastAsia="DejaVu Sans" w:cs="Times New Roman Bold"/>
                <w:b/>
                <w:bCs w:val="0"/>
                <w:i w:val="0"/>
                <w:color w:val="000000"/>
                <w:sz w:val="22"/>
                <w:szCs w:val="22"/>
                <w:u w:val="none"/>
              </w:rPr>
              <w:t xml:space="preserve">Model </w:t>
            </w:r>
            <w:r>
              <w:rPr>
                <w:rFonts w:hint="default" w:ascii="Times New Roman Bold" w:hAnsi="Times New Roman Bold" w:eastAsia="DejaVu Sans" w:cs="Times New Roman Bold"/>
                <w:b/>
                <w:bCs w:val="0"/>
                <w:i w:val="0"/>
                <w:color w:val="000000"/>
                <w:sz w:val="22"/>
                <w:szCs w:val="22"/>
                <w:u w:val="none"/>
                <w:lang w:val="en-US"/>
              </w:rPr>
              <w:t>S1</w:t>
            </w:r>
          </w:p>
        </w:tc>
      </w:tr>
      <w:tr w14:paraId="45925571">
        <w:trPr>
          <w:trHeight w:val="0" w:hRule="atLeast"/>
          <w:tblHeader/>
        </w:trPr>
        <w:tc>
          <w:tcPr>
            <w:tcW w:w="2083" w:type="pct"/>
            <w:vMerge w:val="continue"/>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71458EF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exact"/>
              <w:ind w:left="20" w:right="23" w:firstLine="0" w:firstLineChars="0"/>
              <w:jc w:val="left"/>
              <w:textAlignment w:val="auto"/>
              <w:rPr>
                <w:rFonts w:hint="default" w:ascii="Times New Roman Bold" w:hAnsi="Times New Roman Bold" w:eastAsia="DejaVu Sans" w:cs="Times New Roman Bold"/>
                <w:b/>
                <w:bCs w:val="0"/>
                <w:i w:val="0"/>
                <w:color w:val="000000"/>
                <w:sz w:val="22"/>
                <w:szCs w:val="22"/>
                <w:u w:val="none"/>
              </w:rPr>
            </w:pPr>
          </w:p>
        </w:tc>
        <w:tc>
          <w:tcPr>
            <w:tcW w:w="972"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2EA653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exact"/>
              <w:ind w:left="20" w:right="23" w:firstLine="0" w:firstLineChars="0"/>
              <w:jc w:val="center"/>
              <w:textAlignment w:val="auto"/>
              <w:rPr>
                <w:rFonts w:hint="default" w:ascii="Times New Roman Bold" w:hAnsi="Times New Roman Bold" w:eastAsia="DejaVu Sans" w:cs="Times New Roman Bold"/>
                <w:b/>
                <w:bCs w:val="0"/>
                <w:i w:val="0"/>
                <w:color w:val="000000"/>
                <w:sz w:val="22"/>
                <w:szCs w:val="22"/>
                <w:u w:val="none"/>
              </w:rPr>
            </w:pPr>
            <w:r>
              <w:rPr>
                <w:rFonts w:hint="default" w:ascii="Times New Roman Bold" w:hAnsi="Times New Roman Bold" w:eastAsia="DejaVu Sans" w:cs="Times New Roman Bold"/>
                <w:b/>
                <w:bCs w:val="0"/>
                <w:i w:val="0"/>
                <w:color w:val="000000"/>
                <w:sz w:val="22"/>
                <w:szCs w:val="22"/>
                <w:u w:val="none"/>
              </w:rPr>
              <w:t>OR</w:t>
            </w:r>
          </w:p>
        </w:tc>
        <w:tc>
          <w:tcPr>
            <w:tcW w:w="972"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9FD7E3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exact"/>
              <w:ind w:left="20" w:right="23" w:firstLine="0" w:firstLineChars="0"/>
              <w:jc w:val="center"/>
              <w:textAlignment w:val="auto"/>
              <w:rPr>
                <w:rFonts w:hint="default" w:ascii="Times New Roman Bold" w:hAnsi="Times New Roman Bold" w:eastAsia="DejaVu Sans" w:cs="Times New Roman Bold"/>
                <w:b/>
                <w:bCs w:val="0"/>
                <w:i w:val="0"/>
                <w:color w:val="000000"/>
                <w:sz w:val="22"/>
                <w:szCs w:val="22"/>
                <w:u w:val="none"/>
              </w:rPr>
            </w:pPr>
            <w:r>
              <w:rPr>
                <w:rFonts w:hint="default" w:ascii="Times New Roman Bold" w:hAnsi="Times New Roman Bold" w:eastAsia="DejaVu Sans" w:cs="Times New Roman Bold"/>
                <w:b/>
                <w:bCs w:val="0"/>
                <w:i w:val="0"/>
                <w:color w:val="000000"/>
                <w:sz w:val="22"/>
                <w:szCs w:val="22"/>
                <w:u w:val="none"/>
              </w:rPr>
              <w:t>95% CI</w:t>
            </w:r>
          </w:p>
        </w:tc>
        <w:tc>
          <w:tcPr>
            <w:tcW w:w="972"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0A68C7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exact"/>
              <w:ind w:left="20" w:right="23" w:firstLine="0" w:firstLineChars="0"/>
              <w:jc w:val="center"/>
              <w:textAlignment w:val="auto"/>
              <w:rPr>
                <w:rFonts w:hint="default" w:ascii="Times New Roman Bold" w:hAnsi="Times New Roman Bold" w:eastAsia="DejaVu Sans" w:cs="Times New Roman Bold"/>
                <w:b/>
                <w:bCs w:val="0"/>
                <w:i w:val="0"/>
                <w:color w:val="000000"/>
                <w:sz w:val="22"/>
                <w:szCs w:val="22"/>
                <w:u w:val="none"/>
              </w:rPr>
            </w:pPr>
            <w:r>
              <w:rPr>
                <w:rFonts w:hint="default" w:ascii="Times New Roman Bold" w:hAnsi="Times New Roman Bold" w:eastAsia="DejaVu Sans" w:cs="Times New Roman Bold"/>
                <w:b/>
                <w:bCs w:val="0"/>
                <w:i w:val="0"/>
                <w:color w:val="000000"/>
                <w:sz w:val="22"/>
                <w:szCs w:val="22"/>
                <w:u w:val="none"/>
              </w:rPr>
              <w:t>p-value</w:t>
            </w:r>
          </w:p>
        </w:tc>
      </w:tr>
      <w:tr w14:paraId="561F1362">
        <w:trPr>
          <w:trHeight w:val="0" w:hRule="atLeast"/>
        </w:trPr>
        <w:tc>
          <w:tcPr>
            <w:tcW w:w="2083" w:type="pct"/>
            <w:tcBorders>
              <w:top w:val="single" w:color="000000" w:sz="8" w:space="0"/>
              <w:left w:val="nil"/>
              <w:bottom w:val="nil"/>
              <w:right w:val="nil"/>
            </w:tcBorders>
            <w:shd w:val="clear" w:color="auto" w:fill="FFFFFF"/>
            <w:tcMar>
              <w:top w:w="0" w:type="dxa"/>
              <w:left w:w="0" w:type="dxa"/>
              <w:bottom w:w="0" w:type="dxa"/>
              <w:right w:w="0" w:type="dxa"/>
            </w:tcMar>
            <w:vAlign w:val="top"/>
          </w:tcPr>
          <w:p w14:paraId="29CD0DB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left"/>
              <w:textAlignment w:val="auto"/>
              <w:rPr>
                <w:rFonts w:hint="default" w:ascii="Times New Roman Bold" w:hAnsi="Times New Roman Bold" w:eastAsia="DejaVu Sans" w:cs="Times New Roman Bold"/>
                <w:b/>
                <w:bCs w:val="0"/>
                <w:i w:val="0"/>
                <w:color w:val="000000"/>
                <w:sz w:val="18"/>
                <w:szCs w:val="18"/>
                <w:u w:val="none"/>
              </w:rPr>
            </w:pPr>
            <w:r>
              <w:rPr>
                <w:rFonts w:hint="default" w:ascii="Times New Roman Bold" w:hAnsi="Times New Roman Bold" w:eastAsia="DejaVu Sans" w:cs="Times New Roman Bold"/>
                <w:b/>
                <w:bCs w:val="0"/>
                <w:i w:val="0"/>
                <w:color w:val="000000"/>
                <w:sz w:val="18"/>
                <w:szCs w:val="18"/>
                <w:u w:val="none"/>
              </w:rPr>
              <w:t>NDVI (continuous)</w:t>
            </w:r>
          </w:p>
        </w:tc>
        <w:tc>
          <w:tcPr>
            <w:tcW w:w="972" w:type="pct"/>
            <w:tcBorders>
              <w:top w:val="single" w:color="000000" w:sz="8" w:space="0"/>
              <w:left w:val="nil"/>
              <w:bottom w:val="nil"/>
              <w:right w:val="nil"/>
            </w:tcBorders>
            <w:shd w:val="clear" w:color="auto" w:fill="FFFFFF"/>
            <w:tcMar>
              <w:top w:w="0" w:type="dxa"/>
              <w:left w:w="0" w:type="dxa"/>
              <w:bottom w:w="0" w:type="dxa"/>
              <w:right w:w="0" w:type="dxa"/>
            </w:tcMar>
            <w:vAlign w:val="top"/>
          </w:tcPr>
          <w:p w14:paraId="1C209F8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0.44</w:t>
            </w:r>
          </w:p>
        </w:tc>
        <w:tc>
          <w:tcPr>
            <w:tcW w:w="972" w:type="pct"/>
            <w:tcBorders>
              <w:top w:val="single" w:color="000000" w:sz="8" w:space="0"/>
              <w:left w:val="nil"/>
              <w:bottom w:val="nil"/>
              <w:right w:val="nil"/>
            </w:tcBorders>
            <w:shd w:val="clear" w:color="auto" w:fill="FFFFFF"/>
            <w:tcMar>
              <w:top w:w="0" w:type="dxa"/>
              <w:left w:w="0" w:type="dxa"/>
              <w:bottom w:w="0" w:type="dxa"/>
              <w:right w:w="0" w:type="dxa"/>
            </w:tcMar>
            <w:vAlign w:val="top"/>
          </w:tcPr>
          <w:p w14:paraId="443DC26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0.23, 0.84</w:t>
            </w:r>
          </w:p>
        </w:tc>
        <w:tc>
          <w:tcPr>
            <w:tcW w:w="972" w:type="pct"/>
            <w:tcBorders>
              <w:top w:val="single" w:color="000000" w:sz="8" w:space="0"/>
              <w:left w:val="nil"/>
              <w:bottom w:val="nil"/>
              <w:right w:val="nil"/>
            </w:tcBorders>
            <w:shd w:val="clear" w:color="auto" w:fill="FFFFFF"/>
            <w:tcMar>
              <w:top w:w="0" w:type="dxa"/>
              <w:left w:w="0" w:type="dxa"/>
              <w:bottom w:w="0" w:type="dxa"/>
              <w:right w:w="0" w:type="dxa"/>
            </w:tcMar>
            <w:vAlign w:val="top"/>
          </w:tcPr>
          <w:p w14:paraId="28A0CA4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0.012</w:t>
            </w:r>
          </w:p>
        </w:tc>
      </w:tr>
      <w:tr w14:paraId="6CD346A7">
        <w:trPr>
          <w:trHeight w:val="0" w:hRule="atLeast"/>
        </w:trPr>
        <w:tc>
          <w:tcPr>
            <w:tcW w:w="2083" w:type="pct"/>
            <w:tcBorders>
              <w:top w:val="nil"/>
              <w:left w:val="nil"/>
              <w:bottom w:val="nil"/>
              <w:right w:val="nil"/>
            </w:tcBorders>
            <w:shd w:val="clear" w:color="auto" w:fill="FFFFFF"/>
            <w:tcMar>
              <w:top w:w="0" w:type="dxa"/>
              <w:left w:w="0" w:type="dxa"/>
              <w:bottom w:w="0" w:type="dxa"/>
              <w:right w:w="0" w:type="dxa"/>
            </w:tcMar>
            <w:vAlign w:val="top"/>
          </w:tcPr>
          <w:p w14:paraId="760FE88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left"/>
              <w:textAlignment w:val="auto"/>
              <w:rPr>
                <w:rFonts w:hint="default" w:ascii="Times New Roman Bold" w:hAnsi="Times New Roman Bold" w:eastAsia="DejaVu Sans" w:cs="Times New Roman Bold"/>
                <w:b/>
                <w:bCs w:val="0"/>
                <w:i w:val="0"/>
                <w:color w:val="000000"/>
                <w:sz w:val="18"/>
                <w:szCs w:val="18"/>
                <w:u w:val="none"/>
              </w:rPr>
            </w:pPr>
            <w:r>
              <w:rPr>
                <w:rFonts w:hint="default" w:ascii="Times New Roman Bold" w:hAnsi="Times New Roman Bold" w:eastAsia="DejaVu Sans" w:cs="Times New Roman Bold"/>
                <w:b/>
                <w:bCs w:val="0"/>
                <w:i w:val="0"/>
                <w:color w:val="000000"/>
                <w:sz w:val="18"/>
                <w:szCs w:val="18"/>
                <w:u w:val="none"/>
              </w:rPr>
              <w:t>NDVI</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69FABA0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15B5789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6D7E457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p>
        </w:tc>
      </w:tr>
      <w:tr w14:paraId="33B95211">
        <w:trPr>
          <w:trHeight w:val="0" w:hRule="atLeast"/>
        </w:trPr>
        <w:tc>
          <w:tcPr>
            <w:tcW w:w="2083" w:type="pct"/>
            <w:tcBorders>
              <w:top w:val="nil"/>
              <w:left w:val="nil"/>
              <w:bottom w:val="nil"/>
              <w:right w:val="nil"/>
            </w:tcBorders>
            <w:shd w:val="clear" w:color="auto" w:fill="FFFFFF"/>
            <w:tcMar>
              <w:top w:w="0" w:type="dxa"/>
              <w:left w:w="0" w:type="dxa"/>
              <w:bottom w:w="0" w:type="dxa"/>
              <w:right w:w="0" w:type="dxa"/>
            </w:tcMar>
            <w:vAlign w:val="top"/>
          </w:tcPr>
          <w:p w14:paraId="375DBB2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300" w:right="23" w:firstLine="0" w:firstLineChars="0"/>
              <w:jc w:val="left"/>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Q1</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5EBD7B8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0CE4877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57A6CA8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p>
        </w:tc>
      </w:tr>
      <w:tr w14:paraId="18403852">
        <w:trPr>
          <w:trHeight w:val="0" w:hRule="atLeast"/>
        </w:trPr>
        <w:tc>
          <w:tcPr>
            <w:tcW w:w="2083" w:type="pct"/>
            <w:tcBorders>
              <w:top w:val="nil"/>
              <w:left w:val="nil"/>
              <w:bottom w:val="nil"/>
              <w:right w:val="nil"/>
            </w:tcBorders>
            <w:shd w:val="clear" w:color="auto" w:fill="FFFFFF"/>
            <w:tcMar>
              <w:top w:w="0" w:type="dxa"/>
              <w:left w:w="0" w:type="dxa"/>
              <w:bottom w:w="0" w:type="dxa"/>
              <w:right w:w="0" w:type="dxa"/>
            </w:tcMar>
            <w:vAlign w:val="top"/>
          </w:tcPr>
          <w:p w14:paraId="14DECEA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300" w:right="23" w:firstLine="0" w:firstLineChars="0"/>
              <w:jc w:val="left"/>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Q2</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295FA8C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0.77</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35B875B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0.66, 0.89</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07A9D8D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&lt;0.001</w:t>
            </w:r>
          </w:p>
        </w:tc>
      </w:tr>
      <w:tr w14:paraId="71CFD1DD">
        <w:trPr>
          <w:trHeight w:val="0" w:hRule="atLeast"/>
        </w:trPr>
        <w:tc>
          <w:tcPr>
            <w:tcW w:w="2083" w:type="pct"/>
            <w:tcBorders>
              <w:top w:val="nil"/>
              <w:left w:val="nil"/>
              <w:bottom w:val="nil"/>
              <w:right w:val="nil"/>
            </w:tcBorders>
            <w:shd w:val="clear" w:color="auto" w:fill="FFFFFF"/>
            <w:tcMar>
              <w:top w:w="0" w:type="dxa"/>
              <w:left w:w="0" w:type="dxa"/>
              <w:bottom w:w="0" w:type="dxa"/>
              <w:right w:w="0" w:type="dxa"/>
            </w:tcMar>
            <w:vAlign w:val="top"/>
          </w:tcPr>
          <w:p w14:paraId="2724228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300" w:right="23" w:firstLine="0" w:firstLineChars="0"/>
              <w:jc w:val="left"/>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Q3</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56E9817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0.92</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71EDA5E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0.79, 1.08</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5EC99FA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0.318</w:t>
            </w:r>
          </w:p>
        </w:tc>
      </w:tr>
      <w:tr w14:paraId="60BA8823">
        <w:trPr>
          <w:trHeight w:val="0" w:hRule="atLeast"/>
        </w:trPr>
        <w:tc>
          <w:tcPr>
            <w:tcW w:w="2083" w:type="pct"/>
            <w:tcBorders>
              <w:top w:val="nil"/>
              <w:left w:val="nil"/>
              <w:bottom w:val="nil"/>
              <w:right w:val="nil"/>
            </w:tcBorders>
            <w:shd w:val="clear" w:color="auto" w:fill="FFFFFF"/>
            <w:tcMar>
              <w:top w:w="0" w:type="dxa"/>
              <w:left w:w="0" w:type="dxa"/>
              <w:bottom w:w="0" w:type="dxa"/>
              <w:right w:w="0" w:type="dxa"/>
            </w:tcMar>
            <w:vAlign w:val="top"/>
          </w:tcPr>
          <w:p w14:paraId="3648A6A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300" w:right="23" w:firstLine="0" w:firstLineChars="0"/>
              <w:jc w:val="left"/>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Q4</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004FED2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0.77</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757A7C8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0.66, 0.89</w:t>
            </w:r>
          </w:p>
        </w:tc>
        <w:tc>
          <w:tcPr>
            <w:tcW w:w="972" w:type="pct"/>
            <w:tcBorders>
              <w:top w:val="nil"/>
              <w:left w:val="nil"/>
              <w:bottom w:val="nil"/>
              <w:right w:val="nil"/>
            </w:tcBorders>
            <w:shd w:val="clear" w:color="auto" w:fill="FFFFFF"/>
            <w:tcMar>
              <w:top w:w="0" w:type="dxa"/>
              <w:left w:w="0" w:type="dxa"/>
              <w:bottom w:w="0" w:type="dxa"/>
              <w:right w:w="0" w:type="dxa"/>
            </w:tcMar>
            <w:vAlign w:val="top"/>
          </w:tcPr>
          <w:p w14:paraId="26BFF61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&lt;0.001</w:t>
            </w:r>
          </w:p>
        </w:tc>
      </w:tr>
      <w:tr w14:paraId="49B2D708">
        <w:trPr>
          <w:trHeight w:val="0" w:hRule="atLeast"/>
        </w:trPr>
        <w:tc>
          <w:tcPr>
            <w:tcW w:w="2083" w:type="pct"/>
            <w:tcBorders>
              <w:top w:val="nil"/>
              <w:left w:val="nil"/>
              <w:bottom w:val="single" w:color="000000" w:sz="8" w:space="0"/>
              <w:right w:val="nil"/>
            </w:tcBorders>
            <w:shd w:val="clear" w:color="auto" w:fill="FFFFFF"/>
            <w:tcMar>
              <w:top w:w="0" w:type="dxa"/>
              <w:left w:w="0" w:type="dxa"/>
              <w:bottom w:w="0" w:type="dxa"/>
              <w:right w:w="0" w:type="dxa"/>
            </w:tcMar>
            <w:vAlign w:val="top"/>
          </w:tcPr>
          <w:p w14:paraId="752D561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300" w:right="23" w:firstLine="0" w:firstLineChars="0"/>
              <w:jc w:val="left"/>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P for trend</w:t>
            </w:r>
          </w:p>
        </w:tc>
        <w:tc>
          <w:tcPr>
            <w:tcW w:w="972" w:type="pct"/>
            <w:tcBorders>
              <w:top w:val="nil"/>
              <w:left w:val="nil"/>
              <w:bottom w:val="single" w:color="000000" w:sz="8" w:space="0"/>
              <w:right w:val="nil"/>
            </w:tcBorders>
            <w:shd w:val="clear" w:color="auto" w:fill="FFFFFF"/>
            <w:tcMar>
              <w:top w:w="0" w:type="dxa"/>
              <w:left w:w="0" w:type="dxa"/>
              <w:bottom w:w="0" w:type="dxa"/>
              <w:right w:w="0" w:type="dxa"/>
            </w:tcMar>
            <w:vAlign w:val="top"/>
          </w:tcPr>
          <w:p w14:paraId="5F9DF85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p>
        </w:tc>
        <w:tc>
          <w:tcPr>
            <w:tcW w:w="972" w:type="pct"/>
            <w:tcBorders>
              <w:top w:val="nil"/>
              <w:left w:val="nil"/>
              <w:bottom w:val="single" w:color="000000" w:sz="8" w:space="0"/>
              <w:right w:val="nil"/>
            </w:tcBorders>
            <w:shd w:val="clear" w:color="auto" w:fill="FFFFFF"/>
            <w:tcMar>
              <w:top w:w="0" w:type="dxa"/>
              <w:left w:w="0" w:type="dxa"/>
              <w:bottom w:w="0" w:type="dxa"/>
              <w:right w:w="0" w:type="dxa"/>
            </w:tcMar>
            <w:vAlign w:val="top"/>
          </w:tcPr>
          <w:p w14:paraId="0BCA09D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p>
        </w:tc>
        <w:tc>
          <w:tcPr>
            <w:tcW w:w="972" w:type="pct"/>
            <w:tcBorders>
              <w:top w:val="nil"/>
              <w:left w:val="nil"/>
              <w:bottom w:val="single" w:color="000000" w:sz="8" w:space="0"/>
              <w:right w:val="nil"/>
            </w:tcBorders>
            <w:shd w:val="clear" w:color="auto" w:fill="FFFFFF"/>
            <w:tcMar>
              <w:top w:w="0" w:type="dxa"/>
              <w:left w:w="0" w:type="dxa"/>
              <w:bottom w:w="0" w:type="dxa"/>
              <w:right w:w="0" w:type="dxa"/>
            </w:tcMar>
            <w:vAlign w:val="top"/>
          </w:tcPr>
          <w:p w14:paraId="40A427E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0" w:after="20" w:line="240" w:lineRule="exact"/>
              <w:ind w:left="20" w:right="23" w:firstLine="0" w:firstLineChars="0"/>
              <w:jc w:val="center"/>
              <w:textAlignment w:val="auto"/>
              <w:rPr>
                <w:rFonts w:hint="default" w:ascii="Times New Roman Regular" w:hAnsi="Times New Roman Regular" w:eastAsia="DejaVu Sans" w:cs="Times New Roman Regular"/>
                <w:b w:val="0"/>
                <w:i w:val="0"/>
                <w:color w:val="000000"/>
                <w:sz w:val="18"/>
                <w:szCs w:val="18"/>
                <w:u w:val="none"/>
              </w:rPr>
            </w:pPr>
            <w:r>
              <w:rPr>
                <w:rFonts w:hint="default" w:ascii="Times New Roman Regular" w:hAnsi="Times New Roman Regular" w:eastAsia="DejaVu Sans" w:cs="Times New Roman Regular"/>
                <w:b w:val="0"/>
                <w:i w:val="0"/>
                <w:color w:val="000000"/>
                <w:sz w:val="18"/>
                <w:szCs w:val="18"/>
                <w:u w:val="none"/>
              </w:rPr>
              <w:t>0.011</w:t>
            </w:r>
          </w:p>
        </w:tc>
      </w:tr>
    </w:tbl>
    <w:p w14:paraId="40169783">
      <w:pPr>
        <w:rPr>
          <w:rFonts w:hint="default" w:ascii="Times New Roman Regular" w:hAnsi="Times New Roman Regular" w:cs="Times New Roman Regular"/>
          <w:sz w:val="22"/>
          <w:szCs w:val="28"/>
          <w:lang w:val="en-US" w:eastAsia="zh-CN"/>
        </w:rPr>
      </w:pPr>
      <w:r>
        <w:rPr>
          <w:rFonts w:hint="default" w:ascii="Times New Roman Regular" w:hAnsi="Times New Roman Regular" w:cs="Times New Roman Regular"/>
          <w:sz w:val="22"/>
          <w:szCs w:val="28"/>
          <w:lang w:val="en-US" w:eastAsia="zh-CN"/>
        </w:rPr>
        <w:t>Adjusted for Age, Gender, Education, Marital status, Residence, GDP, Annual household expenditure, Smoking status, Drinking status, Ever had heart problem, Ever had high blood pressure, Annual Average Temperature, PM2.5, and Annual Average Dryness.</w:t>
      </w:r>
    </w:p>
    <w:p w14:paraId="17EBBD8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sz w:val="22"/>
          <w:szCs w:val="22"/>
          <w:highlight w:val="none"/>
          <w:lang w:val="en-US" w:eastAsia="zh-CN"/>
        </w:rPr>
      </w:pPr>
      <w:r>
        <w:rPr>
          <w:rFonts w:hint="default" w:ascii="Times New Roman Bold" w:hAnsi="Times New Roman Bold" w:eastAsia="DejaVu Sans" w:cs="Times New Roman Bold"/>
          <w:b/>
          <w:bCs/>
          <w:i w:val="0"/>
          <w:color w:val="000000"/>
          <w:sz w:val="22"/>
          <w:szCs w:val="22"/>
          <w:u w:val="none"/>
          <w:lang w:val="en-US" w:eastAsia="zh-CN"/>
        </w:rPr>
        <w:t>Table S1:</w:t>
      </w:r>
      <w:r>
        <w:rPr>
          <w:rFonts w:hint="default" w:ascii="Times New Roman" w:hAnsi="Times New Roman" w:eastAsia="DejaVu Sans" w:cs="Times New Roman"/>
          <w:b w:val="0"/>
          <w:i w:val="0"/>
          <w:color w:val="000000"/>
          <w:sz w:val="22"/>
          <w:szCs w:val="22"/>
          <w:u w:val="none"/>
          <w:lang w:val="en-US" w:eastAsia="zh-CN"/>
        </w:rPr>
        <w:t xml:space="preserve"> Association between NDVI and </w:t>
      </w:r>
      <w:r>
        <w:rPr>
          <w:rFonts w:hint="eastAsia" w:ascii="Times New Roman" w:hAnsi="Times New Roman" w:cs="Times New Roman"/>
          <w:sz w:val="22"/>
          <w:szCs w:val="28"/>
          <w:lang w:val="en-US" w:eastAsia="zh-CN"/>
        </w:rPr>
        <w:t>baseline diabetes risk</w:t>
      </w:r>
      <w:r>
        <w:rPr>
          <w:rFonts w:hint="default" w:ascii="Times New Roman" w:hAnsi="Times New Roman" w:eastAsia="DejaVu Sans" w:cs="Times New Roman"/>
          <w:b w:val="0"/>
          <w:i w:val="0"/>
          <w:color w:val="000000"/>
          <w:sz w:val="22"/>
          <w:szCs w:val="22"/>
          <w:u w:val="none"/>
          <w:lang w:val="en-US" w:eastAsia="zh-CN"/>
        </w:rPr>
        <w:t>.</w:t>
      </w:r>
    </w:p>
    <w:p w14:paraId="05CFC048">
      <w:pPr>
        <w:rPr>
          <w:rFonts w:hint="default" w:ascii="Times New Roman" w:hAnsi="Times New Roman" w:eastAsia="DejaVu Sans" w:cs="Times New Roman"/>
          <w:b w:val="0"/>
          <w:i w:val="0"/>
          <w:color w:val="000000"/>
          <w:sz w:val="22"/>
          <w:szCs w:val="22"/>
          <w:u w:val="none"/>
          <w:lang w:val="en-US"/>
        </w:rPr>
      </w:pPr>
      <w:r>
        <w:rPr>
          <w:rFonts w:hint="eastAsia" w:ascii="Times New Roman" w:hAnsi="Times New Roman" w:eastAsia="DejaVu Sans" w:cs="Times New Roman"/>
          <w:b w:val="0"/>
          <w:i w:val="0"/>
          <w:color w:val="000000"/>
          <w:sz w:val="22"/>
          <w:szCs w:val="22"/>
          <w:u w:val="none"/>
          <w:lang w:val="en-US" w:eastAsia="zh-CN"/>
        </w:rPr>
        <w:t>NDVI,</w:t>
      </w:r>
      <w:r>
        <w:rPr>
          <w:rFonts w:hint="default" w:ascii="Times New Roman" w:hAnsi="Times New Roman" w:eastAsia="DejaVu Sans" w:cs="Times New Roman"/>
          <w:b w:val="0"/>
          <w:i w:val="0"/>
          <w:color w:val="000000"/>
          <w:sz w:val="22"/>
          <w:szCs w:val="22"/>
          <w:u w:val="none"/>
          <w:lang w:val="en-US" w:eastAsia="zh-CN"/>
        </w:rPr>
        <w:t xml:space="preserve"> </w:t>
      </w:r>
      <w:r>
        <w:rPr>
          <w:rFonts w:hint="eastAsia" w:ascii="Times New Roman" w:hAnsi="Times New Roman" w:eastAsia="DejaVu Sans" w:cs="Times New Roman"/>
          <w:b w:val="0"/>
          <w:i w:val="0"/>
          <w:color w:val="000000"/>
          <w:sz w:val="22"/>
          <w:szCs w:val="22"/>
          <w:u w:val="none"/>
          <w:lang w:val="en-US" w:eastAsia="zh-CN"/>
        </w:rPr>
        <w:t>Normalized Difference Vegetation Inde</w:t>
      </w:r>
      <w:r>
        <w:rPr>
          <w:rFonts w:hint="default" w:ascii="Times New Roman" w:hAnsi="Times New Roman" w:eastAsia="DejaVu Sans" w:cs="Times New Roman"/>
          <w:b w:val="0"/>
          <w:i w:val="0"/>
          <w:color w:val="000000"/>
          <w:sz w:val="22"/>
          <w:szCs w:val="22"/>
          <w:u w:val="none"/>
          <w:lang w:val="en-US" w:eastAsia="zh-CN"/>
        </w:rPr>
        <w:t xml:space="preserve">x; </w:t>
      </w:r>
      <w:r>
        <w:rPr>
          <w:rFonts w:hint="default" w:ascii="Times New Roman" w:hAnsi="Times New Roman" w:eastAsia="DejaVu Sans" w:cs="Times New Roman"/>
          <w:b w:val="0"/>
          <w:i w:val="0"/>
          <w:color w:val="000000"/>
          <w:sz w:val="22"/>
          <w:szCs w:val="22"/>
          <w:u w:val="none"/>
          <w:lang w:val="en-US"/>
        </w:rPr>
        <w:t>GDP, Gross Domestic Product; PM2.5, Particulate Matter 2.5.</w:t>
      </w:r>
    </w:p>
    <w:p w14:paraId="0290DE4C">
      <w:pPr>
        <w:rPr>
          <w:rFonts w:hint="default" w:ascii="Times New Roman" w:hAnsi="Times New Roman" w:eastAsia="DejaVu Sans" w:cs="Times New Roman"/>
          <w:b w:val="0"/>
          <w:i w:val="0"/>
          <w:color w:val="000000"/>
          <w:sz w:val="22"/>
          <w:szCs w:val="22"/>
          <w:u w:val="none"/>
          <w:lang w:val="en-US"/>
        </w:rPr>
      </w:pPr>
    </w:p>
    <w:p w14:paraId="61ACDE84">
      <w:pPr>
        <w:jc w:val="center"/>
        <w:rPr>
          <w:rFonts w:hint="default" w:ascii="Times New Roman" w:hAnsi="Times New Roman" w:eastAsia="DejaVu Sans" w:cs="Times New Roman"/>
          <w:b w:val="0"/>
          <w:i w:val="0"/>
          <w:color w:val="000000"/>
          <w:sz w:val="22"/>
          <w:szCs w:val="22"/>
          <w:u w:val="none"/>
          <w:lang w:val="en-US" w:eastAsia="zh-CN"/>
        </w:rPr>
      </w:pPr>
      <w:r>
        <w:rPr>
          <w:rFonts w:hint="default" w:ascii="Times New Roman" w:hAnsi="Times New Roman" w:eastAsia="DejaVu Sans" w:cs="Times New Roman"/>
          <w:b w:val="0"/>
          <w:i w:val="0"/>
          <w:color w:val="000000"/>
          <w:sz w:val="22"/>
          <w:szCs w:val="22"/>
          <w:u w:val="none"/>
          <w:lang w:val="en-US" w:eastAsia="zh-CN"/>
        </w:rPr>
        <w:drawing>
          <wp:inline distT="0" distB="0" distL="114300" distR="114300">
            <wp:extent cx="4533900" cy="3238500"/>
            <wp:effectExtent l="0" t="0" r="12700" b="12700"/>
            <wp:docPr id="1" name="图片 1" descr="RCS-Mod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CS-Model4"/>
                    <pic:cNvPicPr>
                      <a:picLocks noChangeAspect="1"/>
                    </pic:cNvPicPr>
                  </pic:nvPicPr>
                  <pic:blipFill>
                    <a:blip r:embed="rId4"/>
                    <a:stretch>
                      <a:fillRect/>
                    </a:stretch>
                  </pic:blipFill>
                  <pic:spPr>
                    <a:xfrm>
                      <a:off x="0" y="0"/>
                      <a:ext cx="4533900" cy="3238500"/>
                    </a:xfrm>
                    <a:prstGeom prst="rect">
                      <a:avLst/>
                    </a:prstGeom>
                  </pic:spPr>
                </pic:pic>
              </a:graphicData>
            </a:graphic>
          </wp:inline>
        </w:drawing>
      </w:r>
    </w:p>
    <w:p w14:paraId="13F57F30">
      <w:pPr>
        <w:rPr>
          <w:rFonts w:hint="default" w:ascii="Times New Roman Regular" w:hAnsi="Times New Roman Regular" w:cs="Times New Roman Regular"/>
          <w:sz w:val="22"/>
          <w:szCs w:val="28"/>
          <w:lang w:val="en-US" w:eastAsia="zh-CN"/>
        </w:rPr>
      </w:pPr>
      <w:r>
        <w:rPr>
          <w:rFonts w:hint="default" w:ascii="Times New Roman Regular" w:hAnsi="Times New Roman Regular" w:cs="Times New Roman Regular"/>
          <w:sz w:val="22"/>
          <w:szCs w:val="28"/>
          <w:lang w:val="en-US" w:eastAsia="zh-CN"/>
        </w:rPr>
        <w:t>Adjusted for Age, Gender, Education, Marital status, Residence, GDP, Annual household expenditure, Smoking status, Drinking status, Ever had heart problem, Annual Average Temperature, PM2.5, and Annual Average Dryness.</w:t>
      </w:r>
    </w:p>
    <w:p w14:paraId="559B1492">
      <w:pPr>
        <w:rPr>
          <w:rFonts w:hint="default" w:ascii="Times New Roman Regular" w:hAnsi="Times New Roman Regular" w:cs="Times New Roman Regular"/>
          <w:sz w:val="21"/>
          <w:szCs w:val="21"/>
          <w:highlight w:val="none"/>
          <w:lang w:val="en-US" w:eastAsia="zh-CN"/>
        </w:rPr>
      </w:pPr>
      <w:r>
        <w:rPr>
          <w:rFonts w:hint="default" w:ascii="Times New Roman Bold" w:hAnsi="Times New Roman Bold" w:cs="Times New Roman Bold"/>
          <w:b/>
          <w:bCs/>
          <w:sz w:val="22"/>
          <w:szCs w:val="22"/>
          <w:lang w:val="en-US" w:eastAsia="zh-CN"/>
        </w:rPr>
        <w:t>Fig</w:t>
      </w:r>
      <w:r>
        <w:rPr>
          <w:rFonts w:hint="eastAsia" w:ascii="Times New Roman Bold" w:hAnsi="Times New Roman Bold" w:cs="Times New Roman Bold"/>
          <w:b/>
          <w:bCs/>
          <w:sz w:val="22"/>
          <w:szCs w:val="22"/>
          <w:lang w:val="en-US" w:eastAsia="zh-CN"/>
        </w:rPr>
        <w:t xml:space="preserve"> </w:t>
      </w:r>
      <w:r>
        <w:rPr>
          <w:rFonts w:hint="default" w:ascii="Times New Roman Bold" w:hAnsi="Times New Roman Bold" w:cs="Times New Roman Bold"/>
          <w:b/>
          <w:bCs/>
          <w:sz w:val="22"/>
          <w:szCs w:val="22"/>
          <w:lang w:val="en-US" w:eastAsia="zh-CN"/>
        </w:rPr>
        <w:t>S1:</w:t>
      </w:r>
      <w:r>
        <w:rPr>
          <w:rFonts w:hint="default" w:ascii="Times New Roman" w:hAnsi="Times New Roman" w:cs="Times New Roman"/>
          <w:sz w:val="22"/>
          <w:szCs w:val="22"/>
          <w:lang w:val="en-US" w:eastAsia="zh-CN"/>
        </w:rPr>
        <w:t xml:space="preserve"> </w:t>
      </w:r>
      <w:r>
        <w:rPr>
          <w:rFonts w:hint="default" w:ascii="Times New Roman" w:hAnsi="Times New Roman" w:cs="Times New Roman"/>
          <w:b w:val="0"/>
          <w:bCs w:val="0"/>
          <w:sz w:val="22"/>
          <w:szCs w:val="22"/>
          <w:highlight w:val="none"/>
          <w:lang w:val="en-US" w:eastAsia="zh-CN"/>
        </w:rPr>
        <w:t>RCS of a</w:t>
      </w:r>
      <w:r>
        <w:rPr>
          <w:rFonts w:hint="default" w:ascii="Times New Roman Regular" w:hAnsi="Times New Roman Regular" w:cs="Times New Roman Regular"/>
          <w:sz w:val="22"/>
          <w:szCs w:val="22"/>
          <w:highlight w:val="none"/>
          <w:lang w:val="en-US" w:eastAsia="zh-CN"/>
        </w:rPr>
        <w:t xml:space="preserve">ssociation between NDVI and </w:t>
      </w:r>
      <w:r>
        <w:rPr>
          <w:rFonts w:hint="eastAsia" w:ascii="Times New Roman" w:hAnsi="Times New Roman" w:cs="Times New Roman"/>
          <w:sz w:val="22"/>
          <w:szCs w:val="22"/>
          <w:lang w:val="en-US" w:eastAsia="zh-CN"/>
        </w:rPr>
        <w:t>baseline diabetes risk</w:t>
      </w:r>
      <w:r>
        <w:rPr>
          <w:rFonts w:hint="default" w:ascii="Times New Roman Regular" w:hAnsi="Times New Roman Regular" w:cs="Times New Roman Regular"/>
          <w:sz w:val="22"/>
          <w:szCs w:val="22"/>
          <w:highlight w:val="none"/>
          <w:lang w:val="en-US" w:eastAsia="zh-CN"/>
        </w:rPr>
        <w:t>.</w:t>
      </w:r>
    </w:p>
    <w:p w14:paraId="4D8D743F">
      <w:pPr>
        <w:rPr>
          <w:rFonts w:hint="default" w:ascii="Times New Roman" w:hAnsi="Times New Roman" w:eastAsia="DejaVu Sans" w:cs="Times New Roman"/>
          <w:b w:val="0"/>
          <w:i w:val="0"/>
          <w:color w:val="000000"/>
          <w:sz w:val="22"/>
          <w:szCs w:val="22"/>
          <w:u w:val="none"/>
          <w:lang w:val="en-US"/>
        </w:rPr>
      </w:pPr>
      <w:r>
        <w:rPr>
          <w:rFonts w:hint="default" w:ascii="Times New Roman Regular" w:hAnsi="Times New Roman Regular" w:cs="Times New Roman Regular"/>
          <w:sz w:val="22"/>
          <w:szCs w:val="22"/>
          <w:highlight w:val="none"/>
          <w:lang w:val="en-US" w:eastAsia="zh-CN"/>
        </w:rPr>
        <w:t xml:space="preserve">RCS, </w:t>
      </w:r>
      <w:r>
        <w:rPr>
          <w:rFonts w:hint="eastAsia" w:ascii="Times New Roman Regular" w:hAnsi="Times New Roman Regular" w:cs="Times New Roman Regular"/>
          <w:sz w:val="22"/>
          <w:szCs w:val="22"/>
          <w:highlight w:val="none"/>
          <w:lang w:val="en-US" w:eastAsia="zh-CN"/>
        </w:rPr>
        <w:t>Restricted Cubic Spline</w:t>
      </w:r>
      <w:r>
        <w:rPr>
          <w:rFonts w:hint="default" w:ascii="Times New Roman Regular" w:hAnsi="Times New Roman Regular" w:cs="Times New Roman Regular"/>
          <w:sz w:val="22"/>
          <w:szCs w:val="22"/>
          <w:highlight w:val="none"/>
          <w:lang w:val="en-US" w:eastAsia="zh-CN"/>
        </w:rPr>
        <w:t xml:space="preserve">; </w:t>
      </w:r>
      <w:r>
        <w:rPr>
          <w:rFonts w:hint="eastAsia" w:ascii="Times New Roman Regular" w:hAnsi="Times New Roman Regular" w:cs="Times New Roman Regular"/>
          <w:sz w:val="22"/>
          <w:szCs w:val="22"/>
          <w:highlight w:val="none"/>
          <w:lang w:val="en-US" w:eastAsia="zh-CN"/>
        </w:rPr>
        <w:t>NDVI,</w:t>
      </w:r>
      <w:r>
        <w:rPr>
          <w:rFonts w:hint="default" w:ascii="Times New Roman Regular" w:hAnsi="Times New Roman Regular" w:cs="Times New Roman Regular"/>
          <w:sz w:val="22"/>
          <w:szCs w:val="22"/>
          <w:highlight w:val="none"/>
          <w:lang w:val="en-US" w:eastAsia="zh-CN"/>
        </w:rPr>
        <w:t xml:space="preserve"> </w:t>
      </w:r>
      <w:r>
        <w:rPr>
          <w:rFonts w:hint="eastAsia" w:ascii="Times New Roman Regular" w:hAnsi="Times New Roman Regular" w:cs="Times New Roman Regular"/>
          <w:sz w:val="22"/>
          <w:szCs w:val="22"/>
          <w:highlight w:val="none"/>
          <w:lang w:val="en-US" w:eastAsia="zh-CN"/>
        </w:rPr>
        <w:t>Normalized Difference Vegetation Inde</w:t>
      </w:r>
      <w:r>
        <w:rPr>
          <w:rFonts w:hint="default" w:ascii="Times New Roman Regular" w:hAnsi="Times New Roman Regular" w:cs="Times New Roman Regular"/>
          <w:sz w:val="22"/>
          <w:szCs w:val="22"/>
          <w:highlight w:val="none"/>
          <w:lang w:val="en-US" w:eastAsia="zh-CN"/>
        </w:rPr>
        <w:t>x</w:t>
      </w:r>
      <w:r>
        <w:rPr>
          <w:rFonts w:hint="default" w:ascii="Times New Roman" w:hAnsi="Times New Roman" w:eastAsia="DejaVu Sans" w:cs="Times New Roman"/>
          <w:b w:val="0"/>
          <w:i w:val="0"/>
          <w:color w:val="000000"/>
          <w:sz w:val="22"/>
          <w:szCs w:val="22"/>
          <w:u w:val="none"/>
          <w:lang w:val="en-US" w:eastAsia="zh-CN"/>
        </w:rPr>
        <w:t xml:space="preserve">; </w:t>
      </w:r>
      <w:r>
        <w:rPr>
          <w:rFonts w:hint="default" w:ascii="Times New Roman" w:hAnsi="Times New Roman" w:eastAsia="DejaVu Sans" w:cs="Times New Roman"/>
          <w:b w:val="0"/>
          <w:i w:val="0"/>
          <w:color w:val="000000"/>
          <w:sz w:val="22"/>
          <w:szCs w:val="22"/>
          <w:u w:val="none"/>
          <w:lang w:val="en-US"/>
        </w:rPr>
        <w:t>GDP, Gross Domestic Product; PM2.5, Particulate Matter 2.5.</w:t>
      </w:r>
    </w:p>
    <w:p w14:paraId="797B25C9">
      <w:pPr>
        <w:rPr>
          <w:rFonts w:hint="default" w:ascii="Times New Roman" w:hAnsi="Times New Roman" w:eastAsia="DejaVu Sans" w:cs="Times New Roman"/>
          <w:b w:val="0"/>
          <w:i w:val="0"/>
          <w:color w:val="000000"/>
          <w:sz w:val="22"/>
          <w:szCs w:val="22"/>
          <w:u w:val="none"/>
          <w:lang w:val="en-US"/>
        </w:rPr>
      </w:pPr>
    </w:p>
    <w:p w14:paraId="69CAA3D8">
      <w:pPr>
        <w:jc w:val="center"/>
        <w:rPr>
          <w:rFonts w:hint="default" w:ascii="Times New Roman" w:hAnsi="Times New Roman" w:eastAsia="DejaVu Sans" w:cs="Times New Roman"/>
          <w:b w:val="0"/>
          <w:i w:val="0"/>
          <w:color w:val="000000"/>
          <w:sz w:val="22"/>
          <w:szCs w:val="22"/>
          <w:u w:val="none"/>
          <w:lang w:val="en-US" w:eastAsia="zh-CN"/>
        </w:rPr>
      </w:pPr>
      <w:r>
        <w:rPr>
          <w:rFonts w:hint="default" w:ascii="Times New Roman" w:hAnsi="Times New Roman" w:eastAsia="DejaVu Sans" w:cs="Times New Roman"/>
          <w:b w:val="0"/>
          <w:i w:val="0"/>
          <w:color w:val="000000"/>
          <w:sz w:val="22"/>
          <w:szCs w:val="22"/>
          <w:u w:val="none"/>
          <w:lang w:val="en-US" w:eastAsia="zh-CN"/>
        </w:rPr>
        <w:drawing>
          <wp:inline distT="0" distB="0" distL="114300" distR="114300">
            <wp:extent cx="4303395" cy="3873500"/>
            <wp:effectExtent l="0" t="0" r="14605" b="12700"/>
            <wp:docPr id="2" name="图片 2" descr="GAM-Mod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AM-Model4"/>
                    <pic:cNvPicPr>
                      <a:picLocks noChangeAspect="1"/>
                    </pic:cNvPicPr>
                  </pic:nvPicPr>
                  <pic:blipFill>
                    <a:blip r:embed="rId5"/>
                    <a:stretch>
                      <a:fillRect/>
                    </a:stretch>
                  </pic:blipFill>
                  <pic:spPr>
                    <a:xfrm>
                      <a:off x="0" y="0"/>
                      <a:ext cx="4303395" cy="3873500"/>
                    </a:xfrm>
                    <a:prstGeom prst="rect">
                      <a:avLst/>
                    </a:prstGeom>
                  </pic:spPr>
                </pic:pic>
              </a:graphicData>
            </a:graphic>
          </wp:inline>
        </w:drawing>
      </w:r>
    </w:p>
    <w:p w14:paraId="1D5B116C">
      <w:pPr>
        <w:rPr>
          <w:rFonts w:hint="default" w:ascii="Times New Roman Bold" w:hAnsi="Times New Roman Bold" w:eastAsia="DejaVu Sans" w:cs="Times New Roman Bold"/>
          <w:b/>
          <w:bCs/>
          <w:i w:val="0"/>
          <w:color w:val="000000"/>
          <w:sz w:val="24"/>
          <w:szCs w:val="24"/>
          <w:u w:val="none"/>
          <w:lang w:val="en-US" w:eastAsia="zh-CN"/>
        </w:rPr>
      </w:pPr>
      <w:r>
        <w:rPr>
          <w:rFonts w:hint="default" w:ascii="Times New Roman Regular" w:hAnsi="Times New Roman Regular" w:cs="Times New Roman Regular"/>
          <w:sz w:val="22"/>
          <w:szCs w:val="28"/>
          <w:lang w:val="en-US" w:eastAsia="zh-CN"/>
        </w:rPr>
        <w:t>Adjusted for Age, Gender, Education, Marital status, Residence, GDP, Annual household expenditure, Smoking status, Drinking status, Ever had heart problem, Ever had high blood pressure, Annual Average Temperature, PM2.5, and Annual Average Dryness.</w:t>
      </w:r>
    </w:p>
    <w:p w14:paraId="45D3FF6A">
      <w:pPr>
        <w:rPr>
          <w:rFonts w:hint="default" w:ascii="Times New Roman Regular" w:hAnsi="Times New Roman Regular" w:cs="Times New Roman Regular"/>
          <w:sz w:val="22"/>
          <w:szCs w:val="22"/>
          <w:highlight w:val="none"/>
          <w:lang w:val="en-US" w:eastAsia="zh-CN"/>
        </w:rPr>
      </w:pPr>
      <w:r>
        <w:rPr>
          <w:rFonts w:hint="default" w:ascii="Times New Roman Bold" w:hAnsi="Times New Roman Bold" w:eastAsia="DejaVu Sans" w:cs="Times New Roman Bold"/>
          <w:b/>
          <w:bCs/>
          <w:i w:val="0"/>
          <w:color w:val="000000"/>
          <w:sz w:val="22"/>
          <w:szCs w:val="22"/>
          <w:u w:val="none"/>
          <w:lang w:val="en-US" w:eastAsia="zh-CN"/>
        </w:rPr>
        <w:t xml:space="preserve">Fig S2: </w:t>
      </w:r>
      <w:r>
        <w:rPr>
          <w:rFonts w:hint="default" w:ascii="Times New Roman" w:hAnsi="Times New Roman" w:cs="Times New Roman"/>
          <w:sz w:val="22"/>
          <w:szCs w:val="22"/>
          <w:lang w:val="en-US" w:eastAsia="zh-CN"/>
        </w:rPr>
        <w:t>GAM</w:t>
      </w:r>
      <w:r>
        <w:rPr>
          <w:rFonts w:hint="default" w:ascii="Times New Roman" w:hAnsi="Times New Roman" w:cs="Times New Roman"/>
          <w:b w:val="0"/>
          <w:bCs w:val="0"/>
          <w:sz w:val="22"/>
          <w:szCs w:val="22"/>
          <w:highlight w:val="none"/>
          <w:lang w:val="en-US" w:eastAsia="zh-CN"/>
        </w:rPr>
        <w:t xml:space="preserve"> of a</w:t>
      </w:r>
      <w:r>
        <w:rPr>
          <w:rFonts w:hint="default" w:ascii="Times New Roman Regular" w:hAnsi="Times New Roman Regular" w:cs="Times New Roman Regular"/>
          <w:sz w:val="22"/>
          <w:szCs w:val="22"/>
          <w:highlight w:val="none"/>
          <w:lang w:val="en-US" w:eastAsia="zh-CN"/>
        </w:rPr>
        <w:t xml:space="preserve">ssociation between NDVI and </w:t>
      </w:r>
      <w:r>
        <w:rPr>
          <w:rFonts w:hint="eastAsia" w:ascii="Times New Roman" w:hAnsi="Times New Roman" w:cs="Times New Roman"/>
          <w:sz w:val="22"/>
          <w:szCs w:val="22"/>
          <w:lang w:val="en-US" w:eastAsia="zh-CN"/>
        </w:rPr>
        <w:t xml:space="preserve">baseline </w:t>
      </w:r>
      <w:r>
        <w:rPr>
          <w:rFonts w:hint="default" w:ascii="Times New Roman Regular" w:hAnsi="Times New Roman Regular" w:cs="Times New Roman Regular"/>
          <w:sz w:val="22"/>
          <w:szCs w:val="22"/>
          <w:highlight w:val="none"/>
          <w:lang w:val="en-US" w:eastAsia="zh-CN"/>
        </w:rPr>
        <w:t>eGDR.</w:t>
      </w:r>
    </w:p>
    <w:p w14:paraId="52917992">
      <w:pPr>
        <w:jc w:val="both"/>
        <w:rPr>
          <w:rFonts w:hint="default" w:ascii="Times New Roman" w:hAnsi="Times New Roman" w:eastAsia="DejaVu Sans" w:cs="Times New Roman"/>
          <w:b w:val="0"/>
          <w:i w:val="0"/>
          <w:color w:val="000000"/>
          <w:sz w:val="22"/>
          <w:szCs w:val="22"/>
          <w:u w:val="none"/>
          <w:lang w:val="en-US"/>
        </w:rPr>
      </w:pPr>
      <w:r>
        <w:rPr>
          <w:rFonts w:hint="default" w:ascii="Times New Roman" w:hAnsi="Times New Roman" w:eastAsia="DejaVu Sans" w:cs="Times New Roman"/>
          <w:b w:val="0"/>
          <w:i w:val="0"/>
          <w:color w:val="000000"/>
          <w:sz w:val="22"/>
          <w:szCs w:val="22"/>
          <w:u w:val="none"/>
        </w:rPr>
        <w:t>GAM, Generalized Additive Models; NDVI, Normalized Difference Vegetation Index; eGDR, the estimated glucose disposal rate</w:t>
      </w:r>
      <w:r>
        <w:rPr>
          <w:rFonts w:hint="default" w:ascii="Times New Roman" w:hAnsi="Times New Roman" w:eastAsia="DejaVu Sans" w:cs="Times New Roman"/>
          <w:b w:val="0"/>
          <w:i w:val="0"/>
          <w:color w:val="000000"/>
          <w:sz w:val="22"/>
          <w:szCs w:val="22"/>
          <w:u w:val="none"/>
          <w:lang w:val="en-US"/>
        </w:rPr>
        <w:t xml:space="preserve">; GDP, Gross Domestic Product; PM2.5, Particulate Matter 2.5. </w:t>
      </w:r>
    </w:p>
    <w:p w14:paraId="2DC447C0">
      <w:pPr>
        <w:jc w:val="both"/>
        <w:rPr>
          <w:rFonts w:hint="default" w:ascii="Times New Roman" w:hAnsi="Times New Roman" w:eastAsia="DejaVu Sans" w:cs="Times New Roman"/>
          <w:b w:val="0"/>
          <w:i w:val="0"/>
          <w:color w:val="000000"/>
          <w:sz w:val="22"/>
          <w:szCs w:val="22"/>
          <w:u w:val="none"/>
          <w:lang w:val="en-US"/>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1726"/>
        <w:gridCol w:w="1733"/>
        <w:gridCol w:w="1745"/>
      </w:tblGrid>
      <w:tr w14:paraId="17C8603E">
        <w:tc>
          <w:tcPr>
            <w:tcW w:w="877" w:type="pct"/>
            <w:tcBorders>
              <w:left w:val="nil"/>
              <w:bottom w:val="nil"/>
              <w:right w:val="nil"/>
            </w:tcBorders>
            <w:vAlign w:val="top"/>
          </w:tcPr>
          <w:p w14:paraId="0B29F617">
            <w:pPr>
              <w:jc w:val="center"/>
              <w:rPr>
                <w:rFonts w:hint="default" w:ascii="Times New Roman Regular" w:hAnsi="Times New Roman Regular" w:cs="Times New Roman Regular"/>
                <w:b w:val="0"/>
                <w:bCs w:val="0"/>
                <w:vertAlign w:val="baseline"/>
                <w:lang w:val="en-US" w:eastAsia="zh-CN"/>
              </w:rPr>
            </w:pPr>
          </w:p>
        </w:tc>
        <w:tc>
          <w:tcPr>
            <w:tcW w:w="1375" w:type="pct"/>
            <w:gridSpan w:val="3"/>
            <w:tcBorders>
              <w:left w:val="nil"/>
              <w:bottom w:val="single" w:color="auto" w:sz="4" w:space="0"/>
              <w:right w:val="nil"/>
            </w:tcBorders>
            <w:vAlign w:val="top"/>
          </w:tcPr>
          <w:p w14:paraId="4D478F5F">
            <w:pPr>
              <w:jc w:val="center"/>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Model S1</w:t>
            </w:r>
          </w:p>
        </w:tc>
      </w:tr>
      <w:tr w14:paraId="6693AC2D">
        <w:tc>
          <w:tcPr>
            <w:tcW w:w="877" w:type="pct"/>
            <w:tcBorders>
              <w:top w:val="nil"/>
              <w:left w:val="nil"/>
              <w:bottom w:val="single" w:color="auto" w:sz="4" w:space="0"/>
              <w:right w:val="nil"/>
            </w:tcBorders>
            <w:vAlign w:val="top"/>
          </w:tcPr>
          <w:p w14:paraId="22BD7211">
            <w:pPr>
              <w:jc w:val="center"/>
              <w:rPr>
                <w:rFonts w:hint="default" w:ascii="Times New Roman Regular" w:hAnsi="Times New Roman Regular" w:cs="Times New Roman Regular"/>
                <w:b w:val="0"/>
                <w:bCs w:val="0"/>
                <w:vertAlign w:val="baseline"/>
                <w:lang w:val="en-US" w:eastAsia="zh-CN"/>
              </w:rPr>
            </w:pPr>
          </w:p>
        </w:tc>
        <w:tc>
          <w:tcPr>
            <w:tcW w:w="456" w:type="pct"/>
            <w:tcBorders>
              <w:top w:val="single" w:color="auto" w:sz="4" w:space="0"/>
              <w:left w:val="nil"/>
              <w:bottom w:val="single" w:color="auto" w:sz="4" w:space="0"/>
              <w:right w:val="nil"/>
            </w:tcBorders>
            <w:vAlign w:val="top"/>
          </w:tcPr>
          <w:p w14:paraId="48E65712">
            <w:pPr>
              <w:jc w:val="center"/>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Beta</w:t>
            </w:r>
          </w:p>
        </w:tc>
        <w:tc>
          <w:tcPr>
            <w:tcW w:w="458" w:type="pct"/>
            <w:tcBorders>
              <w:top w:val="single" w:color="auto" w:sz="4" w:space="0"/>
              <w:left w:val="nil"/>
              <w:bottom w:val="single" w:color="auto" w:sz="4" w:space="0"/>
              <w:right w:val="nil"/>
            </w:tcBorders>
            <w:vAlign w:val="top"/>
          </w:tcPr>
          <w:p w14:paraId="49671BB1">
            <w:pPr>
              <w:jc w:val="center"/>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95% CI</w:t>
            </w:r>
          </w:p>
        </w:tc>
        <w:tc>
          <w:tcPr>
            <w:tcW w:w="461" w:type="pct"/>
            <w:tcBorders>
              <w:top w:val="single" w:color="auto" w:sz="4" w:space="0"/>
              <w:left w:val="nil"/>
              <w:bottom w:val="single" w:color="auto" w:sz="4" w:space="0"/>
              <w:right w:val="nil"/>
            </w:tcBorders>
            <w:vAlign w:val="top"/>
          </w:tcPr>
          <w:p w14:paraId="489E083E">
            <w:pPr>
              <w:jc w:val="center"/>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p-value</w:t>
            </w:r>
          </w:p>
        </w:tc>
      </w:tr>
      <w:tr w14:paraId="16E752DF">
        <w:tc>
          <w:tcPr>
            <w:tcW w:w="877" w:type="pct"/>
            <w:tcBorders>
              <w:top w:val="single" w:color="auto" w:sz="4" w:space="0"/>
              <w:left w:val="nil"/>
              <w:bottom w:val="nil"/>
              <w:right w:val="nil"/>
            </w:tcBorders>
            <w:vAlign w:val="top"/>
          </w:tcPr>
          <w:p w14:paraId="7820C9F1">
            <w:pPr>
              <w:jc w:val="both"/>
              <w:rPr>
                <w:rFonts w:hint="default" w:ascii="Times New Roman Regular" w:hAnsi="Times New Roman Regular" w:cs="Times New Roman Regular"/>
                <w:b w:val="0"/>
                <w:bCs w:val="0"/>
                <w:sz w:val="20"/>
                <w:szCs w:val="22"/>
                <w:vertAlign w:val="baseline"/>
                <w:lang w:val="en-US" w:eastAsia="zh-CN"/>
              </w:rPr>
            </w:pPr>
            <w:r>
              <w:rPr>
                <w:rFonts w:hint="default" w:ascii="Times New Roman Bold" w:hAnsi="Times New Roman Bold" w:cs="Times New Roman Bold"/>
                <w:b/>
                <w:bCs/>
                <w:sz w:val="20"/>
                <w:szCs w:val="22"/>
                <w:vertAlign w:val="baseline"/>
                <w:lang w:val="en-US" w:eastAsia="zh-CN"/>
              </w:rPr>
              <w:t>NDVI</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w:t>
            </w:r>
            <w:r>
              <w:rPr>
                <w:rFonts w:hint="default" w:ascii="Times New Roman" w:hAnsi="Times New Roman" w:eastAsia="DejaVu Sans" w:cs="Times New Roman"/>
                <w:b/>
                <w:i w:val="0"/>
                <w:color w:val="000000"/>
                <w:sz w:val="18"/>
                <w:szCs w:val="18"/>
                <w:u w:val="none"/>
              </w:rPr>
              <w:t>continuous</w:t>
            </w:r>
            <w:r>
              <w:rPr>
                <w:rFonts w:hint="default" w:ascii="Times New Roman Bold" w:hAnsi="Times New Roman Bold" w:cs="Times New Roman Bold"/>
                <w:b/>
                <w:bCs/>
                <w:sz w:val="20"/>
                <w:szCs w:val="22"/>
                <w:vertAlign w:val="baseline"/>
                <w:lang w:val="en-US" w:eastAsia="zh-CN"/>
              </w:rPr>
              <w:t>)</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Time</w:t>
            </w:r>
          </w:p>
        </w:tc>
        <w:tc>
          <w:tcPr>
            <w:tcW w:w="456" w:type="pct"/>
            <w:tcBorders>
              <w:top w:val="single" w:color="auto" w:sz="4" w:space="0"/>
              <w:left w:val="nil"/>
              <w:bottom w:val="nil"/>
              <w:right w:val="nil"/>
            </w:tcBorders>
            <w:shd w:val="clear" w:color="auto" w:fill="FFFFFF"/>
            <w:vAlign w:val="top"/>
          </w:tcPr>
          <w:p w14:paraId="546349B2">
            <w:pPr>
              <w:jc w:val="center"/>
              <w:rPr>
                <w:rFonts w:hint="default" w:ascii="Times New Roman Regular" w:hAnsi="Times New Roman Regular" w:cs="Times New Roman Regular"/>
                <w:b w:val="0"/>
                <w:bCs w:val="0"/>
                <w:sz w:val="18"/>
                <w:szCs w:val="18"/>
                <w:vertAlign w:val="baseline"/>
                <w:lang w:val="en-US" w:eastAsia="zh-CN"/>
              </w:rPr>
            </w:pPr>
            <w:r>
              <w:rPr>
                <w:rFonts w:hint="eastAsia" w:ascii="Times New Roman Regular" w:hAnsi="Times New Roman Regular" w:cs="Times New Roman Regular"/>
                <w:b w:val="0"/>
                <w:bCs w:val="0"/>
                <w:sz w:val="18"/>
                <w:szCs w:val="18"/>
                <w:vertAlign w:val="baseline"/>
                <w:lang w:val="en-US" w:eastAsia="zh-CN"/>
              </w:rPr>
              <w:t>0.13</w:t>
            </w:r>
          </w:p>
        </w:tc>
        <w:tc>
          <w:tcPr>
            <w:tcW w:w="458" w:type="pct"/>
            <w:tcBorders>
              <w:top w:val="single" w:color="auto" w:sz="4" w:space="0"/>
              <w:left w:val="nil"/>
              <w:bottom w:val="nil"/>
              <w:right w:val="nil"/>
            </w:tcBorders>
            <w:shd w:val="clear" w:color="auto" w:fill="FFFFFF"/>
            <w:vAlign w:val="top"/>
          </w:tcPr>
          <w:p w14:paraId="1C35D97A">
            <w:pPr>
              <w:jc w:val="center"/>
              <w:rPr>
                <w:rFonts w:hint="default" w:ascii="Times New Roman Regular" w:hAnsi="Times New Roman Regular" w:cs="Times New Roman Regular"/>
                <w:b w:val="0"/>
                <w:bCs w:val="0"/>
                <w:sz w:val="18"/>
                <w:szCs w:val="18"/>
                <w:vertAlign w:val="baseline"/>
                <w:lang w:val="en-US" w:eastAsia="zh-CN"/>
              </w:rPr>
            </w:pPr>
            <w:r>
              <w:rPr>
                <w:rFonts w:hint="eastAsia" w:ascii="Times New Roman Regular" w:hAnsi="Times New Roman Regular" w:cs="Times New Roman Regular"/>
                <w:b w:val="0"/>
                <w:bCs w:val="0"/>
                <w:sz w:val="18"/>
                <w:szCs w:val="18"/>
                <w:vertAlign w:val="baseline"/>
                <w:lang w:val="en-US" w:eastAsia="zh-CN"/>
              </w:rPr>
              <w:t>-0.06,</w:t>
            </w:r>
            <w:r>
              <w:rPr>
                <w:rFonts w:hint="default" w:ascii="Times New Roman Regular" w:hAnsi="Times New Roman Regular" w:cs="Times New Roman Regular"/>
                <w:b w:val="0"/>
                <w:bCs w:val="0"/>
                <w:sz w:val="18"/>
                <w:szCs w:val="18"/>
                <w:vertAlign w:val="baseline"/>
                <w:lang w:val="en-US" w:eastAsia="zh-CN"/>
              </w:rPr>
              <w:t xml:space="preserve"> 0.32</w:t>
            </w:r>
          </w:p>
        </w:tc>
        <w:tc>
          <w:tcPr>
            <w:tcW w:w="461" w:type="pct"/>
            <w:tcBorders>
              <w:top w:val="single" w:color="auto" w:sz="4" w:space="0"/>
              <w:left w:val="nil"/>
              <w:bottom w:val="nil"/>
              <w:right w:val="nil"/>
            </w:tcBorders>
            <w:vAlign w:val="top"/>
          </w:tcPr>
          <w:p w14:paraId="499F1CBA">
            <w:pPr>
              <w:jc w:val="center"/>
              <w:rPr>
                <w:rFonts w:hint="default" w:ascii="Times New Roman Regular" w:hAnsi="Times New Roman Regular" w:cs="Times New Roman Regular"/>
                <w:b w:val="0"/>
                <w:bCs w:val="0"/>
                <w:sz w:val="18"/>
                <w:szCs w:val="18"/>
                <w:vertAlign w:val="baseline"/>
                <w:lang w:val="en-US" w:eastAsia="zh-CN"/>
              </w:rPr>
            </w:pPr>
            <w:r>
              <w:rPr>
                <w:rFonts w:hint="default" w:ascii="Times New Roman Regular" w:hAnsi="Times New Roman Regular" w:cs="Times New Roman Regular"/>
                <w:b w:val="0"/>
                <w:bCs w:val="0"/>
                <w:sz w:val="18"/>
                <w:szCs w:val="18"/>
                <w:vertAlign w:val="baseline"/>
                <w:lang w:val="en-US" w:eastAsia="zh-CN"/>
              </w:rPr>
              <w:t>0.175</w:t>
            </w:r>
          </w:p>
        </w:tc>
      </w:tr>
      <w:tr w14:paraId="37171D9B">
        <w:tc>
          <w:tcPr>
            <w:tcW w:w="877" w:type="pct"/>
            <w:tcBorders>
              <w:top w:val="nil"/>
              <w:left w:val="nil"/>
              <w:bottom w:val="nil"/>
              <w:right w:val="nil"/>
            </w:tcBorders>
            <w:vAlign w:val="top"/>
          </w:tcPr>
          <w:p w14:paraId="14B958C5">
            <w:pPr>
              <w:jc w:val="both"/>
              <w:rPr>
                <w:rFonts w:hint="default" w:ascii="Times New Roman Bold" w:hAnsi="Times New Roman Bold" w:cs="Times New Roman Bold"/>
                <w:b/>
                <w:bCs/>
                <w:sz w:val="20"/>
                <w:szCs w:val="22"/>
                <w:vertAlign w:val="baseline"/>
                <w:lang w:val="en-US" w:eastAsia="zh-CN"/>
              </w:rPr>
            </w:pPr>
            <w:r>
              <w:rPr>
                <w:rFonts w:hint="eastAsia" w:ascii="Times New Roman Bold" w:hAnsi="Times New Roman Bold" w:cs="Times New Roman Bold"/>
                <w:b/>
                <w:bCs/>
                <w:sz w:val="20"/>
                <w:szCs w:val="22"/>
                <w:vertAlign w:val="baseline"/>
                <w:lang w:val="en-US" w:eastAsia="zh-CN"/>
              </w:rPr>
              <w:t>NDVI</w:t>
            </w:r>
          </w:p>
        </w:tc>
        <w:tc>
          <w:tcPr>
            <w:tcW w:w="456" w:type="pct"/>
            <w:tcBorders>
              <w:top w:val="nil"/>
              <w:left w:val="nil"/>
              <w:bottom w:val="nil"/>
              <w:right w:val="nil"/>
            </w:tcBorders>
            <w:shd w:val="clear" w:color="auto" w:fill="FFFFFF"/>
            <w:vAlign w:val="top"/>
          </w:tcPr>
          <w:p w14:paraId="19389650">
            <w:pPr>
              <w:jc w:val="center"/>
              <w:rPr>
                <w:rFonts w:hint="default" w:ascii="Times New Roman Regular" w:hAnsi="Times New Roman Regular" w:cs="Times New Roman Regular"/>
                <w:b w:val="0"/>
                <w:bCs w:val="0"/>
                <w:sz w:val="18"/>
                <w:szCs w:val="18"/>
                <w:vertAlign w:val="baseline"/>
                <w:lang w:val="en-US" w:eastAsia="zh-CN"/>
              </w:rPr>
            </w:pPr>
          </w:p>
        </w:tc>
        <w:tc>
          <w:tcPr>
            <w:tcW w:w="458" w:type="pct"/>
            <w:tcBorders>
              <w:top w:val="nil"/>
              <w:left w:val="nil"/>
              <w:bottom w:val="nil"/>
              <w:right w:val="nil"/>
            </w:tcBorders>
            <w:shd w:val="clear" w:color="auto" w:fill="FFFFFF"/>
            <w:vAlign w:val="top"/>
          </w:tcPr>
          <w:p w14:paraId="5430E584">
            <w:pPr>
              <w:jc w:val="center"/>
              <w:rPr>
                <w:rFonts w:hint="default" w:ascii="Times New Roman Regular" w:hAnsi="Times New Roman Regular" w:cs="Times New Roman Regular"/>
                <w:b w:val="0"/>
                <w:bCs w:val="0"/>
                <w:sz w:val="18"/>
                <w:szCs w:val="18"/>
                <w:vertAlign w:val="baseline"/>
                <w:lang w:val="en-US" w:eastAsia="zh-CN"/>
              </w:rPr>
            </w:pPr>
          </w:p>
        </w:tc>
        <w:tc>
          <w:tcPr>
            <w:tcW w:w="461" w:type="pct"/>
            <w:tcBorders>
              <w:top w:val="nil"/>
              <w:left w:val="nil"/>
              <w:bottom w:val="nil"/>
              <w:right w:val="nil"/>
            </w:tcBorders>
            <w:vAlign w:val="top"/>
          </w:tcPr>
          <w:p w14:paraId="46C58595">
            <w:pPr>
              <w:jc w:val="center"/>
              <w:rPr>
                <w:rFonts w:hint="default" w:ascii="Times New Roman Regular" w:hAnsi="Times New Roman Regular" w:cs="Times New Roman Regular"/>
                <w:b w:val="0"/>
                <w:bCs w:val="0"/>
                <w:sz w:val="18"/>
                <w:szCs w:val="18"/>
                <w:vertAlign w:val="baseline"/>
                <w:lang w:val="en-US" w:eastAsia="zh-CN"/>
              </w:rPr>
            </w:pPr>
          </w:p>
        </w:tc>
      </w:tr>
      <w:tr w14:paraId="1A47BFB4">
        <w:tc>
          <w:tcPr>
            <w:tcW w:w="877" w:type="pct"/>
            <w:tcBorders>
              <w:top w:val="nil"/>
              <w:left w:val="nil"/>
              <w:bottom w:val="nil"/>
              <w:right w:val="nil"/>
            </w:tcBorders>
            <w:vAlign w:val="top"/>
          </w:tcPr>
          <w:p w14:paraId="4F2DAA93">
            <w:pPr>
              <w:jc w:val="center"/>
              <w:rPr>
                <w:rFonts w:hint="default" w:ascii="Times New Roman Regular" w:hAnsi="Times New Roman Regular" w:cs="Times New Roman Regular"/>
                <w:b w:val="0"/>
                <w:bCs w:val="0"/>
                <w:sz w:val="20"/>
                <w:szCs w:val="22"/>
                <w:vertAlign w:val="baseline"/>
                <w:lang w:val="en-US" w:eastAsia="zh-CN"/>
              </w:rPr>
            </w:pPr>
            <w:r>
              <w:rPr>
                <w:rFonts w:hint="default" w:ascii="Times New Roman Bold" w:hAnsi="Times New Roman Bold" w:cs="Times New Roman Bold"/>
                <w:b/>
                <w:bCs/>
                <w:sz w:val="20"/>
                <w:szCs w:val="22"/>
                <w:vertAlign w:val="baseline"/>
                <w:lang w:val="en-US" w:eastAsia="zh-CN"/>
              </w:rPr>
              <w:t>Q1</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Time</w:t>
            </w:r>
          </w:p>
        </w:tc>
        <w:tc>
          <w:tcPr>
            <w:tcW w:w="456" w:type="pct"/>
            <w:tcBorders>
              <w:top w:val="nil"/>
              <w:left w:val="nil"/>
              <w:bottom w:val="nil"/>
              <w:right w:val="nil"/>
            </w:tcBorders>
            <w:vAlign w:val="top"/>
          </w:tcPr>
          <w:p w14:paraId="4DEA51B2">
            <w:pPr>
              <w:jc w:val="center"/>
              <w:rPr>
                <w:rFonts w:hint="default" w:ascii="Times New Roman Regular" w:hAnsi="Times New Roman Regular" w:cs="Times New Roman Regular"/>
                <w:b w:val="0"/>
                <w:bCs w:val="0"/>
                <w:sz w:val="18"/>
                <w:szCs w:val="18"/>
                <w:vertAlign w:val="baseline"/>
                <w:lang w:val="en-US" w:eastAsia="zh-CN"/>
              </w:rPr>
            </w:pPr>
          </w:p>
        </w:tc>
        <w:tc>
          <w:tcPr>
            <w:tcW w:w="458" w:type="pct"/>
            <w:tcBorders>
              <w:top w:val="nil"/>
              <w:left w:val="nil"/>
              <w:bottom w:val="nil"/>
              <w:right w:val="nil"/>
            </w:tcBorders>
            <w:vAlign w:val="top"/>
          </w:tcPr>
          <w:p w14:paraId="2C2BA713">
            <w:pPr>
              <w:jc w:val="center"/>
              <w:rPr>
                <w:rFonts w:hint="default" w:ascii="Times New Roman Regular" w:hAnsi="Times New Roman Regular" w:cs="Times New Roman Regular"/>
                <w:b w:val="0"/>
                <w:bCs w:val="0"/>
                <w:sz w:val="18"/>
                <w:szCs w:val="18"/>
                <w:vertAlign w:val="baseline"/>
                <w:lang w:val="en-US" w:eastAsia="zh-CN"/>
              </w:rPr>
            </w:pPr>
          </w:p>
        </w:tc>
        <w:tc>
          <w:tcPr>
            <w:tcW w:w="461" w:type="pct"/>
            <w:tcBorders>
              <w:top w:val="nil"/>
              <w:left w:val="nil"/>
              <w:bottom w:val="nil"/>
              <w:right w:val="nil"/>
            </w:tcBorders>
            <w:vAlign w:val="top"/>
          </w:tcPr>
          <w:p w14:paraId="239BB668">
            <w:pPr>
              <w:jc w:val="center"/>
              <w:rPr>
                <w:rFonts w:hint="default" w:ascii="Times New Roman Regular" w:hAnsi="Times New Roman Regular" w:cs="Times New Roman Regular"/>
                <w:b w:val="0"/>
                <w:bCs w:val="0"/>
                <w:sz w:val="18"/>
                <w:szCs w:val="18"/>
                <w:vertAlign w:val="baseline"/>
                <w:lang w:val="en-US" w:eastAsia="zh-CN"/>
              </w:rPr>
            </w:pPr>
          </w:p>
        </w:tc>
      </w:tr>
      <w:tr w14:paraId="1D3B9BB6">
        <w:tc>
          <w:tcPr>
            <w:tcW w:w="877" w:type="pct"/>
            <w:tcBorders>
              <w:top w:val="nil"/>
              <w:left w:val="nil"/>
              <w:bottom w:val="nil"/>
              <w:right w:val="nil"/>
            </w:tcBorders>
            <w:vAlign w:val="top"/>
          </w:tcPr>
          <w:p w14:paraId="0FF8027E">
            <w:pPr>
              <w:jc w:val="center"/>
              <w:rPr>
                <w:rFonts w:hint="default" w:ascii="Times New Roman Bold" w:hAnsi="Times New Roman Bold" w:cs="Times New Roman Bold"/>
                <w:b/>
                <w:bCs/>
                <w:sz w:val="20"/>
                <w:szCs w:val="22"/>
                <w:vertAlign w:val="baseline"/>
                <w:lang w:val="en-US" w:eastAsia="zh-CN"/>
              </w:rPr>
            </w:pPr>
            <w:r>
              <w:rPr>
                <w:rFonts w:hint="default" w:ascii="Times New Roman Bold" w:hAnsi="Times New Roman Bold" w:cs="Times New Roman Bold"/>
                <w:b/>
                <w:bCs/>
                <w:sz w:val="20"/>
                <w:szCs w:val="22"/>
                <w:vertAlign w:val="baseline"/>
                <w:lang w:val="en-US" w:eastAsia="zh-CN"/>
              </w:rPr>
              <w:t>Q2</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Time</w:t>
            </w:r>
          </w:p>
        </w:tc>
        <w:tc>
          <w:tcPr>
            <w:tcW w:w="456" w:type="pct"/>
            <w:tcBorders>
              <w:top w:val="nil"/>
              <w:left w:val="nil"/>
              <w:bottom w:val="nil"/>
              <w:right w:val="nil"/>
            </w:tcBorders>
            <w:shd w:val="clear" w:color="auto" w:fill="FFFFFF"/>
            <w:vAlign w:val="top"/>
          </w:tcPr>
          <w:p w14:paraId="0CC149F7">
            <w:pPr>
              <w:jc w:val="center"/>
              <w:rPr>
                <w:rFonts w:hint="default" w:ascii="Times New Roman Regular" w:hAnsi="Times New Roman Regular" w:cs="Times New Roman Regular"/>
                <w:b w:val="0"/>
                <w:bCs w:val="0"/>
                <w:sz w:val="18"/>
                <w:szCs w:val="18"/>
                <w:vertAlign w:val="baseline"/>
                <w:lang w:val="en-US" w:eastAsia="zh-CN"/>
              </w:rPr>
            </w:pPr>
            <w:r>
              <w:rPr>
                <w:rFonts w:hint="default" w:ascii="Times New Roman Regular" w:hAnsi="Times New Roman Regular" w:cs="Times New Roman Regular"/>
                <w:b w:val="0"/>
                <w:bCs w:val="0"/>
                <w:sz w:val="18"/>
                <w:szCs w:val="18"/>
                <w:vertAlign w:val="baseline"/>
                <w:lang w:val="en-US" w:eastAsia="zh-CN"/>
              </w:rPr>
              <w:t>0.08</w:t>
            </w:r>
          </w:p>
        </w:tc>
        <w:tc>
          <w:tcPr>
            <w:tcW w:w="458" w:type="pct"/>
            <w:tcBorders>
              <w:top w:val="nil"/>
              <w:left w:val="nil"/>
              <w:bottom w:val="nil"/>
              <w:right w:val="nil"/>
            </w:tcBorders>
            <w:shd w:val="clear" w:color="auto" w:fill="FFFFFF"/>
            <w:vAlign w:val="top"/>
          </w:tcPr>
          <w:p w14:paraId="6668CA4A">
            <w:pPr>
              <w:jc w:val="center"/>
              <w:rPr>
                <w:rFonts w:hint="default" w:ascii="Times New Roman Regular" w:hAnsi="Times New Roman Regular" w:cs="Times New Roman Regular"/>
                <w:b w:val="0"/>
                <w:bCs w:val="0"/>
                <w:sz w:val="18"/>
                <w:szCs w:val="18"/>
                <w:vertAlign w:val="baseline"/>
                <w:lang w:val="en-US" w:eastAsia="zh-CN"/>
              </w:rPr>
            </w:pPr>
            <w:r>
              <w:rPr>
                <w:rFonts w:hint="default" w:ascii="Times New Roman Regular" w:hAnsi="Times New Roman Regular" w:cs="Times New Roman Regular"/>
                <w:b w:val="0"/>
                <w:bCs w:val="0"/>
                <w:sz w:val="18"/>
                <w:szCs w:val="18"/>
                <w:vertAlign w:val="baseline"/>
                <w:lang w:val="en-US" w:eastAsia="zh-CN"/>
              </w:rPr>
              <w:t>0.03, 0.13</w:t>
            </w:r>
          </w:p>
        </w:tc>
        <w:tc>
          <w:tcPr>
            <w:tcW w:w="461" w:type="pct"/>
            <w:tcBorders>
              <w:top w:val="nil"/>
              <w:left w:val="nil"/>
              <w:bottom w:val="nil"/>
              <w:right w:val="nil"/>
            </w:tcBorders>
            <w:vAlign w:val="top"/>
          </w:tcPr>
          <w:p w14:paraId="76A429C4">
            <w:pPr>
              <w:jc w:val="center"/>
              <w:rPr>
                <w:rFonts w:hint="default" w:ascii="Times New Roman Regular" w:hAnsi="Times New Roman Regular" w:cs="Times New Roman Regular"/>
                <w:b w:val="0"/>
                <w:bCs w:val="0"/>
                <w:sz w:val="18"/>
                <w:szCs w:val="18"/>
                <w:vertAlign w:val="baseline"/>
                <w:lang w:val="en-US" w:eastAsia="zh-CN"/>
              </w:rPr>
            </w:pPr>
            <w:r>
              <w:rPr>
                <w:rFonts w:hint="default" w:ascii="Times New Roman Regular" w:hAnsi="Times New Roman Regular" w:cs="Times New Roman Regular"/>
                <w:b w:val="0"/>
                <w:bCs w:val="0"/>
                <w:sz w:val="18"/>
                <w:szCs w:val="18"/>
                <w:vertAlign w:val="baseline"/>
                <w:lang w:val="en-US" w:eastAsia="zh-CN"/>
              </w:rPr>
              <w:t>0.001</w:t>
            </w:r>
          </w:p>
        </w:tc>
      </w:tr>
      <w:tr w14:paraId="00F100D1">
        <w:tc>
          <w:tcPr>
            <w:tcW w:w="877" w:type="pct"/>
            <w:tcBorders>
              <w:top w:val="nil"/>
              <w:left w:val="nil"/>
              <w:bottom w:val="nil"/>
              <w:right w:val="nil"/>
            </w:tcBorders>
            <w:vAlign w:val="top"/>
          </w:tcPr>
          <w:p w14:paraId="32366357">
            <w:pPr>
              <w:jc w:val="center"/>
              <w:rPr>
                <w:rFonts w:hint="default" w:ascii="Times New Roman Bold" w:hAnsi="Times New Roman Bold" w:cs="Times New Roman Bold"/>
                <w:b/>
                <w:bCs/>
                <w:sz w:val="20"/>
                <w:szCs w:val="22"/>
                <w:vertAlign w:val="baseline"/>
                <w:lang w:val="en-US" w:eastAsia="zh-CN"/>
              </w:rPr>
            </w:pPr>
            <w:r>
              <w:rPr>
                <w:rFonts w:hint="default" w:ascii="Times New Roman Bold" w:hAnsi="Times New Roman Bold" w:cs="Times New Roman Bold"/>
                <w:b/>
                <w:bCs/>
                <w:sz w:val="20"/>
                <w:szCs w:val="22"/>
                <w:vertAlign w:val="baseline"/>
                <w:lang w:val="en-US" w:eastAsia="zh-CN"/>
              </w:rPr>
              <w:t>Q3</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Time</w:t>
            </w:r>
          </w:p>
        </w:tc>
        <w:tc>
          <w:tcPr>
            <w:tcW w:w="456" w:type="pct"/>
            <w:tcBorders>
              <w:top w:val="nil"/>
              <w:left w:val="nil"/>
              <w:bottom w:val="nil"/>
              <w:right w:val="nil"/>
            </w:tcBorders>
            <w:shd w:val="clear" w:color="auto" w:fill="FFFFFF"/>
            <w:vAlign w:val="top"/>
          </w:tcPr>
          <w:p w14:paraId="27C87826">
            <w:pPr>
              <w:jc w:val="center"/>
              <w:rPr>
                <w:rFonts w:hint="default" w:ascii="Times New Roman Regular" w:hAnsi="Times New Roman Regular" w:cs="Times New Roman Regular"/>
                <w:b w:val="0"/>
                <w:bCs w:val="0"/>
                <w:sz w:val="18"/>
                <w:szCs w:val="18"/>
                <w:vertAlign w:val="baseline"/>
                <w:lang w:val="en-US" w:eastAsia="zh-CN"/>
              </w:rPr>
            </w:pPr>
            <w:r>
              <w:rPr>
                <w:rFonts w:hint="default" w:ascii="Times New Roman Regular" w:hAnsi="Times New Roman Regular" w:cs="Times New Roman Regular"/>
                <w:b w:val="0"/>
                <w:bCs w:val="0"/>
                <w:sz w:val="18"/>
                <w:szCs w:val="18"/>
                <w:vertAlign w:val="baseline"/>
                <w:lang w:val="en-US" w:eastAsia="zh-CN"/>
              </w:rPr>
              <w:t>0.01</w:t>
            </w:r>
          </w:p>
        </w:tc>
        <w:tc>
          <w:tcPr>
            <w:tcW w:w="458" w:type="pct"/>
            <w:tcBorders>
              <w:top w:val="nil"/>
              <w:left w:val="nil"/>
              <w:bottom w:val="nil"/>
              <w:right w:val="nil"/>
            </w:tcBorders>
            <w:shd w:val="clear" w:color="auto" w:fill="FFFFFF"/>
            <w:vAlign w:val="top"/>
          </w:tcPr>
          <w:p w14:paraId="54005763">
            <w:pPr>
              <w:jc w:val="center"/>
              <w:rPr>
                <w:rFonts w:hint="default" w:ascii="Times New Roman Regular" w:hAnsi="Times New Roman Regular" w:cs="Times New Roman Regular"/>
                <w:b w:val="0"/>
                <w:bCs w:val="0"/>
                <w:sz w:val="18"/>
                <w:szCs w:val="18"/>
                <w:vertAlign w:val="baseline"/>
                <w:lang w:val="en-US" w:eastAsia="zh-CN"/>
              </w:rPr>
            </w:pPr>
            <w:r>
              <w:rPr>
                <w:rFonts w:hint="default" w:ascii="Times New Roman Regular" w:hAnsi="Times New Roman Regular" w:cs="Times New Roman Regular"/>
                <w:b w:val="0"/>
                <w:bCs w:val="0"/>
                <w:sz w:val="18"/>
                <w:szCs w:val="18"/>
                <w:vertAlign w:val="baseline"/>
                <w:lang w:val="en-US" w:eastAsia="zh-CN"/>
              </w:rPr>
              <w:t>-0.04, 0.06</w:t>
            </w:r>
          </w:p>
        </w:tc>
        <w:tc>
          <w:tcPr>
            <w:tcW w:w="461" w:type="pct"/>
            <w:tcBorders>
              <w:top w:val="nil"/>
              <w:left w:val="nil"/>
              <w:bottom w:val="nil"/>
              <w:right w:val="nil"/>
            </w:tcBorders>
            <w:vAlign w:val="top"/>
          </w:tcPr>
          <w:p w14:paraId="0F70CC5E">
            <w:pPr>
              <w:jc w:val="center"/>
              <w:rPr>
                <w:rFonts w:hint="default" w:ascii="Times New Roman Regular" w:hAnsi="Times New Roman Regular" w:cs="Times New Roman Regular"/>
                <w:b w:val="0"/>
                <w:bCs w:val="0"/>
                <w:sz w:val="18"/>
                <w:szCs w:val="18"/>
                <w:vertAlign w:val="baseline"/>
                <w:lang w:val="en-US" w:eastAsia="zh-CN"/>
              </w:rPr>
            </w:pPr>
            <w:r>
              <w:rPr>
                <w:rFonts w:hint="default" w:ascii="Times New Roman Regular" w:hAnsi="Times New Roman Regular" w:cs="Times New Roman Regular"/>
                <w:b w:val="0"/>
                <w:bCs w:val="0"/>
                <w:sz w:val="18"/>
                <w:szCs w:val="18"/>
                <w:vertAlign w:val="baseline"/>
                <w:lang w:val="en-US" w:eastAsia="zh-CN"/>
              </w:rPr>
              <w:t>0.726</w:t>
            </w:r>
          </w:p>
        </w:tc>
      </w:tr>
      <w:tr w14:paraId="150FEE1F">
        <w:tc>
          <w:tcPr>
            <w:tcW w:w="877" w:type="pct"/>
            <w:tcBorders>
              <w:top w:val="nil"/>
              <w:left w:val="nil"/>
              <w:bottom w:val="nil"/>
              <w:right w:val="nil"/>
            </w:tcBorders>
            <w:vAlign w:val="top"/>
          </w:tcPr>
          <w:p w14:paraId="32FED155">
            <w:pPr>
              <w:jc w:val="center"/>
              <w:rPr>
                <w:rFonts w:hint="default" w:ascii="Times New Roman Regular" w:hAnsi="Times New Roman Regular" w:cs="Times New Roman Regular"/>
                <w:b w:val="0"/>
                <w:bCs w:val="0"/>
                <w:sz w:val="20"/>
                <w:szCs w:val="22"/>
                <w:vertAlign w:val="baseline"/>
                <w:lang w:val="en-US" w:eastAsia="zh-CN"/>
              </w:rPr>
            </w:pPr>
            <w:r>
              <w:rPr>
                <w:rFonts w:hint="default" w:ascii="Times New Roman Bold" w:hAnsi="Times New Roman Bold" w:cs="Times New Roman Bold"/>
                <w:b/>
                <w:bCs/>
                <w:sz w:val="20"/>
                <w:szCs w:val="22"/>
                <w:vertAlign w:val="baseline"/>
                <w:lang w:val="en-US" w:eastAsia="zh-CN"/>
              </w:rPr>
              <w:t>Q4</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w:t>
            </w:r>
            <w:r>
              <w:rPr>
                <w:rFonts w:hint="eastAsia" w:ascii="Times New Roman Bold" w:hAnsi="Times New Roman Bold" w:cs="Times New Roman Bold"/>
                <w:b/>
                <w:bCs/>
                <w:sz w:val="20"/>
                <w:szCs w:val="22"/>
                <w:vertAlign w:val="baseline"/>
                <w:lang w:val="en-US" w:eastAsia="zh-CN"/>
              </w:rPr>
              <w:t xml:space="preserve"> </w:t>
            </w:r>
            <w:r>
              <w:rPr>
                <w:rFonts w:hint="default" w:ascii="Times New Roman Bold" w:hAnsi="Times New Roman Bold" w:cs="Times New Roman Bold"/>
                <w:b/>
                <w:bCs/>
                <w:sz w:val="20"/>
                <w:szCs w:val="22"/>
                <w:vertAlign w:val="baseline"/>
                <w:lang w:val="en-US" w:eastAsia="zh-CN"/>
              </w:rPr>
              <w:t>Time</w:t>
            </w:r>
          </w:p>
        </w:tc>
        <w:tc>
          <w:tcPr>
            <w:tcW w:w="456" w:type="pct"/>
            <w:tcBorders>
              <w:top w:val="nil"/>
              <w:left w:val="nil"/>
              <w:bottom w:val="nil"/>
              <w:right w:val="nil"/>
            </w:tcBorders>
            <w:shd w:val="clear" w:color="auto" w:fill="FFFFFF"/>
            <w:vAlign w:val="top"/>
          </w:tcPr>
          <w:p w14:paraId="16785F69">
            <w:pPr>
              <w:jc w:val="center"/>
              <w:rPr>
                <w:rFonts w:hint="default" w:ascii="Times New Roman Regular" w:hAnsi="Times New Roman Regular" w:cs="Times New Roman Regular"/>
                <w:b w:val="0"/>
                <w:bCs w:val="0"/>
                <w:sz w:val="18"/>
                <w:szCs w:val="18"/>
                <w:vertAlign w:val="baseline"/>
                <w:lang w:val="en-US" w:eastAsia="zh-CN"/>
              </w:rPr>
            </w:pPr>
            <w:r>
              <w:rPr>
                <w:rFonts w:hint="default" w:ascii="Times New Roman Regular" w:hAnsi="Times New Roman Regular" w:cs="Times New Roman Regular"/>
                <w:b w:val="0"/>
                <w:bCs w:val="0"/>
                <w:sz w:val="18"/>
                <w:szCs w:val="18"/>
                <w:vertAlign w:val="baseline"/>
                <w:lang w:val="en-US" w:eastAsia="zh-CN"/>
              </w:rPr>
              <w:t>0.08</w:t>
            </w:r>
          </w:p>
        </w:tc>
        <w:tc>
          <w:tcPr>
            <w:tcW w:w="458" w:type="pct"/>
            <w:tcBorders>
              <w:top w:val="nil"/>
              <w:left w:val="nil"/>
              <w:bottom w:val="nil"/>
              <w:right w:val="nil"/>
            </w:tcBorders>
            <w:shd w:val="clear" w:color="auto" w:fill="FFFFFF"/>
            <w:vAlign w:val="top"/>
          </w:tcPr>
          <w:p w14:paraId="05E9562B">
            <w:pPr>
              <w:jc w:val="center"/>
              <w:rPr>
                <w:rFonts w:hint="default" w:ascii="Times New Roman Regular" w:hAnsi="Times New Roman Regular" w:cs="Times New Roman Regular"/>
                <w:b w:val="0"/>
                <w:bCs w:val="0"/>
                <w:sz w:val="18"/>
                <w:szCs w:val="18"/>
                <w:vertAlign w:val="baseline"/>
                <w:lang w:val="en-US" w:eastAsia="zh-CN"/>
              </w:rPr>
            </w:pPr>
            <w:r>
              <w:rPr>
                <w:rFonts w:hint="default" w:ascii="Times New Roman Regular" w:hAnsi="Times New Roman Regular" w:cs="Times New Roman Regular"/>
                <w:b w:val="0"/>
                <w:bCs w:val="0"/>
                <w:sz w:val="18"/>
                <w:szCs w:val="18"/>
                <w:vertAlign w:val="baseline"/>
                <w:lang w:val="en-US" w:eastAsia="zh-CN"/>
              </w:rPr>
              <w:t>0.03, 0.12</w:t>
            </w:r>
          </w:p>
        </w:tc>
        <w:tc>
          <w:tcPr>
            <w:tcW w:w="461" w:type="pct"/>
            <w:tcBorders>
              <w:top w:val="nil"/>
              <w:left w:val="nil"/>
              <w:bottom w:val="nil"/>
              <w:right w:val="nil"/>
            </w:tcBorders>
            <w:vAlign w:val="top"/>
          </w:tcPr>
          <w:p w14:paraId="34B86EAF">
            <w:pPr>
              <w:jc w:val="center"/>
              <w:rPr>
                <w:rFonts w:hint="default" w:ascii="Times New Roman Regular" w:hAnsi="Times New Roman Regular" w:cs="Times New Roman Regular"/>
                <w:b w:val="0"/>
                <w:bCs w:val="0"/>
                <w:sz w:val="18"/>
                <w:szCs w:val="18"/>
                <w:vertAlign w:val="baseline"/>
                <w:lang w:val="en-US" w:eastAsia="zh-CN"/>
              </w:rPr>
            </w:pPr>
            <w:r>
              <w:rPr>
                <w:rFonts w:hint="default" w:ascii="Times New Roman Regular" w:hAnsi="Times New Roman Regular" w:cs="Times New Roman Regular"/>
                <w:b w:val="0"/>
                <w:bCs w:val="0"/>
                <w:sz w:val="18"/>
                <w:szCs w:val="18"/>
                <w:vertAlign w:val="baseline"/>
                <w:lang w:val="en-US" w:eastAsia="zh-CN"/>
              </w:rPr>
              <w:t>&lt;0.001</w:t>
            </w:r>
            <w:bookmarkStart w:id="0" w:name="_GoBack"/>
            <w:bookmarkEnd w:id="0"/>
          </w:p>
        </w:tc>
      </w:tr>
      <w:tr w14:paraId="2AA0C41E">
        <w:tc>
          <w:tcPr>
            <w:tcW w:w="877" w:type="pct"/>
            <w:tcBorders>
              <w:top w:val="nil"/>
              <w:left w:val="nil"/>
              <w:bottom w:val="single" w:color="auto" w:sz="4" w:space="0"/>
              <w:right w:val="nil"/>
            </w:tcBorders>
            <w:vAlign w:val="top"/>
          </w:tcPr>
          <w:p w14:paraId="486ECF6A">
            <w:pPr>
              <w:jc w:val="center"/>
              <w:rPr>
                <w:rFonts w:hint="default" w:ascii="Times New Roman Bold" w:hAnsi="Times New Roman Bold" w:cs="Times New Roman Bold"/>
                <w:b/>
                <w:bCs/>
                <w:vertAlign w:val="baseline"/>
                <w:lang w:val="en-US" w:eastAsia="zh-CN"/>
              </w:rPr>
            </w:pPr>
            <w:r>
              <w:rPr>
                <w:rFonts w:hint="default" w:ascii="Times New Roman" w:hAnsi="Times New Roman" w:eastAsia="DejaVu Sans" w:cs="Times New Roman"/>
                <w:b w:val="0"/>
                <w:i w:val="0"/>
                <w:color w:val="000000"/>
                <w:sz w:val="18"/>
                <w:szCs w:val="18"/>
                <w:u w:val="none"/>
              </w:rPr>
              <w:t>P for trend</w:t>
            </w:r>
          </w:p>
        </w:tc>
        <w:tc>
          <w:tcPr>
            <w:tcW w:w="456" w:type="pct"/>
            <w:tcBorders>
              <w:top w:val="nil"/>
              <w:left w:val="nil"/>
              <w:bottom w:val="single" w:color="auto" w:sz="4" w:space="0"/>
              <w:right w:val="nil"/>
            </w:tcBorders>
            <w:shd w:val="clear" w:color="auto" w:fill="FFFFFF"/>
            <w:vAlign w:val="top"/>
          </w:tcPr>
          <w:p w14:paraId="493EFE60">
            <w:pPr>
              <w:jc w:val="center"/>
              <w:rPr>
                <w:rFonts w:hint="default" w:ascii="Times New Roman Regular" w:hAnsi="Times New Roman Regular" w:cs="Times New Roman Regular"/>
                <w:b w:val="0"/>
                <w:bCs w:val="0"/>
                <w:sz w:val="18"/>
                <w:szCs w:val="18"/>
                <w:vertAlign w:val="baseline"/>
                <w:lang w:val="en-US" w:eastAsia="zh-CN"/>
              </w:rPr>
            </w:pPr>
          </w:p>
        </w:tc>
        <w:tc>
          <w:tcPr>
            <w:tcW w:w="458" w:type="pct"/>
            <w:tcBorders>
              <w:top w:val="nil"/>
              <w:left w:val="nil"/>
              <w:bottom w:val="single" w:color="auto" w:sz="4" w:space="0"/>
              <w:right w:val="nil"/>
            </w:tcBorders>
            <w:shd w:val="clear" w:color="auto" w:fill="FFFFFF"/>
            <w:vAlign w:val="top"/>
          </w:tcPr>
          <w:p w14:paraId="7B506087">
            <w:pPr>
              <w:jc w:val="center"/>
              <w:rPr>
                <w:rFonts w:hint="default" w:ascii="Times New Roman Regular" w:hAnsi="Times New Roman Regular" w:cs="Times New Roman Regular"/>
                <w:b w:val="0"/>
                <w:bCs w:val="0"/>
                <w:sz w:val="18"/>
                <w:szCs w:val="18"/>
                <w:vertAlign w:val="baseline"/>
                <w:lang w:val="en-US" w:eastAsia="zh-CN"/>
              </w:rPr>
            </w:pPr>
          </w:p>
        </w:tc>
        <w:tc>
          <w:tcPr>
            <w:tcW w:w="461" w:type="pct"/>
            <w:tcBorders>
              <w:top w:val="nil"/>
              <w:left w:val="nil"/>
              <w:bottom w:val="single" w:color="auto" w:sz="4" w:space="0"/>
              <w:right w:val="nil"/>
            </w:tcBorders>
            <w:vAlign w:val="top"/>
          </w:tcPr>
          <w:p w14:paraId="1C58BDC3">
            <w:pPr>
              <w:jc w:val="center"/>
              <w:rPr>
                <w:rFonts w:hint="default" w:ascii="Times New Roman Regular" w:hAnsi="Times New Roman Regular" w:cs="Times New Roman Regular"/>
                <w:b w:val="0"/>
                <w:bCs w:val="0"/>
                <w:sz w:val="18"/>
                <w:szCs w:val="18"/>
                <w:vertAlign w:val="baseline"/>
                <w:lang w:val="en-US" w:eastAsia="zh-CN"/>
              </w:rPr>
            </w:pPr>
            <w:r>
              <w:rPr>
                <w:rFonts w:hint="eastAsia" w:ascii="Times New Roman Regular" w:hAnsi="Times New Roman Regular" w:cs="Times New Roman Regular"/>
                <w:b w:val="0"/>
                <w:bCs w:val="0"/>
                <w:sz w:val="18"/>
                <w:szCs w:val="18"/>
                <w:vertAlign w:val="baseline"/>
                <w:lang w:val="en-US" w:eastAsia="zh-CN"/>
              </w:rPr>
              <w:t>0.03</w:t>
            </w:r>
          </w:p>
        </w:tc>
      </w:tr>
    </w:tbl>
    <w:p w14:paraId="20DF7857">
      <w:pPr>
        <w:rPr>
          <w:rFonts w:hint="default" w:ascii="Times New Roman Regular" w:hAnsi="Times New Roman Regular" w:cs="Times New Roman Regular"/>
          <w:sz w:val="22"/>
          <w:szCs w:val="28"/>
          <w:lang w:val="en-US" w:eastAsia="zh-CN"/>
        </w:rPr>
      </w:pPr>
      <w:r>
        <w:rPr>
          <w:rFonts w:hint="default" w:ascii="Times New Roman Regular" w:hAnsi="Times New Roman Regular" w:cs="Times New Roman Regular"/>
          <w:sz w:val="22"/>
          <w:szCs w:val="28"/>
          <w:lang w:val="en-US" w:eastAsia="zh-CN"/>
        </w:rPr>
        <w:t>Adjusted for Age, Gender, Education, Marital status, Residence, GDP, Annual household expenditure, Smoking status, Drinking status, Ever had heart problem, Annual Average Temperature, PM2.5, and Annual Average Dryness.</w:t>
      </w:r>
    </w:p>
    <w:p w14:paraId="5D43B5CB">
      <w:pPr>
        <w:jc w:val="both"/>
        <w:rPr>
          <w:rFonts w:hint="default" w:ascii="Times New Roman" w:hAnsi="Times New Roman" w:eastAsia="DejaVu Sans" w:cs="Times New Roman"/>
          <w:b w:val="0"/>
          <w:i w:val="0"/>
          <w:color w:val="000000"/>
          <w:sz w:val="22"/>
          <w:szCs w:val="22"/>
          <w:u w:val="none"/>
          <w:lang w:val="en-US" w:eastAsia="zh-CN"/>
        </w:rPr>
      </w:pPr>
      <w:r>
        <w:rPr>
          <w:rFonts w:hint="default" w:ascii="Times New Roman Bold" w:hAnsi="Times New Roman Bold" w:eastAsia="DejaVu Sans" w:cs="Times New Roman Bold"/>
          <w:b/>
          <w:bCs/>
          <w:i w:val="0"/>
          <w:color w:val="000000"/>
          <w:sz w:val="22"/>
          <w:szCs w:val="22"/>
          <w:u w:val="none"/>
          <w:lang w:val="en-US" w:eastAsia="zh-CN"/>
        </w:rPr>
        <w:t xml:space="preserve">Table S2: </w:t>
      </w:r>
      <w:r>
        <w:rPr>
          <w:rFonts w:hint="default" w:ascii="Times New Roman" w:hAnsi="Times New Roman" w:eastAsia="DejaVu Sans" w:cs="Times New Roman"/>
          <w:b w:val="0"/>
          <w:i w:val="0"/>
          <w:color w:val="000000"/>
          <w:sz w:val="22"/>
          <w:szCs w:val="22"/>
          <w:u w:val="none"/>
          <w:lang w:val="en-US" w:eastAsia="zh-CN"/>
        </w:rPr>
        <w:t>Linear mixed-effects model analysis of the association between NDVI and eGDR progression.</w:t>
      </w:r>
    </w:p>
    <w:p w14:paraId="734FC74B">
      <w:pPr>
        <w:jc w:val="both"/>
        <w:rPr>
          <w:rFonts w:hint="default"/>
          <w:lang w:val="en-US" w:eastAsia="zh-CN"/>
        </w:rPr>
      </w:pPr>
      <w:r>
        <w:rPr>
          <w:rFonts w:hint="default" w:ascii="Times New Roman" w:hAnsi="Times New Roman" w:eastAsia="DejaVu Sans" w:cs="Times New Roman"/>
          <w:b w:val="0"/>
          <w:i w:val="0"/>
          <w:color w:val="000000"/>
          <w:sz w:val="22"/>
          <w:szCs w:val="22"/>
          <w:u w:val="none"/>
          <w:lang w:val="en-US" w:eastAsia="zh-CN"/>
        </w:rPr>
        <w:t xml:space="preserve">NDVI, Normalized Difference Vegetation Index; eGDR, the estimated glucose disposal rate; GDP, Gross Domestic Product; </w:t>
      </w:r>
      <w:r>
        <w:rPr>
          <w:rFonts w:hint="default" w:ascii="Times New Roman" w:hAnsi="Times New Roman" w:eastAsia="DejaVu Sans" w:cs="Times New Roman"/>
          <w:b w:val="0"/>
          <w:i w:val="0"/>
          <w:color w:val="000000"/>
          <w:sz w:val="22"/>
          <w:szCs w:val="22"/>
          <w:u w:val="none"/>
          <w:lang w:val="en-US"/>
        </w:rPr>
        <w:t>PM2.5, Particulate Matter 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Bold">
    <w:panose1 w:val="02020503050405090304"/>
    <w:charset w:val="00"/>
    <w:family w:val="auto"/>
    <w:pitch w:val="default"/>
    <w:sig w:usb0="E0000AFF" w:usb1="00007843" w:usb2="00000001" w:usb3="00000000" w:csb0="400001BF" w:csb1="DFF70000"/>
  </w:font>
  <w:font w:name="DejaVu San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Times New Roman Regular">
    <w:panose1 w:val="02020503050405090304"/>
    <w:charset w:val="00"/>
    <w:family w:val="auto"/>
    <w:pitch w:val="default"/>
    <w:sig w:usb0="E0000AFF" w:usb1="00007843" w:usb2="00000001" w:usb3="00000000" w:csb0="400001BF" w:csb1="DFF70000"/>
  </w:font>
  <w:font w:name="Apple Color Emoji">
    <w:panose1 w:val="00000000000000000000"/>
    <w:charset w:val="00"/>
    <w:family w:val="auto"/>
    <w:pitch w:val="default"/>
    <w:sig w:usb0="00000003" w:usb1="18000000" w:usb2="14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A7D1EF9"/>
    <w:rsid w:val="66F98734"/>
    <w:rsid w:val="BA7D1E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16</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2025-07-27T21:04:00Z</dcterms:created>
  <dc:creator>Ye-xin CHEN</dc:creator>
  <cp:lastModifiedBy>Ye-xin CHEN</cp:lastModifiedBy>
  <dcterms:modified xsi:type="dcterms:W3CDTF">2025-07-27T21:40:02Z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9D44D14138F8BB15E123866879F1174C_41</vt:lpwstr>
  </property>
</Properties>
</file>