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A64175" w14:textId="3D7C449F" w:rsidR="002713D9" w:rsidRPr="0036710C" w:rsidRDefault="00486B5D" w:rsidP="009D2F0B">
      <w:pPr>
        <w:shd w:val="clear" w:color="auto" w:fill="E8E8E8" w:themeFill="background2"/>
        <w:rPr>
          <w:rFonts w:ascii="Times New Roman" w:hAnsi="Times New Roman" w:cs="Times New Roman"/>
          <w:b/>
          <w:bCs/>
        </w:rPr>
      </w:pPr>
      <w:r>
        <w:rPr>
          <w:rFonts w:ascii="Times New Roman" w:hAnsi="Times New Roman" w:cs="Times New Roman"/>
          <w:b/>
          <w:bCs/>
        </w:rPr>
        <w:t xml:space="preserve">ONLINE </w:t>
      </w:r>
      <w:r w:rsidR="002713D9" w:rsidRPr="0036710C">
        <w:rPr>
          <w:rFonts w:ascii="Times New Roman" w:hAnsi="Times New Roman" w:cs="Times New Roman"/>
          <w:b/>
          <w:bCs/>
        </w:rPr>
        <w:t>SUPPLEMENTA</w:t>
      </w:r>
      <w:r w:rsidR="00436E00" w:rsidRPr="0036710C">
        <w:rPr>
          <w:rFonts w:ascii="Times New Roman" w:hAnsi="Times New Roman" w:cs="Times New Roman"/>
          <w:b/>
          <w:bCs/>
        </w:rPr>
        <w:t xml:space="preserve">RY INFORMATION </w:t>
      </w:r>
    </w:p>
    <w:p w14:paraId="3AB7FC13" w14:textId="52BEE770" w:rsidR="003E33EB" w:rsidRPr="0036710C" w:rsidRDefault="002522D6">
      <w:pPr>
        <w:rPr>
          <w:rFonts w:ascii="Times New Roman" w:hAnsi="Times New Roman" w:cs="Times New Roman"/>
          <w:b/>
          <w:bCs/>
        </w:rPr>
      </w:pPr>
      <w:r w:rsidRPr="00CB3671">
        <w:rPr>
          <w:rFonts w:ascii="Times New Roman" w:hAnsi="Times New Roman" w:cs="Times New Roman"/>
          <w:b/>
          <w:bCs/>
        </w:rPr>
        <w:t xml:space="preserve">SECTION </w:t>
      </w:r>
      <w:r w:rsidR="00486B5D" w:rsidRPr="00CB3671">
        <w:rPr>
          <w:rFonts w:ascii="Times New Roman" w:hAnsi="Times New Roman" w:cs="Times New Roman"/>
          <w:b/>
          <w:bCs/>
        </w:rPr>
        <w:t xml:space="preserve">A. </w:t>
      </w:r>
      <w:r w:rsidR="00A833EE" w:rsidRPr="0036710C">
        <w:rPr>
          <w:rFonts w:ascii="Times New Roman" w:hAnsi="Times New Roman" w:cs="Times New Roman"/>
          <w:b/>
          <w:bCs/>
        </w:rPr>
        <w:t xml:space="preserve">THE CONSTRUCTION, ADAPTATION, AND </w:t>
      </w:r>
      <w:r w:rsidR="00C87029" w:rsidRPr="0036710C">
        <w:rPr>
          <w:rFonts w:ascii="Times New Roman" w:hAnsi="Times New Roman" w:cs="Times New Roman"/>
          <w:b/>
          <w:bCs/>
        </w:rPr>
        <w:t xml:space="preserve">FINAL </w:t>
      </w:r>
      <w:r w:rsidR="00A833EE" w:rsidRPr="0036710C">
        <w:rPr>
          <w:rFonts w:ascii="Times New Roman" w:hAnsi="Times New Roman" w:cs="Times New Roman"/>
          <w:b/>
          <w:bCs/>
        </w:rPr>
        <w:t>COMPONENTS OF THE PATRIARCHY INDEX</w:t>
      </w:r>
    </w:p>
    <w:p w14:paraId="053A74D2" w14:textId="7BA8AAEB" w:rsidR="006F096A" w:rsidRPr="0036710C" w:rsidRDefault="00CB3671" w:rsidP="006F096A">
      <w:pPr>
        <w:spacing w:after="0" w:line="240" w:lineRule="auto"/>
        <w:jc w:val="both"/>
        <w:rPr>
          <w:rFonts w:ascii="Times New Roman" w:hAnsi="Times New Roman" w:cs="Times New Roman"/>
        </w:rPr>
      </w:pPr>
      <w:r>
        <w:rPr>
          <w:rFonts w:ascii="Times New Roman" w:eastAsia="ArialUnicodeMS" w:hAnsi="Times New Roman" w:cs="Times New Roman"/>
        </w:rPr>
        <w:t>F</w:t>
      </w:r>
      <w:r w:rsidR="00375DA5" w:rsidRPr="0036710C">
        <w:rPr>
          <w:rFonts w:ascii="Times New Roman" w:eastAsia="ArialUnicodeMS" w:hAnsi="Times New Roman" w:cs="Times New Roman"/>
        </w:rPr>
        <w:t xml:space="preserve">or the purposes of this paper, the original computation of the PI (Gruber </w:t>
      </w:r>
      <w:r w:rsidR="00375DA5" w:rsidRPr="0036710C">
        <w:rPr>
          <w:rFonts w:ascii="Times New Roman" w:hAnsi="Times New Roman" w:cs="Times New Roman"/>
        </w:rPr>
        <w:t xml:space="preserve">and </w:t>
      </w:r>
      <w:r w:rsidR="00375DA5" w:rsidRPr="0036710C">
        <w:rPr>
          <w:rFonts w:ascii="Times New Roman" w:eastAsia="ArialUnicodeMS" w:hAnsi="Times New Roman" w:cs="Times New Roman"/>
        </w:rPr>
        <w:t xml:space="preserve">Szołtysek, 2016) had to be </w:t>
      </w:r>
      <w:r w:rsidR="00375DA5" w:rsidRPr="0036710C">
        <w:rPr>
          <w:rStyle w:val="word"/>
          <w:rFonts w:ascii="Times New Roman" w:eastAsiaTheme="majorEastAsia" w:hAnsi="Times New Roman" w:cs="Times New Roman"/>
        </w:rPr>
        <w:t>adjusted</w:t>
      </w:r>
      <w:r w:rsidR="00375DA5" w:rsidRPr="0036710C">
        <w:rPr>
          <w:rStyle w:val="space"/>
          <w:rFonts w:ascii="Times New Roman" w:eastAsiaTheme="majorEastAsia" w:hAnsi="Times New Roman" w:cs="Times New Roman"/>
        </w:rPr>
        <w:t xml:space="preserve"> </w:t>
      </w:r>
      <w:r w:rsidR="00375DA5" w:rsidRPr="0036710C">
        <w:rPr>
          <w:rStyle w:val="word"/>
          <w:rFonts w:ascii="Times New Roman" w:eastAsiaTheme="majorEastAsia" w:hAnsi="Times New Roman" w:cs="Times New Roman"/>
        </w:rPr>
        <w:t>due</w:t>
      </w:r>
      <w:r w:rsidR="00375DA5" w:rsidRPr="0036710C">
        <w:rPr>
          <w:rStyle w:val="space"/>
          <w:rFonts w:ascii="Times New Roman" w:eastAsiaTheme="majorEastAsia" w:hAnsi="Times New Roman" w:cs="Times New Roman"/>
        </w:rPr>
        <w:t xml:space="preserve"> </w:t>
      </w:r>
      <w:r w:rsidR="00375DA5" w:rsidRPr="0036710C">
        <w:rPr>
          <w:rStyle w:val="word"/>
          <w:rFonts w:ascii="Times New Roman" w:eastAsiaTheme="majorEastAsia" w:hAnsi="Times New Roman" w:cs="Times New Roman"/>
        </w:rPr>
        <w:t>to</w:t>
      </w:r>
      <w:r w:rsidR="00375DA5" w:rsidRPr="0036710C">
        <w:rPr>
          <w:rStyle w:val="space"/>
          <w:rFonts w:ascii="Times New Roman" w:eastAsiaTheme="majorEastAsia" w:hAnsi="Times New Roman" w:cs="Times New Roman"/>
        </w:rPr>
        <w:t xml:space="preserve"> </w:t>
      </w:r>
      <w:r w:rsidR="00375DA5" w:rsidRPr="0036710C">
        <w:rPr>
          <w:rStyle w:val="word"/>
          <w:rFonts w:ascii="Times New Roman" w:eastAsiaTheme="majorEastAsia" w:hAnsi="Times New Roman" w:cs="Times New Roman"/>
        </w:rPr>
        <w:t>some</w:t>
      </w:r>
      <w:r w:rsidR="00375DA5" w:rsidRPr="0036710C">
        <w:rPr>
          <w:rStyle w:val="space"/>
          <w:rFonts w:ascii="Times New Roman" w:eastAsiaTheme="majorEastAsia" w:hAnsi="Times New Roman" w:cs="Times New Roman"/>
        </w:rPr>
        <w:t xml:space="preserve"> </w:t>
      </w:r>
      <w:r w:rsidR="00375DA5" w:rsidRPr="0036710C">
        <w:rPr>
          <w:rStyle w:val="word"/>
          <w:rFonts w:ascii="Times New Roman" w:eastAsiaTheme="majorEastAsia" w:hAnsi="Times New Roman" w:cs="Times New Roman"/>
        </w:rPr>
        <w:t>information</w:t>
      </w:r>
      <w:r w:rsidR="00375DA5" w:rsidRPr="0036710C">
        <w:rPr>
          <w:rStyle w:val="space"/>
          <w:rFonts w:ascii="Times New Roman" w:eastAsiaTheme="majorEastAsia" w:hAnsi="Times New Roman" w:cs="Times New Roman"/>
        </w:rPr>
        <w:t xml:space="preserve"> structure </w:t>
      </w:r>
      <w:r w:rsidR="00375DA5" w:rsidRPr="0036710C">
        <w:rPr>
          <w:rStyle w:val="word"/>
          <w:rFonts w:ascii="Times New Roman" w:eastAsiaTheme="majorEastAsia" w:hAnsi="Times New Roman" w:cs="Times New Roman"/>
        </w:rPr>
        <w:t>differences</w:t>
      </w:r>
      <w:r w:rsidR="00375DA5" w:rsidRPr="0036710C">
        <w:rPr>
          <w:rStyle w:val="space"/>
          <w:rFonts w:ascii="Times New Roman" w:eastAsiaTheme="majorEastAsia" w:hAnsi="Times New Roman" w:cs="Times New Roman"/>
        </w:rPr>
        <w:t xml:space="preserve"> </w:t>
      </w:r>
      <w:r w:rsidR="00375DA5" w:rsidRPr="0036710C">
        <w:rPr>
          <w:rStyle w:val="word"/>
          <w:rFonts w:ascii="Times New Roman" w:eastAsiaTheme="majorEastAsia" w:hAnsi="Times New Roman" w:cs="Times New Roman"/>
        </w:rPr>
        <w:t>in</w:t>
      </w:r>
      <w:r w:rsidR="00375DA5" w:rsidRPr="0036710C">
        <w:rPr>
          <w:rStyle w:val="space"/>
          <w:rFonts w:ascii="Times New Roman" w:eastAsiaTheme="majorEastAsia" w:hAnsi="Times New Roman" w:cs="Times New Roman"/>
        </w:rPr>
        <w:t xml:space="preserve"> </w:t>
      </w:r>
      <w:r w:rsidR="00375DA5" w:rsidRPr="0036710C">
        <w:rPr>
          <w:rStyle w:val="word"/>
          <w:rFonts w:ascii="Times New Roman" w:eastAsiaTheme="majorEastAsia" w:hAnsi="Times New Roman" w:cs="Times New Roman"/>
        </w:rPr>
        <w:t>IPUMS-</w:t>
      </w:r>
      <w:r w:rsidR="006F096A" w:rsidRPr="0036710C">
        <w:rPr>
          <w:rFonts w:ascii="Times New Roman" w:hAnsi="Times New Roman" w:cs="Times New Roman"/>
        </w:rPr>
        <w:t xml:space="preserve">International files. </w:t>
      </w:r>
      <w:r w:rsidR="00375DA5" w:rsidRPr="0036710C">
        <w:rPr>
          <w:rFonts w:ascii="Times New Roman" w:hAnsi="Times New Roman" w:cs="Times New Roman"/>
        </w:rPr>
        <w:t>This is because t</w:t>
      </w:r>
      <w:r w:rsidR="006F096A" w:rsidRPr="0036710C">
        <w:rPr>
          <w:rFonts w:ascii="Times New Roman" w:hAnsi="Times New Roman" w:cs="Times New Roman"/>
        </w:rPr>
        <w:t>he IPUMS International data do not provide an elaborated number of kinship categories for all files, and if there are elaborated kinship categories, they are not consistent for all available files (variable RELATED). Only a reduced number is available for all files (variable RELATE): head; spouse/partner; child; other relative; non-relative; other relative or non-relative; unknown.</w:t>
      </w:r>
    </w:p>
    <w:p w14:paraId="2EA04F04" w14:textId="77777777" w:rsidR="006F096A" w:rsidRPr="0036710C" w:rsidRDefault="006F096A" w:rsidP="006F096A">
      <w:pPr>
        <w:spacing w:after="0" w:line="240" w:lineRule="auto"/>
        <w:jc w:val="both"/>
        <w:rPr>
          <w:rFonts w:ascii="Times New Roman" w:hAnsi="Times New Roman" w:cs="Times New Roman"/>
        </w:rPr>
      </w:pPr>
    </w:p>
    <w:p w14:paraId="5704252B" w14:textId="77777777" w:rsidR="006F096A" w:rsidRPr="0036710C" w:rsidRDefault="006F096A" w:rsidP="006F096A">
      <w:pPr>
        <w:spacing w:after="0" w:line="240" w:lineRule="auto"/>
        <w:jc w:val="both"/>
        <w:rPr>
          <w:rFonts w:ascii="Times New Roman" w:hAnsi="Times New Roman" w:cs="Times New Roman"/>
        </w:rPr>
      </w:pPr>
      <w:r w:rsidRPr="0036710C">
        <w:rPr>
          <w:rFonts w:ascii="Times New Roman" w:hAnsi="Times New Roman" w:cs="Times New Roman"/>
        </w:rPr>
        <w:t>The presence of the pointer variables (MOMLOC, POPLOC, SPLOC) enables the reconstruction of a large part of the lineal kinship relationships (ancestors and descendants). The main disadvantage is that it is not possible to bridge a missing generation, e.g. from ego to grandchild, if the parents of the grandchild are missing.</w:t>
      </w:r>
    </w:p>
    <w:p w14:paraId="5512BEDB" w14:textId="77777777" w:rsidR="006F096A" w:rsidRPr="0036710C" w:rsidRDefault="006F096A" w:rsidP="006F096A">
      <w:pPr>
        <w:spacing w:after="0" w:line="240" w:lineRule="auto"/>
        <w:jc w:val="both"/>
        <w:rPr>
          <w:rFonts w:ascii="Times New Roman" w:hAnsi="Times New Roman" w:cs="Times New Roman"/>
        </w:rPr>
      </w:pPr>
    </w:p>
    <w:p w14:paraId="4B30C866" w14:textId="77777777" w:rsidR="006F096A" w:rsidRPr="0036710C" w:rsidRDefault="006F096A" w:rsidP="006F096A">
      <w:pPr>
        <w:spacing w:after="0" w:line="240" w:lineRule="auto"/>
        <w:jc w:val="both"/>
        <w:rPr>
          <w:rFonts w:ascii="Times New Roman" w:hAnsi="Times New Roman" w:cs="Times New Roman"/>
        </w:rPr>
      </w:pPr>
      <w:r w:rsidRPr="0036710C">
        <w:rPr>
          <w:rFonts w:ascii="Times New Roman" w:hAnsi="Times New Roman" w:cs="Times New Roman"/>
        </w:rPr>
        <w:t>With the pointers to the parents, we can reconstruct the parents and grandparents of Ego and his spouse. Using the pointers to these parents, we can also reconstruct the other children of these parents: Uncles and aunts, siblings and children. The following generations can also be found: Grandchildren, nephews/nieces and cousins or great-grandchildren, great-nephews and great-cousins. The references to the spouses make it possible to reconstruct the spouses of the reconstructed relatives. These reconstructions were verified using a subsample of the Mosaic data files (N = 446,983 individuals) that already had these pointer variables by comparing the reconstructed relationships with the coded relationships. Overall, this provides confidence that the reconstructed links correctly reflect the majority of potentially existing relationships (calculations available on request).</w:t>
      </w:r>
    </w:p>
    <w:p w14:paraId="2984E006" w14:textId="77777777" w:rsidR="006F096A" w:rsidRPr="0036710C" w:rsidRDefault="006F096A" w:rsidP="006F096A">
      <w:pPr>
        <w:spacing w:after="0" w:line="240" w:lineRule="auto"/>
        <w:jc w:val="both"/>
        <w:rPr>
          <w:rFonts w:ascii="Times New Roman" w:hAnsi="Times New Roman" w:cs="Times New Roman"/>
        </w:rPr>
      </w:pPr>
    </w:p>
    <w:p w14:paraId="2EBD86E2" w14:textId="766E5E41" w:rsidR="00D511D2" w:rsidRPr="0036710C" w:rsidRDefault="00375DA5" w:rsidP="006F096A">
      <w:pPr>
        <w:spacing w:after="0" w:line="240" w:lineRule="auto"/>
        <w:jc w:val="both"/>
        <w:rPr>
          <w:rFonts w:ascii="Times New Roman" w:hAnsi="Times New Roman" w:cs="Times New Roman"/>
        </w:rPr>
      </w:pPr>
      <w:r w:rsidRPr="0036710C">
        <w:rPr>
          <w:rFonts w:ascii="Times New Roman" w:hAnsi="Times New Roman" w:cs="Times New Roman"/>
        </w:rPr>
        <w:t>All</w:t>
      </w:r>
      <w:r w:rsidR="006F096A" w:rsidRPr="0036710C">
        <w:rPr>
          <w:rFonts w:ascii="Times New Roman" w:hAnsi="Times New Roman" w:cs="Times New Roman"/>
        </w:rPr>
        <w:t xml:space="preserve"> </w:t>
      </w:r>
      <w:r w:rsidRPr="0036710C">
        <w:rPr>
          <w:rFonts w:ascii="Times New Roman" w:hAnsi="Times New Roman" w:cs="Times New Roman"/>
        </w:rPr>
        <w:t xml:space="preserve">necessary </w:t>
      </w:r>
      <w:r w:rsidR="006F096A" w:rsidRPr="0036710C">
        <w:rPr>
          <w:rFonts w:ascii="Times New Roman" w:hAnsi="Times New Roman" w:cs="Times New Roman"/>
        </w:rPr>
        <w:t xml:space="preserve">adjustments </w:t>
      </w:r>
      <w:r w:rsidRPr="0036710C">
        <w:rPr>
          <w:rFonts w:ascii="Times New Roman" w:hAnsi="Times New Roman" w:cs="Times New Roman"/>
        </w:rPr>
        <w:t>when</w:t>
      </w:r>
      <w:r w:rsidR="006F096A" w:rsidRPr="0036710C">
        <w:rPr>
          <w:rFonts w:ascii="Times New Roman" w:hAnsi="Times New Roman" w:cs="Times New Roman"/>
        </w:rPr>
        <w:t xml:space="preserve"> compared to the original format of the index in Gruber and Szołtysek (2016)</w:t>
      </w:r>
      <w:r w:rsidRPr="0036710C">
        <w:rPr>
          <w:rFonts w:ascii="Times New Roman" w:hAnsi="Times New Roman" w:cs="Times New Roman"/>
        </w:rPr>
        <w:t xml:space="preserve"> are presented in </w:t>
      </w:r>
      <w:r w:rsidR="006F096A" w:rsidRPr="00AD118B">
        <w:rPr>
          <w:rFonts w:ascii="Times New Roman" w:hAnsi="Times New Roman" w:cs="Times New Roman"/>
          <w:color w:val="EE0000"/>
        </w:rPr>
        <w:t xml:space="preserve">Table </w:t>
      </w:r>
      <w:r w:rsidR="0036710C" w:rsidRPr="00AD118B">
        <w:rPr>
          <w:rFonts w:ascii="Times New Roman" w:hAnsi="Times New Roman" w:cs="Times New Roman"/>
          <w:color w:val="EE0000"/>
        </w:rPr>
        <w:t>A</w:t>
      </w:r>
      <w:r w:rsidR="006F096A" w:rsidRPr="00AD118B">
        <w:rPr>
          <w:rFonts w:ascii="Times New Roman" w:hAnsi="Times New Roman" w:cs="Times New Roman"/>
          <w:color w:val="EE0000"/>
        </w:rPr>
        <w:t>1</w:t>
      </w:r>
      <w:r w:rsidR="006F096A" w:rsidRPr="0036710C">
        <w:rPr>
          <w:rFonts w:ascii="Times New Roman" w:hAnsi="Times New Roman" w:cs="Times New Roman"/>
        </w:rPr>
        <w:t xml:space="preserve"> below).</w:t>
      </w:r>
    </w:p>
    <w:p w14:paraId="7D177340" w14:textId="77777777" w:rsidR="006F096A" w:rsidRPr="0036710C" w:rsidRDefault="006F096A" w:rsidP="006F096A">
      <w:pPr>
        <w:spacing w:after="0" w:line="240" w:lineRule="auto"/>
        <w:jc w:val="both"/>
        <w:rPr>
          <w:rFonts w:ascii="Times New Roman" w:hAnsi="Times New Roman" w:cs="Times New Roman"/>
          <w:b/>
          <w:bCs/>
        </w:rPr>
      </w:pPr>
    </w:p>
    <w:p w14:paraId="260AB907" w14:textId="77777777" w:rsidR="00D511D2" w:rsidRPr="0036710C" w:rsidRDefault="00D511D2" w:rsidP="00D511D2">
      <w:pPr>
        <w:spacing w:after="0" w:line="240" w:lineRule="auto"/>
        <w:jc w:val="both"/>
        <w:rPr>
          <w:rFonts w:ascii="Times New Roman" w:hAnsi="Times New Roman" w:cs="Times New Roman"/>
          <w:b/>
          <w:bCs/>
        </w:rPr>
      </w:pPr>
    </w:p>
    <w:p w14:paraId="2BA75877" w14:textId="516FFE19" w:rsidR="002713D9" w:rsidRPr="00834CB6" w:rsidRDefault="002713D9" w:rsidP="002713D9">
      <w:pPr>
        <w:spacing w:after="0" w:line="240" w:lineRule="auto"/>
        <w:jc w:val="both"/>
        <w:rPr>
          <w:rFonts w:ascii="Times New Roman" w:hAnsi="Times New Roman" w:cs="Times New Roman"/>
          <w:b/>
          <w:bCs/>
        </w:rPr>
      </w:pPr>
      <w:r w:rsidRPr="00834CB6">
        <w:rPr>
          <w:rFonts w:ascii="Times New Roman" w:hAnsi="Times New Roman" w:cs="Times New Roman"/>
          <w:b/>
          <w:bCs/>
        </w:rPr>
        <w:t>Overview of the adapted variables:</w:t>
      </w:r>
    </w:p>
    <w:p w14:paraId="4DF99BC1" w14:textId="65A83C02" w:rsidR="002713D9" w:rsidRPr="0036710C" w:rsidRDefault="00C87029" w:rsidP="002713D9">
      <w:pPr>
        <w:pStyle w:val="Nagwek3"/>
        <w:jc w:val="both"/>
        <w:rPr>
          <w:rFonts w:ascii="Times New Roman" w:hAnsi="Times New Roman" w:cs="Times New Roman"/>
        </w:rPr>
      </w:pPr>
      <w:bookmarkStart w:id="0" w:name="_Toc94992643"/>
      <w:bookmarkStart w:id="1" w:name="_Toc124930900"/>
      <w:r w:rsidRPr="0036710C">
        <w:rPr>
          <w:rFonts w:ascii="Times New Roman" w:hAnsi="Times New Roman" w:cs="Times New Roman"/>
        </w:rPr>
        <w:t>*</w:t>
      </w:r>
      <w:r w:rsidR="002713D9" w:rsidRPr="0036710C">
        <w:rPr>
          <w:rFonts w:ascii="Times New Roman" w:hAnsi="Times New Roman" w:cs="Times New Roman"/>
        </w:rPr>
        <w:t>Proportion of wives who are older than their husbands (older wives)</w:t>
      </w:r>
      <w:bookmarkEnd w:id="0"/>
      <w:bookmarkEnd w:id="1"/>
    </w:p>
    <w:p w14:paraId="7BD922BC" w14:textId="73FA1E88" w:rsidR="002713D9" w:rsidRPr="0036710C" w:rsidRDefault="002713D9" w:rsidP="002713D9">
      <w:pPr>
        <w:spacing w:after="0" w:line="240" w:lineRule="auto"/>
        <w:jc w:val="both"/>
        <w:rPr>
          <w:rFonts w:ascii="Times New Roman" w:hAnsi="Times New Roman" w:cs="Times New Roman"/>
        </w:rPr>
      </w:pPr>
      <w:r w:rsidRPr="0036710C">
        <w:rPr>
          <w:rFonts w:ascii="Times New Roman" w:hAnsi="Times New Roman" w:cs="Times New Roman"/>
          <w:b/>
        </w:rPr>
        <w:t>Description:</w:t>
      </w:r>
      <w:r w:rsidRPr="0036710C">
        <w:rPr>
          <w:rFonts w:ascii="Times New Roman" w:hAnsi="Times New Roman" w:cs="Times New Roman"/>
        </w:rPr>
        <w:t xml:space="preserve"> this is the proportion of all of the wives who are older than their husbands among all of the couples for whom the ages of both partners are known. If a husband is married to more than one wife, only the first wife is considered here</w:t>
      </w:r>
      <w:r w:rsidR="00194379" w:rsidRPr="0036710C">
        <w:rPr>
          <w:rStyle w:val="Odwoanieprzypisudolnego"/>
          <w:rFonts w:ascii="Times New Roman" w:hAnsi="Times New Roman" w:cs="Times New Roman"/>
        </w:rPr>
        <w:footnoteReference w:id="1"/>
      </w:r>
      <w:r w:rsidRPr="0036710C">
        <w:rPr>
          <w:rFonts w:ascii="Times New Roman" w:hAnsi="Times New Roman" w:cs="Times New Roman"/>
        </w:rPr>
        <w:t>. We use an age standardized measure to account for different age structures in different societies at different points in time.</w:t>
      </w:r>
    </w:p>
    <w:p w14:paraId="54168E84" w14:textId="77777777" w:rsidR="002713D9" w:rsidRPr="0036710C" w:rsidRDefault="002713D9" w:rsidP="002713D9">
      <w:pPr>
        <w:spacing w:after="0" w:line="240" w:lineRule="auto"/>
        <w:jc w:val="both"/>
        <w:rPr>
          <w:rFonts w:ascii="Times New Roman" w:hAnsi="Times New Roman" w:cs="Times New Roman"/>
        </w:rPr>
      </w:pPr>
      <w:r w:rsidRPr="0036710C">
        <w:rPr>
          <w:rFonts w:ascii="Times New Roman" w:hAnsi="Times New Roman" w:cs="Times New Roman"/>
          <w:b/>
          <w:bCs/>
        </w:rPr>
        <w:t>Adaptation:</w:t>
      </w:r>
      <w:r w:rsidRPr="0036710C">
        <w:rPr>
          <w:rFonts w:ascii="Times New Roman" w:hAnsi="Times New Roman" w:cs="Times New Roman"/>
        </w:rPr>
        <w:t xml:space="preserve"> The SPLOC-variable is used for identifying spouses.</w:t>
      </w:r>
    </w:p>
    <w:p w14:paraId="0066407D" w14:textId="77777777" w:rsidR="002713D9" w:rsidRPr="0036710C" w:rsidRDefault="002713D9" w:rsidP="002713D9">
      <w:pPr>
        <w:spacing w:after="0" w:line="240" w:lineRule="auto"/>
        <w:jc w:val="both"/>
        <w:rPr>
          <w:rFonts w:ascii="Times New Roman" w:hAnsi="Times New Roman" w:cs="Times New Roman"/>
        </w:rPr>
      </w:pPr>
    </w:p>
    <w:p w14:paraId="3D706E15" w14:textId="77777777" w:rsidR="00834CB6" w:rsidRDefault="00834CB6">
      <w:pPr>
        <w:rPr>
          <w:rFonts w:ascii="Times New Roman" w:hAnsi="Times New Roman" w:cs="Times New Roman"/>
          <w:b/>
          <w:bCs/>
        </w:rPr>
      </w:pPr>
      <w:bookmarkStart w:id="2" w:name="_Toc94992644"/>
      <w:bookmarkStart w:id="3" w:name="_Toc124930901"/>
      <w:r>
        <w:rPr>
          <w:rFonts w:ascii="Times New Roman" w:hAnsi="Times New Roman" w:cs="Times New Roman"/>
          <w:b/>
          <w:bCs/>
        </w:rPr>
        <w:br w:type="page"/>
      </w:r>
    </w:p>
    <w:p w14:paraId="0C3DBAF1" w14:textId="77777777" w:rsidR="00834CB6" w:rsidRDefault="00834CB6" w:rsidP="00834CB6">
      <w:pPr>
        <w:spacing w:after="0" w:line="240" w:lineRule="auto"/>
        <w:jc w:val="both"/>
        <w:rPr>
          <w:rFonts w:ascii="Times New Roman" w:hAnsi="Times New Roman" w:cs="Times New Roman"/>
          <w:b/>
          <w:bCs/>
        </w:rPr>
        <w:sectPr w:rsidR="00834CB6" w:rsidSect="003E33EB">
          <w:pgSz w:w="11906" w:h="16838"/>
          <w:pgMar w:top="1418" w:right="1418" w:bottom="1418" w:left="1418" w:header="709" w:footer="709" w:gutter="0"/>
          <w:cols w:space="708"/>
          <w:docGrid w:linePitch="360"/>
        </w:sectPr>
      </w:pPr>
    </w:p>
    <w:p w14:paraId="3C932F78" w14:textId="77777777" w:rsidR="00834CB6" w:rsidRDefault="00834CB6" w:rsidP="00834CB6">
      <w:pPr>
        <w:spacing w:after="0" w:line="240" w:lineRule="auto"/>
        <w:jc w:val="both"/>
        <w:rPr>
          <w:rFonts w:ascii="Times New Roman" w:hAnsi="Times New Roman" w:cs="Times New Roman"/>
          <w:b/>
          <w:bCs/>
        </w:rPr>
      </w:pPr>
      <w:r w:rsidRPr="0036710C">
        <w:rPr>
          <w:rFonts w:ascii="Times New Roman" w:hAnsi="Times New Roman" w:cs="Times New Roman"/>
          <w:b/>
          <w:bCs/>
        </w:rPr>
        <w:lastRenderedPageBreak/>
        <w:t xml:space="preserve">Table </w:t>
      </w:r>
      <w:r>
        <w:rPr>
          <w:rFonts w:ascii="Times New Roman" w:hAnsi="Times New Roman" w:cs="Times New Roman"/>
          <w:b/>
          <w:bCs/>
        </w:rPr>
        <w:t>A1</w:t>
      </w:r>
      <w:r w:rsidRPr="0036710C">
        <w:rPr>
          <w:rFonts w:ascii="Times New Roman" w:hAnsi="Times New Roman" w:cs="Times New Roman"/>
          <w:b/>
          <w:bCs/>
        </w:rPr>
        <w:t>: The components and characteristics of the abridged version of the Patriarchy Index</w:t>
      </w:r>
    </w:p>
    <w:p w14:paraId="4208DD21" w14:textId="77777777" w:rsidR="00834CB6" w:rsidRDefault="00834CB6" w:rsidP="00834CB6">
      <w:pPr>
        <w:spacing w:after="0" w:line="240" w:lineRule="auto"/>
        <w:jc w:val="both"/>
        <w:rPr>
          <w:rFonts w:ascii="Times New Roman" w:hAnsi="Times New Roman" w:cs="Times New Roman"/>
          <w:b/>
          <w:bCs/>
        </w:rPr>
      </w:pPr>
    </w:p>
    <w:tbl>
      <w:tblPr>
        <w:tblStyle w:val="Tabela-Siatka"/>
        <w:tblW w:w="0" w:type="auto"/>
        <w:tblLook w:val="04A0" w:firstRow="1" w:lastRow="0" w:firstColumn="1" w:lastColumn="0" w:noHBand="0" w:noVBand="1"/>
      </w:tblPr>
      <w:tblGrid>
        <w:gridCol w:w="2098"/>
        <w:gridCol w:w="2652"/>
        <w:gridCol w:w="4317"/>
        <w:gridCol w:w="1843"/>
        <w:gridCol w:w="2268"/>
      </w:tblGrid>
      <w:tr w:rsidR="00834CB6" w:rsidRPr="0036710C" w14:paraId="682BDF25" w14:textId="77777777" w:rsidTr="00A91177">
        <w:tc>
          <w:tcPr>
            <w:tcW w:w="2098" w:type="dxa"/>
          </w:tcPr>
          <w:p w14:paraId="7590F2EB" w14:textId="77777777" w:rsidR="00834CB6" w:rsidRPr="0036710C" w:rsidRDefault="00834CB6" w:rsidP="00A91177">
            <w:pPr>
              <w:jc w:val="both"/>
              <w:rPr>
                <w:rFonts w:ascii="Times New Roman" w:hAnsi="Times New Roman" w:cs="Times New Roman"/>
                <w:b/>
                <w:bCs/>
              </w:rPr>
            </w:pPr>
            <w:r w:rsidRPr="0036710C">
              <w:rPr>
                <w:rFonts w:ascii="Times New Roman" w:hAnsi="Times New Roman" w:cs="Times New Roman"/>
                <w:b/>
                <w:bCs/>
              </w:rPr>
              <w:t>Domain</w:t>
            </w:r>
          </w:p>
        </w:tc>
        <w:tc>
          <w:tcPr>
            <w:tcW w:w="2652" w:type="dxa"/>
          </w:tcPr>
          <w:p w14:paraId="54C429E4" w14:textId="77777777" w:rsidR="00834CB6" w:rsidRPr="0036710C" w:rsidRDefault="00834CB6" w:rsidP="00A91177">
            <w:pPr>
              <w:jc w:val="both"/>
              <w:rPr>
                <w:rFonts w:ascii="Times New Roman" w:hAnsi="Times New Roman" w:cs="Times New Roman"/>
                <w:b/>
                <w:bCs/>
              </w:rPr>
            </w:pPr>
            <w:r w:rsidRPr="0036710C">
              <w:rPr>
                <w:rFonts w:ascii="Times New Roman" w:hAnsi="Times New Roman" w:cs="Times New Roman"/>
                <w:b/>
                <w:bCs/>
              </w:rPr>
              <w:t>Components</w:t>
            </w:r>
          </w:p>
        </w:tc>
        <w:tc>
          <w:tcPr>
            <w:tcW w:w="4317" w:type="dxa"/>
          </w:tcPr>
          <w:p w14:paraId="0487E7DF" w14:textId="77777777" w:rsidR="00834CB6" w:rsidRPr="0036710C" w:rsidRDefault="00834CB6" w:rsidP="00A91177">
            <w:pPr>
              <w:jc w:val="both"/>
              <w:rPr>
                <w:rFonts w:ascii="Times New Roman" w:hAnsi="Times New Roman" w:cs="Times New Roman"/>
                <w:b/>
                <w:bCs/>
              </w:rPr>
            </w:pPr>
            <w:r>
              <w:rPr>
                <w:rFonts w:ascii="Times New Roman" w:hAnsi="Times New Roman" w:cs="Times New Roman"/>
                <w:b/>
                <w:bCs/>
              </w:rPr>
              <w:t>Original definition</w:t>
            </w:r>
          </w:p>
        </w:tc>
        <w:tc>
          <w:tcPr>
            <w:tcW w:w="1843" w:type="dxa"/>
          </w:tcPr>
          <w:p w14:paraId="6CD719E5" w14:textId="77777777" w:rsidR="00834CB6" w:rsidRPr="0036710C" w:rsidRDefault="00834CB6" w:rsidP="00A91177">
            <w:pPr>
              <w:jc w:val="both"/>
              <w:rPr>
                <w:rFonts w:ascii="Times New Roman" w:hAnsi="Times New Roman" w:cs="Times New Roman"/>
                <w:b/>
                <w:bCs/>
              </w:rPr>
            </w:pPr>
            <w:r w:rsidRPr="0036710C">
              <w:rPr>
                <w:rFonts w:ascii="Times New Roman" w:hAnsi="Times New Roman" w:cs="Times New Roman"/>
                <w:b/>
                <w:bCs/>
              </w:rPr>
              <w:t>Relationship with patriarchy</w:t>
            </w:r>
          </w:p>
        </w:tc>
        <w:tc>
          <w:tcPr>
            <w:tcW w:w="2268" w:type="dxa"/>
          </w:tcPr>
          <w:p w14:paraId="130955C3" w14:textId="77777777" w:rsidR="00834CB6" w:rsidRPr="0036710C" w:rsidRDefault="00834CB6" w:rsidP="00A91177">
            <w:pPr>
              <w:jc w:val="both"/>
              <w:rPr>
                <w:rFonts w:ascii="Times New Roman" w:hAnsi="Times New Roman" w:cs="Times New Roman"/>
                <w:b/>
                <w:bCs/>
              </w:rPr>
            </w:pPr>
            <w:r w:rsidRPr="0036710C">
              <w:rPr>
                <w:rFonts w:ascii="Times New Roman" w:hAnsi="Times New Roman" w:cs="Times New Roman"/>
                <w:b/>
                <w:bCs/>
              </w:rPr>
              <w:t>Original version possible?</w:t>
            </w:r>
          </w:p>
        </w:tc>
      </w:tr>
      <w:tr w:rsidR="00834CB6" w:rsidRPr="0036710C" w14:paraId="1697DA1F" w14:textId="77777777" w:rsidTr="00A91177">
        <w:tc>
          <w:tcPr>
            <w:tcW w:w="2098" w:type="dxa"/>
            <w:vMerge w:val="restart"/>
          </w:tcPr>
          <w:p w14:paraId="761C8F51"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b/>
                <w:bCs/>
              </w:rPr>
              <w:t>MALE DOMINATION</w:t>
            </w:r>
          </w:p>
        </w:tc>
        <w:tc>
          <w:tcPr>
            <w:tcW w:w="2652" w:type="dxa"/>
          </w:tcPr>
          <w:p w14:paraId="40B30073"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Female household heads</w:t>
            </w:r>
          </w:p>
        </w:tc>
        <w:tc>
          <w:tcPr>
            <w:tcW w:w="4317" w:type="dxa"/>
          </w:tcPr>
          <w:p w14:paraId="2E251684" w14:textId="77777777" w:rsidR="00834CB6" w:rsidRPr="0036710C" w:rsidRDefault="00834CB6" w:rsidP="00A91177">
            <w:pPr>
              <w:jc w:val="both"/>
              <w:rPr>
                <w:rFonts w:ascii="Times New Roman" w:hAnsi="Times New Roman" w:cs="Times New Roman"/>
              </w:rPr>
            </w:pPr>
            <w:r w:rsidRPr="00CA119B">
              <w:rPr>
                <w:rFonts w:ascii="Times New Roman" w:eastAsia="Times New Roman" w:hAnsi="Times New Roman"/>
                <w:color w:val="000000"/>
                <w:sz w:val="20"/>
                <w:szCs w:val="20"/>
                <w:lang w:val="en-US" w:eastAsia="pl-PL"/>
              </w:rPr>
              <w:t>The proportion of all female household heads (20+ years) among all adult heads of family households</w:t>
            </w:r>
          </w:p>
        </w:tc>
        <w:tc>
          <w:tcPr>
            <w:tcW w:w="1843" w:type="dxa"/>
          </w:tcPr>
          <w:p w14:paraId="5FDD9E84"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Negative</w:t>
            </w:r>
          </w:p>
        </w:tc>
        <w:tc>
          <w:tcPr>
            <w:tcW w:w="2268" w:type="dxa"/>
          </w:tcPr>
          <w:p w14:paraId="5417229E"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Yes</w:t>
            </w:r>
          </w:p>
        </w:tc>
      </w:tr>
      <w:tr w:rsidR="00834CB6" w:rsidRPr="0036710C" w14:paraId="3BA74888" w14:textId="77777777" w:rsidTr="00A91177">
        <w:tc>
          <w:tcPr>
            <w:tcW w:w="2098" w:type="dxa"/>
            <w:vMerge/>
          </w:tcPr>
          <w:p w14:paraId="5A979F1E" w14:textId="77777777" w:rsidR="00834CB6" w:rsidRPr="0036710C" w:rsidRDefault="00834CB6" w:rsidP="00A91177">
            <w:pPr>
              <w:jc w:val="both"/>
              <w:rPr>
                <w:rFonts w:ascii="Times New Roman" w:hAnsi="Times New Roman" w:cs="Times New Roman"/>
              </w:rPr>
            </w:pPr>
          </w:p>
        </w:tc>
        <w:tc>
          <w:tcPr>
            <w:tcW w:w="2652" w:type="dxa"/>
          </w:tcPr>
          <w:p w14:paraId="05C02329"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Young brides</w:t>
            </w:r>
          </w:p>
        </w:tc>
        <w:tc>
          <w:tcPr>
            <w:tcW w:w="4317" w:type="dxa"/>
          </w:tcPr>
          <w:p w14:paraId="37118688" w14:textId="77777777" w:rsidR="00834CB6" w:rsidRPr="0036710C" w:rsidRDefault="00834CB6" w:rsidP="00A91177">
            <w:pPr>
              <w:jc w:val="both"/>
              <w:rPr>
                <w:rFonts w:ascii="Times New Roman" w:hAnsi="Times New Roman" w:cs="Times New Roman"/>
              </w:rPr>
            </w:pPr>
            <w:r w:rsidRPr="00CA119B">
              <w:rPr>
                <w:rFonts w:ascii="Times New Roman" w:eastAsia="Times New Roman" w:hAnsi="Times New Roman"/>
                <w:color w:val="000000"/>
                <w:sz w:val="20"/>
                <w:szCs w:val="20"/>
                <w:lang w:val="en-US" w:eastAsia="pl-PL"/>
              </w:rPr>
              <w:t>The proportion of ever-married women in the age group 15-19 years</w:t>
            </w:r>
          </w:p>
        </w:tc>
        <w:tc>
          <w:tcPr>
            <w:tcW w:w="1843" w:type="dxa"/>
          </w:tcPr>
          <w:p w14:paraId="3662D072"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Positive</w:t>
            </w:r>
          </w:p>
        </w:tc>
        <w:tc>
          <w:tcPr>
            <w:tcW w:w="2268" w:type="dxa"/>
          </w:tcPr>
          <w:p w14:paraId="07E3725F"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Yes</w:t>
            </w:r>
          </w:p>
        </w:tc>
      </w:tr>
      <w:tr w:rsidR="00834CB6" w:rsidRPr="0036710C" w14:paraId="3D1CE7DB" w14:textId="77777777" w:rsidTr="00A91177">
        <w:tc>
          <w:tcPr>
            <w:tcW w:w="2098" w:type="dxa"/>
            <w:vMerge/>
          </w:tcPr>
          <w:p w14:paraId="1B964EB8" w14:textId="77777777" w:rsidR="00834CB6" w:rsidRPr="0036710C" w:rsidRDefault="00834CB6" w:rsidP="00A91177">
            <w:pPr>
              <w:jc w:val="both"/>
              <w:rPr>
                <w:rFonts w:ascii="Times New Roman" w:hAnsi="Times New Roman" w:cs="Times New Roman"/>
              </w:rPr>
            </w:pPr>
          </w:p>
        </w:tc>
        <w:tc>
          <w:tcPr>
            <w:tcW w:w="2652" w:type="dxa"/>
          </w:tcPr>
          <w:p w14:paraId="70569CFE"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Older wives</w:t>
            </w:r>
          </w:p>
        </w:tc>
        <w:tc>
          <w:tcPr>
            <w:tcW w:w="4317" w:type="dxa"/>
          </w:tcPr>
          <w:p w14:paraId="45D1A64C" w14:textId="77777777" w:rsidR="00834CB6" w:rsidRPr="0036710C" w:rsidRDefault="00834CB6" w:rsidP="00A91177">
            <w:pPr>
              <w:jc w:val="both"/>
              <w:rPr>
                <w:rFonts w:ascii="Times New Roman" w:hAnsi="Times New Roman" w:cs="Times New Roman"/>
              </w:rPr>
            </w:pPr>
            <w:r w:rsidRPr="00CA119B">
              <w:rPr>
                <w:rFonts w:ascii="Times New Roman" w:eastAsia="Times New Roman" w:hAnsi="Times New Roman"/>
                <w:color w:val="000000"/>
                <w:sz w:val="20"/>
                <w:szCs w:val="20"/>
                <w:lang w:val="en-US" w:eastAsia="pl-PL"/>
              </w:rPr>
              <w:t>The proportion of all wives who are older than their husbands among all couples for whom the ages of both spouses are known</w:t>
            </w:r>
          </w:p>
        </w:tc>
        <w:tc>
          <w:tcPr>
            <w:tcW w:w="1843" w:type="dxa"/>
          </w:tcPr>
          <w:p w14:paraId="16E58C5A"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Negative</w:t>
            </w:r>
          </w:p>
        </w:tc>
        <w:tc>
          <w:tcPr>
            <w:tcW w:w="2268" w:type="dxa"/>
          </w:tcPr>
          <w:p w14:paraId="7F460AE5"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Adaptation necessary*</w:t>
            </w:r>
          </w:p>
        </w:tc>
      </w:tr>
      <w:tr w:rsidR="00834CB6" w:rsidRPr="0036710C" w14:paraId="4515D1FE" w14:textId="77777777" w:rsidTr="00A91177">
        <w:tc>
          <w:tcPr>
            <w:tcW w:w="2098" w:type="dxa"/>
            <w:vMerge/>
          </w:tcPr>
          <w:p w14:paraId="18F78F5B" w14:textId="77777777" w:rsidR="00834CB6" w:rsidRPr="0036710C" w:rsidRDefault="00834CB6" w:rsidP="00A91177">
            <w:pPr>
              <w:jc w:val="both"/>
              <w:rPr>
                <w:rFonts w:ascii="Times New Roman" w:hAnsi="Times New Roman" w:cs="Times New Roman"/>
              </w:rPr>
            </w:pPr>
          </w:p>
        </w:tc>
        <w:tc>
          <w:tcPr>
            <w:tcW w:w="2652" w:type="dxa"/>
          </w:tcPr>
          <w:p w14:paraId="6C4364E1"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Female non-kin</w:t>
            </w:r>
          </w:p>
        </w:tc>
        <w:tc>
          <w:tcPr>
            <w:tcW w:w="4317" w:type="dxa"/>
          </w:tcPr>
          <w:p w14:paraId="70820F3C" w14:textId="77777777" w:rsidR="00834CB6" w:rsidRPr="0036710C" w:rsidRDefault="00834CB6" w:rsidP="00A91177">
            <w:pPr>
              <w:jc w:val="both"/>
              <w:rPr>
                <w:rFonts w:ascii="Times New Roman" w:hAnsi="Times New Roman" w:cs="Times New Roman"/>
              </w:rPr>
            </w:pPr>
            <w:r w:rsidRPr="00CA119B">
              <w:rPr>
                <w:rFonts w:ascii="Times New Roman" w:eastAsia="Times New Roman" w:hAnsi="Times New Roman"/>
                <w:color w:val="000000"/>
                <w:sz w:val="20"/>
                <w:szCs w:val="20"/>
                <w:lang w:val="en-US" w:eastAsia="pl-PL"/>
              </w:rPr>
              <w:t>The proportion of women aged 20-34 years who live as non-kin, usually as lodgers or servants</w:t>
            </w:r>
          </w:p>
        </w:tc>
        <w:tc>
          <w:tcPr>
            <w:tcW w:w="1843" w:type="dxa"/>
          </w:tcPr>
          <w:p w14:paraId="488F689B"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Negative</w:t>
            </w:r>
          </w:p>
        </w:tc>
        <w:tc>
          <w:tcPr>
            <w:tcW w:w="2268" w:type="dxa"/>
          </w:tcPr>
          <w:p w14:paraId="40ACED3B"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Yes</w:t>
            </w:r>
          </w:p>
        </w:tc>
      </w:tr>
      <w:tr w:rsidR="00834CB6" w:rsidRPr="0036710C" w14:paraId="0303F912" w14:textId="77777777" w:rsidTr="00A91177">
        <w:tc>
          <w:tcPr>
            <w:tcW w:w="2098" w:type="dxa"/>
            <w:vMerge w:val="restart"/>
          </w:tcPr>
          <w:p w14:paraId="7125C3C7" w14:textId="77777777" w:rsidR="00834CB6" w:rsidRPr="0036710C" w:rsidRDefault="00834CB6" w:rsidP="00A91177">
            <w:pPr>
              <w:jc w:val="both"/>
              <w:rPr>
                <w:rFonts w:ascii="Times New Roman" w:hAnsi="Times New Roman" w:cs="Times New Roman"/>
                <w:b/>
                <w:bCs/>
              </w:rPr>
            </w:pPr>
            <w:r w:rsidRPr="0036710C">
              <w:rPr>
                <w:rFonts w:ascii="Times New Roman" w:hAnsi="Times New Roman" w:cs="Times New Roman"/>
                <w:b/>
                <w:bCs/>
              </w:rPr>
              <w:t>GENERATIONAL DOMINATION</w:t>
            </w:r>
          </w:p>
        </w:tc>
        <w:tc>
          <w:tcPr>
            <w:tcW w:w="2652" w:type="dxa"/>
          </w:tcPr>
          <w:p w14:paraId="50D4A693"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Younger household head</w:t>
            </w:r>
          </w:p>
        </w:tc>
        <w:tc>
          <w:tcPr>
            <w:tcW w:w="4317" w:type="dxa"/>
          </w:tcPr>
          <w:p w14:paraId="090723DB" w14:textId="77777777" w:rsidR="00834CB6" w:rsidRPr="0036710C" w:rsidRDefault="00834CB6" w:rsidP="00A91177">
            <w:pPr>
              <w:jc w:val="both"/>
              <w:rPr>
                <w:rFonts w:ascii="Times New Roman" w:hAnsi="Times New Roman" w:cs="Times New Roman"/>
              </w:rPr>
            </w:pPr>
            <w:r w:rsidRPr="00CA119B">
              <w:rPr>
                <w:rFonts w:ascii="Times New Roman" w:eastAsia="Times New Roman" w:hAnsi="Times New Roman"/>
                <w:color w:val="000000"/>
                <w:sz w:val="20"/>
                <w:szCs w:val="20"/>
                <w:lang w:val="en-US" w:eastAsia="pl-PL"/>
              </w:rPr>
              <w:t>The proportion of men aged 65+ years living in a household headed by a male household head of a younger generation</w:t>
            </w:r>
          </w:p>
        </w:tc>
        <w:tc>
          <w:tcPr>
            <w:tcW w:w="1843" w:type="dxa"/>
          </w:tcPr>
          <w:p w14:paraId="71F742DA"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Negative</w:t>
            </w:r>
          </w:p>
        </w:tc>
        <w:tc>
          <w:tcPr>
            <w:tcW w:w="2268" w:type="dxa"/>
          </w:tcPr>
          <w:p w14:paraId="35CC8B2C"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Adaptation necessary**</w:t>
            </w:r>
          </w:p>
        </w:tc>
      </w:tr>
      <w:tr w:rsidR="00834CB6" w:rsidRPr="0036710C" w14:paraId="43EEBC17" w14:textId="77777777" w:rsidTr="00A91177">
        <w:tc>
          <w:tcPr>
            <w:tcW w:w="2098" w:type="dxa"/>
            <w:vMerge/>
          </w:tcPr>
          <w:p w14:paraId="4A76D219" w14:textId="77777777" w:rsidR="00834CB6" w:rsidRPr="0036710C" w:rsidRDefault="00834CB6" w:rsidP="00A91177">
            <w:pPr>
              <w:jc w:val="both"/>
              <w:rPr>
                <w:rFonts w:ascii="Times New Roman" w:hAnsi="Times New Roman" w:cs="Times New Roman"/>
              </w:rPr>
            </w:pPr>
          </w:p>
        </w:tc>
        <w:tc>
          <w:tcPr>
            <w:tcW w:w="2652" w:type="dxa"/>
          </w:tcPr>
          <w:p w14:paraId="4B66E984"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Neolocal</w:t>
            </w:r>
          </w:p>
        </w:tc>
        <w:tc>
          <w:tcPr>
            <w:tcW w:w="4317" w:type="dxa"/>
          </w:tcPr>
          <w:p w14:paraId="46195507" w14:textId="77777777" w:rsidR="00834CB6" w:rsidRPr="0036710C" w:rsidRDefault="00834CB6" w:rsidP="00A91177">
            <w:pPr>
              <w:jc w:val="both"/>
              <w:rPr>
                <w:rFonts w:ascii="Times New Roman" w:hAnsi="Times New Roman" w:cs="Times New Roman"/>
              </w:rPr>
            </w:pPr>
            <w:r w:rsidRPr="00CA119B">
              <w:rPr>
                <w:rFonts w:ascii="Times New Roman" w:eastAsia="Times New Roman" w:hAnsi="Times New Roman"/>
                <w:color w:val="000000"/>
                <w:sz w:val="20"/>
                <w:szCs w:val="20"/>
                <w:lang w:val="en-US" w:eastAsia="pl-PL"/>
              </w:rPr>
              <w:t>The proportion of male household heads living without any relatives except spouses/children among ever-married men aged 20-29 years</w:t>
            </w:r>
          </w:p>
        </w:tc>
        <w:tc>
          <w:tcPr>
            <w:tcW w:w="1843" w:type="dxa"/>
          </w:tcPr>
          <w:p w14:paraId="54DFD2D8"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Negative</w:t>
            </w:r>
          </w:p>
        </w:tc>
        <w:tc>
          <w:tcPr>
            <w:tcW w:w="2268" w:type="dxa"/>
          </w:tcPr>
          <w:p w14:paraId="29A8987D"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Yes</w:t>
            </w:r>
          </w:p>
        </w:tc>
      </w:tr>
      <w:tr w:rsidR="00834CB6" w:rsidRPr="0036710C" w14:paraId="5D9EEFDD" w14:textId="77777777" w:rsidTr="00A91177">
        <w:tc>
          <w:tcPr>
            <w:tcW w:w="2098" w:type="dxa"/>
            <w:vMerge/>
          </w:tcPr>
          <w:p w14:paraId="38B29F8A" w14:textId="77777777" w:rsidR="00834CB6" w:rsidRPr="0036710C" w:rsidRDefault="00834CB6" w:rsidP="00A91177">
            <w:pPr>
              <w:jc w:val="both"/>
              <w:rPr>
                <w:rFonts w:ascii="Times New Roman" w:hAnsi="Times New Roman" w:cs="Times New Roman"/>
              </w:rPr>
            </w:pPr>
          </w:p>
        </w:tc>
        <w:tc>
          <w:tcPr>
            <w:tcW w:w="2652" w:type="dxa"/>
          </w:tcPr>
          <w:p w14:paraId="379F3B2A"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Lateral</w:t>
            </w:r>
          </w:p>
        </w:tc>
        <w:tc>
          <w:tcPr>
            <w:tcW w:w="4317" w:type="dxa"/>
          </w:tcPr>
          <w:p w14:paraId="72AD7F6A" w14:textId="77777777" w:rsidR="00834CB6" w:rsidRPr="0036710C" w:rsidRDefault="00834CB6" w:rsidP="00A91177">
            <w:pPr>
              <w:jc w:val="both"/>
              <w:rPr>
                <w:rFonts w:ascii="Times New Roman" w:hAnsi="Times New Roman" w:cs="Times New Roman"/>
              </w:rPr>
            </w:pPr>
            <w:r w:rsidRPr="00CA119B">
              <w:rPr>
                <w:rFonts w:ascii="Times New Roman" w:eastAsia="Times New Roman" w:hAnsi="Times New Roman"/>
                <w:color w:val="000000"/>
                <w:sz w:val="20"/>
                <w:szCs w:val="20"/>
                <w:lang w:val="en-US" w:eastAsia="pl-PL"/>
              </w:rPr>
              <w:t>The proportion of people aged 65+ years living with at least one lateral relative in the household</w:t>
            </w:r>
          </w:p>
        </w:tc>
        <w:tc>
          <w:tcPr>
            <w:tcW w:w="1843" w:type="dxa"/>
          </w:tcPr>
          <w:p w14:paraId="04FDF874"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Positive</w:t>
            </w:r>
          </w:p>
        </w:tc>
        <w:tc>
          <w:tcPr>
            <w:tcW w:w="2268" w:type="dxa"/>
          </w:tcPr>
          <w:p w14:paraId="1E311FD5"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Adaptation necessary***</w:t>
            </w:r>
          </w:p>
        </w:tc>
      </w:tr>
      <w:tr w:rsidR="00834CB6" w:rsidRPr="0036710C" w14:paraId="190ECD69" w14:textId="77777777" w:rsidTr="00A91177">
        <w:tc>
          <w:tcPr>
            <w:tcW w:w="2098" w:type="dxa"/>
            <w:vMerge/>
          </w:tcPr>
          <w:p w14:paraId="3564E80C" w14:textId="77777777" w:rsidR="00834CB6" w:rsidRPr="0036710C" w:rsidRDefault="00834CB6" w:rsidP="00A91177">
            <w:pPr>
              <w:jc w:val="both"/>
              <w:rPr>
                <w:rFonts w:ascii="Times New Roman" w:hAnsi="Times New Roman" w:cs="Times New Roman"/>
              </w:rPr>
            </w:pPr>
          </w:p>
        </w:tc>
        <w:tc>
          <w:tcPr>
            <w:tcW w:w="2652" w:type="dxa"/>
          </w:tcPr>
          <w:p w14:paraId="7B26EA60"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Elderly without kin</w:t>
            </w:r>
          </w:p>
        </w:tc>
        <w:tc>
          <w:tcPr>
            <w:tcW w:w="4317" w:type="dxa"/>
          </w:tcPr>
          <w:p w14:paraId="1EFA52CC" w14:textId="77777777" w:rsidR="00834CB6" w:rsidRPr="0036710C" w:rsidRDefault="00834CB6" w:rsidP="00A91177">
            <w:pPr>
              <w:jc w:val="both"/>
              <w:rPr>
                <w:rFonts w:ascii="Times New Roman" w:hAnsi="Times New Roman" w:cs="Times New Roman"/>
              </w:rPr>
            </w:pPr>
            <w:r w:rsidRPr="00CA119B">
              <w:rPr>
                <w:rFonts w:ascii="Times New Roman" w:hAnsi="Times New Roman"/>
                <w:sz w:val="20"/>
                <w:szCs w:val="20"/>
              </w:rPr>
              <w:t>The proportion of people aged 65+ years living without relatives or spouses</w:t>
            </w:r>
          </w:p>
        </w:tc>
        <w:tc>
          <w:tcPr>
            <w:tcW w:w="1843" w:type="dxa"/>
          </w:tcPr>
          <w:p w14:paraId="04472192"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Negative</w:t>
            </w:r>
          </w:p>
        </w:tc>
        <w:tc>
          <w:tcPr>
            <w:tcW w:w="2268" w:type="dxa"/>
          </w:tcPr>
          <w:p w14:paraId="37DFA020"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Adaptation necessary^</w:t>
            </w:r>
          </w:p>
        </w:tc>
      </w:tr>
      <w:tr w:rsidR="00834CB6" w:rsidRPr="0036710C" w14:paraId="001F913E" w14:textId="77777777" w:rsidTr="00A91177">
        <w:tc>
          <w:tcPr>
            <w:tcW w:w="2098" w:type="dxa"/>
          </w:tcPr>
          <w:p w14:paraId="67EAEA31" w14:textId="77777777" w:rsidR="00834CB6" w:rsidRPr="0036710C" w:rsidRDefault="00834CB6" w:rsidP="00A91177">
            <w:pPr>
              <w:jc w:val="both"/>
              <w:rPr>
                <w:rFonts w:ascii="Times New Roman" w:hAnsi="Times New Roman" w:cs="Times New Roman"/>
                <w:b/>
                <w:bCs/>
              </w:rPr>
            </w:pPr>
            <w:r w:rsidRPr="0036710C">
              <w:rPr>
                <w:rFonts w:ascii="Times New Roman" w:hAnsi="Times New Roman" w:cs="Times New Roman"/>
                <w:b/>
                <w:bCs/>
              </w:rPr>
              <w:t>PATRILOCALITY</w:t>
            </w:r>
          </w:p>
        </w:tc>
        <w:tc>
          <w:tcPr>
            <w:tcW w:w="2652" w:type="dxa"/>
          </w:tcPr>
          <w:p w14:paraId="3A274AB8"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Married daughters living patrilocally</w:t>
            </w:r>
          </w:p>
        </w:tc>
        <w:tc>
          <w:tcPr>
            <w:tcW w:w="4317" w:type="dxa"/>
          </w:tcPr>
          <w:p w14:paraId="106A446C" w14:textId="77777777" w:rsidR="00834CB6" w:rsidRPr="0036710C" w:rsidRDefault="00834CB6" w:rsidP="00A91177">
            <w:pPr>
              <w:jc w:val="both"/>
              <w:rPr>
                <w:rFonts w:ascii="Times New Roman" w:hAnsi="Times New Roman" w:cs="Times New Roman"/>
              </w:rPr>
            </w:pPr>
            <w:r w:rsidRPr="00CA119B">
              <w:rPr>
                <w:rFonts w:ascii="Times New Roman" w:hAnsi="Times New Roman"/>
                <w:sz w:val="20"/>
                <w:szCs w:val="20"/>
              </w:rPr>
              <w:t>The proportion of ever-married women aged 15 to 30 years who reside with at least one adult male relative of their husband or his mother</w:t>
            </w:r>
          </w:p>
        </w:tc>
        <w:tc>
          <w:tcPr>
            <w:tcW w:w="1843" w:type="dxa"/>
          </w:tcPr>
          <w:p w14:paraId="57CF92F6"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Positive</w:t>
            </w:r>
          </w:p>
        </w:tc>
        <w:tc>
          <w:tcPr>
            <w:tcW w:w="2268" w:type="dxa"/>
          </w:tcPr>
          <w:p w14:paraId="5145DC41"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Adaptation necessary^^</w:t>
            </w:r>
          </w:p>
        </w:tc>
      </w:tr>
      <w:tr w:rsidR="00834CB6" w:rsidRPr="0036710C" w14:paraId="751F61EC" w14:textId="77777777" w:rsidTr="00A91177">
        <w:tc>
          <w:tcPr>
            <w:tcW w:w="2098" w:type="dxa"/>
            <w:vMerge w:val="restart"/>
          </w:tcPr>
          <w:p w14:paraId="5613B304" w14:textId="77777777" w:rsidR="00834CB6" w:rsidRPr="0036710C" w:rsidRDefault="00834CB6" w:rsidP="00A91177">
            <w:pPr>
              <w:jc w:val="both"/>
              <w:rPr>
                <w:rFonts w:ascii="Times New Roman" w:hAnsi="Times New Roman" w:cs="Times New Roman"/>
                <w:b/>
                <w:bCs/>
              </w:rPr>
            </w:pPr>
            <w:r w:rsidRPr="0036710C">
              <w:rPr>
                <w:rFonts w:ascii="Times New Roman" w:hAnsi="Times New Roman" w:cs="Times New Roman"/>
                <w:b/>
                <w:bCs/>
              </w:rPr>
              <w:t>SON PREFERENCE</w:t>
            </w:r>
          </w:p>
        </w:tc>
        <w:tc>
          <w:tcPr>
            <w:tcW w:w="2652" w:type="dxa"/>
          </w:tcPr>
          <w:p w14:paraId="4CC782D6"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Boy as last child</w:t>
            </w:r>
          </w:p>
        </w:tc>
        <w:tc>
          <w:tcPr>
            <w:tcW w:w="4317" w:type="dxa"/>
          </w:tcPr>
          <w:p w14:paraId="1CF32090" w14:textId="77777777" w:rsidR="00834CB6" w:rsidRPr="0036710C" w:rsidRDefault="00834CB6" w:rsidP="00A91177">
            <w:pPr>
              <w:jc w:val="both"/>
              <w:rPr>
                <w:rFonts w:ascii="Times New Roman" w:hAnsi="Times New Roman" w:cs="Times New Roman"/>
              </w:rPr>
            </w:pPr>
            <w:r w:rsidRPr="00CA119B">
              <w:rPr>
                <w:rFonts w:ascii="Times New Roman" w:eastAsia="Times New Roman" w:hAnsi="Times New Roman"/>
                <w:color w:val="000000"/>
                <w:sz w:val="20"/>
                <w:szCs w:val="20"/>
                <w:lang w:val="en-US" w:eastAsia="pl-PL"/>
              </w:rPr>
              <w:t xml:space="preserve">The proportion of boys among the last children (if the last child is one of a set of siblings of both sexes, he or she will be excluded from the analysis). </w:t>
            </w:r>
          </w:p>
        </w:tc>
        <w:tc>
          <w:tcPr>
            <w:tcW w:w="1843" w:type="dxa"/>
          </w:tcPr>
          <w:p w14:paraId="3634FF77"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Positive</w:t>
            </w:r>
          </w:p>
        </w:tc>
        <w:tc>
          <w:tcPr>
            <w:tcW w:w="2268" w:type="dxa"/>
          </w:tcPr>
          <w:p w14:paraId="2A395930"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Adaptation necessary^^^</w:t>
            </w:r>
          </w:p>
        </w:tc>
      </w:tr>
      <w:tr w:rsidR="00834CB6" w:rsidRPr="0036710C" w14:paraId="46C8A294" w14:textId="77777777" w:rsidTr="00A91177">
        <w:tc>
          <w:tcPr>
            <w:tcW w:w="2098" w:type="dxa"/>
            <w:vMerge/>
          </w:tcPr>
          <w:p w14:paraId="4FFC929E" w14:textId="77777777" w:rsidR="00834CB6" w:rsidRPr="0036710C" w:rsidRDefault="00834CB6" w:rsidP="00A91177">
            <w:pPr>
              <w:jc w:val="both"/>
              <w:rPr>
                <w:rFonts w:ascii="Times New Roman" w:hAnsi="Times New Roman" w:cs="Times New Roman"/>
              </w:rPr>
            </w:pPr>
          </w:p>
        </w:tc>
        <w:tc>
          <w:tcPr>
            <w:tcW w:w="2652" w:type="dxa"/>
          </w:tcPr>
          <w:p w14:paraId="2791A937"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Sex ratio</w:t>
            </w:r>
          </w:p>
        </w:tc>
        <w:tc>
          <w:tcPr>
            <w:tcW w:w="4317" w:type="dxa"/>
          </w:tcPr>
          <w:p w14:paraId="1A157973" w14:textId="77777777" w:rsidR="00834CB6" w:rsidRPr="0036710C" w:rsidRDefault="00834CB6" w:rsidP="00A91177">
            <w:pPr>
              <w:jc w:val="both"/>
              <w:rPr>
                <w:rFonts w:ascii="Times New Roman" w:hAnsi="Times New Roman" w:cs="Times New Roman"/>
              </w:rPr>
            </w:pPr>
            <w:r>
              <w:rPr>
                <w:rFonts w:ascii="Times New Roman" w:hAnsi="Times New Roman" w:cs="Times New Roman"/>
              </w:rPr>
              <w:t>The sex ration (boys to 100 girls) in the youngest age-group (0-4 years old)</w:t>
            </w:r>
          </w:p>
        </w:tc>
        <w:tc>
          <w:tcPr>
            <w:tcW w:w="1843" w:type="dxa"/>
          </w:tcPr>
          <w:p w14:paraId="44E0FBC8"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Positive</w:t>
            </w:r>
          </w:p>
        </w:tc>
        <w:tc>
          <w:tcPr>
            <w:tcW w:w="2268" w:type="dxa"/>
          </w:tcPr>
          <w:p w14:paraId="0627FAAE" w14:textId="77777777" w:rsidR="00834CB6" w:rsidRPr="0036710C" w:rsidRDefault="00834CB6" w:rsidP="00A91177">
            <w:pPr>
              <w:jc w:val="both"/>
              <w:rPr>
                <w:rFonts w:ascii="Times New Roman" w:hAnsi="Times New Roman" w:cs="Times New Roman"/>
              </w:rPr>
            </w:pPr>
            <w:r w:rsidRPr="0036710C">
              <w:rPr>
                <w:rFonts w:ascii="Times New Roman" w:hAnsi="Times New Roman" w:cs="Times New Roman"/>
              </w:rPr>
              <w:t>Yes</w:t>
            </w:r>
          </w:p>
        </w:tc>
      </w:tr>
    </w:tbl>
    <w:p w14:paraId="37395551" w14:textId="635FE22B" w:rsidR="00834CB6" w:rsidRPr="00834CB6" w:rsidRDefault="00834CB6" w:rsidP="00834CB6">
      <w:pPr>
        <w:spacing w:after="0" w:line="240" w:lineRule="auto"/>
        <w:jc w:val="both"/>
        <w:rPr>
          <w:rFonts w:ascii="Times New Roman" w:hAnsi="Times New Roman" w:cs="Times New Roman"/>
          <w:b/>
          <w:bCs/>
        </w:rPr>
        <w:sectPr w:rsidR="00834CB6" w:rsidRPr="00834CB6" w:rsidSect="00834CB6">
          <w:pgSz w:w="16838" w:h="11906" w:orient="landscape"/>
          <w:pgMar w:top="1418" w:right="1418" w:bottom="1418" w:left="1418" w:header="709" w:footer="709" w:gutter="0"/>
          <w:cols w:space="708"/>
          <w:docGrid w:linePitch="360"/>
        </w:sectPr>
      </w:pPr>
    </w:p>
    <w:p w14:paraId="1DF788C8" w14:textId="2D8ACCE2" w:rsidR="00834CB6" w:rsidRDefault="00834CB6">
      <w:pPr>
        <w:rPr>
          <w:rFonts w:ascii="Times New Roman" w:eastAsiaTheme="majorEastAsia" w:hAnsi="Times New Roman" w:cs="Times New Roman"/>
          <w:color w:val="0F4761" w:themeColor="accent1" w:themeShade="BF"/>
          <w:sz w:val="28"/>
          <w:szCs w:val="28"/>
        </w:rPr>
      </w:pPr>
    </w:p>
    <w:p w14:paraId="6DC4A96A" w14:textId="1D3BE61C" w:rsidR="002713D9" w:rsidRPr="0036710C" w:rsidRDefault="00D511D2" w:rsidP="002713D9">
      <w:pPr>
        <w:pStyle w:val="Nagwek3"/>
        <w:jc w:val="both"/>
        <w:rPr>
          <w:rFonts w:ascii="Times New Roman" w:hAnsi="Times New Roman" w:cs="Times New Roman"/>
        </w:rPr>
      </w:pPr>
      <w:r w:rsidRPr="0036710C">
        <w:rPr>
          <w:rFonts w:ascii="Times New Roman" w:hAnsi="Times New Roman" w:cs="Times New Roman"/>
        </w:rPr>
        <w:t>**</w:t>
      </w:r>
      <w:r w:rsidR="002713D9" w:rsidRPr="0036710C">
        <w:rPr>
          <w:rFonts w:ascii="Times New Roman" w:hAnsi="Times New Roman" w:cs="Times New Roman"/>
        </w:rPr>
        <w:t>Proportion of elderly men co-residing with a younger household head (younger household head)</w:t>
      </w:r>
      <w:bookmarkEnd w:id="2"/>
      <w:bookmarkEnd w:id="3"/>
    </w:p>
    <w:p w14:paraId="2CA43595" w14:textId="77777777" w:rsidR="002713D9" w:rsidRPr="0036710C" w:rsidRDefault="002713D9" w:rsidP="002713D9">
      <w:pPr>
        <w:spacing w:after="0" w:line="240" w:lineRule="auto"/>
        <w:jc w:val="both"/>
        <w:rPr>
          <w:rFonts w:ascii="Times New Roman" w:hAnsi="Times New Roman" w:cs="Times New Roman"/>
        </w:rPr>
      </w:pPr>
      <w:r w:rsidRPr="0036710C">
        <w:rPr>
          <w:rFonts w:ascii="Times New Roman" w:hAnsi="Times New Roman" w:cs="Times New Roman"/>
          <w:b/>
        </w:rPr>
        <w:t>Description:</w:t>
      </w:r>
      <w:r w:rsidRPr="0036710C">
        <w:rPr>
          <w:rFonts w:ascii="Times New Roman" w:hAnsi="Times New Roman" w:cs="Times New Roman"/>
        </w:rPr>
        <w:t xml:space="preserve"> This is the proportion of elderly men (aged 65+) living in a household headed by a male of a younger age. Only family households are considered here, and the elderly men must be relatives of the household head. </w:t>
      </w:r>
    </w:p>
    <w:p w14:paraId="32A8508C" w14:textId="77777777" w:rsidR="002713D9" w:rsidRPr="0036710C" w:rsidRDefault="002713D9" w:rsidP="002713D9">
      <w:pPr>
        <w:spacing w:after="0" w:line="240" w:lineRule="auto"/>
        <w:jc w:val="both"/>
        <w:rPr>
          <w:rFonts w:ascii="Times New Roman" w:hAnsi="Times New Roman" w:cs="Times New Roman"/>
        </w:rPr>
      </w:pPr>
      <w:r w:rsidRPr="0036710C">
        <w:rPr>
          <w:rFonts w:ascii="Times New Roman" w:hAnsi="Times New Roman" w:cs="Times New Roman"/>
          <w:b/>
          <w:bCs/>
        </w:rPr>
        <w:t>Adaptation:</w:t>
      </w:r>
      <w:r w:rsidRPr="0036710C">
        <w:rPr>
          <w:rFonts w:ascii="Times New Roman" w:hAnsi="Times New Roman" w:cs="Times New Roman"/>
        </w:rPr>
        <w:t xml:space="preserve"> A younger age is used instead of a younger generation.</w:t>
      </w:r>
    </w:p>
    <w:p w14:paraId="7E26E645" w14:textId="77777777" w:rsidR="002713D9" w:rsidRPr="0036710C" w:rsidRDefault="002713D9" w:rsidP="002713D9">
      <w:pPr>
        <w:spacing w:after="0" w:line="240" w:lineRule="auto"/>
        <w:jc w:val="both"/>
        <w:rPr>
          <w:rFonts w:ascii="Times New Roman" w:hAnsi="Times New Roman" w:cs="Times New Roman"/>
        </w:rPr>
      </w:pPr>
    </w:p>
    <w:p w14:paraId="355CD5FC" w14:textId="6B6EBF1F" w:rsidR="002713D9" w:rsidRPr="0036710C" w:rsidRDefault="00D511D2" w:rsidP="002713D9">
      <w:pPr>
        <w:pStyle w:val="Nagwek3"/>
        <w:jc w:val="both"/>
        <w:rPr>
          <w:rFonts w:ascii="Times New Roman" w:hAnsi="Times New Roman" w:cs="Times New Roman"/>
        </w:rPr>
      </w:pPr>
      <w:bookmarkStart w:id="4" w:name="_Toc94992645"/>
      <w:bookmarkStart w:id="5" w:name="_Toc124930902"/>
      <w:r w:rsidRPr="0036710C">
        <w:rPr>
          <w:rFonts w:ascii="Times New Roman" w:hAnsi="Times New Roman" w:cs="Times New Roman"/>
        </w:rPr>
        <w:t>***</w:t>
      </w:r>
      <w:r w:rsidR="002713D9" w:rsidRPr="0036710C">
        <w:rPr>
          <w:rFonts w:ascii="Times New Roman" w:hAnsi="Times New Roman" w:cs="Times New Roman"/>
        </w:rPr>
        <w:t>Proportion of elderly people living with lateral relatives (lateral)</w:t>
      </w:r>
      <w:bookmarkEnd w:id="4"/>
      <w:bookmarkEnd w:id="5"/>
    </w:p>
    <w:p w14:paraId="4589F432" w14:textId="77777777" w:rsidR="002713D9" w:rsidRPr="0036710C" w:rsidRDefault="002713D9" w:rsidP="002713D9">
      <w:pPr>
        <w:spacing w:after="0" w:line="240" w:lineRule="auto"/>
        <w:jc w:val="both"/>
        <w:rPr>
          <w:rFonts w:ascii="Times New Roman" w:hAnsi="Times New Roman" w:cs="Times New Roman"/>
        </w:rPr>
      </w:pPr>
      <w:r w:rsidRPr="0036710C">
        <w:rPr>
          <w:rFonts w:ascii="Times New Roman" w:hAnsi="Times New Roman" w:cs="Times New Roman"/>
          <w:b/>
        </w:rPr>
        <w:t>Description:</w:t>
      </w:r>
      <w:r w:rsidRPr="0036710C">
        <w:rPr>
          <w:rFonts w:ascii="Times New Roman" w:hAnsi="Times New Roman" w:cs="Times New Roman"/>
        </w:rPr>
        <w:t xml:space="preserve"> this is the proportion of elderly people (aged 65+) living with at least one lateral relative in the household. Lateral relatives are defined as siblings, uncles/aunts, nephews/nieces, great-nephews/nieces, cousins and other distant relatives (including in-laws). In addition, two married relatives of the same generation form a lateral extension (this applies to lineal relatives: children, parents, grandchildren and grandparents). This measure only applies to family households.</w:t>
      </w:r>
    </w:p>
    <w:p w14:paraId="5869FF39" w14:textId="77777777" w:rsidR="002713D9" w:rsidRPr="0036710C" w:rsidRDefault="002713D9" w:rsidP="002713D9">
      <w:pPr>
        <w:spacing w:after="0" w:line="240" w:lineRule="auto"/>
        <w:jc w:val="both"/>
        <w:rPr>
          <w:rFonts w:ascii="Times New Roman" w:hAnsi="Times New Roman" w:cs="Times New Roman"/>
        </w:rPr>
      </w:pPr>
      <w:r w:rsidRPr="0036710C">
        <w:rPr>
          <w:rFonts w:ascii="Times New Roman" w:hAnsi="Times New Roman" w:cs="Times New Roman"/>
          <w:b/>
          <w:bCs/>
        </w:rPr>
        <w:t>Adaptation:</w:t>
      </w:r>
      <w:r w:rsidRPr="0036710C">
        <w:rPr>
          <w:rFonts w:ascii="Times New Roman" w:hAnsi="Times New Roman" w:cs="Times New Roman"/>
        </w:rPr>
        <w:t xml:space="preserve"> All relatives, who are not identified as lineal relatives are treated as lateral relatives. Identification of kinship relationships is based on pointer variables (POPLOC, MOMLOC, SPLOC).</w:t>
      </w:r>
    </w:p>
    <w:p w14:paraId="75711E79" w14:textId="77777777" w:rsidR="002713D9" w:rsidRPr="0036710C" w:rsidRDefault="002713D9" w:rsidP="002713D9">
      <w:pPr>
        <w:spacing w:after="0" w:line="240" w:lineRule="auto"/>
        <w:jc w:val="both"/>
        <w:rPr>
          <w:rFonts w:ascii="Times New Roman" w:hAnsi="Times New Roman" w:cs="Times New Roman"/>
        </w:rPr>
      </w:pPr>
    </w:p>
    <w:p w14:paraId="0FAAEFF6" w14:textId="12A6ED45" w:rsidR="002713D9" w:rsidRPr="0036710C" w:rsidRDefault="00D511D2" w:rsidP="002713D9">
      <w:pPr>
        <w:pStyle w:val="Nagwek3"/>
        <w:jc w:val="both"/>
        <w:rPr>
          <w:rFonts w:ascii="Times New Roman" w:hAnsi="Times New Roman" w:cs="Times New Roman"/>
        </w:rPr>
      </w:pPr>
      <w:bookmarkStart w:id="6" w:name="_Toc94992646"/>
      <w:bookmarkStart w:id="7" w:name="_Toc124930903"/>
      <w:r w:rsidRPr="0036710C">
        <w:rPr>
          <w:rFonts w:ascii="Times New Roman" w:hAnsi="Times New Roman" w:cs="Times New Roman"/>
        </w:rPr>
        <w:t>^</w:t>
      </w:r>
      <w:r w:rsidR="002713D9" w:rsidRPr="0036710C">
        <w:rPr>
          <w:rFonts w:ascii="Times New Roman" w:hAnsi="Times New Roman" w:cs="Times New Roman"/>
        </w:rPr>
        <w:t>Proportion of elderly people living without relatives (without relatives)</w:t>
      </w:r>
      <w:bookmarkEnd w:id="6"/>
      <w:bookmarkEnd w:id="7"/>
    </w:p>
    <w:p w14:paraId="2BC46857" w14:textId="77777777" w:rsidR="002713D9" w:rsidRPr="0036710C" w:rsidRDefault="002713D9" w:rsidP="002713D9">
      <w:pPr>
        <w:spacing w:after="0" w:line="240" w:lineRule="auto"/>
        <w:rPr>
          <w:rFonts w:ascii="Times New Roman" w:hAnsi="Times New Roman" w:cs="Times New Roman"/>
        </w:rPr>
      </w:pPr>
      <w:r w:rsidRPr="0036710C">
        <w:rPr>
          <w:rFonts w:ascii="Times New Roman" w:hAnsi="Times New Roman" w:cs="Times New Roman"/>
          <w:b/>
        </w:rPr>
        <w:t>Description:</w:t>
      </w:r>
      <w:r w:rsidRPr="0036710C">
        <w:rPr>
          <w:rFonts w:ascii="Times New Roman" w:hAnsi="Times New Roman" w:cs="Times New Roman"/>
        </w:rPr>
        <w:t xml:space="preserve"> this is the proportion of elderly people (aged 65+) living without relatives or spouses.</w:t>
      </w:r>
    </w:p>
    <w:p w14:paraId="28E39F62" w14:textId="77777777" w:rsidR="002713D9" w:rsidRPr="0036710C" w:rsidRDefault="002713D9" w:rsidP="002713D9">
      <w:pPr>
        <w:spacing w:after="0" w:line="240" w:lineRule="auto"/>
        <w:jc w:val="both"/>
        <w:rPr>
          <w:rFonts w:ascii="Times New Roman" w:hAnsi="Times New Roman" w:cs="Times New Roman"/>
        </w:rPr>
      </w:pPr>
      <w:r w:rsidRPr="0036710C">
        <w:rPr>
          <w:rFonts w:ascii="Times New Roman" w:hAnsi="Times New Roman" w:cs="Times New Roman"/>
          <w:b/>
          <w:bCs/>
        </w:rPr>
        <w:t>Adaptation:</w:t>
      </w:r>
      <w:r w:rsidRPr="0036710C">
        <w:rPr>
          <w:rFonts w:ascii="Times New Roman" w:hAnsi="Times New Roman" w:cs="Times New Roman"/>
        </w:rPr>
        <w:t xml:space="preserve"> Identification of kinship relationships is based on pointer variables (POPLOC, MOMLOC, SPLOC).</w:t>
      </w:r>
    </w:p>
    <w:p w14:paraId="3F663AE8" w14:textId="77777777" w:rsidR="002713D9" w:rsidRPr="0036710C" w:rsidRDefault="002713D9" w:rsidP="002713D9">
      <w:pPr>
        <w:spacing w:after="0" w:line="240" w:lineRule="auto"/>
        <w:jc w:val="both"/>
        <w:rPr>
          <w:rFonts w:ascii="Times New Roman" w:hAnsi="Times New Roman" w:cs="Times New Roman"/>
        </w:rPr>
      </w:pPr>
    </w:p>
    <w:p w14:paraId="4FEEBAFC" w14:textId="122AE700" w:rsidR="002713D9" w:rsidRPr="0036710C" w:rsidRDefault="00D511D2" w:rsidP="002713D9">
      <w:pPr>
        <w:pStyle w:val="Nagwek3"/>
        <w:rPr>
          <w:rFonts w:ascii="Times New Roman" w:hAnsi="Times New Roman" w:cs="Times New Roman"/>
        </w:rPr>
      </w:pPr>
      <w:bookmarkStart w:id="8" w:name="_Toc94992647"/>
      <w:bookmarkStart w:id="9" w:name="_Toc124930904"/>
      <w:r w:rsidRPr="0036710C">
        <w:rPr>
          <w:rFonts w:ascii="Times New Roman" w:hAnsi="Times New Roman" w:cs="Times New Roman"/>
        </w:rPr>
        <w:t>^^</w:t>
      </w:r>
      <w:r w:rsidR="002713D9" w:rsidRPr="0036710C">
        <w:rPr>
          <w:rFonts w:ascii="Times New Roman" w:hAnsi="Times New Roman" w:cs="Times New Roman"/>
        </w:rPr>
        <w:t>Proportion of married women living patrilocally</w:t>
      </w:r>
      <w:bookmarkEnd w:id="8"/>
      <w:bookmarkEnd w:id="9"/>
    </w:p>
    <w:p w14:paraId="1488342F" w14:textId="77777777" w:rsidR="002713D9" w:rsidRPr="0036710C" w:rsidRDefault="002713D9" w:rsidP="002713D9">
      <w:pPr>
        <w:spacing w:after="0" w:line="240" w:lineRule="auto"/>
        <w:jc w:val="both"/>
        <w:rPr>
          <w:rFonts w:ascii="Times New Roman" w:hAnsi="Times New Roman" w:cs="Times New Roman"/>
        </w:rPr>
      </w:pPr>
      <w:r w:rsidRPr="0036710C">
        <w:rPr>
          <w:rFonts w:ascii="Times New Roman" w:hAnsi="Times New Roman" w:cs="Times New Roman"/>
          <w:b/>
          <w:bCs/>
        </w:rPr>
        <w:t>Description:</w:t>
      </w:r>
      <w:r w:rsidRPr="0036710C">
        <w:rPr>
          <w:rFonts w:ascii="Times New Roman" w:hAnsi="Times New Roman" w:cs="Times New Roman"/>
        </w:rPr>
        <w:t xml:space="preserve"> this is the proportion of ever-married women aged 15 to 30 years who reside with at least one adult male relative of their husband or his mother. This measure only applies to family households.</w:t>
      </w:r>
    </w:p>
    <w:p w14:paraId="4846B25C" w14:textId="77777777" w:rsidR="002713D9" w:rsidRPr="0036710C" w:rsidRDefault="002713D9" w:rsidP="002713D9">
      <w:pPr>
        <w:spacing w:after="0" w:line="240" w:lineRule="auto"/>
        <w:jc w:val="both"/>
        <w:rPr>
          <w:rFonts w:ascii="Times New Roman" w:hAnsi="Times New Roman" w:cs="Times New Roman"/>
        </w:rPr>
      </w:pPr>
      <w:r w:rsidRPr="0036710C">
        <w:rPr>
          <w:rFonts w:ascii="Times New Roman" w:hAnsi="Times New Roman" w:cs="Times New Roman"/>
          <w:b/>
          <w:bCs/>
        </w:rPr>
        <w:t>Adaptation:</w:t>
      </w:r>
      <w:r w:rsidRPr="0036710C">
        <w:rPr>
          <w:rFonts w:ascii="Times New Roman" w:hAnsi="Times New Roman" w:cs="Times New Roman"/>
        </w:rPr>
        <w:t xml:space="preserve"> The husband lives with at least one parent and the wife does not live with any parent.</w:t>
      </w:r>
    </w:p>
    <w:p w14:paraId="5B35519B" w14:textId="77777777" w:rsidR="002713D9" w:rsidRPr="0036710C" w:rsidRDefault="002713D9" w:rsidP="002713D9">
      <w:pPr>
        <w:spacing w:after="0" w:line="240" w:lineRule="auto"/>
        <w:jc w:val="both"/>
        <w:rPr>
          <w:rFonts w:ascii="Times New Roman" w:hAnsi="Times New Roman" w:cs="Times New Roman"/>
        </w:rPr>
      </w:pPr>
    </w:p>
    <w:p w14:paraId="27888D83" w14:textId="1B175023" w:rsidR="002713D9" w:rsidRPr="0036710C" w:rsidRDefault="00D511D2" w:rsidP="002713D9">
      <w:pPr>
        <w:pStyle w:val="Nagwek3"/>
        <w:jc w:val="both"/>
        <w:rPr>
          <w:rFonts w:ascii="Times New Roman" w:hAnsi="Times New Roman" w:cs="Times New Roman"/>
        </w:rPr>
      </w:pPr>
      <w:bookmarkStart w:id="10" w:name="_Toc94992648"/>
      <w:bookmarkStart w:id="11" w:name="_Toc124930905"/>
      <w:r w:rsidRPr="0036710C">
        <w:rPr>
          <w:rFonts w:ascii="Times New Roman" w:hAnsi="Times New Roman" w:cs="Times New Roman"/>
        </w:rPr>
        <w:t>^^^</w:t>
      </w:r>
      <w:r w:rsidR="002713D9" w:rsidRPr="0036710C">
        <w:rPr>
          <w:rFonts w:ascii="Times New Roman" w:hAnsi="Times New Roman" w:cs="Times New Roman"/>
        </w:rPr>
        <w:t>Proportion of boys among the last child (boy as last child)</w:t>
      </w:r>
      <w:bookmarkEnd w:id="10"/>
      <w:bookmarkEnd w:id="11"/>
    </w:p>
    <w:p w14:paraId="3CA9AB23" w14:textId="77777777" w:rsidR="002713D9" w:rsidRPr="0036710C" w:rsidRDefault="002713D9" w:rsidP="002713D9">
      <w:pPr>
        <w:spacing w:after="0" w:line="240" w:lineRule="auto"/>
        <w:jc w:val="both"/>
        <w:rPr>
          <w:rFonts w:ascii="Times New Roman" w:hAnsi="Times New Roman" w:cs="Times New Roman"/>
        </w:rPr>
      </w:pPr>
      <w:r w:rsidRPr="0036710C">
        <w:rPr>
          <w:rFonts w:ascii="Times New Roman" w:hAnsi="Times New Roman" w:cs="Times New Roman"/>
          <w:b/>
        </w:rPr>
        <w:t>Description:</w:t>
      </w:r>
      <w:r w:rsidRPr="0036710C">
        <w:rPr>
          <w:rFonts w:ascii="Times New Roman" w:hAnsi="Times New Roman" w:cs="Times New Roman"/>
        </w:rPr>
        <w:t xml:space="preserve"> this is the proportion of boys among the last children (if the last child is one of a set of siblings of both sexes, he or she will be excluded from the analysis). The analysis is restricted to the 10–14 age group because, in the younger age groups, we cannot know whether the last child really is the last child and, in the older age groups, we cannot know whether one of the children has already left the parental household through marriage or going into service. This measure only applies to family households.</w:t>
      </w:r>
    </w:p>
    <w:p w14:paraId="541741AB" w14:textId="028C0107" w:rsidR="005F50C1" w:rsidRDefault="002713D9" w:rsidP="002713D9">
      <w:pPr>
        <w:spacing w:after="0" w:line="240" w:lineRule="auto"/>
        <w:jc w:val="both"/>
        <w:rPr>
          <w:rFonts w:ascii="Times New Roman" w:hAnsi="Times New Roman" w:cs="Times New Roman"/>
        </w:rPr>
      </w:pPr>
      <w:r w:rsidRPr="0036710C">
        <w:rPr>
          <w:rFonts w:ascii="Times New Roman" w:hAnsi="Times New Roman" w:cs="Times New Roman"/>
          <w:b/>
          <w:bCs/>
        </w:rPr>
        <w:t>Adaptation:</w:t>
      </w:r>
      <w:r w:rsidRPr="0036710C">
        <w:rPr>
          <w:rFonts w:ascii="Times New Roman" w:hAnsi="Times New Roman" w:cs="Times New Roman"/>
        </w:rPr>
        <w:t xml:space="preserve"> The analysis is based on the POPLOC variable and therefore groups of siblings. It is no longer restricted to households heads. It is restricted to POPLOC, because the inclusion of MOMLOC, too, would duplicate the children with both parents in the census while those children with only one parent in the census would be only once in the analysis.</w:t>
      </w:r>
    </w:p>
    <w:p w14:paraId="47DCF411" w14:textId="691808E9" w:rsidR="002713D9" w:rsidRPr="00CB3671" w:rsidRDefault="005F50C1" w:rsidP="00834CB6">
      <w:pPr>
        <w:rPr>
          <w:rFonts w:ascii="Times New Roman" w:hAnsi="Times New Roman" w:cs="Times New Roman"/>
          <w:b/>
          <w:bCs/>
        </w:rPr>
      </w:pPr>
      <w:r>
        <w:rPr>
          <w:rFonts w:ascii="Times New Roman" w:hAnsi="Times New Roman" w:cs="Times New Roman"/>
        </w:rPr>
        <w:br w:type="page"/>
      </w:r>
      <w:r w:rsidR="00CB3671" w:rsidRPr="00CB3671">
        <w:rPr>
          <w:rFonts w:ascii="Times New Roman" w:hAnsi="Times New Roman" w:cs="Times New Roman"/>
          <w:b/>
          <w:bCs/>
        </w:rPr>
        <w:lastRenderedPageBreak/>
        <w:t>SECTION B</w:t>
      </w:r>
      <w:r w:rsidR="00BF38DF" w:rsidRPr="00CB3671">
        <w:rPr>
          <w:rFonts w:ascii="Times New Roman" w:hAnsi="Times New Roman" w:cs="Times New Roman"/>
          <w:b/>
          <w:bCs/>
        </w:rPr>
        <w:t>.</w:t>
      </w:r>
      <w:r w:rsidR="00CB3671" w:rsidRPr="00CB3671">
        <w:rPr>
          <w:rFonts w:ascii="Times New Roman" w:hAnsi="Times New Roman" w:cs="Times New Roman"/>
          <w:b/>
          <w:bCs/>
        </w:rPr>
        <w:t xml:space="preserve"> INDEX’ </w:t>
      </w:r>
      <w:r w:rsidR="00CB3671">
        <w:rPr>
          <w:rFonts w:ascii="Times New Roman" w:hAnsi="Times New Roman" w:cs="Times New Roman"/>
          <w:b/>
          <w:bCs/>
        </w:rPr>
        <w:t xml:space="preserve">CONSTRUCT </w:t>
      </w:r>
      <w:r w:rsidR="00CB3671" w:rsidRPr="00CB3671">
        <w:rPr>
          <w:rFonts w:ascii="Times New Roman" w:hAnsi="Times New Roman" w:cs="Times New Roman"/>
          <w:b/>
          <w:bCs/>
        </w:rPr>
        <w:t>VALIDATION</w:t>
      </w:r>
    </w:p>
    <w:p w14:paraId="564FBF4F" w14:textId="77777777" w:rsidR="00CB3671" w:rsidRDefault="00CB3671" w:rsidP="002E0CDC">
      <w:pPr>
        <w:pStyle w:val="Bezodstpw2"/>
        <w:jc w:val="both"/>
        <w:rPr>
          <w:lang w:val="en-GB"/>
        </w:rPr>
      </w:pPr>
    </w:p>
    <w:p w14:paraId="00E8FBCF" w14:textId="77777777" w:rsidR="002E0CDC" w:rsidRDefault="00FF61F4" w:rsidP="002E0CDC">
      <w:pPr>
        <w:pStyle w:val="Bezodstpw2"/>
        <w:jc w:val="both"/>
        <w:rPr>
          <w:lang w:val="en-GB"/>
        </w:rPr>
      </w:pPr>
      <w:r>
        <w:rPr>
          <w:lang w:val="en-GB"/>
        </w:rPr>
        <w:t>T</w:t>
      </w:r>
      <w:r w:rsidRPr="00D92C77">
        <w:rPr>
          <w:lang w:val="en-GB"/>
        </w:rPr>
        <w:t>he PI represents a hybrid (reflective-formative) type of index</w:t>
      </w:r>
      <w:r w:rsidR="002E0CDC">
        <w:rPr>
          <w:lang w:val="en-GB"/>
        </w:rPr>
        <w:t xml:space="preserve">. </w:t>
      </w:r>
      <w:r w:rsidR="002E0CDC" w:rsidRPr="00D63F3C">
        <w:rPr>
          <w:lang w:val="en-GB"/>
        </w:rPr>
        <w:t>According to the reflective-formative Type II model (Becker</w:t>
      </w:r>
      <w:r w:rsidR="002E0CDC">
        <w:rPr>
          <w:lang w:val="en-GB"/>
        </w:rPr>
        <w:t xml:space="preserve"> et al.</w:t>
      </w:r>
      <w:r w:rsidR="002E0CDC" w:rsidRPr="00D63F3C">
        <w:rPr>
          <w:lang w:val="en-GB"/>
        </w:rPr>
        <w:t xml:space="preserve"> 2012), the eleven input variables serve as reflective indicators organized hierarchically into four domains or sub-indices: </w:t>
      </w:r>
      <w:r w:rsidR="002E0CDC" w:rsidRPr="00B7602A">
        <w:rPr>
          <w:i/>
          <w:iCs/>
          <w:lang w:val="en-GB"/>
        </w:rPr>
        <w:t>domination of men over women</w:t>
      </w:r>
      <w:r w:rsidR="002E0CDC" w:rsidRPr="00D63F3C">
        <w:rPr>
          <w:lang w:val="en-GB"/>
        </w:rPr>
        <w:t xml:space="preserve">, </w:t>
      </w:r>
      <w:r w:rsidR="002E0CDC" w:rsidRPr="00B7602A">
        <w:rPr>
          <w:i/>
          <w:iCs/>
          <w:lang w:val="en-GB"/>
        </w:rPr>
        <w:t>domination of the older generation</w:t>
      </w:r>
      <w:r w:rsidR="002E0CDC" w:rsidRPr="00D63F3C">
        <w:rPr>
          <w:lang w:val="en-GB"/>
        </w:rPr>
        <w:t xml:space="preserve">, </w:t>
      </w:r>
      <w:r w:rsidR="002E0CDC" w:rsidRPr="00B7602A">
        <w:rPr>
          <w:i/>
          <w:iCs/>
          <w:lang w:val="en-GB"/>
        </w:rPr>
        <w:t>patrilocal bias</w:t>
      </w:r>
      <w:r w:rsidR="002E0CDC" w:rsidRPr="00D63F3C">
        <w:rPr>
          <w:lang w:val="en-GB"/>
        </w:rPr>
        <w:t xml:space="preserve">, and </w:t>
      </w:r>
      <w:r w:rsidR="002E0CDC" w:rsidRPr="00B7602A">
        <w:rPr>
          <w:i/>
          <w:iCs/>
          <w:lang w:val="en-GB"/>
        </w:rPr>
        <w:t>son preference</w:t>
      </w:r>
      <w:r w:rsidR="002E0CDC" w:rsidRPr="00D63F3C">
        <w:rPr>
          <w:lang w:val="en-GB"/>
        </w:rPr>
        <w:t xml:space="preserve">. Collectively, these sub-indices form the higher-order construct of familial patriarchy, encapsulating its influence on potential outcome variables (see also Diamantopoulos and </w:t>
      </w:r>
      <w:proofErr w:type="spellStart"/>
      <w:r w:rsidR="002E0CDC" w:rsidRPr="00D63F3C">
        <w:rPr>
          <w:lang w:val="en-GB"/>
        </w:rPr>
        <w:t>Winklhofer</w:t>
      </w:r>
      <w:proofErr w:type="spellEnd"/>
      <w:r w:rsidR="002E0CDC" w:rsidRPr="00D63F3C">
        <w:rPr>
          <w:lang w:val="en-GB"/>
        </w:rPr>
        <w:t xml:space="preserve"> 2001</w:t>
      </w:r>
      <w:r w:rsidR="002E0CDC">
        <w:rPr>
          <w:lang w:val="en-GB"/>
        </w:rPr>
        <w:t xml:space="preserve">). </w:t>
      </w:r>
      <w:r w:rsidR="002E0CDC" w:rsidRPr="00D63F3C">
        <w:rPr>
          <w:lang w:val="en-GB"/>
        </w:rPr>
        <w:t>The overall patriarchy measure</w:t>
      </w:r>
      <w:r w:rsidR="002E0CDC">
        <w:rPr>
          <w:lang w:val="en-GB"/>
        </w:rPr>
        <w:t xml:space="preserve"> (the PI)</w:t>
      </w:r>
      <w:r w:rsidR="002E0CDC" w:rsidRPr="00D63F3C">
        <w:rPr>
          <w:lang w:val="en-GB"/>
        </w:rPr>
        <w:t xml:space="preserve">, as a higher-order construct, is a nested average of </w:t>
      </w:r>
      <w:r w:rsidR="002E0CDC">
        <w:rPr>
          <w:lang w:val="en-GB"/>
        </w:rPr>
        <w:t xml:space="preserve">these </w:t>
      </w:r>
      <w:r w:rsidR="002E0CDC" w:rsidRPr="00D63F3C">
        <w:rPr>
          <w:lang w:val="en-GB"/>
        </w:rPr>
        <w:t xml:space="preserve">eleven indicators across </w:t>
      </w:r>
      <w:r w:rsidR="002E0CDC">
        <w:rPr>
          <w:lang w:val="en-GB"/>
        </w:rPr>
        <w:t xml:space="preserve">the </w:t>
      </w:r>
      <w:r w:rsidR="002E0CDC" w:rsidRPr="00D63F3C">
        <w:rPr>
          <w:lang w:val="en-GB"/>
        </w:rPr>
        <w:t>four domains</w:t>
      </w:r>
      <w:r w:rsidR="002E0CDC">
        <w:rPr>
          <w:lang w:val="en-GB"/>
        </w:rPr>
        <w:t>.</w:t>
      </w:r>
    </w:p>
    <w:p w14:paraId="734FE994" w14:textId="77777777" w:rsidR="002E0CDC" w:rsidRDefault="002E0CDC" w:rsidP="002E0CDC">
      <w:pPr>
        <w:pStyle w:val="Bezodstpw2"/>
        <w:jc w:val="both"/>
        <w:rPr>
          <w:lang w:val="en-GB"/>
        </w:rPr>
      </w:pPr>
    </w:p>
    <w:p w14:paraId="23463FF9" w14:textId="3EC0537E" w:rsidR="00FF61F4" w:rsidRDefault="002E0CDC" w:rsidP="002E0CDC">
      <w:pPr>
        <w:pStyle w:val="Bezodstpw2"/>
        <w:jc w:val="both"/>
        <w:rPr>
          <w:rFonts w:eastAsiaTheme="majorEastAsia"/>
          <w:lang w:val="en-GB"/>
        </w:rPr>
      </w:pPr>
      <w:r>
        <w:rPr>
          <w:lang w:val="en-GB"/>
        </w:rPr>
        <w:t>As t</w:t>
      </w:r>
      <w:r w:rsidRPr="00D92C77">
        <w:rPr>
          <w:lang w:val="en-GB"/>
        </w:rPr>
        <w:t>he PI represents a hybrid (reflective-formative) type of index</w:t>
      </w:r>
      <w:r>
        <w:rPr>
          <w:lang w:val="en-GB"/>
        </w:rPr>
        <w:t xml:space="preserve">, </w:t>
      </w:r>
      <w:r w:rsidR="00FF61F4">
        <w:rPr>
          <w:lang w:val="en-GB"/>
        </w:rPr>
        <w:t xml:space="preserve">not </w:t>
      </w:r>
      <w:r w:rsidR="00FF61F4" w:rsidRPr="00D92C77">
        <w:rPr>
          <w:lang w:val="en-GB"/>
        </w:rPr>
        <w:t xml:space="preserve">all its items and dimensions </w:t>
      </w:r>
      <w:r w:rsidR="00FF61F4">
        <w:rPr>
          <w:lang w:val="en-GB"/>
        </w:rPr>
        <w:t>should be required</w:t>
      </w:r>
      <w:r w:rsidR="00FF61F4" w:rsidRPr="00D92C77">
        <w:rPr>
          <w:lang w:val="en-GB"/>
        </w:rPr>
        <w:t xml:space="preserve"> to be highly correlated (Becker et al. 2012; DeVellis and Thorpe 2022; Diamantopoulos &amp; </w:t>
      </w:r>
      <w:proofErr w:type="spellStart"/>
      <w:r w:rsidR="00FF61F4" w:rsidRPr="00D92C77">
        <w:rPr>
          <w:lang w:val="en-GB"/>
        </w:rPr>
        <w:t>Winklhofer</w:t>
      </w:r>
      <w:proofErr w:type="spellEnd"/>
      <w:r w:rsidR="00FF61F4" w:rsidRPr="00D92C77">
        <w:rPr>
          <w:lang w:val="en-GB"/>
        </w:rPr>
        <w:t xml:space="preserve"> 200</w:t>
      </w:r>
      <w:r>
        <w:rPr>
          <w:lang w:val="en-GB"/>
        </w:rPr>
        <w:t>1</w:t>
      </w:r>
      <w:r w:rsidR="00FF61F4" w:rsidRPr="00D92C77">
        <w:rPr>
          <w:lang w:val="en-GB"/>
        </w:rPr>
        <w:t xml:space="preserve">). </w:t>
      </w:r>
      <w:r>
        <w:rPr>
          <w:lang w:val="en-GB"/>
        </w:rPr>
        <w:t xml:space="preserve">The actual correlation matrix in </w:t>
      </w:r>
      <w:r w:rsidRPr="00F277D5">
        <w:rPr>
          <w:color w:val="EE0000"/>
          <w:lang w:val="en-GB"/>
        </w:rPr>
        <w:t xml:space="preserve">Fig. </w:t>
      </w:r>
      <w:r>
        <w:rPr>
          <w:color w:val="EE0000"/>
          <w:lang w:val="en-GB"/>
        </w:rPr>
        <w:t>B</w:t>
      </w:r>
      <w:r w:rsidRPr="00F277D5">
        <w:rPr>
          <w:color w:val="EE0000"/>
          <w:lang w:val="en-GB"/>
        </w:rPr>
        <w:t>1</w:t>
      </w:r>
      <w:r>
        <w:rPr>
          <w:color w:val="EE0000"/>
          <w:lang w:val="en-GB"/>
        </w:rPr>
        <w:t xml:space="preserve"> </w:t>
      </w:r>
      <w:r w:rsidRPr="002E0CDC">
        <w:rPr>
          <w:color w:val="000000" w:themeColor="text1"/>
          <w:lang w:val="en-GB"/>
        </w:rPr>
        <w:t>reflect</w:t>
      </w:r>
      <w:r>
        <w:rPr>
          <w:color w:val="000000" w:themeColor="text1"/>
          <w:lang w:val="en-GB"/>
        </w:rPr>
        <w:t>s</w:t>
      </w:r>
      <w:r w:rsidRPr="002E0CDC">
        <w:rPr>
          <w:color w:val="000000" w:themeColor="text1"/>
          <w:lang w:val="en-GB"/>
        </w:rPr>
        <w:t xml:space="preserve"> this</w:t>
      </w:r>
      <w:r>
        <w:rPr>
          <w:color w:val="000000" w:themeColor="text1"/>
          <w:lang w:val="en-GB"/>
        </w:rPr>
        <w:t xml:space="preserve"> feature of our measure</w:t>
      </w:r>
      <w:r w:rsidR="00FF61F4" w:rsidRPr="00D31A5F">
        <w:rPr>
          <w:rFonts w:eastAsiaTheme="majorEastAsia"/>
          <w:lang w:val="en-GB"/>
        </w:rPr>
        <w:t xml:space="preserve">. </w:t>
      </w:r>
    </w:p>
    <w:p w14:paraId="01CC507D" w14:textId="77777777" w:rsidR="002E0CDC" w:rsidRDefault="002E0CDC" w:rsidP="00D762D1">
      <w:pPr>
        <w:pStyle w:val="Bezodstpw2"/>
        <w:spacing w:line="276" w:lineRule="auto"/>
        <w:rPr>
          <w:b/>
          <w:bCs/>
          <w:lang w:val="en-GB"/>
        </w:rPr>
      </w:pPr>
    </w:p>
    <w:p w14:paraId="6C6E24ED" w14:textId="1D8C8191" w:rsidR="00D762D1" w:rsidRPr="00401EA9" w:rsidRDefault="00D762D1" w:rsidP="00D762D1">
      <w:pPr>
        <w:pStyle w:val="Bezodstpw2"/>
        <w:spacing w:line="276" w:lineRule="auto"/>
        <w:rPr>
          <w:b/>
          <w:bCs/>
          <w:lang w:val="en-GB"/>
        </w:rPr>
      </w:pPr>
      <w:r w:rsidRPr="00401EA9">
        <w:rPr>
          <w:b/>
          <w:bCs/>
          <w:lang w:val="en-GB"/>
        </w:rPr>
        <w:t xml:space="preserve">Figure </w:t>
      </w:r>
      <w:r w:rsidR="002E0CDC">
        <w:rPr>
          <w:b/>
          <w:bCs/>
          <w:lang w:val="en-GB"/>
        </w:rPr>
        <w:t>B</w:t>
      </w:r>
      <w:r w:rsidR="00CB3671">
        <w:rPr>
          <w:b/>
          <w:bCs/>
          <w:lang w:val="en-GB"/>
        </w:rPr>
        <w:t>1</w:t>
      </w:r>
      <w:r w:rsidRPr="00401EA9">
        <w:rPr>
          <w:b/>
          <w:bCs/>
          <w:lang w:val="en-GB"/>
        </w:rPr>
        <w:t>: Correlation matrix of the four sub-indices of patriarchy (</w:t>
      </w:r>
      <w:r w:rsidRPr="00401EA9">
        <w:rPr>
          <w:b/>
          <w:bCs/>
          <w:i/>
          <w:iCs/>
          <w:lang w:val="en-GB"/>
        </w:rPr>
        <w:t>Kendall's Tau</w:t>
      </w:r>
      <w:r w:rsidRPr="00401EA9">
        <w:rPr>
          <w:b/>
          <w:bCs/>
          <w:lang w:val="en-GB"/>
        </w:rPr>
        <w:t>).</w:t>
      </w:r>
    </w:p>
    <w:p w14:paraId="588B9168" w14:textId="2927FD75" w:rsidR="00D762D1" w:rsidRDefault="000A3305" w:rsidP="00D762D1">
      <w:pPr>
        <w:pStyle w:val="Bezodstpw2"/>
        <w:spacing w:line="276" w:lineRule="auto"/>
        <w:ind w:firstLine="708"/>
        <w:jc w:val="both"/>
        <w:rPr>
          <w:lang w:val="en-GB"/>
        </w:rPr>
      </w:pPr>
      <w:r>
        <w:rPr>
          <w:noProof/>
        </w:rPr>
        <w:drawing>
          <wp:anchor distT="0" distB="0" distL="114300" distR="114300" simplePos="0" relativeHeight="251659264" behindDoc="1" locked="0" layoutInCell="1" allowOverlap="1" wp14:anchorId="0233F47F" wp14:editId="4A9ACE81">
            <wp:simplePos x="0" y="0"/>
            <wp:positionH relativeFrom="margin">
              <wp:align>right</wp:align>
            </wp:positionH>
            <wp:positionV relativeFrom="paragraph">
              <wp:posOffset>261620</wp:posOffset>
            </wp:positionV>
            <wp:extent cx="5790565" cy="4974590"/>
            <wp:effectExtent l="0" t="0" r="635" b="0"/>
            <wp:wrapTight wrapText="bothSides">
              <wp:wrapPolygon edited="0">
                <wp:start x="0" y="0"/>
                <wp:lineTo x="0" y="21506"/>
                <wp:lineTo x="21531" y="21506"/>
                <wp:lineTo x="21531" y="0"/>
                <wp:lineTo x="0" y="0"/>
              </wp:wrapPolygon>
            </wp:wrapTight>
            <wp:docPr id="1369269363" name="Obraz 1" descr="Obraz zawierający tekst, zrzut ekranu, diagram, linia&#10;&#10;Zawartość wygenerowana przez sztuczną inteligencję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269363" name="Obraz 1" descr="Obraz zawierający tekst, zrzut ekranu, diagram, linia&#10;&#10;Zawartość wygenerowana przez sztuczną inteligencję może być niepoprawna."/>
                    <pic:cNvPicPr/>
                  </pic:nvPicPr>
                  <pic:blipFill rotWithShape="1">
                    <a:blip r:embed="rId8">
                      <a:extLst>
                        <a:ext uri="{28A0092B-C50C-407E-A947-70E740481C1C}">
                          <a14:useLocalDpi xmlns:a14="http://schemas.microsoft.com/office/drawing/2010/main" val="0"/>
                        </a:ext>
                      </a:extLst>
                    </a:blip>
                    <a:srcRect b="307"/>
                    <a:stretch/>
                  </pic:blipFill>
                  <pic:spPr bwMode="auto">
                    <a:xfrm>
                      <a:off x="0" y="0"/>
                      <a:ext cx="5790565" cy="49745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D561F9D" w14:textId="27209CB1" w:rsidR="00D762D1" w:rsidRDefault="00D762D1" w:rsidP="00D762D1">
      <w:pPr>
        <w:pStyle w:val="Bezodstpw2"/>
        <w:spacing w:line="276" w:lineRule="auto"/>
        <w:jc w:val="both"/>
        <w:rPr>
          <w:b/>
          <w:bCs/>
          <w:i/>
          <w:iCs/>
          <w:sz w:val="22"/>
          <w:szCs w:val="22"/>
          <w:lang w:val="en-GB"/>
        </w:rPr>
      </w:pPr>
    </w:p>
    <w:p w14:paraId="6C07CC42" w14:textId="0F2FB814" w:rsidR="00D762D1" w:rsidRPr="001D2DD0" w:rsidRDefault="00D762D1" w:rsidP="00D762D1">
      <w:pPr>
        <w:pStyle w:val="Bezodstpw2"/>
        <w:spacing w:line="276" w:lineRule="auto"/>
        <w:jc w:val="both"/>
        <w:rPr>
          <w:sz w:val="20"/>
          <w:szCs w:val="20"/>
          <w:lang w:val="en-GB"/>
        </w:rPr>
      </w:pPr>
      <w:r w:rsidRPr="001612AE">
        <w:rPr>
          <w:b/>
          <w:bCs/>
          <w:i/>
          <w:iCs/>
          <w:sz w:val="22"/>
          <w:szCs w:val="22"/>
          <w:lang w:val="en-GB"/>
        </w:rPr>
        <w:t>Source</w:t>
      </w:r>
      <w:r w:rsidRPr="00230970">
        <w:rPr>
          <w:sz w:val="22"/>
          <w:szCs w:val="22"/>
          <w:lang w:val="en-GB"/>
        </w:rPr>
        <w:t xml:space="preserve">: </w:t>
      </w:r>
      <w:r>
        <w:rPr>
          <w:rFonts w:eastAsiaTheme="majorEastAsia"/>
          <w:sz w:val="22"/>
          <w:szCs w:val="22"/>
          <w:lang w:val="en-GB"/>
        </w:rPr>
        <w:t>as in Fig. 1</w:t>
      </w:r>
      <w:r w:rsidR="002E0CDC">
        <w:rPr>
          <w:rFonts w:eastAsiaTheme="majorEastAsia"/>
          <w:sz w:val="22"/>
          <w:szCs w:val="22"/>
          <w:lang w:val="en-GB"/>
        </w:rPr>
        <w:t xml:space="preserve"> in the main text</w:t>
      </w:r>
      <w:r w:rsidRPr="005D2EFD">
        <w:rPr>
          <w:sz w:val="22"/>
          <w:szCs w:val="22"/>
          <w:lang w:val="en-GB"/>
        </w:rPr>
        <w:t xml:space="preserve">. </w:t>
      </w:r>
      <w:r w:rsidRPr="001D2DD0">
        <w:rPr>
          <w:i/>
          <w:iCs/>
          <w:sz w:val="20"/>
          <w:szCs w:val="20"/>
          <w:lang w:val="en-GB"/>
        </w:rPr>
        <w:t>Note</w:t>
      </w:r>
      <w:r w:rsidRPr="001D2DD0">
        <w:rPr>
          <w:sz w:val="20"/>
          <w:szCs w:val="20"/>
          <w:lang w:val="en-GB"/>
        </w:rPr>
        <w:t>: all colour quadrants indicate significant correlation</w:t>
      </w:r>
      <w:r>
        <w:rPr>
          <w:sz w:val="20"/>
          <w:szCs w:val="20"/>
          <w:lang w:val="en-GB"/>
        </w:rPr>
        <w:t xml:space="preserve"> (p-value&lt;0.05)</w:t>
      </w:r>
      <w:r w:rsidRPr="001D2DD0">
        <w:rPr>
          <w:sz w:val="20"/>
          <w:szCs w:val="20"/>
          <w:lang w:val="en-GB"/>
        </w:rPr>
        <w:t>.</w:t>
      </w:r>
    </w:p>
    <w:p w14:paraId="5910EAC1" w14:textId="4540B5FB" w:rsidR="00FF61F4" w:rsidRDefault="00FF61F4" w:rsidP="002E0CDC">
      <w:pPr>
        <w:pStyle w:val="Bezodstpw2"/>
        <w:ind w:firstLine="708"/>
        <w:jc w:val="both"/>
        <w:rPr>
          <w:lang w:val="en-GB"/>
        </w:rPr>
      </w:pPr>
      <w:r>
        <w:rPr>
          <w:lang w:val="en-US"/>
        </w:rPr>
        <w:lastRenderedPageBreak/>
        <w:t xml:space="preserve">The PI’s </w:t>
      </w:r>
      <w:r w:rsidRPr="003D1F38">
        <w:rPr>
          <w:lang w:val="en-GB"/>
        </w:rPr>
        <w:t>construct validity</w:t>
      </w:r>
      <w:r>
        <w:rPr>
          <w:lang w:val="en-GB"/>
        </w:rPr>
        <w:t xml:space="preserve"> </w:t>
      </w:r>
      <w:r w:rsidRPr="00EE718A">
        <w:rPr>
          <w:lang w:val="en-GB"/>
        </w:rPr>
        <w:t>(Campbell and Fiske</w:t>
      </w:r>
      <w:r>
        <w:rPr>
          <w:lang w:val="en-GB"/>
        </w:rPr>
        <w:t xml:space="preserve"> </w:t>
      </w:r>
      <w:r w:rsidRPr="000D56C5">
        <w:rPr>
          <w:lang w:val="en-GB"/>
        </w:rPr>
        <w:t>1959</w:t>
      </w:r>
      <w:r>
        <w:rPr>
          <w:lang w:val="en-GB"/>
        </w:rPr>
        <w:t>) was tested by</w:t>
      </w:r>
      <w:r w:rsidRPr="007F0F26">
        <w:rPr>
          <w:lang w:val="en-GB"/>
        </w:rPr>
        <w:t xml:space="preserve"> examin</w:t>
      </w:r>
      <w:r>
        <w:rPr>
          <w:lang w:val="en-GB"/>
        </w:rPr>
        <w:t xml:space="preserve">ing </w:t>
      </w:r>
      <w:r w:rsidRPr="007F0F26">
        <w:rPr>
          <w:lang w:val="en-GB"/>
        </w:rPr>
        <w:t xml:space="preserve">the relationships between the country-level PI (and its main components) and the </w:t>
      </w:r>
      <w:r>
        <w:rPr>
          <w:lang w:val="en-GB"/>
        </w:rPr>
        <w:t xml:space="preserve">five </w:t>
      </w:r>
      <w:r w:rsidRPr="007F0F26">
        <w:rPr>
          <w:lang w:val="en-GB"/>
        </w:rPr>
        <w:t>principal gender (in)equality and empowerment indices available at the country level</w:t>
      </w:r>
      <w:r>
        <w:rPr>
          <w:lang w:val="en-GB"/>
        </w:rPr>
        <w:t xml:space="preserve">, </w:t>
      </w:r>
      <w:r>
        <w:rPr>
          <w:rFonts w:eastAsiaTheme="majorEastAsia"/>
          <w:lang w:val="en-GB"/>
        </w:rPr>
        <w:t xml:space="preserve">and the available </w:t>
      </w:r>
      <w:r w:rsidRPr="00D733DF">
        <w:rPr>
          <w:rStyle w:val="word"/>
          <w:rFonts w:eastAsiaTheme="majorEastAsia"/>
          <w:lang w:val="en-GB"/>
        </w:rPr>
        <w:t xml:space="preserve">subnational </w:t>
      </w:r>
      <w:r>
        <w:rPr>
          <w:rStyle w:val="word"/>
          <w:rFonts w:eastAsiaTheme="majorEastAsia"/>
          <w:lang w:val="en-GB"/>
        </w:rPr>
        <w:t xml:space="preserve">data on </w:t>
      </w:r>
      <w:r w:rsidRPr="00D733DF">
        <w:rPr>
          <w:rStyle w:val="word"/>
          <w:rFonts w:eastAsiaTheme="majorEastAsia"/>
          <w:lang w:val="en-GB"/>
        </w:rPr>
        <w:t>gender (in)equality in outcomes</w:t>
      </w:r>
      <w:r w:rsidR="002E0CDC">
        <w:rPr>
          <w:rStyle w:val="word"/>
          <w:rFonts w:eastAsiaTheme="majorEastAsia"/>
          <w:lang w:val="en-GB"/>
        </w:rPr>
        <w:t xml:space="preserve"> (</w:t>
      </w:r>
      <w:r w:rsidR="002E0CDC" w:rsidRPr="002E0CDC">
        <w:rPr>
          <w:rStyle w:val="word"/>
          <w:rFonts w:eastAsiaTheme="majorEastAsia"/>
          <w:color w:val="EE0000"/>
          <w:lang w:val="en-GB"/>
        </w:rPr>
        <w:t>Figure B2</w:t>
      </w:r>
      <w:r w:rsidR="002E0CDC">
        <w:rPr>
          <w:rStyle w:val="word"/>
          <w:rFonts w:eastAsiaTheme="majorEastAsia"/>
          <w:lang w:val="en-GB"/>
        </w:rPr>
        <w:t>)</w:t>
      </w:r>
      <w:r>
        <w:rPr>
          <w:lang w:val="en-GB"/>
        </w:rPr>
        <w:t xml:space="preserve">. </w:t>
      </w:r>
      <w:r w:rsidRPr="003D1F38">
        <w:rPr>
          <w:lang w:val="en-GB"/>
        </w:rPr>
        <w:t>In contexts where directly comparable convergent measures are limited</w:t>
      </w:r>
      <w:r>
        <w:rPr>
          <w:lang w:val="en-GB"/>
        </w:rPr>
        <w:t xml:space="preserve"> (</w:t>
      </w:r>
      <w:r w:rsidR="002E0CDC">
        <w:rPr>
          <w:lang w:val="en-GB"/>
        </w:rPr>
        <w:t>as in our case</w:t>
      </w:r>
      <w:r>
        <w:rPr>
          <w:lang w:val="en-GB"/>
        </w:rPr>
        <w:t>)</w:t>
      </w:r>
      <w:r w:rsidRPr="003D1F38">
        <w:rPr>
          <w:lang w:val="en-GB"/>
        </w:rPr>
        <w:t>, demonstrating that an instrument both aligns with and diverges from related constructs</w:t>
      </w:r>
      <w:r>
        <w:rPr>
          <w:lang w:val="en-GB"/>
        </w:rPr>
        <w:t xml:space="preserve"> </w:t>
      </w:r>
      <w:r w:rsidRPr="003D1F38">
        <w:rPr>
          <w:lang w:val="en-GB"/>
        </w:rPr>
        <w:t xml:space="preserve">provides a </w:t>
      </w:r>
      <w:r>
        <w:rPr>
          <w:lang w:val="en-GB"/>
        </w:rPr>
        <w:t>reasonable</w:t>
      </w:r>
      <w:r w:rsidRPr="003D1F38">
        <w:rPr>
          <w:lang w:val="en-GB"/>
        </w:rPr>
        <w:t xml:space="preserve"> framework for establishing overall construct validity</w:t>
      </w:r>
      <w:r w:rsidRPr="007F0F26">
        <w:rPr>
          <w:lang w:val="en-GB"/>
        </w:rPr>
        <w:t xml:space="preserve"> </w:t>
      </w:r>
      <w:r>
        <w:rPr>
          <w:lang w:val="en-GB"/>
        </w:rPr>
        <w:t>(</w:t>
      </w:r>
      <w:r w:rsidRPr="003D1F38">
        <w:rPr>
          <w:lang w:val="en-GB"/>
        </w:rPr>
        <w:t>Campbell and Fiske 1959</w:t>
      </w:r>
      <w:r>
        <w:rPr>
          <w:lang w:val="en-GB"/>
        </w:rPr>
        <w:t xml:space="preserve">; </w:t>
      </w:r>
      <w:r w:rsidR="00140D83" w:rsidRPr="00C6649D">
        <w:rPr>
          <w:lang w:val="en-GB"/>
        </w:rPr>
        <w:t>DeVellis</w:t>
      </w:r>
      <w:r w:rsidR="00140D83" w:rsidRPr="00D92C77">
        <w:rPr>
          <w:lang w:val="en-GB"/>
        </w:rPr>
        <w:t xml:space="preserve"> </w:t>
      </w:r>
      <w:r w:rsidRPr="00D92C77">
        <w:rPr>
          <w:lang w:val="en-GB"/>
        </w:rPr>
        <w:t>and Thorpe 2022</w:t>
      </w:r>
      <w:r w:rsidRPr="003D1F38">
        <w:rPr>
          <w:lang w:val="en-GB"/>
        </w:rPr>
        <w:t>).</w:t>
      </w:r>
    </w:p>
    <w:p w14:paraId="4AC49A42" w14:textId="77777777" w:rsidR="00D762D1" w:rsidRDefault="00D762D1" w:rsidP="00D762D1">
      <w:pPr>
        <w:pStyle w:val="Bezodstpw2"/>
        <w:spacing w:line="276" w:lineRule="auto"/>
        <w:jc w:val="both"/>
        <w:rPr>
          <w:rStyle w:val="word"/>
          <w:rFonts w:eastAsiaTheme="majorEastAsia"/>
          <w:b/>
          <w:bCs/>
          <w:lang w:val="en-GB"/>
        </w:rPr>
      </w:pPr>
    </w:p>
    <w:p w14:paraId="520F0141" w14:textId="1168735C" w:rsidR="00D762D1" w:rsidRDefault="00D762D1" w:rsidP="00D762D1">
      <w:pPr>
        <w:pStyle w:val="Bezodstpw2"/>
        <w:spacing w:line="276" w:lineRule="auto"/>
        <w:jc w:val="both"/>
        <w:rPr>
          <w:rStyle w:val="word"/>
          <w:rFonts w:eastAsiaTheme="majorEastAsia"/>
          <w:b/>
          <w:bCs/>
          <w:lang w:val="en-GB"/>
        </w:rPr>
      </w:pPr>
      <w:r w:rsidRPr="00C12876">
        <w:rPr>
          <w:rStyle w:val="word"/>
          <w:rFonts w:eastAsiaTheme="majorEastAsia"/>
          <w:b/>
          <w:bCs/>
          <w:lang w:val="en-GB"/>
        </w:rPr>
        <w:t xml:space="preserve">Figure </w:t>
      </w:r>
      <w:r w:rsidR="002E0CDC">
        <w:rPr>
          <w:rStyle w:val="word"/>
          <w:rFonts w:eastAsiaTheme="majorEastAsia"/>
          <w:b/>
          <w:bCs/>
          <w:lang w:val="en-GB"/>
        </w:rPr>
        <w:t>B2</w:t>
      </w:r>
      <w:r w:rsidRPr="00C12876">
        <w:rPr>
          <w:rStyle w:val="word"/>
          <w:rFonts w:eastAsiaTheme="majorEastAsia"/>
          <w:b/>
          <w:bCs/>
          <w:lang w:val="en-GB"/>
        </w:rPr>
        <w:t xml:space="preserve">: Country-level correlations of the PI and its components with main gender (in)equality indices </w:t>
      </w:r>
    </w:p>
    <w:p w14:paraId="24AFF8F3" w14:textId="77777777" w:rsidR="00D762D1" w:rsidRPr="00C12876" w:rsidRDefault="00D762D1" w:rsidP="00D762D1">
      <w:pPr>
        <w:pStyle w:val="Bezodstpw2"/>
        <w:spacing w:line="276" w:lineRule="auto"/>
        <w:jc w:val="both"/>
        <w:rPr>
          <w:rStyle w:val="word"/>
          <w:rFonts w:eastAsiaTheme="majorEastAsia"/>
          <w:b/>
          <w:bCs/>
          <w:lang w:val="en-GB"/>
        </w:rPr>
      </w:pPr>
      <w:r>
        <w:rPr>
          <w:rFonts w:eastAsiaTheme="majorEastAsia"/>
          <w:b/>
          <w:bCs/>
          <w:noProof/>
          <w:lang w:val="en-GB"/>
          <w14:ligatures w14:val="standardContextual"/>
        </w:rPr>
        <w:drawing>
          <wp:inline distT="0" distB="0" distL="0" distR="0" wp14:anchorId="7AEAC3FD" wp14:editId="1B6DB6C6">
            <wp:extent cx="5775960" cy="4987275"/>
            <wp:effectExtent l="0" t="0" r="0" b="4445"/>
            <wp:docPr id="943840395" name="Obraz 3" descr="Obraz zawierający tekst, diagram, zrzut ekranu, Wykres&#10;&#10;Zawartość wygenerowana przez AI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840395" name="Obraz 3" descr="Obraz zawierający tekst, diagram, zrzut ekranu, Wykres&#10;&#10;Zawartość wygenerowana przez AI może być niepoprawna."/>
                    <pic:cNvPicPr/>
                  </pic:nvPicPr>
                  <pic:blipFill rotWithShape="1">
                    <a:blip r:embed="rId9" cstate="print">
                      <a:extLst>
                        <a:ext uri="{28A0092B-C50C-407E-A947-70E740481C1C}">
                          <a14:useLocalDpi xmlns:a14="http://schemas.microsoft.com/office/drawing/2010/main" val="0"/>
                        </a:ext>
                      </a:extLst>
                    </a:blip>
                    <a:srcRect l="15480" t="14773" r="18633" b="4815"/>
                    <a:stretch>
                      <a:fillRect/>
                    </a:stretch>
                  </pic:blipFill>
                  <pic:spPr bwMode="auto">
                    <a:xfrm>
                      <a:off x="0" y="0"/>
                      <a:ext cx="5787550" cy="4997282"/>
                    </a:xfrm>
                    <a:prstGeom prst="rect">
                      <a:avLst/>
                    </a:prstGeom>
                    <a:ln>
                      <a:noFill/>
                    </a:ln>
                    <a:extLst>
                      <a:ext uri="{53640926-AAD7-44D8-BBD7-CCE9431645EC}">
                        <a14:shadowObscured xmlns:a14="http://schemas.microsoft.com/office/drawing/2010/main"/>
                      </a:ext>
                    </a:extLst>
                  </pic:spPr>
                </pic:pic>
              </a:graphicData>
            </a:graphic>
          </wp:inline>
        </w:drawing>
      </w:r>
    </w:p>
    <w:p w14:paraId="0DEE500E" w14:textId="0663E34C" w:rsidR="00D762D1" w:rsidRPr="005A6E7C" w:rsidRDefault="00D762D1" w:rsidP="00D762D1">
      <w:pPr>
        <w:pStyle w:val="Bezodstpw2"/>
        <w:spacing w:line="276" w:lineRule="auto"/>
        <w:jc w:val="both"/>
        <w:rPr>
          <w:sz w:val="20"/>
          <w:szCs w:val="20"/>
          <w:lang w:val="en-GB"/>
        </w:rPr>
      </w:pPr>
      <w:r w:rsidRPr="005A6E7C">
        <w:rPr>
          <w:b/>
          <w:bCs/>
          <w:i/>
          <w:iCs/>
          <w:sz w:val="20"/>
          <w:szCs w:val="20"/>
          <w:lang w:val="en-GB"/>
        </w:rPr>
        <w:t>Source</w:t>
      </w:r>
      <w:r w:rsidRPr="005A6E7C">
        <w:rPr>
          <w:sz w:val="20"/>
          <w:szCs w:val="20"/>
          <w:lang w:val="en-GB"/>
        </w:rPr>
        <w:t xml:space="preserve">: for the PI and its four domains, </w:t>
      </w:r>
      <w:r w:rsidRPr="005A6E7C">
        <w:rPr>
          <w:rFonts w:eastAsiaTheme="majorEastAsia"/>
          <w:sz w:val="20"/>
          <w:szCs w:val="20"/>
          <w:lang w:val="en-GB"/>
        </w:rPr>
        <w:t>as in Fig. 1</w:t>
      </w:r>
      <w:r w:rsidR="002E0CDC">
        <w:rPr>
          <w:rFonts w:eastAsiaTheme="majorEastAsia"/>
          <w:sz w:val="20"/>
          <w:szCs w:val="20"/>
          <w:lang w:val="en-GB"/>
        </w:rPr>
        <w:t xml:space="preserve"> in </w:t>
      </w:r>
      <w:r w:rsidR="002E0CDC">
        <w:rPr>
          <w:rFonts w:eastAsiaTheme="majorEastAsia"/>
          <w:sz w:val="22"/>
          <w:szCs w:val="22"/>
          <w:lang w:val="en-GB"/>
        </w:rPr>
        <w:t>the main text</w:t>
      </w:r>
      <w:r w:rsidRPr="005A6E7C">
        <w:rPr>
          <w:sz w:val="20"/>
          <w:szCs w:val="20"/>
          <w:lang w:val="en-GB"/>
        </w:rPr>
        <w:t xml:space="preserve">. </w:t>
      </w:r>
    </w:p>
    <w:p w14:paraId="0A81F165" w14:textId="77777777" w:rsidR="00D762D1" w:rsidRPr="005A6E7C" w:rsidRDefault="00D762D1" w:rsidP="00D762D1">
      <w:pPr>
        <w:pStyle w:val="Bezodstpw2"/>
        <w:spacing w:line="276" w:lineRule="auto"/>
        <w:jc w:val="both"/>
        <w:rPr>
          <w:sz w:val="20"/>
          <w:szCs w:val="20"/>
          <w:lang w:val="en-GB"/>
        </w:rPr>
      </w:pPr>
    </w:p>
    <w:p w14:paraId="248F8711" w14:textId="77777777" w:rsidR="002E0CDC" w:rsidRDefault="002E0CDC">
      <w:pPr>
        <w:rPr>
          <w:rFonts w:ascii="Times New Roman" w:eastAsia="Times New Roman" w:hAnsi="Times New Roman" w:cs="Times New Roman"/>
          <w:kern w:val="0"/>
          <w:sz w:val="20"/>
          <w:szCs w:val="20"/>
          <w:lang w:eastAsia="pl-PL"/>
          <w14:ligatures w14:val="none"/>
        </w:rPr>
      </w:pPr>
      <w:r>
        <w:rPr>
          <w:sz w:val="20"/>
          <w:szCs w:val="20"/>
        </w:rPr>
        <w:br w:type="page"/>
      </w:r>
    </w:p>
    <w:p w14:paraId="36166E08" w14:textId="411382D9" w:rsidR="00D762D1" w:rsidRPr="00140D83" w:rsidRDefault="00D762D1" w:rsidP="00D762D1">
      <w:pPr>
        <w:pStyle w:val="Bezodstpw2"/>
        <w:spacing w:line="276" w:lineRule="auto"/>
        <w:jc w:val="both"/>
        <w:rPr>
          <w:sz w:val="22"/>
          <w:szCs w:val="22"/>
          <w:lang w:val="en-GB"/>
        </w:rPr>
      </w:pPr>
      <w:r w:rsidRPr="00140D83">
        <w:rPr>
          <w:sz w:val="22"/>
          <w:szCs w:val="22"/>
          <w:lang w:val="en-GB"/>
        </w:rPr>
        <w:lastRenderedPageBreak/>
        <w:t xml:space="preserve">Sources for other indices </w:t>
      </w:r>
      <w:r w:rsidRPr="00140D83">
        <w:rPr>
          <w:sz w:val="22"/>
          <w:szCs w:val="22"/>
          <w:u w:val="single"/>
          <w:lang w:val="en-GB"/>
        </w:rPr>
        <w:t>in order of appearance</w:t>
      </w:r>
      <w:r w:rsidRPr="00140D83">
        <w:rPr>
          <w:sz w:val="22"/>
          <w:szCs w:val="22"/>
          <w:lang w:val="en-GB"/>
        </w:rPr>
        <w:t>:</w:t>
      </w:r>
    </w:p>
    <w:p w14:paraId="1588078B" w14:textId="77777777" w:rsidR="00D762D1" w:rsidRPr="00140D83" w:rsidRDefault="00D762D1" w:rsidP="00D762D1">
      <w:pPr>
        <w:pStyle w:val="Bezodstpw2"/>
        <w:spacing w:line="276" w:lineRule="auto"/>
        <w:jc w:val="both"/>
        <w:rPr>
          <w:sz w:val="22"/>
          <w:szCs w:val="22"/>
          <w:lang w:val="en-GB"/>
        </w:rPr>
      </w:pPr>
      <w:r w:rsidRPr="00140D83">
        <w:rPr>
          <w:b/>
          <w:bCs/>
          <w:i/>
          <w:iCs/>
          <w:sz w:val="22"/>
          <w:szCs w:val="22"/>
          <w:lang w:val="en-GB"/>
        </w:rPr>
        <w:t>(GEM) Gender Empowerment Measure</w:t>
      </w:r>
      <w:r w:rsidRPr="00140D83">
        <w:rPr>
          <w:sz w:val="22"/>
          <w:szCs w:val="22"/>
          <w:lang w:val="en-GB"/>
        </w:rPr>
        <w:t xml:space="preserve">- values are from the closest available date to the census year </w:t>
      </w:r>
    </w:p>
    <w:p w14:paraId="1E9622C9" w14:textId="77777777" w:rsidR="00D762D1" w:rsidRPr="00140D83" w:rsidRDefault="00D762D1" w:rsidP="00D762D1">
      <w:pPr>
        <w:pStyle w:val="Bezodstpw2"/>
        <w:spacing w:line="276" w:lineRule="auto"/>
        <w:ind w:left="708"/>
        <w:jc w:val="both"/>
        <w:rPr>
          <w:sz w:val="22"/>
          <w:szCs w:val="22"/>
          <w:lang w:val="en-GB"/>
        </w:rPr>
      </w:pPr>
      <w:r w:rsidRPr="00140D83">
        <w:rPr>
          <w:sz w:val="22"/>
          <w:szCs w:val="22"/>
          <w:lang w:val="en-GB"/>
        </w:rPr>
        <w:t xml:space="preserve">(i.e., 1995, 2006 [India], or 2009, 2011 [Cambodia]). </w:t>
      </w:r>
      <w:r w:rsidRPr="00140D83">
        <w:rPr>
          <w:b/>
          <w:bCs/>
          <w:sz w:val="22"/>
          <w:szCs w:val="22"/>
          <w:lang w:val="en-GB"/>
        </w:rPr>
        <w:t>Higher value (closer to 1)</w:t>
      </w:r>
      <w:r w:rsidRPr="00140D83">
        <w:rPr>
          <w:sz w:val="22"/>
          <w:szCs w:val="22"/>
          <w:lang w:val="en-GB"/>
        </w:rPr>
        <w:t xml:space="preserve"> = </w:t>
      </w:r>
      <w:r w:rsidRPr="00140D83">
        <w:rPr>
          <w:b/>
          <w:bCs/>
          <w:sz w:val="22"/>
          <w:szCs w:val="22"/>
          <w:lang w:val="en-GB"/>
        </w:rPr>
        <w:t>Greater empowerment of women</w:t>
      </w:r>
    </w:p>
    <w:p w14:paraId="00C130D8" w14:textId="77777777" w:rsidR="00D762D1" w:rsidRPr="00140D83" w:rsidRDefault="00D762D1" w:rsidP="00D762D1">
      <w:pPr>
        <w:pStyle w:val="Bezodstpw2"/>
        <w:spacing w:line="276" w:lineRule="auto"/>
        <w:jc w:val="both"/>
        <w:rPr>
          <w:sz w:val="22"/>
          <w:szCs w:val="22"/>
          <w:lang w:val="en-GB"/>
        </w:rPr>
      </w:pPr>
    </w:p>
    <w:p w14:paraId="0E7B8E50" w14:textId="77777777" w:rsidR="00D762D1" w:rsidRPr="00140D83" w:rsidRDefault="00D762D1" w:rsidP="00D762D1">
      <w:pPr>
        <w:pStyle w:val="Bezodstpw2"/>
        <w:spacing w:line="276" w:lineRule="auto"/>
        <w:ind w:left="708"/>
        <w:jc w:val="both"/>
        <w:rPr>
          <w:sz w:val="22"/>
          <w:szCs w:val="22"/>
          <w:lang w:val="en-GB"/>
        </w:rPr>
      </w:pPr>
      <w:r w:rsidRPr="00140D83">
        <w:rPr>
          <w:sz w:val="22"/>
          <w:szCs w:val="22"/>
          <w:lang w:val="en-GB"/>
        </w:rPr>
        <w:t xml:space="preserve">For India: United Nations Development Programme (UNDP). (2009). </w:t>
      </w:r>
      <w:r w:rsidRPr="00140D83">
        <w:rPr>
          <w:i/>
          <w:iCs/>
          <w:sz w:val="22"/>
          <w:szCs w:val="22"/>
          <w:lang w:val="en-GB"/>
        </w:rPr>
        <w:t>Gendering human development indices: Recasting the Gender Development Index and Gender Empowerment Measure for India – Summary report</w:t>
      </w:r>
      <w:r w:rsidRPr="00140D83">
        <w:rPr>
          <w:sz w:val="22"/>
          <w:szCs w:val="22"/>
          <w:lang w:val="en-GB"/>
        </w:rPr>
        <w:t>. Ministry of Women and Child Development, Government of India</w:t>
      </w:r>
      <w:r w:rsidRPr="00140D83">
        <w:rPr>
          <w:rStyle w:val="Odwoanieprzypisudolnego"/>
          <w:sz w:val="22"/>
          <w:szCs w:val="22"/>
          <w:lang w:val="en-GB"/>
        </w:rPr>
        <w:footnoteReference w:id="2"/>
      </w:r>
      <w:r w:rsidRPr="00140D83">
        <w:rPr>
          <w:sz w:val="22"/>
          <w:szCs w:val="22"/>
          <w:lang w:val="en-GB"/>
        </w:rPr>
        <w:t xml:space="preserve"> </w:t>
      </w:r>
    </w:p>
    <w:p w14:paraId="350F3D40" w14:textId="77777777" w:rsidR="00D762D1" w:rsidRPr="00140D83" w:rsidRDefault="00D762D1" w:rsidP="00D762D1">
      <w:pPr>
        <w:pStyle w:val="Bezodstpw2"/>
        <w:spacing w:line="276" w:lineRule="auto"/>
        <w:ind w:firstLine="708"/>
        <w:jc w:val="both"/>
        <w:rPr>
          <w:sz w:val="22"/>
          <w:szCs w:val="22"/>
          <w:lang w:val="en-GB"/>
        </w:rPr>
      </w:pPr>
      <w:r w:rsidRPr="00140D83">
        <w:rPr>
          <w:sz w:val="22"/>
          <w:szCs w:val="22"/>
          <w:lang w:val="en-GB"/>
        </w:rPr>
        <w:t>For Cambodia: Asian Development Bank. (2012). Cambodia: Country gender analysis</w:t>
      </w:r>
      <w:r w:rsidRPr="00140D83">
        <w:rPr>
          <w:rStyle w:val="Odwoanieprzypisudolnego"/>
          <w:sz w:val="22"/>
          <w:szCs w:val="22"/>
          <w:lang w:val="en-GB"/>
        </w:rPr>
        <w:footnoteReference w:id="3"/>
      </w:r>
      <w:r w:rsidRPr="00140D83">
        <w:rPr>
          <w:sz w:val="22"/>
          <w:szCs w:val="22"/>
          <w:lang w:val="en-GB"/>
        </w:rPr>
        <w:t xml:space="preserve">. </w:t>
      </w:r>
    </w:p>
    <w:p w14:paraId="24AD8958" w14:textId="77777777" w:rsidR="00D762D1" w:rsidRPr="00140D83" w:rsidRDefault="00D762D1" w:rsidP="00D762D1">
      <w:pPr>
        <w:pStyle w:val="Bezodstpw2"/>
        <w:spacing w:line="276" w:lineRule="auto"/>
        <w:ind w:firstLine="708"/>
        <w:jc w:val="both"/>
        <w:rPr>
          <w:sz w:val="22"/>
          <w:szCs w:val="22"/>
          <w:lang w:val="en-GB"/>
        </w:rPr>
      </w:pPr>
      <w:r w:rsidRPr="00140D83">
        <w:rPr>
          <w:sz w:val="22"/>
          <w:szCs w:val="22"/>
          <w:lang w:val="en-GB"/>
        </w:rPr>
        <w:t xml:space="preserve">For all others: </w:t>
      </w:r>
    </w:p>
    <w:p w14:paraId="307AC2EF" w14:textId="77777777" w:rsidR="00D762D1" w:rsidRPr="00140D83" w:rsidRDefault="00D762D1" w:rsidP="00D762D1">
      <w:pPr>
        <w:pStyle w:val="Bezodstpw2"/>
        <w:spacing w:line="276" w:lineRule="auto"/>
        <w:ind w:left="708"/>
        <w:jc w:val="both"/>
        <w:rPr>
          <w:sz w:val="22"/>
          <w:szCs w:val="22"/>
          <w:lang w:val="en-GB"/>
        </w:rPr>
      </w:pPr>
      <w:r w:rsidRPr="00140D83">
        <w:rPr>
          <w:sz w:val="22"/>
          <w:szCs w:val="22"/>
          <w:lang w:val="en-GB"/>
        </w:rPr>
        <w:t xml:space="preserve">United Nations Development Programme. (1995). Human development report 1995: Gender and human development. Oxford University Press. </w:t>
      </w:r>
    </w:p>
    <w:p w14:paraId="7095115E" w14:textId="77777777" w:rsidR="00D762D1" w:rsidRPr="00140D83" w:rsidRDefault="00D762D1" w:rsidP="00D762D1">
      <w:pPr>
        <w:pStyle w:val="Bezodstpw2"/>
        <w:spacing w:line="276" w:lineRule="auto"/>
        <w:ind w:left="708"/>
        <w:jc w:val="both"/>
        <w:rPr>
          <w:sz w:val="22"/>
          <w:szCs w:val="22"/>
          <w:lang w:val="en-GB"/>
        </w:rPr>
      </w:pPr>
      <w:r w:rsidRPr="00140D83">
        <w:rPr>
          <w:sz w:val="22"/>
          <w:szCs w:val="22"/>
          <w:lang w:val="en-GB"/>
        </w:rPr>
        <w:t xml:space="preserve">United Nations Development Programme. (2009). Human development report 2009: Overcoming barriers—Human mobility and development. Palgrave Macmillan. </w:t>
      </w:r>
    </w:p>
    <w:p w14:paraId="21C830BC" w14:textId="77777777" w:rsidR="00D762D1" w:rsidRPr="00140D83" w:rsidRDefault="00D762D1" w:rsidP="00D762D1">
      <w:pPr>
        <w:pStyle w:val="Bezodstpw2"/>
        <w:spacing w:line="276" w:lineRule="auto"/>
        <w:jc w:val="both"/>
        <w:rPr>
          <w:sz w:val="22"/>
          <w:szCs w:val="22"/>
          <w:lang w:val="en-GB"/>
        </w:rPr>
      </w:pPr>
    </w:p>
    <w:p w14:paraId="1802559F" w14:textId="77777777" w:rsidR="00D762D1" w:rsidRPr="00140D83" w:rsidRDefault="00D762D1" w:rsidP="00D762D1">
      <w:pPr>
        <w:pStyle w:val="Bezodstpw2"/>
        <w:spacing w:line="276" w:lineRule="auto"/>
        <w:jc w:val="both"/>
        <w:rPr>
          <w:sz w:val="22"/>
          <w:szCs w:val="22"/>
          <w:lang w:val="en-GB"/>
        </w:rPr>
      </w:pPr>
      <w:r w:rsidRPr="00140D83">
        <w:rPr>
          <w:b/>
          <w:bCs/>
          <w:i/>
          <w:iCs/>
          <w:sz w:val="22"/>
          <w:szCs w:val="22"/>
          <w:lang w:val="en-GB"/>
        </w:rPr>
        <w:t>(GGGI) Global Gender Gap Index</w:t>
      </w:r>
      <w:r w:rsidRPr="00140D83">
        <w:rPr>
          <w:sz w:val="22"/>
          <w:szCs w:val="22"/>
          <w:lang w:val="en-GB"/>
        </w:rPr>
        <w:t xml:space="preserve"> - values are from the closest available date to the census year (i.e., </w:t>
      </w:r>
    </w:p>
    <w:p w14:paraId="2C9B6684" w14:textId="77777777" w:rsidR="00D762D1" w:rsidRPr="00140D83" w:rsidRDefault="00D762D1" w:rsidP="00D762D1">
      <w:pPr>
        <w:pStyle w:val="Bezodstpw2"/>
        <w:spacing w:line="276" w:lineRule="auto"/>
        <w:ind w:left="708"/>
        <w:jc w:val="both"/>
        <w:rPr>
          <w:sz w:val="22"/>
          <w:szCs w:val="22"/>
          <w:lang w:val="en-GB"/>
        </w:rPr>
      </w:pPr>
      <w:r w:rsidRPr="00140D83">
        <w:rPr>
          <w:sz w:val="22"/>
          <w:szCs w:val="22"/>
          <w:lang w:val="en-GB"/>
        </w:rPr>
        <w:t xml:space="preserve">2006, 2011, 2019, 2020, 2022). </w:t>
      </w:r>
      <w:r w:rsidRPr="00140D83">
        <w:rPr>
          <w:b/>
          <w:bCs/>
          <w:sz w:val="22"/>
          <w:szCs w:val="22"/>
          <w:lang w:val="en-GB"/>
        </w:rPr>
        <w:t>Higher score (closer to 1.00)</w:t>
      </w:r>
      <w:r w:rsidRPr="00140D83">
        <w:rPr>
          <w:sz w:val="22"/>
          <w:szCs w:val="22"/>
          <w:lang w:val="en-GB"/>
        </w:rPr>
        <w:t xml:space="preserve"> = </w:t>
      </w:r>
      <w:r w:rsidRPr="00140D83">
        <w:rPr>
          <w:b/>
          <w:bCs/>
          <w:sz w:val="22"/>
          <w:szCs w:val="22"/>
          <w:lang w:val="en-GB"/>
        </w:rPr>
        <w:t>More gender parity</w:t>
      </w:r>
      <w:r w:rsidRPr="00140D83">
        <w:rPr>
          <w:sz w:val="22"/>
          <w:szCs w:val="22"/>
          <w:lang w:val="en-GB"/>
        </w:rPr>
        <w:t>.</w:t>
      </w:r>
    </w:p>
    <w:p w14:paraId="60B8A0CE" w14:textId="77777777" w:rsidR="00D762D1" w:rsidRPr="00140D83" w:rsidRDefault="00D762D1" w:rsidP="00D762D1">
      <w:pPr>
        <w:pStyle w:val="Bezodstpw2"/>
        <w:spacing w:line="276" w:lineRule="auto"/>
        <w:ind w:left="708"/>
        <w:jc w:val="both"/>
        <w:rPr>
          <w:sz w:val="22"/>
          <w:szCs w:val="22"/>
          <w:lang w:val="en-GB"/>
        </w:rPr>
      </w:pPr>
    </w:p>
    <w:p w14:paraId="25FDEA49" w14:textId="77777777" w:rsidR="00D762D1" w:rsidRPr="00140D83" w:rsidRDefault="00D762D1" w:rsidP="00D762D1">
      <w:pPr>
        <w:pStyle w:val="Bezodstpw2"/>
        <w:spacing w:line="276" w:lineRule="auto"/>
        <w:ind w:left="708"/>
        <w:jc w:val="both"/>
        <w:rPr>
          <w:sz w:val="22"/>
          <w:szCs w:val="22"/>
          <w:lang w:val="en-GB"/>
        </w:rPr>
      </w:pPr>
      <w:r w:rsidRPr="00140D83">
        <w:rPr>
          <w:sz w:val="22"/>
          <w:szCs w:val="22"/>
          <w:lang w:val="en-GB"/>
        </w:rPr>
        <w:t xml:space="preserve">World Economic Forum. (2015). The global gender gap report 2015. Geneva: World Economic Forum. </w:t>
      </w:r>
      <w:hyperlink r:id="rId10" w:history="1">
        <w:r w:rsidRPr="00140D83">
          <w:rPr>
            <w:rStyle w:val="Hipercze"/>
            <w:sz w:val="22"/>
            <w:szCs w:val="22"/>
            <w:lang w:val="en-GB"/>
          </w:rPr>
          <w:t>https://www3.weforum.org/docs/GGGR2015/cover.pdf</w:t>
        </w:r>
      </w:hyperlink>
      <w:r w:rsidRPr="00140D83">
        <w:rPr>
          <w:sz w:val="22"/>
          <w:szCs w:val="22"/>
          <w:lang w:val="en-GB"/>
        </w:rPr>
        <w:t xml:space="preserve"> </w:t>
      </w:r>
    </w:p>
    <w:p w14:paraId="1911B821" w14:textId="77777777" w:rsidR="00D762D1" w:rsidRPr="00140D83" w:rsidRDefault="00D762D1" w:rsidP="00D762D1">
      <w:pPr>
        <w:pStyle w:val="Bezodstpw2"/>
        <w:spacing w:line="276" w:lineRule="auto"/>
        <w:jc w:val="both"/>
        <w:rPr>
          <w:sz w:val="22"/>
          <w:szCs w:val="22"/>
          <w:lang w:val="en-GB"/>
        </w:rPr>
      </w:pPr>
    </w:p>
    <w:p w14:paraId="57D19A03" w14:textId="77777777" w:rsidR="00D762D1" w:rsidRPr="00140D83" w:rsidRDefault="00D762D1" w:rsidP="00D762D1">
      <w:pPr>
        <w:pStyle w:val="Bezodstpw2"/>
        <w:spacing w:line="276" w:lineRule="auto"/>
        <w:jc w:val="both"/>
        <w:rPr>
          <w:sz w:val="22"/>
          <w:szCs w:val="22"/>
          <w:lang w:val="en-GB"/>
        </w:rPr>
      </w:pPr>
      <w:r w:rsidRPr="00140D83">
        <w:rPr>
          <w:b/>
          <w:bCs/>
          <w:i/>
          <w:iCs/>
          <w:sz w:val="22"/>
          <w:szCs w:val="22"/>
          <w:lang w:val="en-GB"/>
        </w:rPr>
        <w:t xml:space="preserve">(HGEI) Historical Gender Equality Index </w:t>
      </w:r>
      <w:r w:rsidRPr="00140D83">
        <w:rPr>
          <w:sz w:val="22"/>
          <w:szCs w:val="22"/>
          <w:lang w:val="en-GB"/>
        </w:rPr>
        <w:t xml:space="preserve">– the closest available date (1997-2003) to the census year. </w:t>
      </w:r>
    </w:p>
    <w:p w14:paraId="1F0E3EA2" w14:textId="77777777" w:rsidR="00D762D1" w:rsidRPr="00140D83" w:rsidRDefault="00D762D1" w:rsidP="00D762D1">
      <w:pPr>
        <w:pStyle w:val="Bezodstpw2"/>
        <w:spacing w:line="276" w:lineRule="auto"/>
        <w:ind w:firstLine="708"/>
        <w:jc w:val="both"/>
        <w:rPr>
          <w:sz w:val="22"/>
          <w:szCs w:val="22"/>
          <w:lang w:val="en-GB"/>
        </w:rPr>
      </w:pPr>
      <w:r w:rsidRPr="00140D83">
        <w:rPr>
          <w:b/>
          <w:bCs/>
          <w:sz w:val="22"/>
          <w:szCs w:val="22"/>
          <w:lang w:val="en-GB"/>
        </w:rPr>
        <w:t>Higher score</w:t>
      </w:r>
      <w:r w:rsidRPr="00140D83">
        <w:rPr>
          <w:sz w:val="22"/>
          <w:szCs w:val="22"/>
          <w:lang w:val="en-GB"/>
        </w:rPr>
        <w:t xml:space="preserve"> = </w:t>
      </w:r>
      <w:r w:rsidRPr="00140D83">
        <w:rPr>
          <w:b/>
          <w:bCs/>
          <w:sz w:val="22"/>
          <w:szCs w:val="22"/>
          <w:lang w:val="en-GB"/>
        </w:rPr>
        <w:t>More equality</w:t>
      </w:r>
      <w:r w:rsidRPr="00140D83">
        <w:rPr>
          <w:sz w:val="22"/>
          <w:szCs w:val="22"/>
          <w:lang w:val="en-GB"/>
        </w:rPr>
        <w:t>.</w:t>
      </w:r>
    </w:p>
    <w:p w14:paraId="008582A7" w14:textId="77777777" w:rsidR="00D762D1" w:rsidRPr="00140D83" w:rsidRDefault="00D762D1" w:rsidP="00D762D1">
      <w:pPr>
        <w:pStyle w:val="Bezodstpw2"/>
        <w:spacing w:line="276" w:lineRule="auto"/>
        <w:jc w:val="both"/>
        <w:rPr>
          <w:sz w:val="22"/>
          <w:szCs w:val="22"/>
          <w:lang w:val="en-GB"/>
        </w:rPr>
      </w:pPr>
    </w:p>
    <w:p w14:paraId="1CF2042E" w14:textId="77777777" w:rsidR="00D762D1" w:rsidRPr="00140D83" w:rsidRDefault="00D762D1" w:rsidP="00D762D1">
      <w:pPr>
        <w:pStyle w:val="Bezodstpw2"/>
        <w:spacing w:line="276" w:lineRule="auto"/>
        <w:ind w:left="708"/>
        <w:jc w:val="both"/>
        <w:rPr>
          <w:sz w:val="22"/>
          <w:szCs w:val="22"/>
          <w:lang w:val="en-GB"/>
        </w:rPr>
      </w:pPr>
      <w:r w:rsidRPr="00140D83">
        <w:rPr>
          <w:sz w:val="22"/>
          <w:szCs w:val="22"/>
          <w:lang w:val="en-GB"/>
        </w:rPr>
        <w:t xml:space="preserve">Sarah Carmichael, Selin Dilli, and Auke Rijpma (2019). The Historical Gender Equality Index. Clio Infra. </w:t>
      </w:r>
      <w:hyperlink r:id="rId11" w:history="1">
        <w:r w:rsidRPr="00140D83">
          <w:rPr>
            <w:rStyle w:val="Hipercze"/>
            <w:sz w:val="22"/>
            <w:szCs w:val="22"/>
            <w:lang w:val="en-GB"/>
          </w:rPr>
          <w:t>https://clio-infra.eu/Indicators/HistoricalGenderEqualityIndex.html</w:t>
        </w:r>
      </w:hyperlink>
      <w:r w:rsidRPr="00140D83">
        <w:rPr>
          <w:sz w:val="22"/>
          <w:szCs w:val="22"/>
          <w:lang w:val="en-GB"/>
        </w:rPr>
        <w:t xml:space="preserve"> </w:t>
      </w:r>
    </w:p>
    <w:p w14:paraId="0B972571" w14:textId="77777777" w:rsidR="00D762D1" w:rsidRPr="00140D83" w:rsidRDefault="00D762D1" w:rsidP="00D762D1">
      <w:pPr>
        <w:pStyle w:val="Bezodstpw2"/>
        <w:spacing w:line="276" w:lineRule="auto"/>
        <w:ind w:firstLine="708"/>
        <w:jc w:val="both"/>
        <w:rPr>
          <w:sz w:val="22"/>
          <w:szCs w:val="22"/>
          <w:lang w:val="en-GB"/>
        </w:rPr>
      </w:pPr>
    </w:p>
    <w:p w14:paraId="40841F07" w14:textId="77777777" w:rsidR="00D762D1" w:rsidRPr="00140D83" w:rsidRDefault="00D762D1" w:rsidP="00D762D1">
      <w:pPr>
        <w:pStyle w:val="Bezodstpw2"/>
        <w:spacing w:line="276" w:lineRule="auto"/>
        <w:jc w:val="both"/>
        <w:rPr>
          <w:sz w:val="22"/>
          <w:szCs w:val="22"/>
          <w:lang w:val="en-GB"/>
        </w:rPr>
      </w:pPr>
      <w:r w:rsidRPr="00140D83">
        <w:rPr>
          <w:b/>
          <w:bCs/>
          <w:i/>
          <w:iCs/>
          <w:sz w:val="22"/>
          <w:szCs w:val="22"/>
          <w:lang w:val="en-GB"/>
        </w:rPr>
        <w:t xml:space="preserve">(GDI) Gender Development Index </w:t>
      </w:r>
      <w:r w:rsidRPr="00140D83">
        <w:rPr>
          <w:sz w:val="22"/>
          <w:szCs w:val="22"/>
          <w:lang w:val="en-GB"/>
        </w:rPr>
        <w:t xml:space="preserve">– exact census years. </w:t>
      </w:r>
    </w:p>
    <w:p w14:paraId="27A72FDD" w14:textId="77777777" w:rsidR="00D762D1" w:rsidRPr="00140D83" w:rsidRDefault="00D762D1" w:rsidP="00D762D1">
      <w:pPr>
        <w:pStyle w:val="Bezodstpw2"/>
        <w:spacing w:line="276" w:lineRule="auto"/>
        <w:ind w:left="708"/>
        <w:jc w:val="both"/>
        <w:rPr>
          <w:sz w:val="22"/>
          <w:szCs w:val="22"/>
          <w:lang w:val="en-GB"/>
        </w:rPr>
      </w:pPr>
      <w:r w:rsidRPr="00140D83">
        <w:rPr>
          <w:b/>
          <w:bCs/>
          <w:sz w:val="22"/>
          <w:szCs w:val="22"/>
          <w:lang w:val="en-GB"/>
        </w:rPr>
        <w:t>Values below 1 indicate higher human development for men than women</w:t>
      </w:r>
      <w:r w:rsidRPr="00140D83">
        <w:rPr>
          <w:sz w:val="22"/>
          <w:szCs w:val="22"/>
          <w:lang w:val="en-GB"/>
        </w:rPr>
        <w:t>, while values above 1 indicate the opposite (very rare).</w:t>
      </w:r>
    </w:p>
    <w:p w14:paraId="53E40B0C" w14:textId="77777777" w:rsidR="00D762D1" w:rsidRPr="00140D83" w:rsidRDefault="00D762D1" w:rsidP="00D762D1">
      <w:pPr>
        <w:pStyle w:val="Bezodstpw2"/>
        <w:spacing w:line="276" w:lineRule="auto"/>
        <w:ind w:left="708"/>
        <w:jc w:val="both"/>
        <w:rPr>
          <w:sz w:val="22"/>
          <w:szCs w:val="22"/>
          <w:lang w:val="en-GB"/>
        </w:rPr>
      </w:pPr>
      <w:r w:rsidRPr="00140D83">
        <w:rPr>
          <w:sz w:val="22"/>
          <w:szCs w:val="22"/>
          <w:lang w:val="en-GB"/>
        </w:rPr>
        <w:t xml:space="preserve">Human Development Reports, </w:t>
      </w:r>
      <w:hyperlink r:id="rId12" w:anchor="/indicies/GDI" w:history="1">
        <w:r w:rsidRPr="00140D83">
          <w:rPr>
            <w:rStyle w:val="Hipercze"/>
            <w:sz w:val="22"/>
            <w:szCs w:val="22"/>
            <w:lang w:val="en-GB"/>
          </w:rPr>
          <w:t>https://hdr.undp.org/gender-development-index#/indicies/GDI</w:t>
        </w:r>
      </w:hyperlink>
      <w:r w:rsidRPr="00140D83">
        <w:rPr>
          <w:sz w:val="22"/>
          <w:szCs w:val="22"/>
          <w:lang w:val="en-GB"/>
        </w:rPr>
        <w:t xml:space="preserve"> </w:t>
      </w:r>
    </w:p>
    <w:p w14:paraId="6E88BC6C" w14:textId="77777777" w:rsidR="00D762D1" w:rsidRPr="00140D83" w:rsidRDefault="00D762D1" w:rsidP="00D762D1">
      <w:pPr>
        <w:pStyle w:val="Bezodstpw2"/>
        <w:spacing w:line="276" w:lineRule="auto"/>
        <w:ind w:left="708"/>
        <w:jc w:val="both"/>
        <w:rPr>
          <w:sz w:val="22"/>
          <w:szCs w:val="22"/>
          <w:lang w:val="en-GB"/>
        </w:rPr>
      </w:pPr>
    </w:p>
    <w:p w14:paraId="0EB17F1D" w14:textId="77777777" w:rsidR="00D762D1" w:rsidRPr="00140D83" w:rsidRDefault="00D762D1" w:rsidP="00D762D1">
      <w:pPr>
        <w:pStyle w:val="Bezodstpw2"/>
        <w:spacing w:line="276" w:lineRule="auto"/>
        <w:ind w:left="708"/>
        <w:jc w:val="both"/>
        <w:rPr>
          <w:sz w:val="22"/>
          <w:szCs w:val="22"/>
          <w:lang w:val="en-GB"/>
        </w:rPr>
      </w:pPr>
      <w:r w:rsidRPr="00140D83">
        <w:rPr>
          <w:b/>
          <w:bCs/>
          <w:sz w:val="22"/>
          <w:szCs w:val="22"/>
          <w:lang w:val="en-GB"/>
        </w:rPr>
        <w:t>The gap between HDI and GDI</w:t>
      </w:r>
      <w:r w:rsidRPr="00140D83">
        <w:rPr>
          <w:sz w:val="22"/>
          <w:szCs w:val="22"/>
          <w:lang w:val="en-GB"/>
        </w:rPr>
        <w:t xml:space="preserve"> (expressed as a difference) is used following Schüler, D. (2006). </w:t>
      </w:r>
      <w:r w:rsidRPr="00140D83">
        <w:rPr>
          <w:i/>
          <w:iCs/>
          <w:sz w:val="22"/>
          <w:szCs w:val="22"/>
          <w:lang w:val="en-GB"/>
        </w:rPr>
        <w:t>The uses and misuses of the Gender‐related Development Index and Gender Empowerment Measure: A review of the literature</w:t>
      </w:r>
      <w:r w:rsidRPr="00140D83">
        <w:rPr>
          <w:sz w:val="22"/>
          <w:szCs w:val="22"/>
          <w:lang w:val="en-GB"/>
        </w:rPr>
        <w:t>. Journal of Human Development, 7(2), 161–181. It is meant to serve as a useful proxy for the developmental costs associated with gender inequality.</w:t>
      </w:r>
    </w:p>
    <w:p w14:paraId="4A662306" w14:textId="77777777" w:rsidR="00D762D1" w:rsidRPr="00140D83" w:rsidRDefault="00D762D1" w:rsidP="00D762D1">
      <w:pPr>
        <w:pStyle w:val="Bezodstpw2"/>
        <w:spacing w:line="276" w:lineRule="auto"/>
        <w:jc w:val="both"/>
        <w:rPr>
          <w:rStyle w:val="word"/>
          <w:rFonts w:eastAsiaTheme="majorEastAsia"/>
          <w:b/>
          <w:bCs/>
          <w:sz w:val="22"/>
          <w:szCs w:val="22"/>
          <w:highlight w:val="red"/>
          <w:lang w:val="en-GB"/>
        </w:rPr>
      </w:pPr>
    </w:p>
    <w:p w14:paraId="4B5A6C74" w14:textId="77777777" w:rsidR="00D762D1" w:rsidRPr="00140D83" w:rsidRDefault="00D762D1" w:rsidP="00D762D1">
      <w:pPr>
        <w:pStyle w:val="Bezodstpw2"/>
        <w:spacing w:line="276" w:lineRule="auto"/>
        <w:jc w:val="both"/>
        <w:rPr>
          <w:sz w:val="22"/>
          <w:szCs w:val="22"/>
          <w:lang w:val="en-GB"/>
        </w:rPr>
      </w:pPr>
      <w:r w:rsidRPr="00140D83">
        <w:rPr>
          <w:b/>
          <w:bCs/>
          <w:i/>
          <w:iCs/>
          <w:sz w:val="22"/>
          <w:szCs w:val="22"/>
          <w:lang w:val="en-GB"/>
        </w:rPr>
        <w:t xml:space="preserve">(GII) Gender Inequality Index </w:t>
      </w:r>
      <w:r w:rsidRPr="00140D83">
        <w:rPr>
          <w:sz w:val="22"/>
          <w:szCs w:val="22"/>
          <w:lang w:val="en-GB"/>
        </w:rPr>
        <w:t xml:space="preserve">-– exact census years. </w:t>
      </w:r>
    </w:p>
    <w:p w14:paraId="66FF7EB9" w14:textId="77777777" w:rsidR="00D762D1" w:rsidRPr="00140D83" w:rsidRDefault="00D762D1" w:rsidP="00D762D1">
      <w:pPr>
        <w:pStyle w:val="Bezodstpw2"/>
        <w:spacing w:line="276" w:lineRule="auto"/>
        <w:ind w:firstLine="708"/>
        <w:jc w:val="both"/>
        <w:rPr>
          <w:sz w:val="22"/>
          <w:szCs w:val="22"/>
          <w:lang w:val="en-GB"/>
        </w:rPr>
      </w:pPr>
      <w:r w:rsidRPr="00140D83">
        <w:rPr>
          <w:b/>
          <w:bCs/>
          <w:sz w:val="22"/>
          <w:szCs w:val="22"/>
          <w:lang w:val="en-GB"/>
        </w:rPr>
        <w:t>Higher score =More low inequality between women and men</w:t>
      </w:r>
      <w:r w:rsidRPr="00140D83">
        <w:rPr>
          <w:sz w:val="22"/>
          <w:szCs w:val="22"/>
          <w:lang w:val="en-GB"/>
        </w:rPr>
        <w:t>.</w:t>
      </w:r>
    </w:p>
    <w:p w14:paraId="72AD5E37" w14:textId="77777777" w:rsidR="00D762D1" w:rsidRPr="00140D83" w:rsidRDefault="00D762D1" w:rsidP="00D762D1">
      <w:pPr>
        <w:pStyle w:val="Bezodstpw2"/>
        <w:spacing w:line="276" w:lineRule="auto"/>
        <w:ind w:firstLine="708"/>
        <w:jc w:val="both"/>
        <w:rPr>
          <w:sz w:val="22"/>
          <w:szCs w:val="22"/>
          <w:lang w:val="en-GB"/>
        </w:rPr>
      </w:pPr>
    </w:p>
    <w:p w14:paraId="00044A1D" w14:textId="77777777" w:rsidR="00D762D1" w:rsidRPr="00140D83" w:rsidRDefault="00D762D1" w:rsidP="00D762D1">
      <w:pPr>
        <w:pStyle w:val="Bezodstpw2"/>
        <w:spacing w:line="276" w:lineRule="auto"/>
        <w:ind w:left="708"/>
        <w:jc w:val="both"/>
        <w:rPr>
          <w:sz w:val="22"/>
          <w:szCs w:val="22"/>
          <w:lang w:val="en-GB"/>
        </w:rPr>
      </w:pPr>
      <w:r w:rsidRPr="00140D83">
        <w:rPr>
          <w:sz w:val="22"/>
          <w:szCs w:val="22"/>
          <w:lang w:val="en-GB"/>
        </w:rPr>
        <w:lastRenderedPageBreak/>
        <w:t xml:space="preserve">Human Development Reports, </w:t>
      </w:r>
      <w:hyperlink r:id="rId13" w:anchor="/indicies/GII" w:history="1">
        <w:r w:rsidRPr="00140D83">
          <w:rPr>
            <w:rStyle w:val="Hipercze"/>
            <w:sz w:val="22"/>
            <w:szCs w:val="22"/>
            <w:lang w:val="en-GB"/>
          </w:rPr>
          <w:t>https://hdr.undp.org/data-center/thematic-composite-indices/gender-inequality-index#/indicies/GII</w:t>
        </w:r>
      </w:hyperlink>
      <w:r w:rsidRPr="00140D83">
        <w:rPr>
          <w:sz w:val="22"/>
          <w:szCs w:val="22"/>
          <w:lang w:val="en-GB"/>
        </w:rPr>
        <w:t xml:space="preserve"> </w:t>
      </w:r>
    </w:p>
    <w:p w14:paraId="3F9BDDD4" w14:textId="77777777" w:rsidR="00D762D1" w:rsidRPr="00140D83" w:rsidRDefault="00D762D1" w:rsidP="00D762D1">
      <w:pPr>
        <w:pStyle w:val="Bezodstpw2"/>
        <w:spacing w:line="276" w:lineRule="auto"/>
        <w:jc w:val="both"/>
        <w:rPr>
          <w:sz w:val="22"/>
          <w:szCs w:val="22"/>
          <w:lang w:val="en-GB"/>
        </w:rPr>
      </w:pPr>
    </w:p>
    <w:p w14:paraId="5999D6B2" w14:textId="77777777" w:rsidR="00D762D1" w:rsidRPr="00140D83" w:rsidRDefault="00D762D1" w:rsidP="00D762D1">
      <w:pPr>
        <w:pStyle w:val="Bezodstpw2"/>
        <w:spacing w:line="276" w:lineRule="auto"/>
        <w:jc w:val="both"/>
        <w:rPr>
          <w:sz w:val="22"/>
          <w:szCs w:val="22"/>
          <w:lang w:val="en-GB"/>
        </w:rPr>
      </w:pPr>
      <w:r w:rsidRPr="00140D83">
        <w:rPr>
          <w:b/>
          <w:bCs/>
          <w:i/>
          <w:iCs/>
          <w:sz w:val="22"/>
          <w:szCs w:val="22"/>
          <w:lang w:val="en-GB"/>
        </w:rPr>
        <w:t xml:space="preserve">(SIGI) Social Institutions and Gender Index </w:t>
      </w:r>
      <w:r w:rsidRPr="00140D83">
        <w:rPr>
          <w:b/>
          <w:bCs/>
          <w:sz w:val="22"/>
          <w:szCs w:val="22"/>
          <w:lang w:val="en-GB"/>
        </w:rPr>
        <w:t xml:space="preserve">– </w:t>
      </w:r>
      <w:r w:rsidRPr="00140D83">
        <w:rPr>
          <w:sz w:val="22"/>
          <w:szCs w:val="22"/>
          <w:lang w:val="en-GB"/>
        </w:rPr>
        <w:t xml:space="preserve">values are from the closest available date to the census </w:t>
      </w:r>
    </w:p>
    <w:p w14:paraId="7DCE59B4" w14:textId="77777777" w:rsidR="00D762D1" w:rsidRPr="00140D83" w:rsidRDefault="00D762D1" w:rsidP="00D762D1">
      <w:pPr>
        <w:pStyle w:val="Bezodstpw2"/>
        <w:spacing w:line="276" w:lineRule="auto"/>
        <w:ind w:firstLine="708"/>
        <w:jc w:val="both"/>
        <w:rPr>
          <w:sz w:val="22"/>
          <w:szCs w:val="22"/>
          <w:lang w:val="en-GB"/>
        </w:rPr>
      </w:pPr>
      <w:r w:rsidRPr="00140D83">
        <w:rPr>
          <w:sz w:val="22"/>
          <w:szCs w:val="22"/>
          <w:lang w:val="en-GB"/>
        </w:rPr>
        <w:t xml:space="preserve">year (i.e., </w:t>
      </w:r>
      <w:r w:rsidRPr="00140D83">
        <w:rPr>
          <w:b/>
          <w:bCs/>
          <w:sz w:val="22"/>
          <w:szCs w:val="22"/>
          <w:lang w:val="en-GB"/>
        </w:rPr>
        <w:t xml:space="preserve"> </w:t>
      </w:r>
      <w:r w:rsidRPr="00140D83">
        <w:rPr>
          <w:sz w:val="22"/>
          <w:szCs w:val="22"/>
          <w:lang w:val="en-GB"/>
        </w:rPr>
        <w:t>2009, 2012, 2014).</w:t>
      </w:r>
    </w:p>
    <w:p w14:paraId="705455EF" w14:textId="77777777" w:rsidR="00D762D1" w:rsidRPr="00140D83" w:rsidRDefault="00D762D1" w:rsidP="00D762D1">
      <w:pPr>
        <w:pStyle w:val="Bezodstpw2"/>
        <w:spacing w:line="276" w:lineRule="auto"/>
        <w:ind w:firstLine="708"/>
        <w:jc w:val="both"/>
        <w:rPr>
          <w:b/>
          <w:bCs/>
          <w:sz w:val="22"/>
          <w:szCs w:val="22"/>
          <w:lang w:val="en-GB"/>
        </w:rPr>
      </w:pPr>
      <w:r w:rsidRPr="00140D83">
        <w:rPr>
          <w:b/>
          <w:bCs/>
          <w:sz w:val="22"/>
          <w:szCs w:val="22"/>
          <w:lang w:val="en-GB"/>
        </w:rPr>
        <w:t>Higher score =More gender-based discrimination</w:t>
      </w:r>
    </w:p>
    <w:p w14:paraId="6E71A24A" w14:textId="77777777" w:rsidR="00D762D1" w:rsidRPr="00140D83" w:rsidRDefault="00D762D1" w:rsidP="00D762D1">
      <w:pPr>
        <w:pStyle w:val="Bezodstpw2"/>
        <w:spacing w:line="276" w:lineRule="auto"/>
        <w:ind w:firstLine="708"/>
        <w:jc w:val="both"/>
        <w:rPr>
          <w:sz w:val="22"/>
          <w:szCs w:val="22"/>
          <w:lang w:val="en-GB"/>
        </w:rPr>
      </w:pPr>
    </w:p>
    <w:p w14:paraId="186BE373" w14:textId="77777777" w:rsidR="00D762D1" w:rsidRPr="00140D83" w:rsidRDefault="00D762D1" w:rsidP="00D762D1">
      <w:pPr>
        <w:pStyle w:val="Bezodstpw2"/>
        <w:spacing w:line="276" w:lineRule="auto"/>
        <w:ind w:left="708"/>
        <w:jc w:val="both"/>
        <w:rPr>
          <w:sz w:val="22"/>
          <w:szCs w:val="22"/>
          <w:lang w:val="en-GB"/>
        </w:rPr>
      </w:pPr>
      <w:r w:rsidRPr="00140D83">
        <w:rPr>
          <w:sz w:val="22"/>
          <w:szCs w:val="22"/>
          <w:lang w:val="en-GB"/>
        </w:rPr>
        <w:t xml:space="preserve">Global Ranking in Social Institution and Gender Index (SIGI), </w:t>
      </w:r>
      <w:hyperlink r:id="rId14" w:history="1">
        <w:r w:rsidRPr="00140D83">
          <w:rPr>
            <w:rStyle w:val="Hipercze"/>
            <w:sz w:val="22"/>
            <w:szCs w:val="22"/>
            <w:lang w:val="en-GB"/>
          </w:rPr>
          <w:t>https://landportal.org/book/indicators/indoecd1-0</w:t>
        </w:r>
      </w:hyperlink>
      <w:r w:rsidRPr="00140D83">
        <w:rPr>
          <w:sz w:val="22"/>
          <w:szCs w:val="22"/>
          <w:lang w:val="en-GB"/>
        </w:rPr>
        <w:t xml:space="preserve"> </w:t>
      </w:r>
    </w:p>
    <w:p w14:paraId="7E018246" w14:textId="77777777" w:rsidR="00D762D1" w:rsidRPr="00140D83" w:rsidRDefault="00D762D1" w:rsidP="00D762D1">
      <w:pPr>
        <w:pStyle w:val="Bezodstpw2"/>
        <w:spacing w:line="276" w:lineRule="auto"/>
        <w:jc w:val="both"/>
        <w:rPr>
          <w:sz w:val="22"/>
          <w:szCs w:val="22"/>
          <w:lang w:val="en-GB"/>
        </w:rPr>
      </w:pPr>
    </w:p>
    <w:p w14:paraId="1AEFACEB" w14:textId="77777777" w:rsidR="00D762D1" w:rsidRPr="00140D83" w:rsidRDefault="00D762D1" w:rsidP="00D762D1">
      <w:pPr>
        <w:pStyle w:val="Bezodstpw2"/>
        <w:spacing w:line="276" w:lineRule="auto"/>
        <w:jc w:val="both"/>
        <w:rPr>
          <w:sz w:val="22"/>
          <w:szCs w:val="22"/>
          <w:lang w:val="en-GB"/>
        </w:rPr>
      </w:pPr>
      <w:r w:rsidRPr="00140D83">
        <w:rPr>
          <w:b/>
          <w:bCs/>
          <w:i/>
          <w:iCs/>
          <w:sz w:val="22"/>
          <w:szCs w:val="22"/>
          <w:lang w:val="en-GB"/>
        </w:rPr>
        <w:t xml:space="preserve">(SIGI_FamCode) Discriminatory Family Code component of the SIGI </w:t>
      </w:r>
      <w:r w:rsidRPr="00140D83">
        <w:rPr>
          <w:sz w:val="22"/>
          <w:szCs w:val="22"/>
          <w:lang w:val="en-GB"/>
        </w:rPr>
        <w:t>– values are from the</w:t>
      </w:r>
    </w:p>
    <w:p w14:paraId="77C98604" w14:textId="77777777" w:rsidR="00D762D1" w:rsidRPr="00140D83" w:rsidRDefault="00D762D1" w:rsidP="00D762D1">
      <w:pPr>
        <w:pStyle w:val="Bezodstpw2"/>
        <w:spacing w:line="276" w:lineRule="auto"/>
        <w:ind w:firstLine="708"/>
        <w:jc w:val="both"/>
        <w:rPr>
          <w:sz w:val="22"/>
          <w:szCs w:val="22"/>
          <w:lang w:val="en-GB"/>
        </w:rPr>
      </w:pPr>
      <w:r w:rsidRPr="00140D83">
        <w:rPr>
          <w:sz w:val="22"/>
          <w:szCs w:val="22"/>
          <w:lang w:val="en-GB"/>
        </w:rPr>
        <w:t xml:space="preserve">closest available date to the census year (i.e., </w:t>
      </w:r>
      <w:r w:rsidRPr="00140D83">
        <w:rPr>
          <w:b/>
          <w:bCs/>
          <w:sz w:val="22"/>
          <w:szCs w:val="22"/>
          <w:lang w:val="en-GB"/>
        </w:rPr>
        <w:t xml:space="preserve"> </w:t>
      </w:r>
      <w:r w:rsidRPr="00140D83">
        <w:rPr>
          <w:sz w:val="22"/>
          <w:szCs w:val="22"/>
          <w:lang w:val="en-GB"/>
        </w:rPr>
        <w:t>2009, 2012, 2014).</w:t>
      </w:r>
    </w:p>
    <w:p w14:paraId="09272EB5" w14:textId="77777777" w:rsidR="00D762D1" w:rsidRPr="00140D83" w:rsidRDefault="00D762D1" w:rsidP="00D762D1">
      <w:pPr>
        <w:pStyle w:val="Bezodstpw2"/>
        <w:spacing w:line="276" w:lineRule="auto"/>
        <w:ind w:firstLine="708"/>
        <w:jc w:val="both"/>
        <w:rPr>
          <w:sz w:val="22"/>
          <w:szCs w:val="22"/>
          <w:lang w:val="en-GB"/>
        </w:rPr>
      </w:pPr>
      <w:r w:rsidRPr="00140D83">
        <w:rPr>
          <w:b/>
          <w:bCs/>
          <w:sz w:val="22"/>
          <w:szCs w:val="22"/>
          <w:lang w:val="en-GB"/>
        </w:rPr>
        <w:t>Higher score =More discrimination.</w:t>
      </w:r>
    </w:p>
    <w:p w14:paraId="3F3794EB" w14:textId="77777777" w:rsidR="00D762D1" w:rsidRPr="00140D83" w:rsidRDefault="00D762D1" w:rsidP="00D762D1">
      <w:pPr>
        <w:pStyle w:val="Bezodstpw2"/>
        <w:spacing w:line="276" w:lineRule="auto"/>
        <w:ind w:left="708"/>
        <w:jc w:val="both"/>
        <w:rPr>
          <w:sz w:val="22"/>
          <w:szCs w:val="22"/>
          <w:lang w:val="en-GB"/>
        </w:rPr>
      </w:pPr>
    </w:p>
    <w:p w14:paraId="5258D9EE" w14:textId="77777777" w:rsidR="00D762D1" w:rsidRPr="00140D83" w:rsidRDefault="00D762D1" w:rsidP="00D762D1">
      <w:pPr>
        <w:pStyle w:val="Bezodstpw2"/>
        <w:spacing w:line="276" w:lineRule="auto"/>
        <w:ind w:left="708"/>
        <w:jc w:val="both"/>
        <w:rPr>
          <w:sz w:val="22"/>
          <w:szCs w:val="22"/>
          <w:lang w:val="en-GB"/>
        </w:rPr>
      </w:pPr>
      <w:r w:rsidRPr="00140D83">
        <w:rPr>
          <w:sz w:val="22"/>
          <w:szCs w:val="22"/>
          <w:lang w:val="en-GB"/>
        </w:rPr>
        <w:t xml:space="preserve">Global Ranking in Social Institution and Gender Index (SIGI), </w:t>
      </w:r>
      <w:hyperlink r:id="rId15" w:history="1">
        <w:r w:rsidRPr="00140D83">
          <w:rPr>
            <w:rStyle w:val="Hipercze"/>
            <w:sz w:val="22"/>
            <w:szCs w:val="22"/>
            <w:lang w:val="en-GB"/>
          </w:rPr>
          <w:t>https://landportal.org/book/indicators/indoecd1-0</w:t>
        </w:r>
      </w:hyperlink>
      <w:r w:rsidRPr="00140D83">
        <w:rPr>
          <w:sz w:val="22"/>
          <w:szCs w:val="22"/>
          <w:lang w:val="en-GB"/>
        </w:rPr>
        <w:t xml:space="preserve"> </w:t>
      </w:r>
    </w:p>
    <w:p w14:paraId="35AD6224" w14:textId="77777777" w:rsidR="00D762D1" w:rsidRPr="00140D83" w:rsidRDefault="00D762D1" w:rsidP="00D762D1">
      <w:pPr>
        <w:pStyle w:val="Bezodstpw2"/>
        <w:spacing w:line="276" w:lineRule="auto"/>
        <w:ind w:left="708"/>
        <w:jc w:val="both"/>
        <w:rPr>
          <w:sz w:val="22"/>
          <w:szCs w:val="22"/>
          <w:lang w:val="en-GB"/>
        </w:rPr>
      </w:pPr>
    </w:p>
    <w:p w14:paraId="579AE162" w14:textId="77777777" w:rsidR="00D762D1" w:rsidRPr="00140D83" w:rsidRDefault="00D762D1" w:rsidP="00D762D1">
      <w:pPr>
        <w:pStyle w:val="Bezodstpw2"/>
        <w:spacing w:line="276" w:lineRule="auto"/>
        <w:jc w:val="both"/>
        <w:rPr>
          <w:sz w:val="22"/>
          <w:szCs w:val="22"/>
          <w:lang w:val="en-GB"/>
        </w:rPr>
      </w:pPr>
      <w:r w:rsidRPr="00140D83">
        <w:rPr>
          <w:b/>
          <w:bCs/>
          <w:i/>
          <w:iCs/>
          <w:sz w:val="22"/>
          <w:szCs w:val="22"/>
          <w:lang w:val="en-GB"/>
        </w:rPr>
        <w:t>(</w:t>
      </w:r>
      <w:proofErr w:type="spellStart"/>
      <w:r w:rsidRPr="00140D83">
        <w:rPr>
          <w:b/>
          <w:bCs/>
          <w:i/>
          <w:iCs/>
          <w:sz w:val="22"/>
          <w:szCs w:val="22"/>
          <w:lang w:val="en-GB"/>
        </w:rPr>
        <w:t>SIGI_PhysIntegr</w:t>
      </w:r>
      <w:proofErr w:type="spellEnd"/>
      <w:r w:rsidRPr="00140D83">
        <w:rPr>
          <w:b/>
          <w:bCs/>
          <w:i/>
          <w:iCs/>
          <w:sz w:val="22"/>
          <w:szCs w:val="22"/>
          <w:lang w:val="en-GB"/>
        </w:rPr>
        <w:t xml:space="preserve">) Restricted Physical Integrity component of the SIGI </w:t>
      </w:r>
      <w:r w:rsidRPr="00140D83">
        <w:rPr>
          <w:sz w:val="22"/>
          <w:szCs w:val="22"/>
          <w:lang w:val="en-GB"/>
        </w:rPr>
        <w:t>– all values from 2019.</w:t>
      </w:r>
    </w:p>
    <w:p w14:paraId="6BC5526D" w14:textId="77777777" w:rsidR="00D762D1" w:rsidRPr="00140D83" w:rsidRDefault="00D762D1" w:rsidP="00D762D1">
      <w:pPr>
        <w:pStyle w:val="Bezodstpw2"/>
        <w:spacing w:line="276" w:lineRule="auto"/>
        <w:ind w:firstLine="708"/>
        <w:jc w:val="both"/>
        <w:rPr>
          <w:sz w:val="22"/>
          <w:szCs w:val="22"/>
          <w:lang w:val="en-GB"/>
        </w:rPr>
      </w:pPr>
      <w:r w:rsidRPr="00140D83">
        <w:rPr>
          <w:b/>
          <w:bCs/>
          <w:sz w:val="22"/>
          <w:szCs w:val="22"/>
          <w:lang w:val="en-GB"/>
        </w:rPr>
        <w:t>Higher score =More restriction.</w:t>
      </w:r>
    </w:p>
    <w:p w14:paraId="0BF81A09" w14:textId="77777777" w:rsidR="00D762D1" w:rsidRPr="00140D83" w:rsidRDefault="00D762D1" w:rsidP="00D762D1">
      <w:pPr>
        <w:pStyle w:val="Bezodstpw2"/>
        <w:spacing w:line="276" w:lineRule="auto"/>
        <w:ind w:left="708"/>
        <w:jc w:val="both"/>
        <w:rPr>
          <w:sz w:val="22"/>
          <w:szCs w:val="22"/>
          <w:lang w:val="en-GB"/>
        </w:rPr>
      </w:pPr>
    </w:p>
    <w:p w14:paraId="480B7741" w14:textId="77777777" w:rsidR="00D762D1" w:rsidRPr="00140D83" w:rsidRDefault="00D762D1" w:rsidP="00D762D1">
      <w:pPr>
        <w:pStyle w:val="Bezodstpw2"/>
        <w:spacing w:line="276" w:lineRule="auto"/>
        <w:ind w:left="708"/>
        <w:jc w:val="both"/>
        <w:rPr>
          <w:sz w:val="22"/>
          <w:szCs w:val="22"/>
          <w:lang w:val="en-GB"/>
        </w:rPr>
      </w:pPr>
      <w:r w:rsidRPr="00140D83">
        <w:rPr>
          <w:sz w:val="22"/>
          <w:szCs w:val="22"/>
          <w:lang w:val="en-GB"/>
        </w:rPr>
        <w:t xml:space="preserve">Global Ranking in Social Institution and Gender Index (SIGI), </w:t>
      </w:r>
      <w:hyperlink r:id="rId16" w:history="1">
        <w:r w:rsidRPr="00140D83">
          <w:rPr>
            <w:rStyle w:val="Hipercze"/>
            <w:sz w:val="22"/>
            <w:szCs w:val="22"/>
            <w:lang w:val="en-GB"/>
          </w:rPr>
          <w:t>https://landportal.org/book/indicators/indoecd1-0</w:t>
        </w:r>
      </w:hyperlink>
      <w:r w:rsidRPr="00140D83">
        <w:rPr>
          <w:sz w:val="22"/>
          <w:szCs w:val="22"/>
          <w:lang w:val="en-GB"/>
        </w:rPr>
        <w:t xml:space="preserve"> </w:t>
      </w:r>
    </w:p>
    <w:p w14:paraId="39F04836" w14:textId="77777777" w:rsidR="00D762D1" w:rsidRPr="00140D83" w:rsidRDefault="00D762D1" w:rsidP="00FF61F4">
      <w:pPr>
        <w:pStyle w:val="Bezodstpw2"/>
        <w:spacing w:line="480" w:lineRule="auto"/>
        <w:ind w:firstLine="708"/>
        <w:jc w:val="both"/>
        <w:rPr>
          <w:sz w:val="22"/>
          <w:szCs w:val="22"/>
          <w:lang w:val="en-GB"/>
        </w:rPr>
      </w:pPr>
    </w:p>
    <w:p w14:paraId="790AC9E6" w14:textId="7AE8DC75" w:rsidR="00FF61F4" w:rsidRDefault="00FF61F4" w:rsidP="002E0CDC">
      <w:pPr>
        <w:pStyle w:val="Bezodstpw2"/>
        <w:ind w:firstLine="708"/>
        <w:jc w:val="both"/>
        <w:rPr>
          <w:rFonts w:eastAsiaTheme="majorEastAsia"/>
          <w:lang w:val="en-GB"/>
        </w:rPr>
      </w:pPr>
      <w:r w:rsidRPr="00CC5DA0">
        <w:rPr>
          <w:rFonts w:eastAsiaTheme="majorEastAsia"/>
          <w:color w:val="EE0000"/>
          <w:lang w:val="en-GB"/>
        </w:rPr>
        <w:t xml:space="preserve">Figure </w:t>
      </w:r>
      <w:r w:rsidR="002E0CDC">
        <w:rPr>
          <w:rFonts w:eastAsiaTheme="majorEastAsia"/>
          <w:color w:val="EE0000"/>
          <w:lang w:val="en-GB"/>
        </w:rPr>
        <w:t>B</w:t>
      </w:r>
      <w:r w:rsidRPr="00CC5DA0">
        <w:rPr>
          <w:rFonts w:eastAsiaTheme="majorEastAsia"/>
          <w:color w:val="EE0000"/>
          <w:lang w:val="en-GB"/>
        </w:rPr>
        <w:t xml:space="preserve">2 </w:t>
      </w:r>
      <w:r w:rsidRPr="002E0CDC">
        <w:rPr>
          <w:rFonts w:eastAsiaTheme="majorEastAsia"/>
          <w:color w:val="000000" w:themeColor="text1"/>
          <w:lang w:val="en-GB"/>
        </w:rPr>
        <w:t>(</w:t>
      </w:r>
      <w:r w:rsidR="002E0CDC" w:rsidRPr="002E0CDC">
        <w:rPr>
          <w:rFonts w:eastAsiaTheme="majorEastAsia"/>
          <w:color w:val="000000" w:themeColor="text1"/>
          <w:lang w:val="en-GB"/>
        </w:rPr>
        <w:t>above</w:t>
      </w:r>
      <w:r w:rsidRPr="002E0CDC">
        <w:rPr>
          <w:rFonts w:eastAsiaTheme="majorEastAsia"/>
          <w:color w:val="000000" w:themeColor="text1"/>
          <w:lang w:val="en-GB"/>
        </w:rPr>
        <w:t xml:space="preserve">) </w:t>
      </w:r>
      <w:r w:rsidRPr="004B1091">
        <w:rPr>
          <w:rFonts w:eastAsiaTheme="majorEastAsia"/>
          <w:lang w:val="en-GB"/>
        </w:rPr>
        <w:t>reveal</w:t>
      </w:r>
      <w:r>
        <w:rPr>
          <w:rFonts w:eastAsiaTheme="majorEastAsia"/>
          <w:lang w:val="en-GB"/>
        </w:rPr>
        <w:t>s</w:t>
      </w:r>
      <w:r w:rsidRPr="004B1091">
        <w:rPr>
          <w:rFonts w:eastAsiaTheme="majorEastAsia"/>
          <w:lang w:val="en-GB"/>
        </w:rPr>
        <w:t xml:space="preserve"> that </w:t>
      </w:r>
      <w:r>
        <w:rPr>
          <w:rFonts w:eastAsiaTheme="majorEastAsia"/>
          <w:lang w:val="en-GB"/>
        </w:rPr>
        <w:t xml:space="preserve">at </w:t>
      </w:r>
      <w:r w:rsidRPr="00977190">
        <w:rPr>
          <w:rFonts w:eastAsiaTheme="majorEastAsia"/>
          <w:lang w:val="en-GB"/>
        </w:rPr>
        <w:t xml:space="preserve">the country-level </w:t>
      </w:r>
      <w:r w:rsidRPr="004B1091">
        <w:rPr>
          <w:rFonts w:eastAsiaTheme="majorEastAsia"/>
          <w:lang w:val="en-GB"/>
        </w:rPr>
        <w:t xml:space="preserve">the overall PI </w:t>
      </w:r>
      <w:r w:rsidRPr="00977190">
        <w:rPr>
          <w:rFonts w:eastAsiaTheme="majorEastAsia"/>
          <w:lang w:val="en-GB"/>
        </w:rPr>
        <w:t>does not exhibit significant correlations with established gender inequality indices</w:t>
      </w:r>
      <w:r>
        <w:rPr>
          <w:rFonts w:eastAsiaTheme="majorEastAsia"/>
          <w:lang w:val="en-GB"/>
        </w:rPr>
        <w:t xml:space="preserve"> (</w:t>
      </w:r>
      <w:r w:rsidRPr="00977190">
        <w:rPr>
          <w:rFonts w:eastAsiaTheme="majorEastAsia"/>
          <w:lang w:val="en-GB"/>
        </w:rPr>
        <w:t>whereas one of its subindexes</w:t>
      </w:r>
      <w:r>
        <w:rPr>
          <w:rFonts w:eastAsiaTheme="majorEastAsia"/>
          <w:lang w:val="en-GB"/>
        </w:rPr>
        <w:t xml:space="preserve"> does)</w:t>
      </w:r>
      <w:r w:rsidRPr="00977190">
        <w:rPr>
          <w:rFonts w:eastAsiaTheme="majorEastAsia"/>
          <w:lang w:val="en-GB"/>
        </w:rPr>
        <w:t xml:space="preserve">. This </w:t>
      </w:r>
      <w:r w:rsidRPr="004B1091">
        <w:rPr>
          <w:rFonts w:eastAsiaTheme="majorEastAsia"/>
          <w:lang w:val="en-GB"/>
        </w:rPr>
        <w:t>indicat</w:t>
      </w:r>
      <w:r>
        <w:rPr>
          <w:rFonts w:eastAsiaTheme="majorEastAsia"/>
          <w:lang w:val="en-GB"/>
        </w:rPr>
        <w:t>es</w:t>
      </w:r>
      <w:r w:rsidRPr="004B1091">
        <w:rPr>
          <w:rFonts w:eastAsiaTheme="majorEastAsia"/>
          <w:lang w:val="en-GB"/>
        </w:rPr>
        <w:t xml:space="preserve"> that while certain dimensions of the PI align with conventional gender measures, the overall index captures a distinct construct</w:t>
      </w:r>
      <w:r w:rsidRPr="003329CC">
        <w:rPr>
          <w:rFonts w:eastAsiaTheme="majorEastAsia"/>
          <w:lang w:val="en-GB"/>
        </w:rPr>
        <w:t xml:space="preserve">. </w:t>
      </w:r>
      <w:r>
        <w:rPr>
          <w:rFonts w:eastAsiaTheme="majorEastAsia"/>
          <w:lang w:val="en-GB"/>
        </w:rPr>
        <w:t xml:space="preserve">This </w:t>
      </w:r>
      <w:r w:rsidRPr="00CC5DA0">
        <w:rPr>
          <w:rFonts w:eastAsiaTheme="majorEastAsia"/>
          <w:lang w:val="en-GB"/>
        </w:rPr>
        <w:t>matche</w:t>
      </w:r>
      <w:r>
        <w:rPr>
          <w:rFonts w:eastAsiaTheme="majorEastAsia"/>
          <w:lang w:val="en-GB"/>
        </w:rPr>
        <w:t>s</w:t>
      </w:r>
      <w:r w:rsidRPr="00CC5DA0">
        <w:rPr>
          <w:rFonts w:eastAsiaTheme="majorEastAsia"/>
          <w:lang w:val="en-GB"/>
        </w:rPr>
        <w:t xml:space="preserve"> theoretical expectations</w:t>
      </w:r>
      <w:r>
        <w:rPr>
          <w:rFonts w:eastAsiaTheme="majorEastAsia"/>
          <w:lang w:val="en-GB"/>
        </w:rPr>
        <w:t xml:space="preserve"> </w:t>
      </w:r>
      <w:r>
        <w:rPr>
          <w:lang w:val="en-GB"/>
        </w:rPr>
        <w:t>given that n</w:t>
      </w:r>
      <w:r w:rsidRPr="000C2F13">
        <w:rPr>
          <w:lang w:val="en-GB"/>
        </w:rPr>
        <w:t xml:space="preserve">one of these indices were designed to capture </w:t>
      </w:r>
      <w:r>
        <w:rPr>
          <w:lang w:val="en-GB"/>
        </w:rPr>
        <w:t xml:space="preserve">family </w:t>
      </w:r>
      <w:r w:rsidRPr="000C2F13">
        <w:rPr>
          <w:lang w:val="en-GB"/>
        </w:rPr>
        <w:t>patriarchy</w:t>
      </w:r>
      <w:r>
        <w:rPr>
          <w:lang w:val="en-GB"/>
        </w:rPr>
        <w:t xml:space="preserve"> as such</w:t>
      </w:r>
      <w:r w:rsidRPr="000C2F13">
        <w:rPr>
          <w:lang w:val="en-GB"/>
        </w:rPr>
        <w:t xml:space="preserve">, </w:t>
      </w:r>
      <w:r>
        <w:rPr>
          <w:lang w:val="en-GB"/>
        </w:rPr>
        <w:t>n</w:t>
      </w:r>
      <w:r w:rsidRPr="000C2F13">
        <w:rPr>
          <w:lang w:val="en-GB"/>
        </w:rPr>
        <w:t>or indicators of men’s greater status and control over women</w:t>
      </w:r>
      <w:r>
        <w:rPr>
          <w:lang w:val="en-GB"/>
        </w:rPr>
        <w:t xml:space="preserve"> at the household level</w:t>
      </w:r>
      <w:r w:rsidRPr="0030031B">
        <w:rPr>
          <w:rFonts w:eastAsiaTheme="majorEastAsia"/>
          <w:lang w:val="en-GB"/>
        </w:rPr>
        <w:t>.</w:t>
      </w:r>
    </w:p>
    <w:p w14:paraId="1BB4A96D" w14:textId="77777777" w:rsidR="00140D83" w:rsidRDefault="00140D83" w:rsidP="002E0CDC">
      <w:pPr>
        <w:pStyle w:val="Bezodstpw2"/>
        <w:ind w:firstLine="708"/>
        <w:jc w:val="both"/>
        <w:rPr>
          <w:rFonts w:eastAsiaTheme="majorEastAsia"/>
          <w:lang w:val="en-GB"/>
        </w:rPr>
      </w:pPr>
    </w:p>
    <w:p w14:paraId="00E80E87" w14:textId="70FF8DDF" w:rsidR="00140D83" w:rsidRDefault="00140D83" w:rsidP="002E0CDC">
      <w:pPr>
        <w:pStyle w:val="Bezodstpw2"/>
        <w:ind w:firstLine="708"/>
        <w:jc w:val="both"/>
        <w:rPr>
          <w:rFonts w:eastAsiaTheme="majorEastAsia"/>
          <w:lang w:val="en-GB"/>
        </w:rPr>
      </w:pPr>
      <w:r w:rsidRPr="005F64D7">
        <w:rPr>
          <w:rStyle w:val="word"/>
          <w:rFonts w:eastAsiaTheme="majorEastAsia"/>
          <w:color w:val="EE0000"/>
          <w:lang w:val="en-GB"/>
        </w:rPr>
        <w:t xml:space="preserve">Table </w:t>
      </w:r>
      <w:r>
        <w:rPr>
          <w:rStyle w:val="word"/>
          <w:rFonts w:eastAsiaTheme="majorEastAsia"/>
          <w:color w:val="EE0000"/>
          <w:lang w:val="en-GB"/>
        </w:rPr>
        <w:t>B</w:t>
      </w:r>
      <w:r w:rsidRPr="005F64D7">
        <w:rPr>
          <w:rStyle w:val="word"/>
          <w:rFonts w:eastAsiaTheme="majorEastAsia"/>
          <w:color w:val="EE0000"/>
          <w:lang w:val="en-GB"/>
        </w:rPr>
        <w:t xml:space="preserve">1 </w:t>
      </w:r>
      <w:r>
        <w:rPr>
          <w:rStyle w:val="word"/>
          <w:rFonts w:eastAsiaTheme="majorEastAsia"/>
          <w:lang w:val="en-GB"/>
        </w:rPr>
        <w:t>provides the results of assessing the relationship of the various subnational gender (in)equality measures with the PI</w:t>
      </w:r>
      <w:r>
        <w:rPr>
          <w:rStyle w:val="Odwoanieprzypisudolnego"/>
          <w:rFonts w:eastAsiaTheme="majorEastAsia"/>
          <w:lang w:val="en-GB"/>
        </w:rPr>
        <w:footnoteReference w:id="4"/>
      </w:r>
      <w:r>
        <w:rPr>
          <w:rStyle w:val="word"/>
          <w:rFonts w:eastAsiaTheme="majorEastAsia"/>
          <w:lang w:val="en-GB"/>
        </w:rPr>
        <w:t>.</w:t>
      </w:r>
    </w:p>
    <w:p w14:paraId="5F49A6DA" w14:textId="77777777" w:rsidR="00D762D1" w:rsidRDefault="00D762D1" w:rsidP="00D762D1">
      <w:pPr>
        <w:pStyle w:val="Bezodstpw2"/>
        <w:spacing w:line="276" w:lineRule="auto"/>
        <w:jc w:val="both"/>
        <w:rPr>
          <w:rStyle w:val="word"/>
          <w:rFonts w:eastAsiaTheme="majorEastAsia"/>
          <w:b/>
          <w:bCs/>
          <w:lang w:val="en-GB"/>
        </w:rPr>
      </w:pPr>
    </w:p>
    <w:p w14:paraId="07040DA5" w14:textId="0B8804C1" w:rsidR="00D762D1" w:rsidRDefault="00D762D1" w:rsidP="00D762D1">
      <w:pPr>
        <w:pStyle w:val="Bezodstpw2"/>
        <w:spacing w:line="276" w:lineRule="auto"/>
        <w:jc w:val="both"/>
        <w:rPr>
          <w:rStyle w:val="word"/>
          <w:rFonts w:eastAsiaTheme="majorEastAsia"/>
          <w:b/>
          <w:bCs/>
          <w:lang w:val="en-GB"/>
        </w:rPr>
      </w:pPr>
      <w:r w:rsidRPr="00434641">
        <w:rPr>
          <w:rStyle w:val="word"/>
          <w:rFonts w:eastAsiaTheme="majorEastAsia"/>
          <w:b/>
          <w:bCs/>
          <w:lang w:val="en-GB"/>
        </w:rPr>
        <w:t xml:space="preserve">Table </w:t>
      </w:r>
      <w:r w:rsidR="00140D83">
        <w:rPr>
          <w:rStyle w:val="word"/>
          <w:rFonts w:eastAsiaTheme="majorEastAsia"/>
          <w:b/>
          <w:bCs/>
          <w:lang w:val="en-GB"/>
        </w:rPr>
        <w:t>B1</w:t>
      </w:r>
      <w:r w:rsidRPr="00434641">
        <w:rPr>
          <w:rStyle w:val="word"/>
          <w:rFonts w:eastAsiaTheme="majorEastAsia"/>
          <w:b/>
          <w:bCs/>
          <w:lang w:val="en-GB"/>
        </w:rPr>
        <w:t>:</w:t>
      </w:r>
      <w:r w:rsidRPr="00C84140">
        <w:rPr>
          <w:rStyle w:val="word"/>
          <w:rFonts w:eastAsiaTheme="majorEastAsia"/>
          <w:b/>
          <w:bCs/>
          <w:lang w:val="en-GB"/>
        </w:rPr>
        <w:t xml:space="preserve"> Correlations of the Patriarchy Index with available subnational measures of gender (in)equality</w:t>
      </w:r>
    </w:p>
    <w:p w14:paraId="418C1E2D" w14:textId="77777777" w:rsidR="00D762D1" w:rsidRDefault="00D762D1" w:rsidP="00D762D1">
      <w:pPr>
        <w:pStyle w:val="Bezodstpw2"/>
        <w:spacing w:line="276" w:lineRule="auto"/>
        <w:jc w:val="both"/>
        <w:rPr>
          <w:rStyle w:val="word"/>
          <w:rFonts w:eastAsiaTheme="majorEastAsia"/>
          <w:b/>
          <w:bCs/>
          <w:lang w:val="en-GB"/>
        </w:rPr>
      </w:pPr>
    </w:p>
    <w:p w14:paraId="376E76C5" w14:textId="77777777" w:rsidR="00D762D1" w:rsidRPr="00C84140" w:rsidRDefault="00D762D1" w:rsidP="00D762D1">
      <w:pPr>
        <w:pStyle w:val="Bezodstpw2"/>
        <w:spacing w:line="276" w:lineRule="auto"/>
        <w:jc w:val="both"/>
        <w:rPr>
          <w:rStyle w:val="word"/>
          <w:rFonts w:eastAsiaTheme="majorEastAsia"/>
          <w:b/>
          <w:bCs/>
          <w:lang w:val="en-GB"/>
        </w:rPr>
      </w:pPr>
      <w:r w:rsidRPr="004D5152">
        <w:rPr>
          <w:rStyle w:val="word"/>
          <w:rFonts w:eastAsiaTheme="majorEastAsia"/>
          <w:noProof/>
        </w:rPr>
        <w:drawing>
          <wp:inline distT="0" distB="0" distL="0" distR="0" wp14:anchorId="7A171890" wp14:editId="63164B9D">
            <wp:extent cx="5759450" cy="1171575"/>
            <wp:effectExtent l="0" t="0" r="0" b="9525"/>
            <wp:docPr id="188438981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59450" cy="1171575"/>
                    </a:xfrm>
                    <a:prstGeom prst="rect">
                      <a:avLst/>
                    </a:prstGeom>
                    <a:noFill/>
                    <a:ln>
                      <a:noFill/>
                    </a:ln>
                  </pic:spPr>
                </pic:pic>
              </a:graphicData>
            </a:graphic>
          </wp:inline>
        </w:drawing>
      </w:r>
    </w:p>
    <w:p w14:paraId="23CF35EA" w14:textId="396F8E13" w:rsidR="00D762D1" w:rsidRPr="00140D83" w:rsidRDefault="00D762D1" w:rsidP="00D762D1">
      <w:pPr>
        <w:pStyle w:val="Bezodstpw2"/>
        <w:spacing w:line="276" w:lineRule="auto"/>
        <w:jc w:val="both"/>
        <w:rPr>
          <w:sz w:val="22"/>
          <w:szCs w:val="22"/>
          <w:lang w:val="en-GB"/>
        </w:rPr>
      </w:pPr>
      <w:r w:rsidRPr="00140D83">
        <w:rPr>
          <w:b/>
          <w:bCs/>
          <w:i/>
          <w:iCs/>
          <w:sz w:val="22"/>
          <w:szCs w:val="22"/>
          <w:lang w:val="en-GB"/>
        </w:rPr>
        <w:lastRenderedPageBreak/>
        <w:t>Source</w:t>
      </w:r>
      <w:r w:rsidRPr="00140D83">
        <w:rPr>
          <w:sz w:val="22"/>
          <w:szCs w:val="22"/>
          <w:lang w:val="en-GB"/>
        </w:rPr>
        <w:t xml:space="preserve">: for the PI, </w:t>
      </w:r>
      <w:r w:rsidRPr="00140D83">
        <w:rPr>
          <w:rFonts w:eastAsiaTheme="majorEastAsia"/>
          <w:sz w:val="22"/>
          <w:szCs w:val="22"/>
          <w:lang w:val="en-GB"/>
        </w:rPr>
        <w:t>as in Fig. 1</w:t>
      </w:r>
      <w:r w:rsidR="002E0CDC" w:rsidRPr="00140D83">
        <w:rPr>
          <w:rFonts w:eastAsiaTheme="majorEastAsia"/>
          <w:sz w:val="22"/>
          <w:szCs w:val="22"/>
          <w:lang w:val="en-GB"/>
        </w:rPr>
        <w:t xml:space="preserve"> in the main text</w:t>
      </w:r>
      <w:r w:rsidRPr="00140D83">
        <w:rPr>
          <w:sz w:val="22"/>
          <w:szCs w:val="22"/>
          <w:lang w:val="en-GB"/>
        </w:rPr>
        <w:t xml:space="preserve">. A smaller </w:t>
      </w:r>
      <w:r w:rsidRPr="00140D83">
        <w:rPr>
          <w:i/>
          <w:iCs/>
          <w:sz w:val="22"/>
          <w:szCs w:val="22"/>
          <w:lang w:val="en-GB"/>
        </w:rPr>
        <w:t>N</w:t>
      </w:r>
      <w:r w:rsidRPr="00140D83">
        <w:rPr>
          <w:sz w:val="22"/>
          <w:szCs w:val="22"/>
          <w:lang w:val="en-GB"/>
        </w:rPr>
        <w:t xml:space="preserve"> indicates challenges in matching all IPUMS-International census regions with their respective Global Data Lab territorial classifications.</w:t>
      </w:r>
    </w:p>
    <w:p w14:paraId="5F541D62" w14:textId="77777777" w:rsidR="00D762D1" w:rsidRPr="00140D83" w:rsidRDefault="00D762D1" w:rsidP="00D762D1">
      <w:pPr>
        <w:pStyle w:val="Bezodstpw2"/>
        <w:spacing w:line="276" w:lineRule="auto"/>
        <w:jc w:val="both"/>
        <w:rPr>
          <w:rStyle w:val="word"/>
          <w:rFonts w:eastAsiaTheme="majorEastAsia"/>
          <w:sz w:val="22"/>
          <w:szCs w:val="22"/>
          <w:lang w:val="en-GB"/>
        </w:rPr>
      </w:pPr>
      <w:r w:rsidRPr="00140D83">
        <w:rPr>
          <w:rStyle w:val="word"/>
          <w:rFonts w:eastAsiaTheme="majorEastAsia"/>
          <w:sz w:val="22"/>
          <w:szCs w:val="22"/>
          <w:lang w:val="en-GB"/>
        </w:rPr>
        <w:t xml:space="preserve">Notes: for the </w:t>
      </w:r>
      <w:r w:rsidRPr="00140D83">
        <w:rPr>
          <w:rFonts w:eastAsiaTheme="majorEastAsia"/>
          <w:b/>
          <w:bCs/>
          <w:sz w:val="22"/>
          <w:szCs w:val="22"/>
          <w:lang w:val="en-GB"/>
        </w:rPr>
        <w:t>auxiliary secondary data, see below:</w:t>
      </w:r>
    </w:p>
    <w:p w14:paraId="38F82E77" w14:textId="77777777" w:rsidR="00D762D1" w:rsidRPr="00140D83" w:rsidRDefault="00D762D1" w:rsidP="00D762D1">
      <w:pPr>
        <w:pStyle w:val="Bezodstpw2"/>
        <w:spacing w:line="276" w:lineRule="auto"/>
        <w:ind w:firstLine="708"/>
        <w:jc w:val="both"/>
        <w:rPr>
          <w:rStyle w:val="word"/>
          <w:rFonts w:eastAsiaTheme="majorEastAsia"/>
          <w:sz w:val="22"/>
          <w:szCs w:val="22"/>
          <w:lang w:val="en-GB"/>
        </w:rPr>
      </w:pPr>
    </w:p>
    <w:p w14:paraId="241B5A5B" w14:textId="77777777" w:rsidR="00D762D1" w:rsidRPr="00140D83" w:rsidRDefault="00D762D1" w:rsidP="00D762D1">
      <w:pPr>
        <w:pStyle w:val="Bezodstpw2"/>
        <w:spacing w:line="276" w:lineRule="auto"/>
        <w:jc w:val="both"/>
        <w:rPr>
          <w:sz w:val="22"/>
          <w:szCs w:val="22"/>
          <w:lang w:val="en-GB"/>
        </w:rPr>
      </w:pPr>
      <w:r w:rsidRPr="00140D83">
        <w:rPr>
          <w:b/>
          <w:bCs/>
          <w:i/>
          <w:iCs/>
          <w:sz w:val="22"/>
          <w:szCs w:val="22"/>
          <w:lang w:val="en-GB"/>
        </w:rPr>
        <w:t>The Subnational Gender Development Index (SGDI)</w:t>
      </w:r>
      <w:r w:rsidRPr="00140D83">
        <w:rPr>
          <w:sz w:val="22"/>
          <w:szCs w:val="22"/>
          <w:lang w:val="en-GB"/>
        </w:rPr>
        <w:t xml:space="preserve"> - a direct ratio of gender-specific Human </w:t>
      </w:r>
    </w:p>
    <w:p w14:paraId="486627B4" w14:textId="77777777" w:rsidR="00D762D1" w:rsidRPr="00140D83" w:rsidRDefault="00D762D1" w:rsidP="00D762D1">
      <w:pPr>
        <w:pStyle w:val="Bezodstpw2"/>
        <w:spacing w:line="276" w:lineRule="auto"/>
        <w:ind w:firstLine="708"/>
        <w:jc w:val="both"/>
        <w:rPr>
          <w:sz w:val="22"/>
          <w:szCs w:val="22"/>
          <w:lang w:val="en-GB"/>
        </w:rPr>
      </w:pPr>
      <w:r w:rsidRPr="00140D83">
        <w:rPr>
          <w:sz w:val="22"/>
          <w:szCs w:val="22"/>
          <w:lang w:val="en-GB"/>
        </w:rPr>
        <w:t xml:space="preserve">Development Indices at the subnational level. </w:t>
      </w:r>
    </w:p>
    <w:p w14:paraId="120E0BA5" w14:textId="77777777" w:rsidR="00D762D1" w:rsidRPr="00140D83" w:rsidRDefault="00D762D1" w:rsidP="00D762D1">
      <w:pPr>
        <w:pStyle w:val="Bezodstpw2"/>
        <w:spacing w:line="276" w:lineRule="auto"/>
        <w:ind w:firstLine="708"/>
        <w:jc w:val="both"/>
        <w:rPr>
          <w:sz w:val="22"/>
          <w:szCs w:val="22"/>
          <w:lang w:val="en-GB"/>
        </w:rPr>
      </w:pPr>
      <w:r w:rsidRPr="00140D83">
        <w:rPr>
          <w:b/>
          <w:bCs/>
          <w:sz w:val="22"/>
          <w:szCs w:val="22"/>
          <w:lang w:val="en-GB"/>
        </w:rPr>
        <w:t xml:space="preserve">Higher score = more advantageous position of females relative to males </w:t>
      </w:r>
    </w:p>
    <w:p w14:paraId="3FE177F5" w14:textId="77777777" w:rsidR="00D762D1" w:rsidRPr="00140D83" w:rsidRDefault="00D762D1" w:rsidP="00D762D1">
      <w:pPr>
        <w:ind w:left="708"/>
        <w:rPr>
          <w:rFonts w:ascii="Times New Roman" w:eastAsia="Times New Roman" w:hAnsi="Times New Roman" w:cs="Times New Roman"/>
          <w:kern w:val="0"/>
          <w:sz w:val="22"/>
          <w:szCs w:val="22"/>
          <w:lang w:eastAsia="pl-PL"/>
          <w14:ligatures w14:val="none"/>
        </w:rPr>
      </w:pPr>
      <w:r w:rsidRPr="00140D83">
        <w:rPr>
          <w:rFonts w:ascii="Times New Roman" w:hAnsi="Times New Roman" w:cs="Times New Roman"/>
          <w:sz w:val="22"/>
          <w:szCs w:val="22"/>
        </w:rPr>
        <w:t xml:space="preserve">The Global Data Lab, </w:t>
      </w:r>
      <w:hyperlink r:id="rId18" w:history="1">
        <w:r w:rsidRPr="00140D83">
          <w:rPr>
            <w:rStyle w:val="Hipercze"/>
            <w:rFonts w:ascii="Times New Roman" w:hAnsi="Times New Roman" w:cs="Times New Roman"/>
            <w:sz w:val="22"/>
            <w:szCs w:val="22"/>
          </w:rPr>
          <w:t>https://globaldatalab.org/shdi/metadata/sgdi/</w:t>
        </w:r>
      </w:hyperlink>
      <w:r w:rsidRPr="00140D83">
        <w:rPr>
          <w:rFonts w:ascii="Times New Roman" w:hAnsi="Times New Roman" w:cs="Times New Roman"/>
          <w:sz w:val="22"/>
          <w:szCs w:val="22"/>
        </w:rPr>
        <w:t xml:space="preserve">; also </w:t>
      </w:r>
      <w:r w:rsidRPr="00140D83">
        <w:rPr>
          <w:rFonts w:ascii="Times New Roman" w:eastAsia="Times New Roman" w:hAnsi="Times New Roman" w:cs="Times New Roman"/>
          <w:kern w:val="0"/>
          <w:sz w:val="22"/>
          <w:szCs w:val="22"/>
          <w:lang w:eastAsia="pl-PL"/>
          <w14:ligatures w14:val="none"/>
        </w:rPr>
        <w:t xml:space="preserve">Smits, J., &amp; </w:t>
      </w:r>
      <w:proofErr w:type="spellStart"/>
      <w:r w:rsidRPr="00140D83">
        <w:rPr>
          <w:rFonts w:ascii="Times New Roman" w:eastAsia="Times New Roman" w:hAnsi="Times New Roman" w:cs="Times New Roman"/>
          <w:kern w:val="0"/>
          <w:sz w:val="22"/>
          <w:szCs w:val="22"/>
          <w:lang w:eastAsia="pl-PL"/>
          <w14:ligatures w14:val="none"/>
        </w:rPr>
        <w:t>Permanyer</w:t>
      </w:r>
      <w:proofErr w:type="spellEnd"/>
      <w:r w:rsidRPr="00140D83">
        <w:rPr>
          <w:rFonts w:ascii="Times New Roman" w:eastAsia="Times New Roman" w:hAnsi="Times New Roman" w:cs="Times New Roman"/>
          <w:kern w:val="0"/>
          <w:sz w:val="22"/>
          <w:szCs w:val="22"/>
          <w:lang w:eastAsia="pl-PL"/>
          <w14:ligatures w14:val="none"/>
        </w:rPr>
        <w:t xml:space="preserve">, I. (2019). The Subnational Human Development Database. </w:t>
      </w:r>
      <w:r w:rsidRPr="00140D83">
        <w:rPr>
          <w:rFonts w:ascii="Times New Roman" w:eastAsia="Times New Roman" w:hAnsi="Times New Roman" w:cs="Times New Roman"/>
          <w:i/>
          <w:iCs/>
          <w:kern w:val="0"/>
          <w:sz w:val="22"/>
          <w:szCs w:val="22"/>
          <w:lang w:eastAsia="pl-PL"/>
          <w14:ligatures w14:val="none"/>
        </w:rPr>
        <w:t>Scientific Data, 6</w:t>
      </w:r>
      <w:r w:rsidRPr="00140D83">
        <w:rPr>
          <w:rFonts w:ascii="Times New Roman" w:eastAsia="Times New Roman" w:hAnsi="Times New Roman" w:cs="Times New Roman"/>
          <w:kern w:val="0"/>
          <w:sz w:val="22"/>
          <w:szCs w:val="22"/>
          <w:lang w:eastAsia="pl-PL"/>
          <w14:ligatures w14:val="none"/>
        </w:rPr>
        <w:t xml:space="preserve">, 190038. </w:t>
      </w:r>
    </w:p>
    <w:p w14:paraId="47C3C2A0" w14:textId="77777777" w:rsidR="00D762D1" w:rsidRPr="00140D83" w:rsidRDefault="00D762D1" w:rsidP="00D762D1">
      <w:pPr>
        <w:pStyle w:val="Bezodstpw2"/>
        <w:spacing w:line="276" w:lineRule="auto"/>
        <w:jc w:val="both"/>
        <w:rPr>
          <w:rFonts w:eastAsiaTheme="majorEastAsia"/>
          <w:sz w:val="22"/>
          <w:szCs w:val="22"/>
          <w:lang w:val="en-GB"/>
        </w:rPr>
      </w:pPr>
      <w:r w:rsidRPr="00140D83">
        <w:rPr>
          <w:rFonts w:eastAsiaTheme="majorEastAsia"/>
          <w:b/>
          <w:bCs/>
          <w:i/>
          <w:iCs/>
          <w:sz w:val="22"/>
          <w:szCs w:val="22"/>
          <w:lang w:val="en-GB"/>
        </w:rPr>
        <w:t>Weighted Burden of Patriarchy Index (India)</w:t>
      </w:r>
      <w:r w:rsidRPr="00140D83">
        <w:rPr>
          <w:rFonts w:eastAsiaTheme="majorEastAsia"/>
          <w:b/>
          <w:bCs/>
          <w:sz w:val="22"/>
          <w:szCs w:val="22"/>
          <w:lang w:val="en-GB"/>
        </w:rPr>
        <w:t xml:space="preserve"> – </w:t>
      </w:r>
      <w:r w:rsidRPr="00140D83">
        <w:rPr>
          <w:rFonts w:eastAsiaTheme="majorEastAsia"/>
          <w:sz w:val="22"/>
          <w:szCs w:val="22"/>
          <w:lang w:val="en-GB"/>
        </w:rPr>
        <w:t xml:space="preserve">incorporates 20 indicators, organized into seven key domains: </w:t>
      </w:r>
    </w:p>
    <w:p w14:paraId="3C0E5F0C" w14:textId="77777777" w:rsidR="00D762D1" w:rsidRPr="00140D83" w:rsidRDefault="00D762D1" w:rsidP="00D762D1">
      <w:pPr>
        <w:pStyle w:val="Bezodstpw2"/>
        <w:spacing w:line="276" w:lineRule="auto"/>
        <w:ind w:left="708"/>
        <w:jc w:val="both"/>
        <w:rPr>
          <w:rFonts w:eastAsiaTheme="majorEastAsia"/>
          <w:sz w:val="22"/>
          <w:szCs w:val="22"/>
          <w:lang w:val="en-GB"/>
        </w:rPr>
      </w:pPr>
      <w:r w:rsidRPr="00140D83">
        <w:rPr>
          <w:rFonts w:eastAsiaTheme="majorEastAsia"/>
          <w:sz w:val="22"/>
          <w:szCs w:val="22"/>
          <w:lang w:val="en-GB"/>
        </w:rPr>
        <w:t>endowments, voice, mobility, son preference, behavioural control, violence, and political participation. The index draws primarily on data from the National Family Health Survey (NFHS-5, 2019–21) and supplements it with political participation data from Government of India sources.</w:t>
      </w:r>
    </w:p>
    <w:p w14:paraId="0E6130EB" w14:textId="77777777" w:rsidR="00D762D1" w:rsidRPr="00140D83" w:rsidRDefault="00D762D1" w:rsidP="00D762D1">
      <w:pPr>
        <w:pStyle w:val="Bezodstpw2"/>
        <w:spacing w:line="276" w:lineRule="auto"/>
        <w:ind w:left="708"/>
        <w:jc w:val="both"/>
        <w:rPr>
          <w:rFonts w:eastAsiaTheme="majorEastAsia"/>
          <w:sz w:val="22"/>
          <w:szCs w:val="22"/>
          <w:lang w:val="en-GB"/>
        </w:rPr>
      </w:pPr>
      <w:r w:rsidRPr="00140D83">
        <w:rPr>
          <w:rFonts w:eastAsiaTheme="majorEastAsia"/>
          <w:b/>
          <w:bCs/>
          <w:sz w:val="22"/>
          <w:szCs w:val="22"/>
          <w:lang w:val="en-GB"/>
        </w:rPr>
        <w:t>A higher value = a</w:t>
      </w:r>
      <w:r w:rsidRPr="00140D83">
        <w:rPr>
          <w:rFonts w:eastAsiaTheme="majorEastAsia"/>
          <w:sz w:val="22"/>
          <w:szCs w:val="22"/>
          <w:lang w:val="en-GB"/>
        </w:rPr>
        <w:t xml:space="preserve"> </w:t>
      </w:r>
      <w:r w:rsidRPr="00140D83">
        <w:rPr>
          <w:rFonts w:eastAsiaTheme="majorEastAsia"/>
          <w:b/>
          <w:bCs/>
          <w:sz w:val="22"/>
          <w:szCs w:val="22"/>
          <w:lang w:val="en-GB"/>
        </w:rPr>
        <w:t xml:space="preserve">greater burden of patriarchy </w:t>
      </w:r>
      <w:r w:rsidRPr="00140D83">
        <w:rPr>
          <w:rFonts w:eastAsiaTheme="majorEastAsia"/>
          <w:sz w:val="22"/>
          <w:szCs w:val="22"/>
          <w:lang w:val="en-GB"/>
        </w:rPr>
        <w:t>(i.e.,</w:t>
      </w:r>
      <w:r w:rsidRPr="00140D83">
        <w:rPr>
          <w:rFonts w:eastAsiaTheme="majorEastAsia"/>
          <w:b/>
          <w:bCs/>
          <w:sz w:val="22"/>
          <w:szCs w:val="22"/>
          <w:lang w:val="en-GB"/>
        </w:rPr>
        <w:t xml:space="preserve"> </w:t>
      </w:r>
      <w:r w:rsidRPr="00140D83">
        <w:rPr>
          <w:rFonts w:eastAsiaTheme="majorEastAsia"/>
          <w:sz w:val="22"/>
          <w:szCs w:val="22"/>
          <w:lang w:val="en-GB"/>
        </w:rPr>
        <w:t>more intense and widespread gender inequality) across the seven dimensions.</w:t>
      </w:r>
    </w:p>
    <w:p w14:paraId="419E6DE1" w14:textId="77777777" w:rsidR="00D762D1" w:rsidRPr="00140D83" w:rsidRDefault="00D762D1" w:rsidP="00D762D1">
      <w:pPr>
        <w:pStyle w:val="Bezodstpw2"/>
        <w:spacing w:line="276" w:lineRule="auto"/>
        <w:jc w:val="both"/>
        <w:rPr>
          <w:rFonts w:eastAsiaTheme="majorEastAsia"/>
          <w:sz w:val="22"/>
          <w:szCs w:val="22"/>
          <w:lang w:val="en-GB"/>
        </w:rPr>
      </w:pPr>
    </w:p>
    <w:p w14:paraId="75EA27A7" w14:textId="77777777" w:rsidR="00D762D1" w:rsidRPr="00140D83" w:rsidRDefault="00D762D1" w:rsidP="00D762D1">
      <w:pPr>
        <w:pStyle w:val="Bezodstpw2"/>
        <w:spacing w:line="276" w:lineRule="auto"/>
        <w:ind w:left="708"/>
        <w:jc w:val="both"/>
        <w:rPr>
          <w:rFonts w:eastAsiaTheme="majorEastAsia"/>
          <w:sz w:val="22"/>
          <w:szCs w:val="22"/>
          <w:lang w:val="en-GB"/>
        </w:rPr>
      </w:pPr>
      <w:r w:rsidRPr="00140D83">
        <w:rPr>
          <w:rFonts w:eastAsiaTheme="majorEastAsia"/>
          <w:sz w:val="22"/>
          <w:szCs w:val="22"/>
          <w:lang w:val="en-GB"/>
        </w:rPr>
        <w:t xml:space="preserve">Dutta, S., Kelkar, G., &amp; Nathan, D. (2024). </w:t>
      </w:r>
      <w:r w:rsidRPr="00140D83">
        <w:rPr>
          <w:rFonts w:eastAsiaTheme="majorEastAsia"/>
          <w:i/>
          <w:iCs/>
          <w:sz w:val="22"/>
          <w:szCs w:val="22"/>
          <w:lang w:val="en-GB"/>
        </w:rPr>
        <w:t>The burden of patriarchy: Is there a geography of patriarchy in India?</w:t>
      </w:r>
      <w:r w:rsidRPr="00140D83">
        <w:rPr>
          <w:rFonts w:eastAsiaTheme="majorEastAsia"/>
          <w:sz w:val="22"/>
          <w:szCs w:val="22"/>
          <w:lang w:val="en-GB"/>
        </w:rPr>
        <w:t xml:space="preserve"> Institute for Human Development. Working Paper 01/2024.</w:t>
      </w:r>
    </w:p>
    <w:p w14:paraId="3300267B" w14:textId="77777777" w:rsidR="00D762D1" w:rsidRPr="00140D83" w:rsidRDefault="00D762D1" w:rsidP="00D762D1">
      <w:pPr>
        <w:pStyle w:val="Bezodstpw2"/>
        <w:spacing w:line="276" w:lineRule="auto"/>
        <w:jc w:val="both"/>
        <w:rPr>
          <w:rFonts w:eastAsiaTheme="majorEastAsia"/>
          <w:b/>
          <w:bCs/>
          <w:sz w:val="22"/>
          <w:szCs w:val="22"/>
          <w:lang w:val="en-GB"/>
        </w:rPr>
      </w:pPr>
    </w:p>
    <w:p w14:paraId="27D11D6B" w14:textId="77777777" w:rsidR="00D762D1" w:rsidRPr="00140D83" w:rsidRDefault="00D762D1" w:rsidP="00D762D1">
      <w:pPr>
        <w:pStyle w:val="Bezodstpw2"/>
        <w:spacing w:line="276" w:lineRule="auto"/>
        <w:jc w:val="both"/>
        <w:rPr>
          <w:sz w:val="22"/>
          <w:szCs w:val="22"/>
          <w:lang w:val="en-GB"/>
        </w:rPr>
      </w:pPr>
      <w:r w:rsidRPr="00140D83">
        <w:rPr>
          <w:b/>
          <w:bCs/>
          <w:i/>
          <w:iCs/>
          <w:sz w:val="22"/>
          <w:szCs w:val="22"/>
          <w:lang w:val="en-GB"/>
        </w:rPr>
        <w:t xml:space="preserve">Gender Empowerment Measure (India) </w:t>
      </w:r>
      <w:r w:rsidRPr="00140D83">
        <w:rPr>
          <w:sz w:val="22"/>
          <w:szCs w:val="22"/>
          <w:lang w:val="en-GB"/>
        </w:rPr>
        <w:t>– all values are from 2006</w:t>
      </w:r>
    </w:p>
    <w:p w14:paraId="1C625875" w14:textId="77777777" w:rsidR="00D762D1" w:rsidRPr="00140D83" w:rsidRDefault="00D762D1" w:rsidP="00D762D1">
      <w:pPr>
        <w:pStyle w:val="Bezodstpw2"/>
        <w:spacing w:line="276" w:lineRule="auto"/>
        <w:ind w:left="708"/>
        <w:jc w:val="both"/>
        <w:rPr>
          <w:sz w:val="22"/>
          <w:szCs w:val="22"/>
          <w:lang w:val="en-GB"/>
        </w:rPr>
      </w:pPr>
      <w:r w:rsidRPr="00140D83">
        <w:rPr>
          <w:b/>
          <w:bCs/>
          <w:sz w:val="22"/>
          <w:szCs w:val="22"/>
          <w:lang w:val="en-GB"/>
        </w:rPr>
        <w:t>Higher value (closer to 1)</w:t>
      </w:r>
      <w:r w:rsidRPr="00140D83">
        <w:rPr>
          <w:sz w:val="22"/>
          <w:szCs w:val="22"/>
          <w:lang w:val="en-GB"/>
        </w:rPr>
        <w:t xml:space="preserve"> = </w:t>
      </w:r>
      <w:r w:rsidRPr="00140D83">
        <w:rPr>
          <w:b/>
          <w:bCs/>
          <w:sz w:val="22"/>
          <w:szCs w:val="22"/>
          <w:lang w:val="en-GB"/>
        </w:rPr>
        <w:t>Greater empowerment of women</w:t>
      </w:r>
    </w:p>
    <w:p w14:paraId="03E83808" w14:textId="77777777" w:rsidR="00D762D1" w:rsidRPr="00140D83" w:rsidRDefault="00D762D1" w:rsidP="00D762D1">
      <w:pPr>
        <w:pStyle w:val="Bezodstpw2"/>
        <w:rPr>
          <w:sz w:val="22"/>
          <w:szCs w:val="22"/>
          <w:lang w:val="en-GB"/>
        </w:rPr>
      </w:pPr>
    </w:p>
    <w:p w14:paraId="7EBA2EDE" w14:textId="77777777" w:rsidR="00D762D1" w:rsidRPr="00140D83" w:rsidRDefault="00D762D1" w:rsidP="00D762D1">
      <w:pPr>
        <w:pStyle w:val="Bezodstpw2"/>
        <w:ind w:left="708"/>
        <w:rPr>
          <w:sz w:val="22"/>
          <w:szCs w:val="22"/>
          <w:lang w:val="en-GB"/>
        </w:rPr>
      </w:pPr>
      <w:r w:rsidRPr="00140D83">
        <w:rPr>
          <w:sz w:val="22"/>
          <w:szCs w:val="22"/>
          <w:lang w:val="en-GB"/>
        </w:rPr>
        <w:t xml:space="preserve">United Nations Development Programme (UNDP). (2009). </w:t>
      </w:r>
      <w:r w:rsidRPr="00140D83">
        <w:rPr>
          <w:rFonts w:eastAsiaTheme="majorEastAsia"/>
          <w:sz w:val="22"/>
          <w:szCs w:val="22"/>
          <w:lang w:val="en-GB"/>
        </w:rPr>
        <w:t>Gendering human development indices: Recasting the Gender Development Index and Gender Empowerment Measure for India – Summary report</w:t>
      </w:r>
      <w:r w:rsidRPr="00140D83">
        <w:rPr>
          <w:sz w:val="22"/>
          <w:szCs w:val="22"/>
          <w:lang w:val="en-GB"/>
        </w:rPr>
        <w:t>. Ministry of Women and Child Development, Government of India (</w:t>
      </w:r>
      <w:hyperlink r:id="rId19" w:history="1">
        <w:r w:rsidRPr="00140D83">
          <w:rPr>
            <w:rStyle w:val="Hipercze"/>
            <w:sz w:val="22"/>
            <w:szCs w:val="22"/>
            <w:lang w:val="en-GB"/>
          </w:rPr>
          <w:t>https://www.undp.org/sites/g/files/zskgke326/files/migration/in/gendering_human_development_indices_summary_report.pdf</w:t>
        </w:r>
      </w:hyperlink>
      <w:r w:rsidRPr="00140D83">
        <w:rPr>
          <w:sz w:val="22"/>
          <w:szCs w:val="22"/>
          <w:lang w:val="en-GB"/>
        </w:rPr>
        <w:t xml:space="preserve"> </w:t>
      </w:r>
      <w:r w:rsidRPr="00140D83">
        <w:rPr>
          <w:rStyle w:val="Bezodstpw2Char"/>
          <w:rFonts w:eastAsiaTheme="minorHAnsi"/>
          <w:sz w:val="22"/>
          <w:szCs w:val="22"/>
          <w:lang w:val="en-GB"/>
        </w:rPr>
        <w:t>)</w:t>
      </w:r>
    </w:p>
    <w:p w14:paraId="47A5020B" w14:textId="77777777" w:rsidR="00D762D1" w:rsidRPr="00140D83" w:rsidRDefault="00D762D1" w:rsidP="00D762D1">
      <w:pPr>
        <w:pStyle w:val="Bezodstpw2"/>
        <w:spacing w:line="276" w:lineRule="auto"/>
        <w:jc w:val="both"/>
        <w:rPr>
          <w:rFonts w:eastAsiaTheme="majorEastAsia"/>
          <w:b/>
          <w:bCs/>
          <w:sz w:val="22"/>
          <w:szCs w:val="22"/>
          <w:lang w:val="en-GB"/>
        </w:rPr>
      </w:pPr>
    </w:p>
    <w:p w14:paraId="204C4287" w14:textId="77777777" w:rsidR="00D762D1" w:rsidRPr="00140D83" w:rsidRDefault="00D762D1" w:rsidP="00D762D1">
      <w:pPr>
        <w:pStyle w:val="Bezodstpw2"/>
        <w:spacing w:line="276" w:lineRule="auto"/>
        <w:jc w:val="both"/>
        <w:rPr>
          <w:sz w:val="22"/>
          <w:szCs w:val="22"/>
          <w:lang w:val="en-GB"/>
        </w:rPr>
      </w:pPr>
      <w:r w:rsidRPr="00140D83">
        <w:rPr>
          <w:b/>
          <w:bCs/>
          <w:i/>
          <w:iCs/>
          <w:sz w:val="22"/>
          <w:szCs w:val="22"/>
          <w:lang w:val="en-GB"/>
        </w:rPr>
        <w:t xml:space="preserve">Gender Empowerment Index (Indonesia) </w:t>
      </w:r>
      <w:r w:rsidRPr="00140D83">
        <w:rPr>
          <w:sz w:val="22"/>
          <w:szCs w:val="22"/>
          <w:lang w:val="en-GB"/>
        </w:rPr>
        <w:t xml:space="preserve">– all values are from 2010. Adaptation of the Gender Empowerment </w:t>
      </w:r>
    </w:p>
    <w:p w14:paraId="28A1096A" w14:textId="77777777" w:rsidR="00D762D1" w:rsidRPr="00140D83" w:rsidRDefault="00D762D1" w:rsidP="00D762D1">
      <w:pPr>
        <w:pStyle w:val="Bezodstpw2"/>
        <w:spacing w:line="276" w:lineRule="auto"/>
        <w:ind w:firstLine="708"/>
        <w:jc w:val="both"/>
        <w:rPr>
          <w:sz w:val="22"/>
          <w:szCs w:val="22"/>
          <w:lang w:val="en-GB"/>
        </w:rPr>
      </w:pPr>
      <w:r w:rsidRPr="00140D83">
        <w:rPr>
          <w:sz w:val="22"/>
          <w:szCs w:val="22"/>
          <w:lang w:val="en-GB"/>
        </w:rPr>
        <w:t>Measure (GEM) developed by the UNDP (above)</w:t>
      </w:r>
    </w:p>
    <w:p w14:paraId="44F2EF37" w14:textId="77777777" w:rsidR="00D762D1" w:rsidRPr="00140D83" w:rsidRDefault="00D762D1" w:rsidP="00D762D1">
      <w:pPr>
        <w:pStyle w:val="Bezodstpw2"/>
        <w:spacing w:line="276" w:lineRule="auto"/>
        <w:ind w:firstLine="708"/>
        <w:jc w:val="both"/>
        <w:rPr>
          <w:sz w:val="22"/>
          <w:szCs w:val="22"/>
          <w:lang w:val="en-GB"/>
        </w:rPr>
      </w:pPr>
      <w:r w:rsidRPr="00140D83">
        <w:rPr>
          <w:b/>
          <w:bCs/>
          <w:sz w:val="22"/>
          <w:szCs w:val="22"/>
          <w:lang w:val="en-GB"/>
        </w:rPr>
        <w:t>Higher score</w:t>
      </w:r>
      <w:r w:rsidRPr="00140D83">
        <w:rPr>
          <w:sz w:val="22"/>
          <w:szCs w:val="22"/>
          <w:lang w:val="en-GB"/>
        </w:rPr>
        <w:t xml:space="preserve"> = </w:t>
      </w:r>
      <w:r w:rsidRPr="00140D83">
        <w:rPr>
          <w:b/>
          <w:bCs/>
          <w:sz w:val="22"/>
          <w:szCs w:val="22"/>
          <w:lang w:val="en-GB"/>
        </w:rPr>
        <w:t>Greater empowerment</w:t>
      </w:r>
    </w:p>
    <w:p w14:paraId="36CFE44D" w14:textId="77777777" w:rsidR="00D762D1" w:rsidRPr="00140D83" w:rsidRDefault="00D762D1" w:rsidP="00D762D1">
      <w:pPr>
        <w:pStyle w:val="Bezodstpw2"/>
        <w:spacing w:line="276" w:lineRule="auto"/>
        <w:ind w:firstLine="708"/>
        <w:jc w:val="both"/>
        <w:rPr>
          <w:rStyle w:val="word"/>
          <w:rFonts w:eastAsiaTheme="majorEastAsia"/>
          <w:sz w:val="22"/>
          <w:szCs w:val="22"/>
          <w:lang w:val="en-GB"/>
        </w:rPr>
      </w:pPr>
    </w:p>
    <w:p w14:paraId="60763736" w14:textId="77777777" w:rsidR="00D762D1" w:rsidRPr="00140D83" w:rsidRDefault="00D762D1" w:rsidP="00D762D1">
      <w:pPr>
        <w:pStyle w:val="Bezodstpw2"/>
        <w:spacing w:line="276" w:lineRule="auto"/>
        <w:ind w:firstLine="708"/>
        <w:jc w:val="both"/>
        <w:rPr>
          <w:rFonts w:eastAsiaTheme="majorEastAsia"/>
          <w:i/>
          <w:iCs/>
          <w:sz w:val="22"/>
          <w:szCs w:val="22"/>
          <w:lang w:val="en-GB"/>
        </w:rPr>
      </w:pPr>
      <w:r w:rsidRPr="00140D83">
        <w:rPr>
          <w:rFonts w:eastAsiaTheme="majorEastAsia"/>
          <w:sz w:val="22"/>
          <w:szCs w:val="22"/>
          <w:lang w:val="en-GB"/>
        </w:rPr>
        <w:t xml:space="preserve">BPS-Statistics Indonesia Kalimantan Barat Province. (April 28, 2025). </w:t>
      </w:r>
      <w:r w:rsidRPr="00140D83">
        <w:rPr>
          <w:rFonts w:eastAsiaTheme="majorEastAsia"/>
          <w:i/>
          <w:iCs/>
          <w:sz w:val="22"/>
          <w:szCs w:val="22"/>
          <w:lang w:val="en-GB"/>
        </w:rPr>
        <w:t xml:space="preserve">Gender Empowerment Index by </w:t>
      </w:r>
    </w:p>
    <w:p w14:paraId="3230F945" w14:textId="77777777" w:rsidR="00D762D1" w:rsidRPr="00140D83" w:rsidRDefault="00D762D1" w:rsidP="00D762D1">
      <w:pPr>
        <w:pStyle w:val="Bezodstpw2"/>
        <w:spacing w:line="276" w:lineRule="auto"/>
        <w:ind w:left="708"/>
        <w:jc w:val="both"/>
        <w:rPr>
          <w:rFonts w:eastAsiaTheme="majorEastAsia"/>
          <w:sz w:val="22"/>
          <w:szCs w:val="22"/>
          <w:lang w:val="en-GB"/>
        </w:rPr>
      </w:pPr>
      <w:r w:rsidRPr="00140D83">
        <w:rPr>
          <w:rFonts w:eastAsiaTheme="majorEastAsia"/>
          <w:i/>
          <w:iCs/>
          <w:sz w:val="22"/>
          <w:szCs w:val="22"/>
          <w:lang w:val="en-GB"/>
        </w:rPr>
        <w:t>Province, 2010</w:t>
      </w:r>
      <w:r w:rsidRPr="00140D83">
        <w:rPr>
          <w:rFonts w:eastAsiaTheme="majorEastAsia"/>
          <w:sz w:val="22"/>
          <w:szCs w:val="22"/>
          <w:lang w:val="en-GB"/>
        </w:rPr>
        <w:t xml:space="preserve">. Retrieved on July 2, 2025, from </w:t>
      </w:r>
      <w:hyperlink r:id="rId20" w:history="1">
        <w:r w:rsidRPr="00140D83">
          <w:rPr>
            <w:rStyle w:val="Hipercze"/>
            <w:rFonts w:eastAsiaTheme="majorEastAsia"/>
            <w:sz w:val="22"/>
            <w:szCs w:val="22"/>
            <w:lang w:val="en-GB"/>
          </w:rPr>
          <w:t>https://kalbar.bps.go.id/en/statistics-table/2/MzI0IzI=/gender-empowerment-index-by-province.html</w:t>
        </w:r>
      </w:hyperlink>
    </w:p>
    <w:p w14:paraId="1BD7A010" w14:textId="77777777" w:rsidR="00D762D1" w:rsidRPr="00140D83" w:rsidRDefault="00D762D1" w:rsidP="00D762D1">
      <w:pPr>
        <w:pStyle w:val="Bezodstpw2"/>
        <w:spacing w:line="276" w:lineRule="auto"/>
        <w:ind w:left="708"/>
        <w:jc w:val="both"/>
        <w:rPr>
          <w:rFonts w:eastAsiaTheme="majorEastAsia"/>
          <w:sz w:val="22"/>
          <w:szCs w:val="22"/>
          <w:lang w:val="en-GB"/>
        </w:rPr>
      </w:pPr>
    </w:p>
    <w:p w14:paraId="3A24510B" w14:textId="77777777" w:rsidR="00D762D1" w:rsidRPr="00140D83" w:rsidRDefault="00D762D1" w:rsidP="00D762D1">
      <w:pPr>
        <w:pStyle w:val="Bezodstpw2"/>
        <w:spacing w:line="276" w:lineRule="auto"/>
        <w:jc w:val="both"/>
        <w:rPr>
          <w:sz w:val="22"/>
          <w:szCs w:val="22"/>
          <w:lang w:val="en-GB"/>
        </w:rPr>
      </w:pPr>
      <w:r w:rsidRPr="00140D83">
        <w:rPr>
          <w:b/>
          <w:bCs/>
          <w:i/>
          <w:iCs/>
          <w:sz w:val="22"/>
          <w:szCs w:val="22"/>
          <w:lang w:val="en-GB"/>
        </w:rPr>
        <w:t xml:space="preserve">Gender Empowerment Index (Turkey) </w:t>
      </w:r>
      <w:r w:rsidRPr="00140D83">
        <w:rPr>
          <w:sz w:val="22"/>
          <w:szCs w:val="22"/>
          <w:lang w:val="en-GB"/>
        </w:rPr>
        <w:t xml:space="preserve">– all values are from 2014 (the earliest available). Developed by TEPAV </w:t>
      </w:r>
    </w:p>
    <w:p w14:paraId="1E45D490" w14:textId="77777777" w:rsidR="00D762D1" w:rsidRPr="00140D83" w:rsidRDefault="00D762D1" w:rsidP="00D762D1">
      <w:pPr>
        <w:pStyle w:val="Bezodstpw2"/>
        <w:spacing w:line="276" w:lineRule="auto"/>
        <w:ind w:left="708"/>
        <w:jc w:val="both"/>
        <w:rPr>
          <w:sz w:val="22"/>
          <w:szCs w:val="22"/>
          <w:lang w:val="en-GB"/>
        </w:rPr>
      </w:pPr>
      <w:r w:rsidRPr="00140D83">
        <w:rPr>
          <w:sz w:val="22"/>
          <w:szCs w:val="22"/>
          <w:lang w:val="en-GB"/>
        </w:rPr>
        <w:t>(The Economic Policy Research Foundation of Turkey), is a localized adaptation of the UN’s Gender Inequality Index (GII) and Gender Empowerment Measure (GEM).</w:t>
      </w:r>
      <w:r w:rsidRPr="00140D83">
        <w:rPr>
          <w:b/>
          <w:bCs/>
          <w:sz w:val="22"/>
          <w:szCs w:val="22"/>
          <w:lang w:val="en-GB"/>
        </w:rPr>
        <w:t xml:space="preserve"> </w:t>
      </w:r>
      <w:r w:rsidRPr="00140D83">
        <w:rPr>
          <w:sz w:val="22"/>
          <w:szCs w:val="22"/>
          <w:lang w:val="en-GB"/>
        </w:rPr>
        <w:t>Focuses on women’s status—not just gender gaps— in domains of Health, Education, Labor force participation, Political representation. Emphasizes women’s absolute standing (not just gender gaps) in each domain.</w:t>
      </w:r>
    </w:p>
    <w:p w14:paraId="77F84950" w14:textId="77777777" w:rsidR="00D762D1" w:rsidRPr="00140D83" w:rsidRDefault="00D762D1" w:rsidP="00D762D1">
      <w:pPr>
        <w:pStyle w:val="Bezodstpw2"/>
        <w:spacing w:line="276" w:lineRule="auto"/>
        <w:jc w:val="both"/>
        <w:rPr>
          <w:b/>
          <w:bCs/>
          <w:sz w:val="22"/>
          <w:szCs w:val="22"/>
          <w:lang w:val="en-GB"/>
        </w:rPr>
      </w:pPr>
    </w:p>
    <w:p w14:paraId="0B217A53" w14:textId="77777777" w:rsidR="00D762D1" w:rsidRPr="00140D83" w:rsidRDefault="00D762D1" w:rsidP="00D762D1">
      <w:pPr>
        <w:pStyle w:val="Bezodstpw2"/>
        <w:spacing w:line="276" w:lineRule="auto"/>
        <w:ind w:firstLine="708"/>
        <w:jc w:val="both"/>
        <w:rPr>
          <w:b/>
          <w:bCs/>
          <w:sz w:val="22"/>
          <w:szCs w:val="22"/>
          <w:lang w:val="en-GB"/>
        </w:rPr>
      </w:pPr>
      <w:r w:rsidRPr="00140D83">
        <w:rPr>
          <w:b/>
          <w:bCs/>
          <w:sz w:val="22"/>
          <w:szCs w:val="22"/>
          <w:lang w:val="en-GB"/>
        </w:rPr>
        <w:t>Higher score</w:t>
      </w:r>
      <w:r w:rsidRPr="00140D83">
        <w:rPr>
          <w:sz w:val="22"/>
          <w:szCs w:val="22"/>
          <w:lang w:val="en-GB"/>
        </w:rPr>
        <w:t xml:space="preserve"> = </w:t>
      </w:r>
      <w:r w:rsidRPr="00140D83">
        <w:rPr>
          <w:b/>
          <w:bCs/>
          <w:sz w:val="22"/>
          <w:szCs w:val="22"/>
          <w:lang w:val="en-GB"/>
        </w:rPr>
        <w:t>Better representation across domains</w:t>
      </w:r>
    </w:p>
    <w:p w14:paraId="1E5E8A29" w14:textId="77777777" w:rsidR="00D762D1" w:rsidRPr="00140D83" w:rsidRDefault="00D762D1" w:rsidP="00D762D1">
      <w:pPr>
        <w:pStyle w:val="Bezodstpw2"/>
        <w:spacing w:line="276" w:lineRule="auto"/>
        <w:ind w:firstLine="708"/>
        <w:jc w:val="both"/>
        <w:rPr>
          <w:b/>
          <w:bCs/>
          <w:sz w:val="22"/>
          <w:szCs w:val="22"/>
          <w:lang w:val="en-GB"/>
        </w:rPr>
      </w:pPr>
    </w:p>
    <w:p w14:paraId="2BE70FBA" w14:textId="77777777" w:rsidR="00D762D1" w:rsidRPr="00140D83" w:rsidRDefault="00D762D1" w:rsidP="00D762D1">
      <w:pPr>
        <w:pStyle w:val="Bezodstpw2"/>
        <w:spacing w:line="276" w:lineRule="auto"/>
        <w:ind w:firstLine="708"/>
        <w:jc w:val="both"/>
        <w:rPr>
          <w:sz w:val="22"/>
          <w:szCs w:val="22"/>
          <w:lang w:val="en-GB"/>
        </w:rPr>
      </w:pPr>
      <w:r w:rsidRPr="00140D83">
        <w:rPr>
          <w:sz w:val="22"/>
          <w:szCs w:val="22"/>
          <w:lang w:val="en-GB"/>
        </w:rPr>
        <w:t xml:space="preserve">Kavas, A. (2018, March 22). Comparative gender equality scorecard for 81 provinces in Turkey. TEPAV. </w:t>
      </w:r>
    </w:p>
    <w:p w14:paraId="5A531B53" w14:textId="77777777" w:rsidR="00D762D1" w:rsidRPr="00140D83" w:rsidRDefault="00D762D1" w:rsidP="00D762D1">
      <w:pPr>
        <w:pStyle w:val="Bezodstpw2"/>
        <w:spacing w:line="276" w:lineRule="auto"/>
        <w:ind w:firstLine="708"/>
        <w:jc w:val="both"/>
        <w:rPr>
          <w:sz w:val="22"/>
          <w:szCs w:val="22"/>
          <w:lang w:val="en-GB"/>
        </w:rPr>
      </w:pPr>
      <w:hyperlink r:id="rId21" w:history="1">
        <w:r w:rsidRPr="00140D83">
          <w:rPr>
            <w:rStyle w:val="Hipercze"/>
            <w:sz w:val="22"/>
            <w:szCs w:val="22"/>
            <w:lang w:val="en-GB"/>
          </w:rPr>
          <w:t>https://www.tepav.org.tr/tr/haberler/s/4324</w:t>
        </w:r>
      </w:hyperlink>
      <w:r w:rsidRPr="00140D83">
        <w:rPr>
          <w:sz w:val="22"/>
          <w:szCs w:val="22"/>
          <w:lang w:val="en-GB"/>
        </w:rPr>
        <w:t xml:space="preserve"> </w:t>
      </w:r>
    </w:p>
    <w:p w14:paraId="414C274E" w14:textId="77777777" w:rsidR="00D762D1" w:rsidRPr="00140D83" w:rsidRDefault="00D762D1" w:rsidP="00D762D1">
      <w:pPr>
        <w:pStyle w:val="Bezodstpw2"/>
        <w:spacing w:line="276" w:lineRule="auto"/>
        <w:ind w:firstLine="708"/>
        <w:jc w:val="both"/>
        <w:rPr>
          <w:b/>
          <w:bCs/>
          <w:sz w:val="22"/>
          <w:szCs w:val="22"/>
          <w:lang w:val="en-GB"/>
        </w:rPr>
      </w:pPr>
    </w:p>
    <w:p w14:paraId="218CA13F" w14:textId="77777777" w:rsidR="00D762D1" w:rsidRPr="00140D83" w:rsidRDefault="00D762D1" w:rsidP="00D762D1">
      <w:pPr>
        <w:pStyle w:val="Bezodstpw2"/>
        <w:spacing w:line="276" w:lineRule="auto"/>
        <w:jc w:val="both"/>
        <w:rPr>
          <w:b/>
          <w:bCs/>
          <w:sz w:val="22"/>
          <w:szCs w:val="22"/>
          <w:lang w:val="en-GB"/>
        </w:rPr>
      </w:pPr>
    </w:p>
    <w:p w14:paraId="2B12B36C" w14:textId="77777777" w:rsidR="00D762D1" w:rsidRPr="00140D83" w:rsidRDefault="00D762D1" w:rsidP="00D762D1">
      <w:pPr>
        <w:pStyle w:val="Bezodstpw2"/>
        <w:spacing w:line="276" w:lineRule="auto"/>
        <w:jc w:val="both"/>
        <w:rPr>
          <w:sz w:val="22"/>
          <w:szCs w:val="22"/>
          <w:lang w:val="en-GB"/>
        </w:rPr>
      </w:pPr>
      <w:r w:rsidRPr="00140D83">
        <w:rPr>
          <w:rStyle w:val="word"/>
          <w:rFonts w:eastAsiaTheme="majorEastAsia"/>
          <w:b/>
          <w:bCs/>
          <w:i/>
          <w:iCs/>
          <w:sz w:val="22"/>
          <w:szCs w:val="22"/>
          <w:lang w:val="en-GB"/>
        </w:rPr>
        <w:t xml:space="preserve">Gender Equality Index (Turkey) - </w:t>
      </w:r>
      <w:r w:rsidRPr="00140D83">
        <w:rPr>
          <w:sz w:val="22"/>
          <w:szCs w:val="22"/>
          <w:lang w:val="en-GB"/>
        </w:rPr>
        <w:t xml:space="preserve">all values are from 2014 (the earliest available). Developed by TEPAV </w:t>
      </w:r>
    </w:p>
    <w:p w14:paraId="0779FF4B" w14:textId="77777777" w:rsidR="00D762D1" w:rsidRPr="00140D83" w:rsidRDefault="00D762D1" w:rsidP="00D762D1">
      <w:pPr>
        <w:pStyle w:val="Bezodstpw2"/>
        <w:spacing w:line="276" w:lineRule="auto"/>
        <w:ind w:left="708"/>
        <w:jc w:val="both"/>
        <w:rPr>
          <w:rStyle w:val="word"/>
          <w:rFonts w:eastAsiaTheme="majorEastAsia"/>
          <w:sz w:val="22"/>
          <w:szCs w:val="22"/>
          <w:lang w:val="en-GB"/>
        </w:rPr>
      </w:pPr>
      <w:r w:rsidRPr="00140D83">
        <w:rPr>
          <w:sz w:val="22"/>
          <w:szCs w:val="22"/>
          <w:lang w:val="en-GB"/>
        </w:rPr>
        <w:t>(The Economic Policy Research Foundation of Turkey). C</w:t>
      </w:r>
      <w:r w:rsidRPr="00140D83">
        <w:rPr>
          <w:rStyle w:val="word"/>
          <w:rFonts w:eastAsiaTheme="majorEastAsia"/>
          <w:sz w:val="22"/>
          <w:szCs w:val="22"/>
          <w:lang w:val="en-GB"/>
        </w:rPr>
        <w:t>onsists of 3 sub-indexes and 11 indicators. The 3 sub-indexes, all equally weighted on the index value, are: (</w:t>
      </w:r>
      <w:proofErr w:type="spellStart"/>
      <w:r w:rsidRPr="00140D83">
        <w:rPr>
          <w:rStyle w:val="word"/>
          <w:rFonts w:eastAsiaTheme="majorEastAsia"/>
          <w:sz w:val="22"/>
          <w:szCs w:val="22"/>
          <w:lang w:val="en-GB"/>
        </w:rPr>
        <w:t>i</w:t>
      </w:r>
      <w:proofErr w:type="spellEnd"/>
      <w:r w:rsidRPr="00140D83">
        <w:rPr>
          <w:rStyle w:val="word"/>
          <w:rFonts w:eastAsiaTheme="majorEastAsia"/>
          <w:sz w:val="22"/>
          <w:szCs w:val="22"/>
          <w:lang w:val="en-GB"/>
        </w:rPr>
        <w:t xml:space="preserve">) representation in politics and economy, (ii) participation in production, and (iii) educational attainment. </w:t>
      </w:r>
    </w:p>
    <w:p w14:paraId="6E43978A" w14:textId="77777777" w:rsidR="00D762D1" w:rsidRPr="00140D83" w:rsidRDefault="00D762D1" w:rsidP="00D762D1">
      <w:pPr>
        <w:pStyle w:val="Bezodstpw2"/>
        <w:spacing w:line="276" w:lineRule="auto"/>
        <w:ind w:firstLine="708"/>
        <w:jc w:val="both"/>
        <w:rPr>
          <w:b/>
          <w:bCs/>
          <w:sz w:val="22"/>
          <w:szCs w:val="22"/>
          <w:lang w:val="en-GB"/>
        </w:rPr>
      </w:pPr>
      <w:r w:rsidRPr="00140D83">
        <w:rPr>
          <w:b/>
          <w:bCs/>
          <w:sz w:val="22"/>
          <w:szCs w:val="22"/>
          <w:lang w:val="en-GB"/>
        </w:rPr>
        <w:t>Higher score</w:t>
      </w:r>
      <w:r w:rsidRPr="00140D83">
        <w:rPr>
          <w:sz w:val="22"/>
          <w:szCs w:val="22"/>
          <w:lang w:val="en-GB"/>
        </w:rPr>
        <w:t xml:space="preserve"> = </w:t>
      </w:r>
      <w:r w:rsidRPr="00140D83">
        <w:rPr>
          <w:b/>
          <w:bCs/>
          <w:sz w:val="22"/>
          <w:szCs w:val="22"/>
          <w:lang w:val="en-GB"/>
        </w:rPr>
        <w:t xml:space="preserve">Less equality </w:t>
      </w:r>
    </w:p>
    <w:p w14:paraId="32198B49" w14:textId="77777777" w:rsidR="00D762D1" w:rsidRPr="00140D83" w:rsidRDefault="00D762D1" w:rsidP="00D762D1">
      <w:pPr>
        <w:pStyle w:val="Bezodstpw2"/>
        <w:spacing w:line="276" w:lineRule="auto"/>
        <w:ind w:firstLine="708"/>
        <w:jc w:val="both"/>
        <w:rPr>
          <w:b/>
          <w:bCs/>
          <w:sz w:val="22"/>
          <w:szCs w:val="22"/>
          <w:lang w:val="en-GB"/>
        </w:rPr>
      </w:pPr>
    </w:p>
    <w:p w14:paraId="190136A1" w14:textId="1811DA1F" w:rsidR="00D762D1" w:rsidRPr="00140D83" w:rsidRDefault="00D762D1" w:rsidP="00D762D1">
      <w:pPr>
        <w:pStyle w:val="Bezodstpw2"/>
        <w:spacing w:line="276" w:lineRule="auto"/>
        <w:ind w:firstLine="708"/>
        <w:jc w:val="both"/>
        <w:rPr>
          <w:sz w:val="22"/>
          <w:szCs w:val="22"/>
          <w:lang w:val="en-GB"/>
        </w:rPr>
      </w:pPr>
      <w:r w:rsidRPr="00140D83">
        <w:rPr>
          <w:sz w:val="22"/>
          <w:szCs w:val="22"/>
          <w:lang w:val="en-GB"/>
        </w:rPr>
        <w:t xml:space="preserve">Kavas, A. (2018, March 22). Comparative gender equality scorecard for 81 provinces in Turkey. TEPAV. </w:t>
      </w:r>
      <w:r w:rsidR="00140D83">
        <w:rPr>
          <w:sz w:val="22"/>
          <w:szCs w:val="22"/>
          <w:lang w:val="en-GB"/>
        </w:rPr>
        <w:t xml:space="preserve"> </w:t>
      </w:r>
    </w:p>
    <w:p w14:paraId="5E99806C" w14:textId="77777777" w:rsidR="00D762D1" w:rsidRPr="00140D83" w:rsidRDefault="00D762D1" w:rsidP="00D762D1">
      <w:pPr>
        <w:pStyle w:val="Bezodstpw2"/>
        <w:spacing w:line="276" w:lineRule="auto"/>
        <w:ind w:firstLine="708"/>
        <w:jc w:val="both"/>
        <w:rPr>
          <w:sz w:val="22"/>
          <w:szCs w:val="22"/>
          <w:lang w:val="en-GB"/>
        </w:rPr>
      </w:pPr>
      <w:hyperlink r:id="rId22" w:history="1">
        <w:r w:rsidRPr="00140D83">
          <w:rPr>
            <w:rStyle w:val="Hipercze"/>
            <w:sz w:val="22"/>
            <w:szCs w:val="22"/>
            <w:lang w:val="en-GB"/>
          </w:rPr>
          <w:t>https://www.tepav.org.tr/tr/haberler/s/4324</w:t>
        </w:r>
      </w:hyperlink>
      <w:r w:rsidRPr="00140D83">
        <w:rPr>
          <w:sz w:val="22"/>
          <w:szCs w:val="22"/>
          <w:lang w:val="en-GB"/>
        </w:rPr>
        <w:t xml:space="preserve"> </w:t>
      </w:r>
    </w:p>
    <w:p w14:paraId="41E0A971" w14:textId="77777777" w:rsidR="00D762D1" w:rsidRPr="00140D83" w:rsidRDefault="00D762D1" w:rsidP="00D762D1">
      <w:pPr>
        <w:pStyle w:val="Tekstprzypisudolnego"/>
        <w:rPr>
          <w:sz w:val="22"/>
          <w:szCs w:val="22"/>
        </w:rPr>
      </w:pPr>
    </w:p>
    <w:p w14:paraId="62D137B4" w14:textId="77777777" w:rsidR="00D762D1" w:rsidRPr="00140D83" w:rsidRDefault="00D762D1" w:rsidP="00D762D1">
      <w:pPr>
        <w:rPr>
          <w:sz w:val="22"/>
          <w:szCs w:val="22"/>
        </w:rPr>
      </w:pPr>
    </w:p>
    <w:p w14:paraId="1682A47A" w14:textId="77777777" w:rsidR="00140D83" w:rsidRDefault="00FF61F4" w:rsidP="00140D83">
      <w:pPr>
        <w:pStyle w:val="Bezodstpw2"/>
        <w:ind w:firstLine="708"/>
        <w:jc w:val="both"/>
        <w:rPr>
          <w:rFonts w:eastAsiaTheme="majorEastAsia"/>
          <w:lang w:val="en-GB"/>
        </w:rPr>
      </w:pPr>
      <w:r w:rsidRPr="00D34212">
        <w:rPr>
          <w:rFonts w:eastAsiaTheme="majorEastAsia"/>
          <w:lang w:val="en-GB"/>
        </w:rPr>
        <w:t>Across 610 subnational cases, the Patriarchy Index (PI) showed a modest, highly significant negative correlation with the Subnational Gender Development Index (SGDI), consistent with expectations that higher patriarchy aligns with lower gender equality; the large N ensures robust power. Strong, coherent correlations in 81 Turkish provinces with the Gender Equality Index and Gender Empowerment Index reinforce convergent validity despite temporal mismatch. In three small datasets from India and Indonesia, non</w:t>
      </w:r>
      <w:r w:rsidRPr="00D34212">
        <w:rPr>
          <w:rFonts w:eastAsiaTheme="majorEastAsia"/>
          <w:lang w:val="en-GB"/>
        </w:rPr>
        <w:noBreakHyphen/>
        <w:t xml:space="preserve">significant correlations likely reflect contextual divergence, small N, or PI’s capture of distinct facets—especially as other indices often fail to correlate strongly with each other. </w:t>
      </w:r>
    </w:p>
    <w:p w14:paraId="2DF069F4" w14:textId="2CEC8AC7" w:rsidR="00FF61F4" w:rsidRDefault="00140D83" w:rsidP="00140D83">
      <w:pPr>
        <w:pStyle w:val="Bezodstpw2"/>
        <w:ind w:firstLine="708"/>
        <w:jc w:val="both"/>
        <w:rPr>
          <w:rFonts w:eastAsiaTheme="majorEastAsia"/>
          <w:lang w:val="en-GB"/>
        </w:rPr>
      </w:pPr>
      <w:r w:rsidRPr="00C84140">
        <w:rPr>
          <w:rFonts w:eastAsiaTheme="majorEastAsia"/>
          <w:lang w:val="en-GB"/>
        </w:rPr>
        <w:t xml:space="preserve">Altogether, </w:t>
      </w:r>
      <w:r w:rsidRPr="00C84140">
        <w:rPr>
          <w:lang w:val="en-GB"/>
        </w:rPr>
        <w:t xml:space="preserve">the PI appears to have sound </w:t>
      </w:r>
      <w:r>
        <w:rPr>
          <w:lang w:val="en-GB"/>
        </w:rPr>
        <w:t xml:space="preserve">convergent </w:t>
      </w:r>
      <w:r w:rsidRPr="00C84140">
        <w:rPr>
          <w:lang w:val="en-GB"/>
        </w:rPr>
        <w:t xml:space="preserve">validity in certain contexts (as evidenced by </w:t>
      </w:r>
      <w:r>
        <w:rPr>
          <w:lang w:val="en-GB"/>
        </w:rPr>
        <w:t xml:space="preserve">the relationship </w:t>
      </w:r>
      <w:r w:rsidRPr="00C84140">
        <w:rPr>
          <w:lang w:val="en-GB"/>
        </w:rPr>
        <w:t xml:space="preserve">with SGDI and the Turkish indices) while differentiating itself from other indices in contexts where the constructs measured diverge or where methodological constraints are present. </w:t>
      </w:r>
      <w:r w:rsidR="00FF61F4" w:rsidRPr="00D34212">
        <w:rPr>
          <w:rFonts w:eastAsiaTheme="majorEastAsia"/>
          <w:lang w:val="en-GB"/>
        </w:rPr>
        <w:t>This pattern—validity in some contexts, differentiation in others—is consistent with cross</w:t>
      </w:r>
      <w:r w:rsidR="00FF61F4" w:rsidRPr="00D34212">
        <w:rPr>
          <w:rFonts w:eastAsiaTheme="majorEastAsia"/>
          <w:lang w:val="en-GB"/>
        </w:rPr>
        <w:noBreakHyphen/>
        <w:t>context measurement of complex constructs (Cheung et al. 2024; Byrne &amp; Watkins 2003), and neither significant correlation approached redundancy (Cheung et al. 2024; McGillivray &amp; White 1993).</w:t>
      </w:r>
    </w:p>
    <w:p w14:paraId="3351101A" w14:textId="77777777" w:rsidR="00140D83" w:rsidRDefault="00140D83" w:rsidP="00140D83">
      <w:pPr>
        <w:pStyle w:val="Bezodstpw2"/>
        <w:spacing w:line="480" w:lineRule="auto"/>
        <w:jc w:val="both"/>
        <w:rPr>
          <w:rFonts w:eastAsiaTheme="majorEastAsia"/>
          <w:lang w:val="en-GB"/>
        </w:rPr>
      </w:pPr>
    </w:p>
    <w:p w14:paraId="030ECCD8" w14:textId="1C563C39" w:rsidR="00A05592" w:rsidRPr="00140D83" w:rsidRDefault="00A05592" w:rsidP="00140D83">
      <w:pPr>
        <w:pStyle w:val="Bezodstpw2"/>
        <w:spacing w:line="480" w:lineRule="auto"/>
        <w:jc w:val="both"/>
        <w:rPr>
          <w:rFonts w:eastAsiaTheme="majorEastAsia"/>
          <w:b/>
          <w:bCs/>
          <w:lang w:val="en-GB"/>
        </w:rPr>
      </w:pPr>
      <w:r w:rsidRPr="00140D83">
        <w:rPr>
          <w:rFonts w:eastAsiaTheme="majorEastAsia"/>
          <w:b/>
          <w:bCs/>
          <w:lang w:val="en-GB"/>
        </w:rPr>
        <w:t>Reference list for this section:</w:t>
      </w:r>
    </w:p>
    <w:p w14:paraId="7E8098F2" w14:textId="77777777" w:rsidR="00A05592" w:rsidRPr="00140D83" w:rsidRDefault="00A05592" w:rsidP="00A05592">
      <w:pPr>
        <w:pStyle w:val="Bezodstpw"/>
        <w:jc w:val="both"/>
        <w:rPr>
          <w:rFonts w:ascii="Times New Roman" w:hAnsi="Times New Roman"/>
          <w:sz w:val="24"/>
          <w:szCs w:val="24"/>
          <w:lang w:val="en-GB"/>
        </w:rPr>
      </w:pPr>
      <w:r w:rsidRPr="00140D83">
        <w:rPr>
          <w:rFonts w:ascii="Times New Roman" w:hAnsi="Times New Roman"/>
          <w:sz w:val="24"/>
          <w:szCs w:val="24"/>
          <w:lang w:val="en-GB"/>
        </w:rPr>
        <w:t xml:space="preserve">Becker, J.-M., Klein, K., &amp; </w:t>
      </w:r>
      <w:proofErr w:type="spellStart"/>
      <w:r w:rsidRPr="00140D83">
        <w:rPr>
          <w:rFonts w:ascii="Times New Roman" w:hAnsi="Times New Roman"/>
          <w:sz w:val="24"/>
          <w:szCs w:val="24"/>
          <w:lang w:val="en-GB"/>
        </w:rPr>
        <w:t>Wetzels</w:t>
      </w:r>
      <w:proofErr w:type="spellEnd"/>
      <w:r w:rsidRPr="00140D83">
        <w:rPr>
          <w:rFonts w:ascii="Times New Roman" w:hAnsi="Times New Roman"/>
          <w:sz w:val="24"/>
          <w:szCs w:val="24"/>
          <w:lang w:val="en-GB"/>
        </w:rPr>
        <w:t xml:space="preserve">, M. (2012). Hierarchical latent variable models in PLS-SEM: Guidelines for using reflective-formative type models. </w:t>
      </w:r>
      <w:r w:rsidRPr="00140D83">
        <w:rPr>
          <w:rFonts w:ascii="Times New Roman" w:hAnsi="Times New Roman"/>
          <w:i/>
          <w:iCs/>
          <w:sz w:val="24"/>
          <w:szCs w:val="24"/>
          <w:lang w:val="en-GB"/>
        </w:rPr>
        <w:t>Long Range Planning: International Journal of Strategic Management, 45</w:t>
      </w:r>
      <w:r w:rsidRPr="00140D83">
        <w:rPr>
          <w:rFonts w:ascii="Times New Roman" w:hAnsi="Times New Roman"/>
          <w:sz w:val="24"/>
          <w:szCs w:val="24"/>
          <w:lang w:val="en-GB"/>
        </w:rPr>
        <w:t>(5-6), 359–394</w:t>
      </w:r>
    </w:p>
    <w:p w14:paraId="3EB36EE9" w14:textId="77777777" w:rsidR="00A05592" w:rsidRPr="00140D83" w:rsidRDefault="00A05592" w:rsidP="00A05592">
      <w:pPr>
        <w:pStyle w:val="Bezodstpw"/>
        <w:jc w:val="both"/>
        <w:rPr>
          <w:rFonts w:ascii="Times New Roman" w:eastAsia="Times New Roman" w:hAnsi="Times New Roman"/>
          <w:sz w:val="24"/>
          <w:szCs w:val="24"/>
          <w:lang w:val="en-GB" w:eastAsia="pl-PL"/>
        </w:rPr>
      </w:pPr>
      <w:r w:rsidRPr="00140D83">
        <w:rPr>
          <w:rFonts w:ascii="Times New Roman" w:eastAsia="Times New Roman" w:hAnsi="Times New Roman"/>
          <w:sz w:val="24"/>
          <w:szCs w:val="24"/>
          <w:lang w:val="en-GB" w:eastAsia="pl-PL"/>
        </w:rPr>
        <w:t xml:space="preserve">Byrne, B. M., &amp; Watkins, D. (2003). Testing for the multi-population invariance of factor covariance matrices: A comparison of approaches. </w:t>
      </w:r>
      <w:r w:rsidRPr="00140D83">
        <w:rPr>
          <w:rFonts w:ascii="Times New Roman" w:eastAsia="Times New Roman" w:hAnsi="Times New Roman"/>
          <w:i/>
          <w:iCs/>
          <w:sz w:val="24"/>
          <w:szCs w:val="24"/>
          <w:lang w:val="en-GB" w:eastAsia="pl-PL"/>
        </w:rPr>
        <w:t>British Journal of Mathematical and Statistical Psychology, 56</w:t>
      </w:r>
      <w:r w:rsidRPr="00140D83">
        <w:rPr>
          <w:rFonts w:ascii="Times New Roman" w:eastAsia="Times New Roman" w:hAnsi="Times New Roman"/>
          <w:sz w:val="24"/>
          <w:szCs w:val="24"/>
          <w:lang w:val="en-GB" w:eastAsia="pl-PL"/>
        </w:rPr>
        <w:t xml:space="preserve">(2), 275–300. </w:t>
      </w:r>
    </w:p>
    <w:p w14:paraId="04B0D6D8" w14:textId="77777777" w:rsidR="00A05592" w:rsidRPr="00140D83" w:rsidRDefault="00A05592" w:rsidP="00A05592">
      <w:pPr>
        <w:pStyle w:val="Bezodstpw"/>
        <w:jc w:val="both"/>
        <w:rPr>
          <w:rFonts w:ascii="Times New Roman" w:eastAsia="Times New Roman" w:hAnsi="Times New Roman"/>
          <w:i/>
          <w:iCs/>
          <w:sz w:val="24"/>
          <w:szCs w:val="24"/>
          <w:lang w:val="en-GB" w:eastAsia="pl-PL"/>
        </w:rPr>
      </w:pPr>
      <w:r w:rsidRPr="00140D83">
        <w:rPr>
          <w:rFonts w:ascii="Times New Roman" w:eastAsia="Times New Roman" w:hAnsi="Times New Roman"/>
          <w:sz w:val="24"/>
          <w:szCs w:val="24"/>
          <w:lang w:val="en-GB" w:eastAsia="pl-PL"/>
        </w:rPr>
        <w:t xml:space="preserve">Campbell, D. T., &amp; Fiske, D. W. (1959). Convergent and discriminant validation by the </w:t>
      </w:r>
      <w:proofErr w:type="spellStart"/>
      <w:r w:rsidRPr="00140D83">
        <w:rPr>
          <w:rFonts w:ascii="Times New Roman" w:eastAsia="Times New Roman" w:hAnsi="Times New Roman"/>
          <w:sz w:val="24"/>
          <w:szCs w:val="24"/>
          <w:lang w:val="en-GB" w:eastAsia="pl-PL"/>
        </w:rPr>
        <w:t>multitrait</w:t>
      </w:r>
      <w:proofErr w:type="spellEnd"/>
      <w:r w:rsidRPr="00140D83">
        <w:rPr>
          <w:rFonts w:ascii="Times New Roman" w:eastAsia="Times New Roman" w:hAnsi="Times New Roman"/>
          <w:sz w:val="24"/>
          <w:szCs w:val="24"/>
          <w:lang w:val="en-GB" w:eastAsia="pl-PL"/>
        </w:rPr>
        <w:t xml:space="preserve">-multimethod matrix. </w:t>
      </w:r>
      <w:r w:rsidRPr="00140D83">
        <w:rPr>
          <w:rFonts w:ascii="Times New Roman" w:eastAsia="Times New Roman" w:hAnsi="Times New Roman"/>
          <w:i/>
          <w:iCs/>
          <w:sz w:val="24"/>
          <w:szCs w:val="24"/>
          <w:lang w:val="en-GB" w:eastAsia="pl-PL"/>
        </w:rPr>
        <w:t>Psychological Bulletin, 56</w:t>
      </w:r>
    </w:p>
    <w:p w14:paraId="62BAF4D5" w14:textId="77777777" w:rsidR="00A05592" w:rsidRPr="00140D83" w:rsidRDefault="00A05592" w:rsidP="00A05592">
      <w:pPr>
        <w:pStyle w:val="Bezodstpw2"/>
        <w:spacing w:line="276" w:lineRule="auto"/>
        <w:jc w:val="both"/>
        <w:rPr>
          <w:lang w:val="en-GB"/>
        </w:rPr>
      </w:pPr>
      <w:r w:rsidRPr="00140D83">
        <w:rPr>
          <w:lang w:val="en-GB"/>
        </w:rPr>
        <w:lastRenderedPageBreak/>
        <w:t xml:space="preserve">Cheung, G. W., Cooper-Thomas, H. D., Lau, R. S., &amp; Wang, L. C. (2024). Reporting reliability, convergent and discriminant validity with structural equation </w:t>
      </w:r>
      <w:proofErr w:type="spellStart"/>
      <w:r w:rsidRPr="00140D83">
        <w:rPr>
          <w:lang w:val="en-GB"/>
        </w:rPr>
        <w:t>modeling</w:t>
      </w:r>
      <w:proofErr w:type="spellEnd"/>
      <w:r w:rsidRPr="00140D83">
        <w:rPr>
          <w:lang w:val="en-GB"/>
        </w:rPr>
        <w:t xml:space="preserve">: A review and best-practice recommendations. </w:t>
      </w:r>
      <w:r w:rsidRPr="00140D83">
        <w:rPr>
          <w:i/>
          <w:iCs/>
          <w:lang w:val="en-GB"/>
        </w:rPr>
        <w:t>Asia Pacific Journal of Management, 41</w:t>
      </w:r>
      <w:r w:rsidRPr="00140D83">
        <w:rPr>
          <w:lang w:val="en-GB"/>
        </w:rPr>
        <w:t>, 745–783</w:t>
      </w:r>
    </w:p>
    <w:p w14:paraId="14C2DEC2" w14:textId="77777777" w:rsidR="00140D83" w:rsidRPr="006D1784" w:rsidRDefault="00140D83" w:rsidP="00140D83">
      <w:pPr>
        <w:pStyle w:val="Bezodstpw2"/>
        <w:spacing w:line="276" w:lineRule="auto"/>
        <w:jc w:val="both"/>
        <w:rPr>
          <w:lang w:val="en-GB"/>
        </w:rPr>
      </w:pPr>
      <w:r w:rsidRPr="00C6649D">
        <w:rPr>
          <w:lang w:val="en-GB"/>
        </w:rPr>
        <w:t xml:space="preserve">DeVellis, R. F., &amp; Thorpe, C. T. (2022). </w:t>
      </w:r>
      <w:r w:rsidRPr="00C6649D">
        <w:rPr>
          <w:i/>
          <w:iCs/>
          <w:lang w:val="en-GB"/>
        </w:rPr>
        <w:t>Scale development: Theory and applications</w:t>
      </w:r>
      <w:r w:rsidRPr="00C6649D">
        <w:rPr>
          <w:lang w:val="en-GB"/>
        </w:rPr>
        <w:t xml:space="preserve"> (5th ed.). </w:t>
      </w:r>
      <w:r w:rsidRPr="006D1784">
        <w:rPr>
          <w:lang w:val="en-GB"/>
        </w:rPr>
        <w:t>SAGE Publications.</w:t>
      </w:r>
    </w:p>
    <w:p w14:paraId="5DE6501B" w14:textId="77777777" w:rsidR="00A05592" w:rsidRPr="00140D83" w:rsidRDefault="00A05592" w:rsidP="00A05592">
      <w:pPr>
        <w:pStyle w:val="Bezodstpw"/>
        <w:jc w:val="both"/>
        <w:rPr>
          <w:rFonts w:ascii="Times New Roman" w:eastAsia="Times New Roman" w:hAnsi="Times New Roman"/>
          <w:sz w:val="24"/>
          <w:szCs w:val="24"/>
          <w:lang w:val="en-GB" w:eastAsia="pl-PL"/>
        </w:rPr>
      </w:pPr>
      <w:r w:rsidRPr="00140D83">
        <w:rPr>
          <w:rFonts w:ascii="Times New Roman" w:eastAsia="Times New Roman" w:hAnsi="Times New Roman"/>
          <w:sz w:val="24"/>
          <w:szCs w:val="24"/>
          <w:lang w:val="en-GB" w:eastAsia="pl-PL"/>
        </w:rPr>
        <w:t xml:space="preserve">Diamantopoulos, A., &amp; </w:t>
      </w:r>
      <w:proofErr w:type="spellStart"/>
      <w:r w:rsidRPr="00140D83">
        <w:rPr>
          <w:rFonts w:ascii="Times New Roman" w:eastAsia="Times New Roman" w:hAnsi="Times New Roman"/>
          <w:sz w:val="24"/>
          <w:szCs w:val="24"/>
          <w:lang w:val="en-GB" w:eastAsia="pl-PL"/>
        </w:rPr>
        <w:t>Winklhofer</w:t>
      </w:r>
      <w:proofErr w:type="spellEnd"/>
      <w:r w:rsidRPr="00140D83">
        <w:rPr>
          <w:rFonts w:ascii="Times New Roman" w:eastAsia="Times New Roman" w:hAnsi="Times New Roman"/>
          <w:sz w:val="24"/>
          <w:szCs w:val="24"/>
          <w:lang w:val="en-GB" w:eastAsia="pl-PL"/>
        </w:rPr>
        <w:t xml:space="preserve">, H. M. (2001). Index construction with formative indicators: An alternative to scale development. </w:t>
      </w:r>
      <w:r w:rsidRPr="00140D83">
        <w:rPr>
          <w:rFonts w:ascii="Times New Roman" w:eastAsia="Times New Roman" w:hAnsi="Times New Roman"/>
          <w:i/>
          <w:iCs/>
          <w:sz w:val="24"/>
          <w:szCs w:val="24"/>
          <w:lang w:val="en-GB" w:eastAsia="pl-PL"/>
        </w:rPr>
        <w:t>Journal of Marketing Research, 38</w:t>
      </w:r>
      <w:r w:rsidRPr="00140D83">
        <w:rPr>
          <w:rFonts w:ascii="Times New Roman" w:eastAsia="Times New Roman" w:hAnsi="Times New Roman"/>
          <w:sz w:val="24"/>
          <w:szCs w:val="24"/>
          <w:lang w:val="en-GB" w:eastAsia="pl-PL"/>
        </w:rPr>
        <w:t>(2), 269–277.</w:t>
      </w:r>
    </w:p>
    <w:p w14:paraId="04928ED6" w14:textId="77777777" w:rsidR="00140D83" w:rsidRPr="00140D83" w:rsidRDefault="00140D83" w:rsidP="00140D83">
      <w:pPr>
        <w:pStyle w:val="Bezodstpw2"/>
        <w:spacing w:line="276" w:lineRule="auto"/>
        <w:jc w:val="both"/>
        <w:rPr>
          <w:rFonts w:eastAsiaTheme="majorEastAsia"/>
          <w:lang w:val="en-GB"/>
        </w:rPr>
      </w:pPr>
      <w:r w:rsidRPr="00140D83">
        <w:rPr>
          <w:rFonts w:eastAsiaTheme="majorEastAsia"/>
          <w:lang w:val="en-GB"/>
        </w:rPr>
        <w:t xml:space="preserve">Dutta, S., Kelkar, G., &amp; Nathan, D. (2024). </w:t>
      </w:r>
      <w:r w:rsidRPr="00140D83">
        <w:rPr>
          <w:rFonts w:eastAsiaTheme="majorEastAsia"/>
          <w:i/>
          <w:iCs/>
          <w:lang w:val="en-GB"/>
        </w:rPr>
        <w:t>The burden of patriarchy: Is there a geography of patriarchy in India?</w:t>
      </w:r>
      <w:r w:rsidRPr="00140D83">
        <w:rPr>
          <w:rFonts w:eastAsiaTheme="majorEastAsia"/>
          <w:lang w:val="en-GB"/>
        </w:rPr>
        <w:t xml:space="preserve"> Institute for Human Development. Working Paper 01/2024.</w:t>
      </w:r>
    </w:p>
    <w:p w14:paraId="066B2E31" w14:textId="77777777" w:rsidR="00A05592" w:rsidRPr="00140D83" w:rsidRDefault="00A05592" w:rsidP="00A05592">
      <w:pPr>
        <w:pStyle w:val="Bezodstpw2"/>
        <w:spacing w:line="276" w:lineRule="auto"/>
        <w:jc w:val="both"/>
        <w:rPr>
          <w:lang w:val="en-GB"/>
        </w:rPr>
      </w:pPr>
      <w:r w:rsidRPr="00140D83">
        <w:rPr>
          <w:lang w:val="en-GB"/>
        </w:rPr>
        <w:t xml:space="preserve">Edwards, J. R., &amp; Bagozzi, R. P. (2000). On the nature and direction of relationships between constructs and measures. </w:t>
      </w:r>
      <w:r w:rsidRPr="00140D83">
        <w:rPr>
          <w:i/>
          <w:iCs/>
          <w:lang w:val="en-GB"/>
        </w:rPr>
        <w:t>Psychological Methods, 5</w:t>
      </w:r>
      <w:r w:rsidRPr="00140D83">
        <w:rPr>
          <w:lang w:val="en-GB"/>
        </w:rPr>
        <w:t xml:space="preserve">(2), 155–174. </w:t>
      </w:r>
    </w:p>
    <w:p w14:paraId="4CE07B4C" w14:textId="77777777" w:rsidR="00140D83" w:rsidRPr="00140D83" w:rsidRDefault="00140D83" w:rsidP="00140D83">
      <w:pPr>
        <w:pStyle w:val="Bezodstpw2"/>
        <w:spacing w:line="276" w:lineRule="auto"/>
        <w:jc w:val="both"/>
        <w:rPr>
          <w:lang w:val="en-GB"/>
        </w:rPr>
      </w:pPr>
      <w:r w:rsidRPr="00140D83">
        <w:rPr>
          <w:lang w:val="en-GB"/>
        </w:rPr>
        <w:t xml:space="preserve">Kavas, A. (2018, March 22). Comparative gender equality scorecard for 81 provinces in Turkey. TEPAV. </w:t>
      </w:r>
    </w:p>
    <w:p w14:paraId="0CCF50FB" w14:textId="08626084" w:rsidR="00140D83" w:rsidRPr="00140D83" w:rsidRDefault="00140D83" w:rsidP="00A05592">
      <w:pPr>
        <w:pStyle w:val="Bezodstpw2"/>
        <w:spacing w:line="276" w:lineRule="auto"/>
        <w:jc w:val="both"/>
        <w:rPr>
          <w:lang w:val="en-GB"/>
        </w:rPr>
      </w:pPr>
      <w:r w:rsidRPr="00140D83">
        <w:rPr>
          <w:lang w:val="en-GB"/>
        </w:rPr>
        <w:t xml:space="preserve">Smits, J., &amp; </w:t>
      </w:r>
      <w:proofErr w:type="spellStart"/>
      <w:r w:rsidRPr="00140D83">
        <w:rPr>
          <w:lang w:val="en-GB"/>
        </w:rPr>
        <w:t>Permanyer</w:t>
      </w:r>
      <w:proofErr w:type="spellEnd"/>
      <w:r w:rsidRPr="00140D83">
        <w:rPr>
          <w:lang w:val="en-GB"/>
        </w:rPr>
        <w:t xml:space="preserve">, I. (2019). The Subnational Human Development Database. </w:t>
      </w:r>
      <w:r w:rsidRPr="00834CB6">
        <w:rPr>
          <w:i/>
          <w:iCs/>
          <w:lang w:val="en-GB"/>
        </w:rPr>
        <w:t>Scientific Data, 6</w:t>
      </w:r>
      <w:r w:rsidRPr="00834CB6">
        <w:rPr>
          <w:lang w:val="en-GB"/>
        </w:rPr>
        <w:t>, 190038.</w:t>
      </w:r>
    </w:p>
    <w:p w14:paraId="679C08C1" w14:textId="77777777" w:rsidR="00A05592" w:rsidRDefault="00A05592" w:rsidP="00A05592">
      <w:pPr>
        <w:pStyle w:val="Bezodstpw2"/>
        <w:spacing w:line="276" w:lineRule="auto"/>
        <w:jc w:val="both"/>
        <w:rPr>
          <w:lang w:val="en-GB"/>
        </w:rPr>
      </w:pPr>
    </w:p>
    <w:p w14:paraId="5BD2BD42" w14:textId="77777777" w:rsidR="00A05592" w:rsidRPr="005E703E" w:rsidRDefault="00A05592" w:rsidP="00A05592">
      <w:pPr>
        <w:pStyle w:val="Bezodstpw"/>
        <w:jc w:val="both"/>
        <w:rPr>
          <w:rFonts w:ascii="Times New Roman" w:hAnsi="Times New Roman"/>
          <w:lang w:val="en-GB"/>
        </w:rPr>
      </w:pPr>
    </w:p>
    <w:p w14:paraId="63603FE8" w14:textId="77777777" w:rsidR="00A05592" w:rsidRDefault="00A05592" w:rsidP="00FF61F4">
      <w:pPr>
        <w:pStyle w:val="Bezodstpw2"/>
        <w:spacing w:line="480" w:lineRule="auto"/>
        <w:ind w:firstLine="708"/>
        <w:jc w:val="both"/>
        <w:rPr>
          <w:rFonts w:eastAsiaTheme="majorEastAsia"/>
          <w:lang w:val="en-GB"/>
        </w:rPr>
      </w:pPr>
    </w:p>
    <w:p w14:paraId="64639B7C" w14:textId="77777777" w:rsidR="00FF61F4" w:rsidRDefault="00FF61F4" w:rsidP="002713D9">
      <w:pPr>
        <w:spacing w:after="0" w:line="240" w:lineRule="auto"/>
        <w:jc w:val="both"/>
        <w:rPr>
          <w:rFonts w:ascii="Times New Roman" w:hAnsi="Times New Roman" w:cs="Times New Roman"/>
        </w:rPr>
      </w:pPr>
    </w:p>
    <w:p w14:paraId="1B4C137E" w14:textId="77777777" w:rsidR="00486B5D" w:rsidRPr="0036710C" w:rsidRDefault="00486B5D" w:rsidP="002713D9">
      <w:pPr>
        <w:spacing w:after="0" w:line="240" w:lineRule="auto"/>
        <w:jc w:val="both"/>
        <w:rPr>
          <w:rFonts w:ascii="Times New Roman" w:hAnsi="Times New Roman" w:cs="Times New Roman"/>
        </w:rPr>
      </w:pPr>
    </w:p>
    <w:p w14:paraId="1B3F22CD" w14:textId="77777777" w:rsidR="002713D9" w:rsidRPr="0036710C" w:rsidRDefault="002713D9" w:rsidP="002713D9">
      <w:pPr>
        <w:spacing w:after="0" w:line="240" w:lineRule="auto"/>
        <w:jc w:val="both"/>
      </w:pPr>
    </w:p>
    <w:p w14:paraId="48866515" w14:textId="77777777" w:rsidR="00D511D2" w:rsidRPr="0036710C" w:rsidRDefault="00D511D2" w:rsidP="002713D9">
      <w:pPr>
        <w:spacing w:after="0" w:line="240" w:lineRule="auto"/>
        <w:jc w:val="both"/>
      </w:pPr>
    </w:p>
    <w:p w14:paraId="1662787D" w14:textId="6D121230" w:rsidR="00437ADD" w:rsidRPr="0036710C" w:rsidRDefault="00437ADD">
      <w:r w:rsidRPr="0036710C">
        <w:br w:type="page"/>
      </w:r>
    </w:p>
    <w:p w14:paraId="2F02D649" w14:textId="2439ACEB" w:rsidR="008A18A4" w:rsidRPr="0036710C" w:rsidRDefault="008A18A4" w:rsidP="008A18A4">
      <w:pPr>
        <w:tabs>
          <w:tab w:val="left" w:pos="1399"/>
        </w:tabs>
        <w:rPr>
          <w:rFonts w:ascii="Times New Roman" w:hAnsi="Times New Roman"/>
        </w:rPr>
        <w:sectPr w:rsidR="008A18A4" w:rsidRPr="0036710C" w:rsidSect="003E33EB">
          <w:pgSz w:w="11906" w:h="16838"/>
          <w:pgMar w:top="1418" w:right="1418" w:bottom="1418" w:left="1418" w:header="709" w:footer="709" w:gutter="0"/>
          <w:cols w:space="708"/>
          <w:docGrid w:linePitch="360"/>
        </w:sectPr>
      </w:pPr>
    </w:p>
    <w:p w14:paraId="644EC602" w14:textId="2E8D890B" w:rsidR="008A18A4" w:rsidRPr="0036710C" w:rsidRDefault="00594BBE" w:rsidP="00DD346C">
      <w:pPr>
        <w:shd w:val="clear" w:color="auto" w:fill="E8E8E8" w:themeFill="background2"/>
      </w:pPr>
      <w:r w:rsidRPr="00CB3671">
        <w:rPr>
          <w:rFonts w:ascii="Times New Roman" w:hAnsi="Times New Roman" w:cs="Times New Roman"/>
          <w:b/>
          <w:bCs/>
        </w:rPr>
        <w:lastRenderedPageBreak/>
        <w:t xml:space="preserve">SECTION </w:t>
      </w:r>
      <w:r>
        <w:rPr>
          <w:rFonts w:ascii="Times New Roman" w:hAnsi="Times New Roman" w:cs="Times New Roman"/>
          <w:b/>
          <w:bCs/>
        </w:rPr>
        <w:t>C</w:t>
      </w:r>
      <w:r w:rsidRPr="00CB3671">
        <w:rPr>
          <w:rFonts w:ascii="Times New Roman" w:hAnsi="Times New Roman" w:cs="Times New Roman"/>
          <w:b/>
          <w:bCs/>
        </w:rPr>
        <w:t xml:space="preserve">. </w:t>
      </w:r>
      <w:r>
        <w:rPr>
          <w:rFonts w:ascii="Times New Roman" w:hAnsi="Times New Roman" w:cs="Times New Roman"/>
          <w:b/>
          <w:bCs/>
        </w:rPr>
        <w:t>FULL MODEL RESULTS FROM FIGURE 7 (main text)</w:t>
      </w:r>
    </w:p>
    <w:tbl>
      <w:tblPr>
        <w:tblW w:w="0" w:type="auto"/>
        <w:tblLook w:val="04A0" w:firstRow="1" w:lastRow="0" w:firstColumn="1" w:lastColumn="0" w:noHBand="0" w:noVBand="1"/>
      </w:tblPr>
      <w:tblGrid>
        <w:gridCol w:w="1801"/>
        <w:gridCol w:w="1221"/>
        <w:gridCol w:w="1085"/>
        <w:gridCol w:w="1221"/>
        <w:gridCol w:w="1085"/>
        <w:gridCol w:w="1305"/>
        <w:gridCol w:w="1001"/>
        <w:gridCol w:w="1305"/>
        <w:gridCol w:w="1001"/>
        <w:gridCol w:w="1221"/>
        <w:gridCol w:w="1085"/>
      </w:tblGrid>
      <w:tr w:rsidR="008A18A4" w:rsidRPr="0036710C" w14:paraId="15AF070B" w14:textId="77777777" w:rsidTr="001E6633">
        <w:tc>
          <w:tcPr>
            <w:tcW w:w="0" w:type="auto"/>
            <w:tcBorders>
              <w:top w:val="double" w:sz="6" w:space="0" w:color="auto"/>
              <w:left w:val="nil"/>
              <w:bottom w:val="nil"/>
              <w:right w:val="nil"/>
            </w:tcBorders>
            <w:tcMar>
              <w:top w:w="113" w:type="dxa"/>
              <w:left w:w="113" w:type="dxa"/>
              <w:bottom w:w="113" w:type="dxa"/>
              <w:right w:w="113" w:type="dxa"/>
            </w:tcMar>
            <w:vAlign w:val="center"/>
            <w:hideMark/>
          </w:tcPr>
          <w:p w14:paraId="3D0F2A25" w14:textId="77777777" w:rsidR="008A18A4" w:rsidRPr="0036710C" w:rsidRDefault="008A18A4" w:rsidP="001E6633">
            <w:pPr>
              <w:rPr>
                <w:rFonts w:eastAsia="Times New Roman"/>
                <w:b/>
                <w:bCs/>
              </w:rPr>
            </w:pPr>
            <w:r w:rsidRPr="0036710C">
              <w:rPr>
                <w:rFonts w:eastAsia="Times New Roman"/>
                <w:b/>
                <w:bCs/>
              </w:rPr>
              <w:t> </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09D0AB1B" w14:textId="77777777" w:rsidR="008A18A4" w:rsidRPr="0036710C" w:rsidRDefault="008A18A4" w:rsidP="001E6633">
            <w:pPr>
              <w:jc w:val="center"/>
              <w:rPr>
                <w:rFonts w:eastAsia="Times New Roman"/>
                <w:b/>
                <w:bCs/>
              </w:rPr>
            </w:pPr>
            <w:r w:rsidRPr="0036710C">
              <w:rPr>
                <w:rFonts w:eastAsia="Times New Roman"/>
                <w:b/>
                <w:bCs/>
              </w:rPr>
              <w:t>relative female LFP</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2540E03C" w14:textId="77777777" w:rsidR="008A18A4" w:rsidRPr="0036710C" w:rsidRDefault="008A18A4" w:rsidP="001E6633">
            <w:pPr>
              <w:jc w:val="center"/>
              <w:rPr>
                <w:rFonts w:eastAsia="Times New Roman"/>
                <w:b/>
                <w:bCs/>
              </w:rPr>
            </w:pPr>
            <w:r w:rsidRPr="0036710C">
              <w:rPr>
                <w:rFonts w:eastAsia="Times New Roman"/>
                <w:b/>
                <w:bCs/>
              </w:rPr>
              <w:t>relative female LFP</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44E724D4" w14:textId="77777777" w:rsidR="008A18A4" w:rsidRPr="0036710C" w:rsidRDefault="008A18A4" w:rsidP="001E6633">
            <w:pPr>
              <w:jc w:val="center"/>
              <w:rPr>
                <w:rFonts w:eastAsia="Times New Roman"/>
                <w:b/>
                <w:bCs/>
              </w:rPr>
            </w:pPr>
            <w:r w:rsidRPr="0036710C">
              <w:rPr>
                <w:rFonts w:eastAsia="Times New Roman"/>
                <w:b/>
                <w:bCs/>
              </w:rPr>
              <w:t>relative female LFP</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727CBA58" w14:textId="77777777" w:rsidR="008A18A4" w:rsidRPr="0036710C" w:rsidRDefault="008A18A4" w:rsidP="001E6633">
            <w:pPr>
              <w:jc w:val="center"/>
              <w:rPr>
                <w:rFonts w:eastAsia="Times New Roman"/>
                <w:b/>
                <w:bCs/>
              </w:rPr>
            </w:pPr>
            <w:r w:rsidRPr="0036710C">
              <w:rPr>
                <w:rFonts w:eastAsia="Times New Roman"/>
                <w:b/>
                <w:bCs/>
              </w:rPr>
              <w:t>relative female LFP</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3605C04C" w14:textId="77777777" w:rsidR="008A18A4" w:rsidRPr="0036710C" w:rsidRDefault="008A18A4" w:rsidP="001E6633">
            <w:pPr>
              <w:jc w:val="center"/>
              <w:rPr>
                <w:rFonts w:eastAsia="Times New Roman"/>
                <w:b/>
                <w:bCs/>
              </w:rPr>
            </w:pPr>
            <w:r w:rsidRPr="0036710C">
              <w:rPr>
                <w:rFonts w:eastAsia="Times New Roman"/>
                <w:b/>
                <w:bCs/>
              </w:rPr>
              <w:t>relative female LFP</w:t>
            </w:r>
          </w:p>
        </w:tc>
      </w:tr>
      <w:tr w:rsidR="008A18A4" w:rsidRPr="0036710C" w14:paraId="4AB9D96B" w14:textId="77777777" w:rsidTr="001E6633">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76ADE5E4" w14:textId="77777777" w:rsidR="008A18A4" w:rsidRPr="0036710C" w:rsidRDefault="008A18A4" w:rsidP="001E6633">
            <w:pPr>
              <w:rPr>
                <w:rFonts w:eastAsia="Times New Roman"/>
                <w:i/>
                <w:iCs/>
              </w:rPr>
            </w:pPr>
            <w:r w:rsidRPr="0036710C">
              <w:rPr>
                <w:rFonts w:eastAsia="Times New Roman"/>
                <w:i/>
                <w:iCs/>
              </w:rPr>
              <w:t>Predictors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0859652D" w14:textId="77777777" w:rsidR="008A18A4" w:rsidRPr="0036710C" w:rsidRDefault="008A18A4" w:rsidP="001E6633">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688B20E0" w14:textId="77777777" w:rsidR="008A18A4" w:rsidRPr="0036710C" w:rsidRDefault="008A18A4" w:rsidP="001E6633">
            <w:pPr>
              <w:jc w:val="center"/>
              <w:rPr>
                <w:rFonts w:eastAsia="Times New Roman"/>
                <w:i/>
                <w:iCs/>
              </w:rPr>
            </w:pPr>
            <w:r w:rsidRPr="0036710C">
              <w:rPr>
                <w:rFonts w:eastAsia="Times New Roman"/>
                <w:i/>
                <w:iCs/>
              </w:rPr>
              <w:t>p</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3C790DB0" w14:textId="77777777" w:rsidR="008A18A4" w:rsidRPr="0036710C" w:rsidRDefault="008A18A4" w:rsidP="001E6633">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0B0EEA63" w14:textId="77777777" w:rsidR="008A18A4" w:rsidRPr="0036710C" w:rsidRDefault="008A18A4" w:rsidP="001E6633">
            <w:pPr>
              <w:jc w:val="center"/>
              <w:rPr>
                <w:rFonts w:eastAsia="Times New Roman"/>
                <w:i/>
                <w:iCs/>
              </w:rPr>
            </w:pPr>
            <w:r w:rsidRPr="0036710C">
              <w:rPr>
                <w:rFonts w:eastAsia="Times New Roman"/>
                <w:i/>
                <w:iCs/>
              </w:rPr>
              <w:t>p</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56429C73" w14:textId="77777777" w:rsidR="008A18A4" w:rsidRPr="0036710C" w:rsidRDefault="008A18A4" w:rsidP="001E6633">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5478C25D" w14:textId="77777777" w:rsidR="008A18A4" w:rsidRPr="0036710C" w:rsidRDefault="008A18A4" w:rsidP="001E6633">
            <w:pPr>
              <w:jc w:val="center"/>
              <w:rPr>
                <w:rFonts w:eastAsia="Times New Roman"/>
                <w:i/>
                <w:iCs/>
              </w:rPr>
            </w:pPr>
            <w:r w:rsidRPr="0036710C">
              <w:rPr>
                <w:rFonts w:eastAsia="Times New Roman"/>
                <w:i/>
                <w:iCs/>
              </w:rPr>
              <w:t>p</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37C55AC7" w14:textId="77777777" w:rsidR="008A18A4" w:rsidRPr="0036710C" w:rsidRDefault="008A18A4" w:rsidP="001E6633">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29385AD6" w14:textId="77777777" w:rsidR="008A18A4" w:rsidRPr="0036710C" w:rsidRDefault="008A18A4" w:rsidP="001E6633">
            <w:pPr>
              <w:jc w:val="center"/>
              <w:rPr>
                <w:rFonts w:eastAsia="Times New Roman"/>
                <w:i/>
                <w:iCs/>
              </w:rPr>
            </w:pPr>
            <w:r w:rsidRPr="0036710C">
              <w:rPr>
                <w:rFonts w:eastAsia="Times New Roman"/>
                <w:i/>
                <w:iCs/>
              </w:rPr>
              <w:t>p</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720195B6" w14:textId="77777777" w:rsidR="008A18A4" w:rsidRPr="0036710C" w:rsidRDefault="008A18A4" w:rsidP="001E6633">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41D95C61" w14:textId="77777777" w:rsidR="008A18A4" w:rsidRPr="0036710C" w:rsidRDefault="008A18A4" w:rsidP="001E6633">
            <w:pPr>
              <w:jc w:val="center"/>
              <w:rPr>
                <w:rFonts w:eastAsia="Times New Roman"/>
                <w:i/>
                <w:iCs/>
              </w:rPr>
            </w:pPr>
            <w:r w:rsidRPr="0036710C">
              <w:rPr>
                <w:rFonts w:eastAsia="Times New Roman"/>
                <w:i/>
                <w:iCs/>
              </w:rPr>
              <w:t>p</w:t>
            </w:r>
          </w:p>
        </w:tc>
      </w:tr>
      <w:tr w:rsidR="008A18A4" w:rsidRPr="0036710C" w14:paraId="1C4FCFBC" w14:textId="77777777" w:rsidTr="001E6633">
        <w:tc>
          <w:tcPr>
            <w:tcW w:w="0" w:type="auto"/>
            <w:tcMar>
              <w:top w:w="113" w:type="dxa"/>
              <w:left w:w="113" w:type="dxa"/>
              <w:bottom w:w="113" w:type="dxa"/>
              <w:right w:w="113" w:type="dxa"/>
            </w:tcMar>
            <w:hideMark/>
          </w:tcPr>
          <w:p w14:paraId="56D6B217" w14:textId="77777777" w:rsidR="008A18A4" w:rsidRPr="0036710C" w:rsidRDefault="008A18A4" w:rsidP="001E6633">
            <w:pPr>
              <w:rPr>
                <w:rFonts w:eastAsia="Times New Roman"/>
              </w:rPr>
            </w:pPr>
            <w:r w:rsidRPr="0036710C">
              <w:rPr>
                <w:rFonts w:eastAsia="Times New Roman"/>
              </w:rPr>
              <w:t>(Intercept)</w:t>
            </w:r>
          </w:p>
        </w:tc>
        <w:tc>
          <w:tcPr>
            <w:tcW w:w="0" w:type="auto"/>
            <w:tcMar>
              <w:top w:w="113" w:type="dxa"/>
              <w:left w:w="113" w:type="dxa"/>
              <w:bottom w:w="113" w:type="dxa"/>
              <w:right w:w="113" w:type="dxa"/>
            </w:tcMar>
            <w:hideMark/>
          </w:tcPr>
          <w:p w14:paraId="057AFC7E" w14:textId="77777777" w:rsidR="008A18A4" w:rsidRPr="0036710C" w:rsidRDefault="008A18A4" w:rsidP="001E6633">
            <w:pPr>
              <w:jc w:val="center"/>
              <w:rPr>
                <w:rFonts w:eastAsia="Times New Roman"/>
              </w:rPr>
            </w:pPr>
            <w:r w:rsidRPr="0036710C">
              <w:rPr>
                <w:rFonts w:eastAsia="Times New Roman"/>
              </w:rPr>
              <w:t>0.6595</w:t>
            </w:r>
          </w:p>
        </w:tc>
        <w:tc>
          <w:tcPr>
            <w:tcW w:w="0" w:type="auto"/>
            <w:tcMar>
              <w:top w:w="113" w:type="dxa"/>
              <w:left w:w="113" w:type="dxa"/>
              <w:bottom w:w="113" w:type="dxa"/>
              <w:right w:w="113" w:type="dxa"/>
            </w:tcMar>
            <w:hideMark/>
          </w:tcPr>
          <w:p w14:paraId="5A3522F9" w14:textId="77777777" w:rsidR="008A18A4" w:rsidRPr="0036710C" w:rsidRDefault="008A18A4" w:rsidP="001E6633">
            <w:pPr>
              <w:jc w:val="center"/>
              <w:rPr>
                <w:rFonts w:eastAsia="Times New Roman"/>
              </w:rPr>
            </w:pPr>
            <w:r w:rsidRPr="0036710C">
              <w:rPr>
                <w:rStyle w:val="Pogrubienie"/>
                <w:rFonts w:eastAsia="Times New Roman"/>
              </w:rPr>
              <w:t>0.021</w:t>
            </w:r>
          </w:p>
        </w:tc>
        <w:tc>
          <w:tcPr>
            <w:tcW w:w="0" w:type="auto"/>
            <w:tcMar>
              <w:top w:w="113" w:type="dxa"/>
              <w:left w:w="113" w:type="dxa"/>
              <w:bottom w:w="113" w:type="dxa"/>
              <w:right w:w="113" w:type="dxa"/>
            </w:tcMar>
            <w:hideMark/>
          </w:tcPr>
          <w:p w14:paraId="438B82F3" w14:textId="77777777" w:rsidR="008A18A4" w:rsidRPr="0036710C" w:rsidRDefault="008A18A4" w:rsidP="001E6633">
            <w:pPr>
              <w:jc w:val="center"/>
              <w:rPr>
                <w:rFonts w:eastAsia="Times New Roman"/>
              </w:rPr>
            </w:pPr>
            <w:r w:rsidRPr="0036710C">
              <w:rPr>
                <w:rFonts w:eastAsia="Times New Roman"/>
              </w:rPr>
              <w:t>2.2629</w:t>
            </w:r>
          </w:p>
        </w:tc>
        <w:tc>
          <w:tcPr>
            <w:tcW w:w="0" w:type="auto"/>
            <w:tcMar>
              <w:top w:w="113" w:type="dxa"/>
              <w:left w:w="113" w:type="dxa"/>
              <w:bottom w:w="113" w:type="dxa"/>
              <w:right w:w="113" w:type="dxa"/>
            </w:tcMar>
            <w:hideMark/>
          </w:tcPr>
          <w:p w14:paraId="5A2B6B9C"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4ECC1683" w14:textId="77777777" w:rsidR="008A18A4" w:rsidRPr="0036710C" w:rsidRDefault="008A18A4" w:rsidP="001E6633">
            <w:pPr>
              <w:jc w:val="center"/>
              <w:rPr>
                <w:rFonts w:eastAsia="Times New Roman"/>
              </w:rPr>
            </w:pPr>
            <w:r w:rsidRPr="0036710C">
              <w:rPr>
                <w:rFonts w:eastAsia="Times New Roman"/>
              </w:rPr>
              <w:t>1.0077</w:t>
            </w:r>
          </w:p>
        </w:tc>
        <w:tc>
          <w:tcPr>
            <w:tcW w:w="0" w:type="auto"/>
            <w:tcMar>
              <w:top w:w="113" w:type="dxa"/>
              <w:left w:w="113" w:type="dxa"/>
              <w:bottom w:w="113" w:type="dxa"/>
              <w:right w:w="113" w:type="dxa"/>
            </w:tcMar>
            <w:hideMark/>
          </w:tcPr>
          <w:p w14:paraId="06888D70" w14:textId="77777777" w:rsidR="008A18A4" w:rsidRPr="0036710C" w:rsidRDefault="008A18A4" w:rsidP="001E6633">
            <w:pPr>
              <w:jc w:val="center"/>
              <w:rPr>
                <w:rFonts w:eastAsia="Times New Roman"/>
              </w:rPr>
            </w:pPr>
            <w:r w:rsidRPr="0036710C">
              <w:rPr>
                <w:rStyle w:val="Pogrubienie"/>
                <w:rFonts w:eastAsia="Times New Roman"/>
              </w:rPr>
              <w:t>0.003</w:t>
            </w:r>
          </w:p>
        </w:tc>
        <w:tc>
          <w:tcPr>
            <w:tcW w:w="0" w:type="auto"/>
            <w:tcMar>
              <w:top w:w="113" w:type="dxa"/>
              <w:left w:w="113" w:type="dxa"/>
              <w:bottom w:w="113" w:type="dxa"/>
              <w:right w:w="113" w:type="dxa"/>
            </w:tcMar>
            <w:hideMark/>
          </w:tcPr>
          <w:p w14:paraId="3FA6C01A" w14:textId="77777777" w:rsidR="008A18A4" w:rsidRPr="0036710C" w:rsidRDefault="008A18A4" w:rsidP="001E6633">
            <w:pPr>
              <w:jc w:val="center"/>
              <w:rPr>
                <w:rFonts w:eastAsia="Times New Roman"/>
              </w:rPr>
            </w:pPr>
            <w:r w:rsidRPr="0036710C">
              <w:rPr>
                <w:rFonts w:eastAsia="Times New Roman"/>
              </w:rPr>
              <w:t>0.4927</w:t>
            </w:r>
          </w:p>
        </w:tc>
        <w:tc>
          <w:tcPr>
            <w:tcW w:w="0" w:type="auto"/>
            <w:tcMar>
              <w:top w:w="113" w:type="dxa"/>
              <w:left w:w="113" w:type="dxa"/>
              <w:bottom w:w="113" w:type="dxa"/>
              <w:right w:w="113" w:type="dxa"/>
            </w:tcMar>
            <w:hideMark/>
          </w:tcPr>
          <w:p w14:paraId="7B248B0B" w14:textId="77777777" w:rsidR="008A18A4" w:rsidRPr="0036710C" w:rsidRDefault="008A18A4" w:rsidP="001E6633">
            <w:pPr>
              <w:jc w:val="center"/>
              <w:rPr>
                <w:rFonts w:eastAsia="Times New Roman"/>
              </w:rPr>
            </w:pPr>
            <w:r w:rsidRPr="0036710C">
              <w:rPr>
                <w:rFonts w:eastAsia="Times New Roman"/>
              </w:rPr>
              <w:t>0.077</w:t>
            </w:r>
          </w:p>
        </w:tc>
        <w:tc>
          <w:tcPr>
            <w:tcW w:w="0" w:type="auto"/>
            <w:tcMar>
              <w:top w:w="113" w:type="dxa"/>
              <w:left w:w="113" w:type="dxa"/>
              <w:bottom w:w="113" w:type="dxa"/>
              <w:right w:w="113" w:type="dxa"/>
            </w:tcMar>
            <w:hideMark/>
          </w:tcPr>
          <w:p w14:paraId="43F730E3" w14:textId="77777777" w:rsidR="008A18A4" w:rsidRPr="0036710C" w:rsidRDefault="008A18A4" w:rsidP="001E6633">
            <w:pPr>
              <w:jc w:val="center"/>
              <w:rPr>
                <w:rFonts w:eastAsia="Times New Roman"/>
              </w:rPr>
            </w:pPr>
            <w:r w:rsidRPr="0036710C">
              <w:rPr>
                <w:rFonts w:eastAsia="Times New Roman"/>
              </w:rPr>
              <w:t>0.6382</w:t>
            </w:r>
          </w:p>
        </w:tc>
        <w:tc>
          <w:tcPr>
            <w:tcW w:w="0" w:type="auto"/>
            <w:tcMar>
              <w:top w:w="113" w:type="dxa"/>
              <w:left w:w="113" w:type="dxa"/>
              <w:bottom w:w="113" w:type="dxa"/>
              <w:right w:w="113" w:type="dxa"/>
            </w:tcMar>
            <w:hideMark/>
          </w:tcPr>
          <w:p w14:paraId="7D1B5319" w14:textId="77777777" w:rsidR="008A18A4" w:rsidRPr="0036710C" w:rsidRDefault="008A18A4" w:rsidP="001E6633">
            <w:pPr>
              <w:jc w:val="center"/>
              <w:rPr>
                <w:rFonts w:eastAsia="Times New Roman"/>
              </w:rPr>
            </w:pPr>
            <w:r w:rsidRPr="0036710C">
              <w:rPr>
                <w:rStyle w:val="Pogrubienie"/>
                <w:rFonts w:eastAsia="Times New Roman"/>
              </w:rPr>
              <w:t>0.021</w:t>
            </w:r>
          </w:p>
        </w:tc>
      </w:tr>
      <w:tr w:rsidR="008A18A4" w:rsidRPr="0036710C" w14:paraId="131B550C" w14:textId="77777777" w:rsidTr="001E6633">
        <w:tc>
          <w:tcPr>
            <w:tcW w:w="0" w:type="auto"/>
            <w:tcMar>
              <w:top w:w="113" w:type="dxa"/>
              <w:left w:w="113" w:type="dxa"/>
              <w:bottom w:w="113" w:type="dxa"/>
              <w:right w:w="113" w:type="dxa"/>
            </w:tcMar>
            <w:hideMark/>
          </w:tcPr>
          <w:p w14:paraId="3CE11745" w14:textId="77777777" w:rsidR="008A18A4" w:rsidRPr="0036710C" w:rsidRDefault="008A18A4" w:rsidP="001E6633">
            <w:pPr>
              <w:rPr>
                <w:rFonts w:eastAsia="Times New Roman"/>
              </w:rPr>
            </w:pPr>
            <w:r w:rsidRPr="0036710C">
              <w:rPr>
                <w:rFonts w:eastAsia="Times New Roman"/>
              </w:rPr>
              <w:t>GNI</w:t>
            </w:r>
          </w:p>
        </w:tc>
        <w:tc>
          <w:tcPr>
            <w:tcW w:w="0" w:type="auto"/>
            <w:tcMar>
              <w:top w:w="113" w:type="dxa"/>
              <w:left w:w="113" w:type="dxa"/>
              <w:bottom w:w="113" w:type="dxa"/>
              <w:right w:w="113" w:type="dxa"/>
            </w:tcMar>
            <w:hideMark/>
          </w:tcPr>
          <w:p w14:paraId="22467FD8" w14:textId="77777777" w:rsidR="008A18A4" w:rsidRPr="0036710C" w:rsidRDefault="008A18A4" w:rsidP="001E6633">
            <w:pPr>
              <w:jc w:val="center"/>
              <w:rPr>
                <w:rFonts w:eastAsia="Times New Roman"/>
              </w:rPr>
            </w:pPr>
            <w:r w:rsidRPr="0036710C">
              <w:rPr>
                <w:rFonts w:eastAsia="Times New Roman"/>
              </w:rPr>
              <w:t>0.0265</w:t>
            </w:r>
          </w:p>
        </w:tc>
        <w:tc>
          <w:tcPr>
            <w:tcW w:w="0" w:type="auto"/>
            <w:tcMar>
              <w:top w:w="113" w:type="dxa"/>
              <w:left w:w="113" w:type="dxa"/>
              <w:bottom w:w="113" w:type="dxa"/>
              <w:right w:w="113" w:type="dxa"/>
            </w:tcMar>
            <w:hideMark/>
          </w:tcPr>
          <w:p w14:paraId="05A349C7" w14:textId="77777777" w:rsidR="008A18A4" w:rsidRPr="0036710C" w:rsidRDefault="008A18A4" w:rsidP="001E6633">
            <w:pPr>
              <w:jc w:val="center"/>
              <w:rPr>
                <w:rFonts w:eastAsia="Times New Roman"/>
              </w:rPr>
            </w:pPr>
            <w:r w:rsidRPr="0036710C">
              <w:rPr>
                <w:rFonts w:eastAsia="Times New Roman"/>
              </w:rPr>
              <w:t>0.446</w:t>
            </w:r>
          </w:p>
        </w:tc>
        <w:tc>
          <w:tcPr>
            <w:tcW w:w="0" w:type="auto"/>
            <w:tcMar>
              <w:top w:w="113" w:type="dxa"/>
              <w:left w:w="113" w:type="dxa"/>
              <w:bottom w:w="113" w:type="dxa"/>
              <w:right w:w="113" w:type="dxa"/>
            </w:tcMar>
            <w:hideMark/>
          </w:tcPr>
          <w:p w14:paraId="645215A2" w14:textId="77777777" w:rsidR="008A18A4" w:rsidRPr="0036710C" w:rsidRDefault="008A18A4" w:rsidP="001E6633">
            <w:pPr>
              <w:jc w:val="center"/>
              <w:rPr>
                <w:rFonts w:eastAsia="Times New Roman"/>
              </w:rPr>
            </w:pPr>
            <w:r w:rsidRPr="0036710C">
              <w:rPr>
                <w:rFonts w:eastAsia="Times New Roman"/>
              </w:rPr>
              <w:t>0.0300</w:t>
            </w:r>
          </w:p>
        </w:tc>
        <w:tc>
          <w:tcPr>
            <w:tcW w:w="0" w:type="auto"/>
            <w:tcMar>
              <w:top w:w="113" w:type="dxa"/>
              <w:left w:w="113" w:type="dxa"/>
              <w:bottom w:w="113" w:type="dxa"/>
              <w:right w:w="113" w:type="dxa"/>
            </w:tcMar>
            <w:hideMark/>
          </w:tcPr>
          <w:p w14:paraId="3C14C67D" w14:textId="77777777" w:rsidR="008A18A4" w:rsidRPr="0036710C" w:rsidRDefault="008A18A4" w:rsidP="001E6633">
            <w:pPr>
              <w:jc w:val="center"/>
              <w:rPr>
                <w:rFonts w:eastAsia="Times New Roman"/>
              </w:rPr>
            </w:pPr>
            <w:r w:rsidRPr="0036710C">
              <w:rPr>
                <w:rFonts w:eastAsia="Times New Roman"/>
              </w:rPr>
              <w:t>0.237</w:t>
            </w:r>
          </w:p>
        </w:tc>
        <w:tc>
          <w:tcPr>
            <w:tcW w:w="0" w:type="auto"/>
            <w:tcMar>
              <w:top w:w="113" w:type="dxa"/>
              <w:left w:w="113" w:type="dxa"/>
              <w:bottom w:w="113" w:type="dxa"/>
              <w:right w:w="113" w:type="dxa"/>
            </w:tcMar>
            <w:hideMark/>
          </w:tcPr>
          <w:p w14:paraId="040F6CB3" w14:textId="77777777" w:rsidR="008A18A4" w:rsidRPr="0036710C" w:rsidRDefault="008A18A4" w:rsidP="001E6633">
            <w:pPr>
              <w:jc w:val="center"/>
              <w:rPr>
                <w:rFonts w:eastAsia="Times New Roman"/>
              </w:rPr>
            </w:pPr>
            <w:r w:rsidRPr="0036710C">
              <w:rPr>
                <w:rFonts w:eastAsia="Times New Roman"/>
              </w:rPr>
              <w:t>-0.0052</w:t>
            </w:r>
          </w:p>
        </w:tc>
        <w:tc>
          <w:tcPr>
            <w:tcW w:w="0" w:type="auto"/>
            <w:tcMar>
              <w:top w:w="113" w:type="dxa"/>
              <w:left w:w="113" w:type="dxa"/>
              <w:bottom w:w="113" w:type="dxa"/>
              <w:right w:w="113" w:type="dxa"/>
            </w:tcMar>
            <w:hideMark/>
          </w:tcPr>
          <w:p w14:paraId="5EC9C6D9" w14:textId="77777777" w:rsidR="008A18A4" w:rsidRPr="0036710C" w:rsidRDefault="008A18A4" w:rsidP="001E6633">
            <w:pPr>
              <w:jc w:val="center"/>
              <w:rPr>
                <w:rFonts w:eastAsia="Times New Roman"/>
              </w:rPr>
            </w:pPr>
            <w:r w:rsidRPr="0036710C">
              <w:rPr>
                <w:rFonts w:eastAsia="Times New Roman"/>
              </w:rPr>
              <w:t>0.887</w:t>
            </w:r>
          </w:p>
        </w:tc>
        <w:tc>
          <w:tcPr>
            <w:tcW w:w="0" w:type="auto"/>
            <w:tcMar>
              <w:top w:w="113" w:type="dxa"/>
              <w:left w:w="113" w:type="dxa"/>
              <w:bottom w:w="113" w:type="dxa"/>
              <w:right w:w="113" w:type="dxa"/>
            </w:tcMar>
            <w:hideMark/>
          </w:tcPr>
          <w:p w14:paraId="7DDE5908" w14:textId="77777777" w:rsidR="008A18A4" w:rsidRPr="0036710C" w:rsidRDefault="008A18A4" w:rsidP="001E6633">
            <w:pPr>
              <w:jc w:val="center"/>
              <w:rPr>
                <w:rFonts w:eastAsia="Times New Roman"/>
              </w:rPr>
            </w:pPr>
            <w:r w:rsidRPr="0036710C">
              <w:rPr>
                <w:rFonts w:eastAsia="Times New Roman"/>
              </w:rPr>
              <w:t>0.0187</w:t>
            </w:r>
          </w:p>
        </w:tc>
        <w:tc>
          <w:tcPr>
            <w:tcW w:w="0" w:type="auto"/>
            <w:tcMar>
              <w:top w:w="113" w:type="dxa"/>
              <w:left w:w="113" w:type="dxa"/>
              <w:bottom w:w="113" w:type="dxa"/>
              <w:right w:w="113" w:type="dxa"/>
            </w:tcMar>
            <w:hideMark/>
          </w:tcPr>
          <w:p w14:paraId="560A7ED1" w14:textId="77777777" w:rsidR="008A18A4" w:rsidRPr="0036710C" w:rsidRDefault="008A18A4" w:rsidP="001E6633">
            <w:pPr>
              <w:jc w:val="center"/>
              <w:rPr>
                <w:rFonts w:eastAsia="Times New Roman"/>
              </w:rPr>
            </w:pPr>
            <w:r w:rsidRPr="0036710C">
              <w:rPr>
                <w:rFonts w:eastAsia="Times New Roman"/>
              </w:rPr>
              <w:t>0.594</w:t>
            </w:r>
          </w:p>
        </w:tc>
        <w:tc>
          <w:tcPr>
            <w:tcW w:w="0" w:type="auto"/>
            <w:tcMar>
              <w:top w:w="113" w:type="dxa"/>
              <w:left w:w="113" w:type="dxa"/>
              <w:bottom w:w="113" w:type="dxa"/>
              <w:right w:w="113" w:type="dxa"/>
            </w:tcMar>
            <w:hideMark/>
          </w:tcPr>
          <w:p w14:paraId="6BAFFBF4" w14:textId="77777777" w:rsidR="008A18A4" w:rsidRPr="0036710C" w:rsidRDefault="008A18A4" w:rsidP="001E6633">
            <w:pPr>
              <w:jc w:val="center"/>
              <w:rPr>
                <w:rFonts w:eastAsia="Times New Roman"/>
              </w:rPr>
            </w:pPr>
            <w:r w:rsidRPr="0036710C">
              <w:rPr>
                <w:rFonts w:eastAsia="Times New Roman"/>
              </w:rPr>
              <w:t>-0.0055</w:t>
            </w:r>
          </w:p>
        </w:tc>
        <w:tc>
          <w:tcPr>
            <w:tcW w:w="0" w:type="auto"/>
            <w:tcMar>
              <w:top w:w="113" w:type="dxa"/>
              <w:left w:w="113" w:type="dxa"/>
              <w:bottom w:w="113" w:type="dxa"/>
              <w:right w:w="113" w:type="dxa"/>
            </w:tcMar>
            <w:hideMark/>
          </w:tcPr>
          <w:p w14:paraId="5961AC49" w14:textId="77777777" w:rsidR="008A18A4" w:rsidRPr="0036710C" w:rsidRDefault="008A18A4" w:rsidP="001E6633">
            <w:pPr>
              <w:jc w:val="center"/>
              <w:rPr>
                <w:rFonts w:eastAsia="Times New Roman"/>
              </w:rPr>
            </w:pPr>
            <w:r w:rsidRPr="0036710C">
              <w:rPr>
                <w:rFonts w:eastAsia="Times New Roman"/>
              </w:rPr>
              <w:t>0.876</w:t>
            </w:r>
          </w:p>
        </w:tc>
      </w:tr>
      <w:tr w:rsidR="008A18A4" w:rsidRPr="0036710C" w14:paraId="6FF82A49" w14:textId="77777777" w:rsidTr="001E6633">
        <w:tc>
          <w:tcPr>
            <w:tcW w:w="0" w:type="auto"/>
            <w:tcMar>
              <w:top w:w="113" w:type="dxa"/>
              <w:left w:w="113" w:type="dxa"/>
              <w:bottom w:w="113" w:type="dxa"/>
              <w:right w:w="113" w:type="dxa"/>
            </w:tcMar>
            <w:hideMark/>
          </w:tcPr>
          <w:p w14:paraId="1A9A6FC0" w14:textId="77777777" w:rsidR="008A18A4" w:rsidRPr="0036710C" w:rsidRDefault="008A18A4" w:rsidP="001E6633">
            <w:pPr>
              <w:rPr>
                <w:rFonts w:eastAsia="Times New Roman"/>
              </w:rPr>
            </w:pPr>
            <w:r w:rsidRPr="0036710C">
              <w:rPr>
                <w:rFonts w:eastAsia="Times New Roman"/>
              </w:rPr>
              <w:t>% urban</w:t>
            </w:r>
          </w:p>
        </w:tc>
        <w:tc>
          <w:tcPr>
            <w:tcW w:w="0" w:type="auto"/>
            <w:tcMar>
              <w:top w:w="113" w:type="dxa"/>
              <w:left w:w="113" w:type="dxa"/>
              <w:bottom w:w="113" w:type="dxa"/>
              <w:right w:w="113" w:type="dxa"/>
            </w:tcMar>
            <w:hideMark/>
          </w:tcPr>
          <w:p w14:paraId="31BDC9AE" w14:textId="77777777" w:rsidR="008A18A4" w:rsidRPr="0036710C" w:rsidRDefault="008A18A4" w:rsidP="001E6633">
            <w:pPr>
              <w:jc w:val="center"/>
              <w:rPr>
                <w:rFonts w:eastAsia="Times New Roman"/>
              </w:rPr>
            </w:pPr>
            <w:r w:rsidRPr="0036710C">
              <w:rPr>
                <w:rFonts w:eastAsia="Times New Roman"/>
              </w:rPr>
              <w:t>-0.0037</w:t>
            </w:r>
          </w:p>
        </w:tc>
        <w:tc>
          <w:tcPr>
            <w:tcW w:w="0" w:type="auto"/>
            <w:tcMar>
              <w:top w:w="113" w:type="dxa"/>
              <w:left w:w="113" w:type="dxa"/>
              <w:bottom w:w="113" w:type="dxa"/>
              <w:right w:w="113" w:type="dxa"/>
            </w:tcMar>
            <w:hideMark/>
          </w:tcPr>
          <w:p w14:paraId="58EEE323"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5F8CA821" w14:textId="77777777" w:rsidR="008A18A4" w:rsidRPr="0036710C" w:rsidRDefault="008A18A4" w:rsidP="001E6633">
            <w:pPr>
              <w:jc w:val="center"/>
              <w:rPr>
                <w:rFonts w:eastAsia="Times New Roman"/>
              </w:rPr>
            </w:pPr>
            <w:r w:rsidRPr="0036710C">
              <w:rPr>
                <w:rFonts w:eastAsia="Times New Roman"/>
              </w:rPr>
              <w:t>-0.0047</w:t>
            </w:r>
          </w:p>
        </w:tc>
        <w:tc>
          <w:tcPr>
            <w:tcW w:w="0" w:type="auto"/>
            <w:tcMar>
              <w:top w:w="113" w:type="dxa"/>
              <w:left w:w="113" w:type="dxa"/>
              <w:bottom w:w="113" w:type="dxa"/>
              <w:right w:w="113" w:type="dxa"/>
            </w:tcMar>
            <w:hideMark/>
          </w:tcPr>
          <w:p w14:paraId="321AE1D7"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4C56C581" w14:textId="77777777" w:rsidR="008A18A4" w:rsidRPr="0036710C" w:rsidRDefault="008A18A4" w:rsidP="001E6633">
            <w:pPr>
              <w:jc w:val="center"/>
              <w:rPr>
                <w:rFonts w:eastAsia="Times New Roman"/>
              </w:rPr>
            </w:pPr>
            <w:r w:rsidRPr="0036710C">
              <w:rPr>
                <w:rFonts w:eastAsia="Times New Roman"/>
              </w:rPr>
              <w:t>-0.0032</w:t>
            </w:r>
          </w:p>
        </w:tc>
        <w:tc>
          <w:tcPr>
            <w:tcW w:w="0" w:type="auto"/>
            <w:tcMar>
              <w:top w:w="113" w:type="dxa"/>
              <w:left w:w="113" w:type="dxa"/>
              <w:bottom w:w="113" w:type="dxa"/>
              <w:right w:w="113" w:type="dxa"/>
            </w:tcMar>
            <w:hideMark/>
          </w:tcPr>
          <w:p w14:paraId="37E3BBE2" w14:textId="77777777" w:rsidR="008A18A4" w:rsidRPr="0036710C" w:rsidRDefault="008A18A4" w:rsidP="001E6633">
            <w:pPr>
              <w:jc w:val="center"/>
              <w:rPr>
                <w:rFonts w:eastAsia="Times New Roman"/>
              </w:rPr>
            </w:pPr>
            <w:r w:rsidRPr="0036710C">
              <w:rPr>
                <w:rStyle w:val="Pogrubienie"/>
                <w:rFonts w:eastAsia="Times New Roman"/>
              </w:rPr>
              <w:t>0.001</w:t>
            </w:r>
          </w:p>
        </w:tc>
        <w:tc>
          <w:tcPr>
            <w:tcW w:w="0" w:type="auto"/>
            <w:tcMar>
              <w:top w:w="113" w:type="dxa"/>
              <w:left w:w="113" w:type="dxa"/>
              <w:bottom w:w="113" w:type="dxa"/>
              <w:right w:w="113" w:type="dxa"/>
            </w:tcMar>
            <w:hideMark/>
          </w:tcPr>
          <w:p w14:paraId="36AB94A9" w14:textId="77777777" w:rsidR="008A18A4" w:rsidRPr="0036710C" w:rsidRDefault="008A18A4" w:rsidP="001E6633">
            <w:pPr>
              <w:jc w:val="center"/>
              <w:rPr>
                <w:rFonts w:eastAsia="Times New Roman"/>
              </w:rPr>
            </w:pPr>
            <w:r w:rsidRPr="0036710C">
              <w:rPr>
                <w:rFonts w:eastAsia="Times New Roman"/>
              </w:rPr>
              <w:t>-0.0032</w:t>
            </w:r>
          </w:p>
        </w:tc>
        <w:tc>
          <w:tcPr>
            <w:tcW w:w="0" w:type="auto"/>
            <w:tcMar>
              <w:top w:w="113" w:type="dxa"/>
              <w:left w:w="113" w:type="dxa"/>
              <w:bottom w:w="113" w:type="dxa"/>
              <w:right w:w="113" w:type="dxa"/>
            </w:tcMar>
            <w:hideMark/>
          </w:tcPr>
          <w:p w14:paraId="6F72DCC7" w14:textId="77777777" w:rsidR="008A18A4" w:rsidRPr="0036710C" w:rsidRDefault="008A18A4" w:rsidP="001E6633">
            <w:pPr>
              <w:jc w:val="center"/>
              <w:rPr>
                <w:rFonts w:eastAsia="Times New Roman"/>
              </w:rPr>
            </w:pPr>
            <w:r w:rsidRPr="0036710C">
              <w:rPr>
                <w:rStyle w:val="Pogrubienie"/>
                <w:rFonts w:eastAsia="Times New Roman"/>
              </w:rPr>
              <w:t>0.001</w:t>
            </w:r>
          </w:p>
        </w:tc>
        <w:tc>
          <w:tcPr>
            <w:tcW w:w="0" w:type="auto"/>
            <w:tcMar>
              <w:top w:w="113" w:type="dxa"/>
              <w:left w:w="113" w:type="dxa"/>
              <w:bottom w:w="113" w:type="dxa"/>
              <w:right w:w="113" w:type="dxa"/>
            </w:tcMar>
            <w:hideMark/>
          </w:tcPr>
          <w:p w14:paraId="248C9FC7" w14:textId="77777777" w:rsidR="008A18A4" w:rsidRPr="0036710C" w:rsidRDefault="008A18A4" w:rsidP="001E6633">
            <w:pPr>
              <w:jc w:val="center"/>
              <w:rPr>
                <w:rFonts w:eastAsia="Times New Roman"/>
              </w:rPr>
            </w:pPr>
            <w:r w:rsidRPr="0036710C">
              <w:rPr>
                <w:rFonts w:eastAsia="Times New Roman"/>
              </w:rPr>
              <w:t>-0.0025</w:t>
            </w:r>
          </w:p>
        </w:tc>
        <w:tc>
          <w:tcPr>
            <w:tcW w:w="0" w:type="auto"/>
            <w:tcMar>
              <w:top w:w="113" w:type="dxa"/>
              <w:left w:w="113" w:type="dxa"/>
              <w:bottom w:w="113" w:type="dxa"/>
              <w:right w:w="113" w:type="dxa"/>
            </w:tcMar>
            <w:hideMark/>
          </w:tcPr>
          <w:p w14:paraId="41DA54E8" w14:textId="77777777" w:rsidR="008A18A4" w:rsidRPr="0036710C" w:rsidRDefault="008A18A4" w:rsidP="001E6633">
            <w:pPr>
              <w:jc w:val="center"/>
              <w:rPr>
                <w:rFonts w:eastAsia="Times New Roman"/>
              </w:rPr>
            </w:pPr>
            <w:r w:rsidRPr="0036710C">
              <w:rPr>
                <w:rStyle w:val="Pogrubienie"/>
                <w:rFonts w:eastAsia="Times New Roman"/>
              </w:rPr>
              <w:t>0.008</w:t>
            </w:r>
          </w:p>
        </w:tc>
      </w:tr>
      <w:tr w:rsidR="008A18A4" w:rsidRPr="0036710C" w14:paraId="43F4206E" w14:textId="77777777" w:rsidTr="001E6633">
        <w:tc>
          <w:tcPr>
            <w:tcW w:w="0" w:type="auto"/>
            <w:tcMar>
              <w:top w:w="113" w:type="dxa"/>
              <w:left w:w="113" w:type="dxa"/>
              <w:bottom w:w="113" w:type="dxa"/>
              <w:right w:w="113" w:type="dxa"/>
            </w:tcMar>
            <w:hideMark/>
          </w:tcPr>
          <w:p w14:paraId="1E7B22D7" w14:textId="77777777" w:rsidR="008A18A4" w:rsidRPr="0036710C" w:rsidRDefault="008A18A4" w:rsidP="001E6633">
            <w:pPr>
              <w:rPr>
                <w:rFonts w:eastAsia="Times New Roman"/>
              </w:rPr>
            </w:pPr>
            <w:r w:rsidRPr="0036710C">
              <w:rPr>
                <w:rFonts w:eastAsia="Times New Roman"/>
              </w:rPr>
              <w:t>PI</w:t>
            </w:r>
          </w:p>
        </w:tc>
        <w:tc>
          <w:tcPr>
            <w:tcW w:w="0" w:type="auto"/>
            <w:tcMar>
              <w:top w:w="113" w:type="dxa"/>
              <w:left w:w="113" w:type="dxa"/>
              <w:bottom w:w="113" w:type="dxa"/>
              <w:right w:w="113" w:type="dxa"/>
            </w:tcMar>
            <w:hideMark/>
          </w:tcPr>
          <w:p w14:paraId="74F4505E" w14:textId="77777777" w:rsidR="008A18A4" w:rsidRPr="0036710C" w:rsidRDefault="008A18A4" w:rsidP="001E6633">
            <w:pPr>
              <w:jc w:val="center"/>
              <w:rPr>
                <w:rFonts w:eastAsia="Times New Roman"/>
              </w:rPr>
            </w:pPr>
            <w:r w:rsidRPr="0036710C">
              <w:rPr>
                <w:rFonts w:eastAsia="Times New Roman"/>
              </w:rPr>
              <w:t>-0.0112</w:t>
            </w:r>
          </w:p>
        </w:tc>
        <w:tc>
          <w:tcPr>
            <w:tcW w:w="0" w:type="auto"/>
            <w:tcMar>
              <w:top w:w="113" w:type="dxa"/>
              <w:left w:w="113" w:type="dxa"/>
              <w:bottom w:w="113" w:type="dxa"/>
              <w:right w:w="113" w:type="dxa"/>
            </w:tcMar>
            <w:hideMark/>
          </w:tcPr>
          <w:p w14:paraId="5BBC242D" w14:textId="77777777" w:rsidR="008A18A4" w:rsidRPr="0036710C" w:rsidRDefault="008A18A4" w:rsidP="001E6633">
            <w:pPr>
              <w:jc w:val="center"/>
              <w:rPr>
                <w:rFonts w:eastAsia="Times New Roman"/>
              </w:rPr>
            </w:pPr>
            <w:r w:rsidRPr="0036710C">
              <w:rPr>
                <w:rStyle w:val="Pogrubienie"/>
                <w:rFonts w:eastAsia="Times New Roman"/>
              </w:rPr>
              <w:t>0.010</w:t>
            </w:r>
          </w:p>
        </w:tc>
        <w:tc>
          <w:tcPr>
            <w:tcW w:w="0" w:type="auto"/>
            <w:tcMar>
              <w:top w:w="113" w:type="dxa"/>
              <w:left w:w="113" w:type="dxa"/>
              <w:bottom w:w="113" w:type="dxa"/>
              <w:right w:w="113" w:type="dxa"/>
            </w:tcMar>
            <w:hideMark/>
          </w:tcPr>
          <w:p w14:paraId="5BC4C044"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2610DC74"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6FE60942"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66FE0EE1"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3B8DA8C7"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4490A85E"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7C980253"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6E9E24BC" w14:textId="77777777" w:rsidR="008A18A4" w:rsidRPr="0036710C" w:rsidRDefault="008A18A4" w:rsidP="001E6633">
            <w:pPr>
              <w:rPr>
                <w:rFonts w:eastAsia="Times New Roman"/>
                <w:sz w:val="20"/>
                <w:szCs w:val="20"/>
              </w:rPr>
            </w:pPr>
          </w:p>
        </w:tc>
      </w:tr>
      <w:tr w:rsidR="008A18A4" w:rsidRPr="0036710C" w14:paraId="19D7E669" w14:textId="77777777" w:rsidTr="001E6633">
        <w:tc>
          <w:tcPr>
            <w:tcW w:w="0" w:type="auto"/>
            <w:tcMar>
              <w:top w:w="113" w:type="dxa"/>
              <w:left w:w="113" w:type="dxa"/>
              <w:bottom w:w="113" w:type="dxa"/>
              <w:right w:w="113" w:type="dxa"/>
            </w:tcMar>
            <w:hideMark/>
          </w:tcPr>
          <w:p w14:paraId="078CF79A" w14:textId="77777777" w:rsidR="008A18A4" w:rsidRPr="0036710C" w:rsidRDefault="008A18A4" w:rsidP="001E6633">
            <w:pPr>
              <w:rPr>
                <w:rFonts w:eastAsia="Times New Roman"/>
              </w:rPr>
            </w:pPr>
            <w:r w:rsidRPr="0036710C">
              <w:rPr>
                <w:rFonts w:eastAsia="Times New Roman"/>
              </w:rPr>
              <w:t>Male Dom.</w:t>
            </w:r>
          </w:p>
        </w:tc>
        <w:tc>
          <w:tcPr>
            <w:tcW w:w="0" w:type="auto"/>
            <w:tcMar>
              <w:top w:w="113" w:type="dxa"/>
              <w:left w:w="113" w:type="dxa"/>
              <w:bottom w:w="113" w:type="dxa"/>
              <w:right w:w="113" w:type="dxa"/>
            </w:tcMar>
            <w:hideMark/>
          </w:tcPr>
          <w:p w14:paraId="4603880A"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1086D136"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1F14B579" w14:textId="77777777" w:rsidR="008A18A4" w:rsidRPr="0036710C" w:rsidRDefault="008A18A4" w:rsidP="001E6633">
            <w:pPr>
              <w:jc w:val="center"/>
              <w:rPr>
                <w:rFonts w:eastAsia="Times New Roman"/>
              </w:rPr>
            </w:pPr>
            <w:r w:rsidRPr="0036710C">
              <w:rPr>
                <w:rFonts w:eastAsia="Times New Roman"/>
              </w:rPr>
              <w:t>-0.0680</w:t>
            </w:r>
          </w:p>
        </w:tc>
        <w:tc>
          <w:tcPr>
            <w:tcW w:w="0" w:type="auto"/>
            <w:tcMar>
              <w:top w:w="113" w:type="dxa"/>
              <w:left w:w="113" w:type="dxa"/>
              <w:bottom w:w="113" w:type="dxa"/>
              <w:right w:w="113" w:type="dxa"/>
            </w:tcMar>
            <w:hideMark/>
          </w:tcPr>
          <w:p w14:paraId="7882A6EA"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474A558B"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09C09D20"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3D58901E"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099DB148"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01A6DD98"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798FB9CD" w14:textId="77777777" w:rsidR="008A18A4" w:rsidRPr="0036710C" w:rsidRDefault="008A18A4" w:rsidP="001E6633">
            <w:pPr>
              <w:rPr>
                <w:rFonts w:eastAsia="Times New Roman"/>
                <w:sz w:val="20"/>
                <w:szCs w:val="20"/>
              </w:rPr>
            </w:pPr>
          </w:p>
        </w:tc>
      </w:tr>
      <w:tr w:rsidR="008A18A4" w:rsidRPr="0036710C" w14:paraId="72617A45" w14:textId="77777777" w:rsidTr="001E6633">
        <w:tc>
          <w:tcPr>
            <w:tcW w:w="0" w:type="auto"/>
            <w:tcMar>
              <w:top w:w="113" w:type="dxa"/>
              <w:left w:w="113" w:type="dxa"/>
              <w:bottom w:w="113" w:type="dxa"/>
              <w:right w:w="113" w:type="dxa"/>
            </w:tcMar>
            <w:hideMark/>
          </w:tcPr>
          <w:p w14:paraId="0AAF0F9B" w14:textId="77777777" w:rsidR="008A18A4" w:rsidRPr="0036710C" w:rsidRDefault="008A18A4" w:rsidP="001E6633">
            <w:pPr>
              <w:rPr>
                <w:rFonts w:eastAsia="Times New Roman"/>
              </w:rPr>
            </w:pPr>
            <w:r w:rsidRPr="0036710C">
              <w:rPr>
                <w:rFonts w:eastAsia="Times New Roman"/>
              </w:rPr>
              <w:t>Older Dom.</w:t>
            </w:r>
          </w:p>
        </w:tc>
        <w:tc>
          <w:tcPr>
            <w:tcW w:w="0" w:type="auto"/>
            <w:tcMar>
              <w:top w:w="113" w:type="dxa"/>
              <w:left w:w="113" w:type="dxa"/>
              <w:bottom w:w="113" w:type="dxa"/>
              <w:right w:w="113" w:type="dxa"/>
            </w:tcMar>
            <w:hideMark/>
          </w:tcPr>
          <w:p w14:paraId="78F66F64"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211C577A"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57549872"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63691EEF"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52D4A8A4" w14:textId="77777777" w:rsidR="008A18A4" w:rsidRPr="0036710C" w:rsidRDefault="008A18A4" w:rsidP="001E6633">
            <w:pPr>
              <w:jc w:val="center"/>
              <w:rPr>
                <w:rFonts w:eastAsia="Times New Roman"/>
              </w:rPr>
            </w:pPr>
            <w:r w:rsidRPr="0036710C">
              <w:rPr>
                <w:rFonts w:eastAsia="Times New Roman"/>
              </w:rPr>
              <w:t>-0.0115</w:t>
            </w:r>
          </w:p>
        </w:tc>
        <w:tc>
          <w:tcPr>
            <w:tcW w:w="0" w:type="auto"/>
            <w:tcMar>
              <w:top w:w="113" w:type="dxa"/>
              <w:left w:w="113" w:type="dxa"/>
              <w:bottom w:w="113" w:type="dxa"/>
              <w:right w:w="113" w:type="dxa"/>
            </w:tcMar>
            <w:hideMark/>
          </w:tcPr>
          <w:p w14:paraId="4356720C" w14:textId="77777777" w:rsidR="008A18A4" w:rsidRPr="0036710C" w:rsidRDefault="008A18A4" w:rsidP="001E6633">
            <w:pPr>
              <w:jc w:val="center"/>
              <w:rPr>
                <w:rFonts w:eastAsia="Times New Roman"/>
              </w:rPr>
            </w:pPr>
            <w:r w:rsidRPr="0036710C">
              <w:rPr>
                <w:rStyle w:val="Pogrubienie"/>
                <w:rFonts w:eastAsia="Times New Roman"/>
              </w:rPr>
              <w:t>0.011</w:t>
            </w:r>
          </w:p>
        </w:tc>
        <w:tc>
          <w:tcPr>
            <w:tcW w:w="0" w:type="auto"/>
            <w:tcMar>
              <w:top w:w="113" w:type="dxa"/>
              <w:left w:w="113" w:type="dxa"/>
              <w:bottom w:w="113" w:type="dxa"/>
              <w:right w:w="113" w:type="dxa"/>
            </w:tcMar>
            <w:hideMark/>
          </w:tcPr>
          <w:p w14:paraId="6662015C"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58DB1FCE"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69600590"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23C25C73" w14:textId="77777777" w:rsidR="008A18A4" w:rsidRPr="0036710C" w:rsidRDefault="008A18A4" w:rsidP="001E6633">
            <w:pPr>
              <w:rPr>
                <w:rFonts w:eastAsia="Times New Roman"/>
                <w:sz w:val="20"/>
                <w:szCs w:val="20"/>
              </w:rPr>
            </w:pPr>
          </w:p>
        </w:tc>
      </w:tr>
      <w:tr w:rsidR="008A18A4" w:rsidRPr="0036710C" w14:paraId="33BF5C37" w14:textId="77777777" w:rsidTr="001E6633">
        <w:tc>
          <w:tcPr>
            <w:tcW w:w="0" w:type="auto"/>
            <w:tcMar>
              <w:top w:w="113" w:type="dxa"/>
              <w:left w:w="113" w:type="dxa"/>
              <w:bottom w:w="113" w:type="dxa"/>
              <w:right w:w="113" w:type="dxa"/>
            </w:tcMar>
            <w:hideMark/>
          </w:tcPr>
          <w:p w14:paraId="209CA8BF" w14:textId="77777777" w:rsidR="008A18A4" w:rsidRPr="0036710C" w:rsidRDefault="008A18A4" w:rsidP="001E6633">
            <w:pPr>
              <w:rPr>
                <w:rFonts w:eastAsia="Times New Roman"/>
              </w:rPr>
            </w:pPr>
            <w:r w:rsidRPr="0036710C">
              <w:rPr>
                <w:rFonts w:eastAsia="Times New Roman"/>
              </w:rPr>
              <w:t>Patrilocality</w:t>
            </w:r>
          </w:p>
        </w:tc>
        <w:tc>
          <w:tcPr>
            <w:tcW w:w="0" w:type="auto"/>
            <w:tcMar>
              <w:top w:w="113" w:type="dxa"/>
              <w:left w:w="113" w:type="dxa"/>
              <w:bottom w:w="113" w:type="dxa"/>
              <w:right w:w="113" w:type="dxa"/>
            </w:tcMar>
            <w:hideMark/>
          </w:tcPr>
          <w:p w14:paraId="35026EA5"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395B7FD1"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06434088"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5D0F5F72"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31CD818A"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33EF5EE7"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0118A09C" w14:textId="77777777" w:rsidR="008A18A4" w:rsidRPr="0036710C" w:rsidRDefault="008A18A4" w:rsidP="001E6633">
            <w:pPr>
              <w:jc w:val="center"/>
              <w:rPr>
                <w:rFonts w:eastAsia="Times New Roman"/>
              </w:rPr>
            </w:pPr>
            <w:r w:rsidRPr="0036710C">
              <w:rPr>
                <w:rFonts w:eastAsia="Times New Roman"/>
              </w:rPr>
              <w:t>0.0062</w:t>
            </w:r>
          </w:p>
        </w:tc>
        <w:tc>
          <w:tcPr>
            <w:tcW w:w="0" w:type="auto"/>
            <w:tcMar>
              <w:top w:w="113" w:type="dxa"/>
              <w:left w:w="113" w:type="dxa"/>
              <w:bottom w:w="113" w:type="dxa"/>
              <w:right w:w="113" w:type="dxa"/>
            </w:tcMar>
            <w:hideMark/>
          </w:tcPr>
          <w:p w14:paraId="28D6283C" w14:textId="77777777" w:rsidR="008A18A4" w:rsidRPr="0036710C" w:rsidRDefault="008A18A4" w:rsidP="001E6633">
            <w:pPr>
              <w:jc w:val="center"/>
              <w:rPr>
                <w:rFonts w:eastAsia="Times New Roman"/>
              </w:rPr>
            </w:pPr>
            <w:r w:rsidRPr="0036710C">
              <w:rPr>
                <w:rFonts w:eastAsia="Times New Roman"/>
              </w:rPr>
              <w:t>0.328</w:t>
            </w:r>
          </w:p>
        </w:tc>
        <w:tc>
          <w:tcPr>
            <w:tcW w:w="0" w:type="auto"/>
            <w:tcMar>
              <w:top w:w="113" w:type="dxa"/>
              <w:left w:w="113" w:type="dxa"/>
              <w:bottom w:w="113" w:type="dxa"/>
              <w:right w:w="113" w:type="dxa"/>
            </w:tcMar>
            <w:hideMark/>
          </w:tcPr>
          <w:p w14:paraId="3AD25C0B"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3321D399" w14:textId="77777777" w:rsidR="008A18A4" w:rsidRPr="0036710C" w:rsidRDefault="008A18A4" w:rsidP="001E6633">
            <w:pPr>
              <w:rPr>
                <w:rFonts w:eastAsia="Times New Roman"/>
                <w:sz w:val="20"/>
                <w:szCs w:val="20"/>
              </w:rPr>
            </w:pPr>
          </w:p>
        </w:tc>
      </w:tr>
      <w:tr w:rsidR="008A18A4" w:rsidRPr="0036710C" w14:paraId="40B82998" w14:textId="77777777" w:rsidTr="001E6633">
        <w:tc>
          <w:tcPr>
            <w:tcW w:w="0" w:type="auto"/>
            <w:tcMar>
              <w:top w:w="113" w:type="dxa"/>
              <w:left w:w="113" w:type="dxa"/>
              <w:bottom w:w="113" w:type="dxa"/>
              <w:right w:w="113" w:type="dxa"/>
            </w:tcMar>
            <w:hideMark/>
          </w:tcPr>
          <w:p w14:paraId="4F417655" w14:textId="77777777" w:rsidR="008A18A4" w:rsidRPr="0036710C" w:rsidRDefault="008A18A4" w:rsidP="001E6633">
            <w:pPr>
              <w:rPr>
                <w:rFonts w:eastAsia="Times New Roman"/>
              </w:rPr>
            </w:pPr>
            <w:r w:rsidRPr="0036710C">
              <w:rPr>
                <w:rFonts w:eastAsia="Times New Roman"/>
              </w:rPr>
              <w:t>Son Pref.</w:t>
            </w:r>
          </w:p>
        </w:tc>
        <w:tc>
          <w:tcPr>
            <w:tcW w:w="0" w:type="auto"/>
            <w:tcMar>
              <w:top w:w="113" w:type="dxa"/>
              <w:left w:w="113" w:type="dxa"/>
              <w:bottom w:w="113" w:type="dxa"/>
              <w:right w:w="113" w:type="dxa"/>
            </w:tcMar>
            <w:hideMark/>
          </w:tcPr>
          <w:p w14:paraId="1D65783E"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58C2A270"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3DDE7A34"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1B02FCBA"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5CA62B42"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6DD66BF3"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55F83579"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2E2847E3"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5A5A9CA4" w14:textId="77777777" w:rsidR="008A18A4" w:rsidRPr="0036710C" w:rsidRDefault="008A18A4" w:rsidP="001E6633">
            <w:pPr>
              <w:jc w:val="center"/>
              <w:rPr>
                <w:rFonts w:eastAsia="Times New Roman"/>
              </w:rPr>
            </w:pPr>
            <w:r w:rsidRPr="0036710C">
              <w:rPr>
                <w:rFonts w:eastAsia="Times New Roman"/>
              </w:rPr>
              <w:t>0.0284</w:t>
            </w:r>
          </w:p>
        </w:tc>
        <w:tc>
          <w:tcPr>
            <w:tcW w:w="0" w:type="auto"/>
            <w:tcMar>
              <w:top w:w="113" w:type="dxa"/>
              <w:left w:w="113" w:type="dxa"/>
              <w:bottom w:w="113" w:type="dxa"/>
              <w:right w:w="113" w:type="dxa"/>
            </w:tcMar>
            <w:hideMark/>
          </w:tcPr>
          <w:p w14:paraId="61381CDD" w14:textId="77777777" w:rsidR="008A18A4" w:rsidRPr="0036710C" w:rsidRDefault="008A18A4" w:rsidP="001E6633">
            <w:pPr>
              <w:jc w:val="center"/>
              <w:rPr>
                <w:rFonts w:eastAsia="Times New Roman"/>
              </w:rPr>
            </w:pPr>
            <w:r w:rsidRPr="0036710C">
              <w:rPr>
                <w:rStyle w:val="Pogrubienie"/>
                <w:rFonts w:eastAsia="Times New Roman"/>
              </w:rPr>
              <w:t>&lt;0.001</w:t>
            </w:r>
          </w:p>
        </w:tc>
      </w:tr>
      <w:tr w:rsidR="008A18A4" w:rsidRPr="0036710C" w14:paraId="20EB0228" w14:textId="77777777" w:rsidTr="001E6633">
        <w:tc>
          <w:tcPr>
            <w:tcW w:w="0" w:type="auto"/>
            <w:tcBorders>
              <w:top w:val="single" w:sz="6" w:space="0" w:color="auto"/>
              <w:left w:val="nil"/>
              <w:bottom w:val="nil"/>
              <w:right w:val="nil"/>
            </w:tcBorders>
            <w:tcMar>
              <w:top w:w="57" w:type="dxa"/>
              <w:left w:w="113" w:type="dxa"/>
              <w:bottom w:w="57" w:type="dxa"/>
              <w:right w:w="113" w:type="dxa"/>
            </w:tcMar>
            <w:hideMark/>
          </w:tcPr>
          <w:p w14:paraId="742087DA" w14:textId="77777777" w:rsidR="008A18A4" w:rsidRPr="0036710C" w:rsidRDefault="008A18A4" w:rsidP="001E6633">
            <w:pPr>
              <w:rPr>
                <w:rFonts w:eastAsia="Times New Roman"/>
              </w:rPr>
            </w:pPr>
            <w:r w:rsidRPr="0036710C">
              <w:rPr>
                <w:rFonts w:eastAsia="Times New Roman"/>
              </w:rPr>
              <w:t>Observations</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1F08BC05" w14:textId="77777777" w:rsidR="008A18A4" w:rsidRPr="0036710C" w:rsidRDefault="008A18A4" w:rsidP="001E6633">
            <w:pPr>
              <w:rPr>
                <w:rFonts w:eastAsia="Times New Roman"/>
              </w:rPr>
            </w:pPr>
            <w:r w:rsidRPr="0036710C">
              <w:rPr>
                <w:rFonts w:eastAsia="Times New Roman"/>
              </w:rPr>
              <w:t>504</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2D21CF2E" w14:textId="77777777" w:rsidR="008A18A4" w:rsidRPr="0036710C" w:rsidRDefault="008A18A4" w:rsidP="001E6633">
            <w:pPr>
              <w:rPr>
                <w:rFonts w:eastAsia="Times New Roman"/>
              </w:rPr>
            </w:pPr>
            <w:r w:rsidRPr="0036710C">
              <w:rPr>
                <w:rFonts w:eastAsia="Times New Roman"/>
              </w:rPr>
              <w:t>504</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0515D681" w14:textId="77777777" w:rsidR="008A18A4" w:rsidRPr="0036710C" w:rsidRDefault="008A18A4" w:rsidP="001E6633">
            <w:pPr>
              <w:rPr>
                <w:rFonts w:eastAsia="Times New Roman"/>
              </w:rPr>
            </w:pPr>
            <w:r w:rsidRPr="0036710C">
              <w:rPr>
                <w:rFonts w:eastAsia="Times New Roman"/>
              </w:rPr>
              <w:t>504</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31D2CE95" w14:textId="77777777" w:rsidR="008A18A4" w:rsidRPr="0036710C" w:rsidRDefault="008A18A4" w:rsidP="001E6633">
            <w:pPr>
              <w:rPr>
                <w:rFonts w:eastAsia="Times New Roman"/>
              </w:rPr>
            </w:pPr>
            <w:r w:rsidRPr="0036710C">
              <w:rPr>
                <w:rFonts w:eastAsia="Times New Roman"/>
              </w:rPr>
              <w:t>504</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7F4BFB0C" w14:textId="77777777" w:rsidR="008A18A4" w:rsidRPr="0036710C" w:rsidRDefault="008A18A4" w:rsidP="001E6633">
            <w:pPr>
              <w:rPr>
                <w:rFonts w:eastAsia="Times New Roman"/>
              </w:rPr>
            </w:pPr>
            <w:r w:rsidRPr="0036710C">
              <w:rPr>
                <w:rFonts w:eastAsia="Times New Roman"/>
              </w:rPr>
              <w:t>504</w:t>
            </w:r>
          </w:p>
        </w:tc>
      </w:tr>
      <w:tr w:rsidR="008A18A4" w:rsidRPr="0036710C" w14:paraId="3E922058" w14:textId="77777777" w:rsidTr="001E6633">
        <w:tc>
          <w:tcPr>
            <w:tcW w:w="0" w:type="auto"/>
            <w:tcMar>
              <w:top w:w="57" w:type="dxa"/>
              <w:left w:w="113" w:type="dxa"/>
              <w:bottom w:w="57" w:type="dxa"/>
              <w:right w:w="113" w:type="dxa"/>
            </w:tcMar>
            <w:hideMark/>
          </w:tcPr>
          <w:p w14:paraId="72BE89AD" w14:textId="77777777" w:rsidR="008A18A4" w:rsidRPr="0036710C" w:rsidRDefault="008A18A4" w:rsidP="001E6633">
            <w:pPr>
              <w:rPr>
                <w:rFonts w:eastAsia="Times New Roman"/>
              </w:rPr>
            </w:pPr>
            <w:r w:rsidRPr="0036710C">
              <w:rPr>
                <w:rFonts w:eastAsia="Times New Roman"/>
              </w:rPr>
              <w:t>R</w:t>
            </w:r>
            <w:r w:rsidRPr="0036710C">
              <w:rPr>
                <w:rFonts w:eastAsia="Times New Roman"/>
                <w:vertAlign w:val="superscript"/>
              </w:rPr>
              <w:t>2</w:t>
            </w:r>
            <w:r w:rsidRPr="0036710C">
              <w:rPr>
                <w:rFonts w:eastAsia="Times New Roman"/>
              </w:rPr>
              <w:t xml:space="preserve"> / R</w:t>
            </w:r>
            <w:r w:rsidRPr="0036710C">
              <w:rPr>
                <w:rFonts w:eastAsia="Times New Roman"/>
                <w:vertAlign w:val="superscript"/>
              </w:rPr>
              <w:t>2</w:t>
            </w:r>
            <w:r w:rsidRPr="0036710C">
              <w:rPr>
                <w:rFonts w:eastAsia="Times New Roman"/>
              </w:rPr>
              <w:t xml:space="preserve"> adjusted</w:t>
            </w:r>
          </w:p>
        </w:tc>
        <w:tc>
          <w:tcPr>
            <w:tcW w:w="0" w:type="auto"/>
            <w:gridSpan w:val="2"/>
            <w:tcMar>
              <w:top w:w="57" w:type="dxa"/>
              <w:left w:w="113" w:type="dxa"/>
              <w:bottom w:w="57" w:type="dxa"/>
              <w:right w:w="113" w:type="dxa"/>
            </w:tcMar>
            <w:hideMark/>
          </w:tcPr>
          <w:p w14:paraId="12B4A730" w14:textId="77777777" w:rsidR="008A18A4" w:rsidRPr="0036710C" w:rsidRDefault="008A18A4" w:rsidP="001E6633">
            <w:pPr>
              <w:rPr>
                <w:rFonts w:eastAsia="Times New Roman"/>
              </w:rPr>
            </w:pPr>
            <w:r w:rsidRPr="0036710C">
              <w:rPr>
                <w:rFonts w:eastAsia="Times New Roman"/>
              </w:rPr>
              <w:t>0.061 / 0.056</w:t>
            </w:r>
          </w:p>
        </w:tc>
        <w:tc>
          <w:tcPr>
            <w:tcW w:w="0" w:type="auto"/>
            <w:gridSpan w:val="2"/>
            <w:tcMar>
              <w:top w:w="57" w:type="dxa"/>
              <w:left w:w="113" w:type="dxa"/>
              <w:bottom w:w="57" w:type="dxa"/>
              <w:right w:w="113" w:type="dxa"/>
            </w:tcMar>
            <w:hideMark/>
          </w:tcPr>
          <w:p w14:paraId="377EA14C" w14:textId="77777777" w:rsidR="008A18A4" w:rsidRPr="0036710C" w:rsidRDefault="008A18A4" w:rsidP="001E6633">
            <w:pPr>
              <w:rPr>
                <w:rFonts w:eastAsia="Times New Roman"/>
              </w:rPr>
            </w:pPr>
            <w:r w:rsidRPr="0036710C">
              <w:rPr>
                <w:rFonts w:eastAsia="Times New Roman"/>
              </w:rPr>
              <w:t>0.499 / 0.496</w:t>
            </w:r>
          </w:p>
        </w:tc>
        <w:tc>
          <w:tcPr>
            <w:tcW w:w="0" w:type="auto"/>
            <w:gridSpan w:val="2"/>
            <w:tcMar>
              <w:top w:w="57" w:type="dxa"/>
              <w:left w:w="113" w:type="dxa"/>
              <w:bottom w:w="57" w:type="dxa"/>
              <w:right w:w="113" w:type="dxa"/>
            </w:tcMar>
            <w:hideMark/>
          </w:tcPr>
          <w:p w14:paraId="0FFEB7AE" w14:textId="77777777" w:rsidR="008A18A4" w:rsidRPr="0036710C" w:rsidRDefault="008A18A4" w:rsidP="001E6633">
            <w:pPr>
              <w:rPr>
                <w:rFonts w:eastAsia="Times New Roman"/>
              </w:rPr>
            </w:pPr>
            <w:r w:rsidRPr="0036710C">
              <w:rPr>
                <w:rFonts w:eastAsia="Times New Roman"/>
              </w:rPr>
              <w:t>0.061 / 0.055</w:t>
            </w:r>
          </w:p>
        </w:tc>
        <w:tc>
          <w:tcPr>
            <w:tcW w:w="0" w:type="auto"/>
            <w:gridSpan w:val="2"/>
            <w:tcMar>
              <w:top w:w="57" w:type="dxa"/>
              <w:left w:w="113" w:type="dxa"/>
              <w:bottom w:w="57" w:type="dxa"/>
              <w:right w:w="113" w:type="dxa"/>
            </w:tcMar>
            <w:hideMark/>
          </w:tcPr>
          <w:p w14:paraId="39D9443C" w14:textId="77777777" w:rsidR="008A18A4" w:rsidRPr="0036710C" w:rsidRDefault="008A18A4" w:rsidP="001E6633">
            <w:pPr>
              <w:rPr>
                <w:rFonts w:eastAsia="Times New Roman"/>
              </w:rPr>
            </w:pPr>
            <w:r w:rsidRPr="0036710C">
              <w:rPr>
                <w:rFonts w:eastAsia="Times New Roman"/>
              </w:rPr>
              <w:t>0.050 / 0.045</w:t>
            </w:r>
          </w:p>
        </w:tc>
        <w:tc>
          <w:tcPr>
            <w:tcW w:w="0" w:type="auto"/>
            <w:gridSpan w:val="2"/>
            <w:tcMar>
              <w:top w:w="57" w:type="dxa"/>
              <w:left w:w="113" w:type="dxa"/>
              <w:bottom w:w="57" w:type="dxa"/>
              <w:right w:w="113" w:type="dxa"/>
            </w:tcMar>
            <w:hideMark/>
          </w:tcPr>
          <w:p w14:paraId="5F1B8A36" w14:textId="77777777" w:rsidR="008A18A4" w:rsidRPr="0036710C" w:rsidRDefault="008A18A4" w:rsidP="001E6633">
            <w:pPr>
              <w:rPr>
                <w:rFonts w:eastAsia="Times New Roman"/>
              </w:rPr>
            </w:pPr>
            <w:r w:rsidRPr="0036710C">
              <w:rPr>
                <w:rFonts w:eastAsia="Times New Roman"/>
              </w:rPr>
              <w:t>0.078 / 0.073</w:t>
            </w:r>
          </w:p>
        </w:tc>
      </w:tr>
    </w:tbl>
    <w:p w14:paraId="06EFAAEF" w14:textId="548BE24D" w:rsidR="008A18A4" w:rsidRPr="0036710C" w:rsidRDefault="008A18A4" w:rsidP="008A18A4"/>
    <w:tbl>
      <w:tblPr>
        <w:tblpPr w:leftFromText="141" w:rightFromText="141" w:vertAnchor="text" w:tblpY="1"/>
        <w:tblOverlap w:val="never"/>
        <w:tblW w:w="0" w:type="auto"/>
        <w:tblLook w:val="04A0" w:firstRow="1" w:lastRow="0" w:firstColumn="1" w:lastColumn="0" w:noHBand="0" w:noVBand="1"/>
      </w:tblPr>
      <w:tblGrid>
        <w:gridCol w:w="1801"/>
        <w:gridCol w:w="1057"/>
        <w:gridCol w:w="811"/>
        <w:gridCol w:w="1057"/>
        <w:gridCol w:w="939"/>
        <w:gridCol w:w="1057"/>
        <w:gridCol w:w="808"/>
        <w:gridCol w:w="1057"/>
        <w:gridCol w:w="811"/>
        <w:gridCol w:w="1057"/>
        <w:gridCol w:w="811"/>
      </w:tblGrid>
      <w:tr w:rsidR="008A18A4" w:rsidRPr="0036710C" w14:paraId="58B76E70" w14:textId="77777777" w:rsidTr="00DD346C">
        <w:tc>
          <w:tcPr>
            <w:tcW w:w="0" w:type="auto"/>
            <w:tcBorders>
              <w:top w:val="double" w:sz="6" w:space="0" w:color="auto"/>
              <w:left w:val="nil"/>
              <w:bottom w:val="nil"/>
              <w:right w:val="nil"/>
            </w:tcBorders>
            <w:tcMar>
              <w:top w:w="113" w:type="dxa"/>
              <w:left w:w="113" w:type="dxa"/>
              <w:bottom w:w="113" w:type="dxa"/>
              <w:right w:w="113" w:type="dxa"/>
            </w:tcMar>
            <w:vAlign w:val="center"/>
            <w:hideMark/>
          </w:tcPr>
          <w:p w14:paraId="337D59EF" w14:textId="77777777" w:rsidR="008A18A4" w:rsidRPr="0036710C" w:rsidRDefault="008A18A4" w:rsidP="00DD346C">
            <w:pPr>
              <w:rPr>
                <w:rFonts w:eastAsia="Times New Roman"/>
                <w:b/>
                <w:bCs/>
              </w:rPr>
            </w:pPr>
            <w:r w:rsidRPr="0036710C">
              <w:rPr>
                <w:rFonts w:eastAsia="Times New Roman"/>
                <w:b/>
                <w:bCs/>
              </w:rPr>
              <w:t> </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6AEFE7C2" w14:textId="7ED990A8" w:rsidR="008A18A4" w:rsidRPr="0036710C" w:rsidRDefault="0036710C" w:rsidP="00DD346C">
            <w:pPr>
              <w:jc w:val="center"/>
              <w:rPr>
                <w:rFonts w:eastAsia="Times New Roman"/>
                <w:b/>
                <w:bCs/>
              </w:rPr>
            </w:pPr>
            <w:r>
              <w:rPr>
                <w:rFonts w:eastAsia="Times New Roman"/>
                <w:b/>
                <w:bCs/>
              </w:rPr>
              <w:t>W</w:t>
            </w:r>
            <w:r w:rsidR="008A18A4" w:rsidRPr="0036710C">
              <w:rPr>
                <w:rFonts w:eastAsia="Times New Roman"/>
                <w:b/>
                <w:bCs/>
              </w:rPr>
              <w:t>tot ratio</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109AF7B0" w14:textId="4C484729" w:rsidR="008A18A4" w:rsidRPr="0036710C" w:rsidRDefault="0036710C" w:rsidP="00DD346C">
            <w:pPr>
              <w:jc w:val="center"/>
              <w:rPr>
                <w:rFonts w:eastAsia="Times New Roman"/>
                <w:b/>
                <w:bCs/>
              </w:rPr>
            </w:pPr>
            <w:r>
              <w:rPr>
                <w:rFonts w:eastAsia="Times New Roman"/>
                <w:b/>
                <w:bCs/>
              </w:rPr>
              <w:t>W</w:t>
            </w:r>
            <w:r w:rsidR="008A18A4" w:rsidRPr="0036710C">
              <w:rPr>
                <w:rFonts w:eastAsia="Times New Roman"/>
                <w:b/>
                <w:bCs/>
              </w:rPr>
              <w:t>tot ratio</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241CD84E" w14:textId="7C138CCB" w:rsidR="008A18A4" w:rsidRPr="0036710C" w:rsidRDefault="0036710C" w:rsidP="00DD346C">
            <w:pPr>
              <w:jc w:val="center"/>
              <w:rPr>
                <w:rFonts w:eastAsia="Times New Roman"/>
                <w:b/>
                <w:bCs/>
              </w:rPr>
            </w:pPr>
            <w:r>
              <w:rPr>
                <w:rFonts w:eastAsia="Times New Roman"/>
                <w:b/>
                <w:bCs/>
              </w:rPr>
              <w:t>W</w:t>
            </w:r>
            <w:r w:rsidR="008A18A4" w:rsidRPr="0036710C">
              <w:rPr>
                <w:rFonts w:eastAsia="Times New Roman"/>
                <w:b/>
                <w:bCs/>
              </w:rPr>
              <w:t>tot ratio</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01A2F91D" w14:textId="3A6E3CF0" w:rsidR="008A18A4" w:rsidRPr="0036710C" w:rsidRDefault="0036710C" w:rsidP="00DD346C">
            <w:pPr>
              <w:jc w:val="center"/>
              <w:rPr>
                <w:rFonts w:eastAsia="Times New Roman"/>
                <w:b/>
                <w:bCs/>
              </w:rPr>
            </w:pPr>
            <w:r>
              <w:rPr>
                <w:rFonts w:eastAsia="Times New Roman"/>
                <w:b/>
                <w:bCs/>
              </w:rPr>
              <w:t>W</w:t>
            </w:r>
            <w:r w:rsidR="008A18A4" w:rsidRPr="0036710C">
              <w:rPr>
                <w:rFonts w:eastAsia="Times New Roman"/>
                <w:b/>
                <w:bCs/>
              </w:rPr>
              <w:t>tot ratio</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643B79AB" w14:textId="4075550E" w:rsidR="008A18A4" w:rsidRPr="0036710C" w:rsidRDefault="0036710C" w:rsidP="00DD346C">
            <w:pPr>
              <w:jc w:val="center"/>
              <w:rPr>
                <w:rFonts w:eastAsia="Times New Roman"/>
                <w:b/>
                <w:bCs/>
              </w:rPr>
            </w:pPr>
            <w:r>
              <w:rPr>
                <w:rFonts w:eastAsia="Times New Roman"/>
                <w:b/>
                <w:bCs/>
              </w:rPr>
              <w:t>W</w:t>
            </w:r>
            <w:r w:rsidR="008A18A4" w:rsidRPr="0036710C">
              <w:rPr>
                <w:rFonts w:eastAsia="Times New Roman"/>
                <w:b/>
                <w:bCs/>
              </w:rPr>
              <w:t>tot ratio</w:t>
            </w:r>
          </w:p>
        </w:tc>
      </w:tr>
      <w:tr w:rsidR="008A18A4" w:rsidRPr="0036710C" w14:paraId="4AE6E6B2" w14:textId="77777777" w:rsidTr="00DD346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10149169" w14:textId="77777777" w:rsidR="008A18A4" w:rsidRPr="0036710C" w:rsidRDefault="008A18A4" w:rsidP="00DD346C">
            <w:pPr>
              <w:rPr>
                <w:rFonts w:eastAsia="Times New Roman"/>
                <w:i/>
                <w:iCs/>
              </w:rPr>
            </w:pPr>
            <w:r w:rsidRPr="0036710C">
              <w:rPr>
                <w:rFonts w:eastAsia="Times New Roman"/>
                <w:i/>
                <w:iCs/>
              </w:rPr>
              <w:t>Predictors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001B3101" w14:textId="77777777" w:rsidR="008A18A4" w:rsidRPr="0036710C" w:rsidRDefault="008A18A4" w:rsidP="00DD346C">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2E33AE42" w14:textId="77777777" w:rsidR="008A18A4" w:rsidRPr="0036710C" w:rsidRDefault="008A18A4" w:rsidP="00DD346C">
            <w:pPr>
              <w:jc w:val="center"/>
              <w:rPr>
                <w:rFonts w:eastAsia="Times New Roman"/>
                <w:i/>
                <w:iCs/>
              </w:rPr>
            </w:pPr>
            <w:r w:rsidRPr="0036710C">
              <w:rPr>
                <w:rFonts w:eastAsia="Times New Roman"/>
                <w:i/>
                <w:iCs/>
              </w:rPr>
              <w:t>p</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0FB0EAFB" w14:textId="77777777" w:rsidR="008A18A4" w:rsidRPr="0036710C" w:rsidRDefault="008A18A4" w:rsidP="00DD346C">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1133483F" w14:textId="77777777" w:rsidR="008A18A4" w:rsidRPr="0036710C" w:rsidRDefault="008A18A4" w:rsidP="00DD346C">
            <w:pPr>
              <w:jc w:val="center"/>
              <w:rPr>
                <w:rFonts w:eastAsia="Times New Roman"/>
                <w:i/>
                <w:iCs/>
              </w:rPr>
            </w:pPr>
            <w:r w:rsidRPr="0036710C">
              <w:rPr>
                <w:rFonts w:eastAsia="Times New Roman"/>
                <w:i/>
                <w:iCs/>
              </w:rPr>
              <w:t>p</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7767610A" w14:textId="77777777" w:rsidR="008A18A4" w:rsidRPr="0036710C" w:rsidRDefault="008A18A4" w:rsidP="00DD346C">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5402B9C3" w14:textId="77777777" w:rsidR="008A18A4" w:rsidRPr="0036710C" w:rsidRDefault="008A18A4" w:rsidP="00DD346C">
            <w:pPr>
              <w:jc w:val="center"/>
              <w:rPr>
                <w:rFonts w:eastAsia="Times New Roman"/>
                <w:i/>
                <w:iCs/>
              </w:rPr>
            </w:pPr>
            <w:r w:rsidRPr="0036710C">
              <w:rPr>
                <w:rFonts w:eastAsia="Times New Roman"/>
                <w:i/>
                <w:iCs/>
              </w:rPr>
              <w:t>p</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079D54DF" w14:textId="77777777" w:rsidR="008A18A4" w:rsidRPr="0036710C" w:rsidRDefault="008A18A4" w:rsidP="00DD346C">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39CD991F" w14:textId="77777777" w:rsidR="008A18A4" w:rsidRPr="0036710C" w:rsidRDefault="008A18A4" w:rsidP="00DD346C">
            <w:pPr>
              <w:jc w:val="center"/>
              <w:rPr>
                <w:rFonts w:eastAsia="Times New Roman"/>
                <w:i/>
                <w:iCs/>
              </w:rPr>
            </w:pPr>
            <w:r w:rsidRPr="0036710C">
              <w:rPr>
                <w:rFonts w:eastAsia="Times New Roman"/>
                <w:i/>
                <w:iCs/>
              </w:rPr>
              <w:t>p</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1F781740" w14:textId="77777777" w:rsidR="008A18A4" w:rsidRPr="0036710C" w:rsidRDefault="008A18A4" w:rsidP="00DD346C">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5D20B5AF" w14:textId="77777777" w:rsidR="008A18A4" w:rsidRPr="0036710C" w:rsidRDefault="008A18A4" w:rsidP="00DD346C">
            <w:pPr>
              <w:jc w:val="center"/>
              <w:rPr>
                <w:rFonts w:eastAsia="Times New Roman"/>
                <w:i/>
                <w:iCs/>
              </w:rPr>
            </w:pPr>
            <w:r w:rsidRPr="0036710C">
              <w:rPr>
                <w:rFonts w:eastAsia="Times New Roman"/>
                <w:i/>
                <w:iCs/>
              </w:rPr>
              <w:t>p</w:t>
            </w:r>
          </w:p>
        </w:tc>
      </w:tr>
      <w:tr w:rsidR="008A18A4" w:rsidRPr="0036710C" w14:paraId="7ED4D5B8" w14:textId="77777777" w:rsidTr="00DD346C">
        <w:tc>
          <w:tcPr>
            <w:tcW w:w="0" w:type="auto"/>
            <w:tcMar>
              <w:top w:w="113" w:type="dxa"/>
              <w:left w:w="113" w:type="dxa"/>
              <w:bottom w:w="113" w:type="dxa"/>
              <w:right w:w="113" w:type="dxa"/>
            </w:tcMar>
            <w:hideMark/>
          </w:tcPr>
          <w:p w14:paraId="172D18A1" w14:textId="77777777" w:rsidR="008A18A4" w:rsidRPr="0036710C" w:rsidRDefault="008A18A4" w:rsidP="00DD346C">
            <w:pPr>
              <w:rPr>
                <w:rFonts w:eastAsia="Times New Roman"/>
              </w:rPr>
            </w:pPr>
            <w:r w:rsidRPr="0036710C">
              <w:rPr>
                <w:rFonts w:eastAsia="Times New Roman"/>
              </w:rPr>
              <w:t>(Intercept)</w:t>
            </w:r>
          </w:p>
        </w:tc>
        <w:tc>
          <w:tcPr>
            <w:tcW w:w="0" w:type="auto"/>
            <w:tcMar>
              <w:top w:w="113" w:type="dxa"/>
              <w:left w:w="113" w:type="dxa"/>
              <w:bottom w:w="113" w:type="dxa"/>
              <w:right w:w="113" w:type="dxa"/>
            </w:tcMar>
            <w:hideMark/>
          </w:tcPr>
          <w:p w14:paraId="3816836C" w14:textId="77777777" w:rsidR="008A18A4" w:rsidRPr="0036710C" w:rsidRDefault="008A18A4" w:rsidP="00DD346C">
            <w:pPr>
              <w:jc w:val="center"/>
              <w:rPr>
                <w:rFonts w:eastAsia="Times New Roman"/>
              </w:rPr>
            </w:pPr>
            <w:r w:rsidRPr="0036710C">
              <w:rPr>
                <w:rFonts w:eastAsia="Times New Roman"/>
              </w:rPr>
              <w:t>0.5578</w:t>
            </w:r>
          </w:p>
        </w:tc>
        <w:tc>
          <w:tcPr>
            <w:tcW w:w="0" w:type="auto"/>
            <w:tcMar>
              <w:top w:w="113" w:type="dxa"/>
              <w:left w:w="113" w:type="dxa"/>
              <w:bottom w:w="113" w:type="dxa"/>
              <w:right w:w="113" w:type="dxa"/>
            </w:tcMar>
            <w:hideMark/>
          </w:tcPr>
          <w:p w14:paraId="52BCA325" w14:textId="77777777" w:rsidR="008A18A4" w:rsidRPr="0036710C" w:rsidRDefault="008A18A4" w:rsidP="00DD346C">
            <w:pPr>
              <w:jc w:val="center"/>
              <w:rPr>
                <w:rFonts w:eastAsia="Times New Roman"/>
              </w:rPr>
            </w:pPr>
            <w:r w:rsidRPr="0036710C">
              <w:rPr>
                <w:rStyle w:val="Pogrubienie"/>
                <w:rFonts w:eastAsia="Times New Roman"/>
              </w:rPr>
              <w:t>0.019</w:t>
            </w:r>
          </w:p>
        </w:tc>
        <w:tc>
          <w:tcPr>
            <w:tcW w:w="0" w:type="auto"/>
            <w:tcMar>
              <w:top w:w="113" w:type="dxa"/>
              <w:left w:w="113" w:type="dxa"/>
              <w:bottom w:w="113" w:type="dxa"/>
              <w:right w:w="113" w:type="dxa"/>
            </w:tcMar>
            <w:hideMark/>
          </w:tcPr>
          <w:p w14:paraId="29CBA546" w14:textId="77777777" w:rsidR="008A18A4" w:rsidRPr="0036710C" w:rsidRDefault="008A18A4" w:rsidP="00DD346C">
            <w:pPr>
              <w:jc w:val="center"/>
              <w:rPr>
                <w:rFonts w:eastAsia="Times New Roman"/>
              </w:rPr>
            </w:pPr>
            <w:r w:rsidRPr="0036710C">
              <w:rPr>
                <w:rFonts w:eastAsia="Times New Roman"/>
              </w:rPr>
              <w:t>0.4297</w:t>
            </w:r>
          </w:p>
        </w:tc>
        <w:tc>
          <w:tcPr>
            <w:tcW w:w="0" w:type="auto"/>
            <w:tcMar>
              <w:top w:w="113" w:type="dxa"/>
              <w:left w:w="113" w:type="dxa"/>
              <w:bottom w:w="113" w:type="dxa"/>
              <w:right w:w="113" w:type="dxa"/>
            </w:tcMar>
            <w:hideMark/>
          </w:tcPr>
          <w:p w14:paraId="04903850" w14:textId="77777777" w:rsidR="008A18A4" w:rsidRPr="0036710C" w:rsidRDefault="008A18A4" w:rsidP="00DD346C">
            <w:pPr>
              <w:jc w:val="center"/>
              <w:rPr>
                <w:rFonts w:eastAsia="Times New Roman"/>
              </w:rPr>
            </w:pPr>
            <w:r w:rsidRPr="0036710C">
              <w:rPr>
                <w:rFonts w:eastAsia="Times New Roman"/>
              </w:rPr>
              <w:t>0.077</w:t>
            </w:r>
          </w:p>
        </w:tc>
        <w:tc>
          <w:tcPr>
            <w:tcW w:w="0" w:type="auto"/>
            <w:tcMar>
              <w:top w:w="113" w:type="dxa"/>
              <w:left w:w="113" w:type="dxa"/>
              <w:bottom w:w="113" w:type="dxa"/>
              <w:right w:w="113" w:type="dxa"/>
            </w:tcMar>
            <w:hideMark/>
          </w:tcPr>
          <w:p w14:paraId="2BCD0C49" w14:textId="77777777" w:rsidR="008A18A4" w:rsidRPr="0036710C" w:rsidRDefault="008A18A4" w:rsidP="00DD346C">
            <w:pPr>
              <w:jc w:val="center"/>
              <w:rPr>
                <w:rFonts w:eastAsia="Times New Roman"/>
              </w:rPr>
            </w:pPr>
            <w:r w:rsidRPr="0036710C">
              <w:rPr>
                <w:rFonts w:eastAsia="Times New Roman"/>
              </w:rPr>
              <w:t>0.5045</w:t>
            </w:r>
          </w:p>
        </w:tc>
        <w:tc>
          <w:tcPr>
            <w:tcW w:w="0" w:type="auto"/>
            <w:tcMar>
              <w:top w:w="113" w:type="dxa"/>
              <w:left w:w="113" w:type="dxa"/>
              <w:bottom w:w="113" w:type="dxa"/>
              <w:right w:w="113" w:type="dxa"/>
            </w:tcMar>
            <w:hideMark/>
          </w:tcPr>
          <w:p w14:paraId="745D2156" w14:textId="77777777" w:rsidR="008A18A4" w:rsidRPr="0036710C" w:rsidRDefault="008A18A4" w:rsidP="00DD346C">
            <w:pPr>
              <w:jc w:val="center"/>
              <w:rPr>
                <w:rFonts w:eastAsia="Times New Roman"/>
              </w:rPr>
            </w:pPr>
            <w:r w:rsidRPr="0036710C">
              <w:rPr>
                <w:rFonts w:eastAsia="Times New Roman"/>
              </w:rPr>
              <w:t>0.067</w:t>
            </w:r>
          </w:p>
        </w:tc>
        <w:tc>
          <w:tcPr>
            <w:tcW w:w="0" w:type="auto"/>
            <w:tcMar>
              <w:top w:w="113" w:type="dxa"/>
              <w:left w:w="113" w:type="dxa"/>
              <w:bottom w:w="113" w:type="dxa"/>
              <w:right w:w="113" w:type="dxa"/>
            </w:tcMar>
            <w:hideMark/>
          </w:tcPr>
          <w:p w14:paraId="33D4D1C2" w14:textId="77777777" w:rsidR="008A18A4" w:rsidRPr="0036710C" w:rsidRDefault="008A18A4" w:rsidP="00DD346C">
            <w:pPr>
              <w:jc w:val="center"/>
              <w:rPr>
                <w:rFonts w:eastAsia="Times New Roman"/>
              </w:rPr>
            </w:pPr>
            <w:r w:rsidRPr="0036710C">
              <w:rPr>
                <w:rFonts w:eastAsia="Times New Roman"/>
              </w:rPr>
              <w:t>0.7348</w:t>
            </w:r>
          </w:p>
        </w:tc>
        <w:tc>
          <w:tcPr>
            <w:tcW w:w="0" w:type="auto"/>
            <w:tcMar>
              <w:top w:w="113" w:type="dxa"/>
              <w:left w:w="113" w:type="dxa"/>
              <w:bottom w:w="113" w:type="dxa"/>
              <w:right w:w="113" w:type="dxa"/>
            </w:tcMar>
            <w:hideMark/>
          </w:tcPr>
          <w:p w14:paraId="067FE083" w14:textId="77777777" w:rsidR="008A18A4" w:rsidRPr="0036710C" w:rsidRDefault="008A18A4" w:rsidP="00DD346C">
            <w:pPr>
              <w:jc w:val="center"/>
              <w:rPr>
                <w:rFonts w:eastAsia="Times New Roman"/>
              </w:rPr>
            </w:pPr>
            <w:r w:rsidRPr="0036710C">
              <w:rPr>
                <w:rStyle w:val="Pogrubienie"/>
                <w:rFonts w:eastAsia="Times New Roman"/>
              </w:rPr>
              <w:t>0.001</w:t>
            </w:r>
          </w:p>
        </w:tc>
        <w:tc>
          <w:tcPr>
            <w:tcW w:w="0" w:type="auto"/>
            <w:tcMar>
              <w:top w:w="113" w:type="dxa"/>
              <w:left w:w="113" w:type="dxa"/>
              <w:bottom w:w="113" w:type="dxa"/>
              <w:right w:w="113" w:type="dxa"/>
            </w:tcMar>
            <w:hideMark/>
          </w:tcPr>
          <w:p w14:paraId="72D4BDAE" w14:textId="77777777" w:rsidR="008A18A4" w:rsidRPr="0036710C" w:rsidRDefault="008A18A4" w:rsidP="00DD346C">
            <w:pPr>
              <w:jc w:val="center"/>
              <w:rPr>
                <w:rFonts w:eastAsia="Times New Roman"/>
              </w:rPr>
            </w:pPr>
            <w:r w:rsidRPr="0036710C">
              <w:rPr>
                <w:rFonts w:eastAsia="Times New Roman"/>
              </w:rPr>
              <w:t>0.7766</w:t>
            </w:r>
          </w:p>
        </w:tc>
        <w:tc>
          <w:tcPr>
            <w:tcW w:w="0" w:type="auto"/>
            <w:tcMar>
              <w:top w:w="113" w:type="dxa"/>
              <w:left w:w="113" w:type="dxa"/>
              <w:bottom w:w="113" w:type="dxa"/>
              <w:right w:w="113" w:type="dxa"/>
            </w:tcMar>
            <w:hideMark/>
          </w:tcPr>
          <w:p w14:paraId="667DAFF9" w14:textId="77777777" w:rsidR="008A18A4" w:rsidRPr="0036710C" w:rsidRDefault="008A18A4" w:rsidP="00DD346C">
            <w:pPr>
              <w:jc w:val="center"/>
              <w:rPr>
                <w:rFonts w:eastAsia="Times New Roman"/>
              </w:rPr>
            </w:pPr>
            <w:r w:rsidRPr="0036710C">
              <w:rPr>
                <w:rStyle w:val="Pogrubienie"/>
                <w:rFonts w:eastAsia="Times New Roman"/>
              </w:rPr>
              <w:t>0.001</w:t>
            </w:r>
          </w:p>
        </w:tc>
      </w:tr>
      <w:tr w:rsidR="008A18A4" w:rsidRPr="0036710C" w14:paraId="3E02CE8D" w14:textId="77777777" w:rsidTr="00DD346C">
        <w:tc>
          <w:tcPr>
            <w:tcW w:w="0" w:type="auto"/>
            <w:tcMar>
              <w:top w:w="113" w:type="dxa"/>
              <w:left w:w="113" w:type="dxa"/>
              <w:bottom w:w="113" w:type="dxa"/>
              <w:right w:w="113" w:type="dxa"/>
            </w:tcMar>
            <w:hideMark/>
          </w:tcPr>
          <w:p w14:paraId="4617F41F" w14:textId="77777777" w:rsidR="008A18A4" w:rsidRPr="0036710C" w:rsidRDefault="008A18A4" w:rsidP="00DD346C">
            <w:pPr>
              <w:rPr>
                <w:rFonts w:eastAsia="Times New Roman"/>
              </w:rPr>
            </w:pPr>
            <w:r w:rsidRPr="0036710C">
              <w:rPr>
                <w:rFonts w:eastAsia="Times New Roman"/>
              </w:rPr>
              <w:t>GNI</w:t>
            </w:r>
          </w:p>
        </w:tc>
        <w:tc>
          <w:tcPr>
            <w:tcW w:w="0" w:type="auto"/>
            <w:tcMar>
              <w:top w:w="113" w:type="dxa"/>
              <w:left w:w="113" w:type="dxa"/>
              <w:bottom w:w="113" w:type="dxa"/>
              <w:right w:w="113" w:type="dxa"/>
            </w:tcMar>
            <w:hideMark/>
          </w:tcPr>
          <w:p w14:paraId="1FFD21E7" w14:textId="77777777" w:rsidR="008A18A4" w:rsidRPr="0036710C" w:rsidRDefault="008A18A4" w:rsidP="00DD346C">
            <w:pPr>
              <w:jc w:val="center"/>
              <w:rPr>
                <w:rFonts w:eastAsia="Times New Roman"/>
              </w:rPr>
            </w:pPr>
            <w:r w:rsidRPr="0036710C">
              <w:rPr>
                <w:rFonts w:eastAsia="Times New Roman"/>
              </w:rPr>
              <w:t>0.0357</w:t>
            </w:r>
          </w:p>
        </w:tc>
        <w:tc>
          <w:tcPr>
            <w:tcW w:w="0" w:type="auto"/>
            <w:tcMar>
              <w:top w:w="113" w:type="dxa"/>
              <w:left w:w="113" w:type="dxa"/>
              <w:bottom w:w="113" w:type="dxa"/>
              <w:right w:w="113" w:type="dxa"/>
            </w:tcMar>
            <w:hideMark/>
          </w:tcPr>
          <w:p w14:paraId="4D0A7030" w14:textId="77777777" w:rsidR="008A18A4" w:rsidRPr="0036710C" w:rsidRDefault="008A18A4" w:rsidP="00DD346C">
            <w:pPr>
              <w:jc w:val="center"/>
              <w:rPr>
                <w:rFonts w:eastAsia="Times New Roman"/>
              </w:rPr>
            </w:pPr>
            <w:r w:rsidRPr="0036710C">
              <w:rPr>
                <w:rFonts w:eastAsia="Times New Roman"/>
              </w:rPr>
              <w:t>0.208</w:t>
            </w:r>
          </w:p>
        </w:tc>
        <w:tc>
          <w:tcPr>
            <w:tcW w:w="0" w:type="auto"/>
            <w:tcMar>
              <w:top w:w="113" w:type="dxa"/>
              <w:left w:w="113" w:type="dxa"/>
              <w:bottom w:w="113" w:type="dxa"/>
              <w:right w:w="113" w:type="dxa"/>
            </w:tcMar>
            <w:hideMark/>
          </w:tcPr>
          <w:p w14:paraId="247EB00A" w14:textId="77777777" w:rsidR="008A18A4" w:rsidRPr="0036710C" w:rsidRDefault="008A18A4" w:rsidP="00DD346C">
            <w:pPr>
              <w:jc w:val="center"/>
              <w:rPr>
                <w:rFonts w:eastAsia="Times New Roman"/>
              </w:rPr>
            </w:pPr>
            <w:r w:rsidRPr="0036710C">
              <w:rPr>
                <w:rFonts w:eastAsia="Times New Roman"/>
              </w:rPr>
              <w:t>0.0327</w:t>
            </w:r>
          </w:p>
        </w:tc>
        <w:tc>
          <w:tcPr>
            <w:tcW w:w="0" w:type="auto"/>
            <w:tcMar>
              <w:top w:w="113" w:type="dxa"/>
              <w:left w:w="113" w:type="dxa"/>
              <w:bottom w:w="113" w:type="dxa"/>
              <w:right w:w="113" w:type="dxa"/>
            </w:tcMar>
            <w:hideMark/>
          </w:tcPr>
          <w:p w14:paraId="2B3437DE" w14:textId="77777777" w:rsidR="008A18A4" w:rsidRPr="0036710C" w:rsidRDefault="008A18A4" w:rsidP="00DD346C">
            <w:pPr>
              <w:jc w:val="center"/>
              <w:rPr>
                <w:rFonts w:eastAsia="Times New Roman"/>
              </w:rPr>
            </w:pPr>
            <w:r w:rsidRPr="0036710C">
              <w:rPr>
                <w:rFonts w:eastAsia="Times New Roman"/>
              </w:rPr>
              <w:t>0.247</w:t>
            </w:r>
          </w:p>
        </w:tc>
        <w:tc>
          <w:tcPr>
            <w:tcW w:w="0" w:type="auto"/>
            <w:tcMar>
              <w:top w:w="113" w:type="dxa"/>
              <w:left w:w="113" w:type="dxa"/>
              <w:bottom w:w="113" w:type="dxa"/>
              <w:right w:w="113" w:type="dxa"/>
            </w:tcMar>
            <w:hideMark/>
          </w:tcPr>
          <w:p w14:paraId="0D4FF706" w14:textId="77777777" w:rsidR="008A18A4" w:rsidRPr="0036710C" w:rsidRDefault="008A18A4" w:rsidP="00DD346C">
            <w:pPr>
              <w:jc w:val="center"/>
              <w:rPr>
                <w:rFonts w:eastAsia="Times New Roman"/>
              </w:rPr>
            </w:pPr>
            <w:r w:rsidRPr="0036710C">
              <w:rPr>
                <w:rFonts w:eastAsia="Times New Roman"/>
              </w:rPr>
              <w:t>0.0466</w:t>
            </w:r>
          </w:p>
        </w:tc>
        <w:tc>
          <w:tcPr>
            <w:tcW w:w="0" w:type="auto"/>
            <w:tcMar>
              <w:top w:w="113" w:type="dxa"/>
              <w:left w:w="113" w:type="dxa"/>
              <w:bottom w:w="113" w:type="dxa"/>
              <w:right w:w="113" w:type="dxa"/>
            </w:tcMar>
            <w:hideMark/>
          </w:tcPr>
          <w:p w14:paraId="4FC45D92" w14:textId="77777777" w:rsidR="008A18A4" w:rsidRPr="0036710C" w:rsidRDefault="008A18A4" w:rsidP="00DD346C">
            <w:pPr>
              <w:jc w:val="center"/>
              <w:rPr>
                <w:rFonts w:eastAsia="Times New Roman"/>
              </w:rPr>
            </w:pPr>
            <w:r w:rsidRPr="0036710C">
              <w:rPr>
                <w:rFonts w:eastAsia="Times New Roman"/>
              </w:rPr>
              <w:t>0.115</w:t>
            </w:r>
          </w:p>
        </w:tc>
        <w:tc>
          <w:tcPr>
            <w:tcW w:w="0" w:type="auto"/>
            <w:tcMar>
              <w:top w:w="113" w:type="dxa"/>
              <w:left w:w="113" w:type="dxa"/>
              <w:bottom w:w="113" w:type="dxa"/>
              <w:right w:w="113" w:type="dxa"/>
            </w:tcMar>
            <w:hideMark/>
          </w:tcPr>
          <w:p w14:paraId="3B469350" w14:textId="77777777" w:rsidR="008A18A4" w:rsidRPr="0036710C" w:rsidRDefault="008A18A4" w:rsidP="00DD346C">
            <w:pPr>
              <w:jc w:val="center"/>
              <w:rPr>
                <w:rFonts w:eastAsia="Times New Roman"/>
              </w:rPr>
            </w:pPr>
            <w:r w:rsidRPr="0036710C">
              <w:rPr>
                <w:rFonts w:eastAsia="Times New Roman"/>
              </w:rPr>
              <w:t>0.0309</w:t>
            </w:r>
          </w:p>
        </w:tc>
        <w:tc>
          <w:tcPr>
            <w:tcW w:w="0" w:type="auto"/>
            <w:tcMar>
              <w:top w:w="113" w:type="dxa"/>
              <w:left w:w="113" w:type="dxa"/>
              <w:bottom w:w="113" w:type="dxa"/>
              <w:right w:w="113" w:type="dxa"/>
            </w:tcMar>
            <w:hideMark/>
          </w:tcPr>
          <w:p w14:paraId="1D8E45C5" w14:textId="77777777" w:rsidR="008A18A4" w:rsidRPr="0036710C" w:rsidRDefault="008A18A4" w:rsidP="00DD346C">
            <w:pPr>
              <w:jc w:val="center"/>
              <w:rPr>
                <w:rFonts w:eastAsia="Times New Roman"/>
              </w:rPr>
            </w:pPr>
            <w:r w:rsidRPr="0036710C">
              <w:rPr>
                <w:rFonts w:eastAsia="Times New Roman"/>
              </w:rPr>
              <w:t>0.276</w:t>
            </w:r>
          </w:p>
        </w:tc>
        <w:tc>
          <w:tcPr>
            <w:tcW w:w="0" w:type="auto"/>
            <w:tcMar>
              <w:top w:w="113" w:type="dxa"/>
              <w:left w:w="113" w:type="dxa"/>
              <w:bottom w:w="113" w:type="dxa"/>
              <w:right w:w="113" w:type="dxa"/>
            </w:tcMar>
            <w:hideMark/>
          </w:tcPr>
          <w:p w14:paraId="76176B02" w14:textId="77777777" w:rsidR="008A18A4" w:rsidRPr="0036710C" w:rsidRDefault="008A18A4" w:rsidP="00DD346C">
            <w:pPr>
              <w:jc w:val="center"/>
              <w:rPr>
                <w:rFonts w:eastAsia="Times New Roman"/>
              </w:rPr>
            </w:pPr>
            <w:r w:rsidRPr="0036710C">
              <w:rPr>
                <w:rFonts w:eastAsia="Times New Roman"/>
              </w:rPr>
              <w:t>0.0353</w:t>
            </w:r>
          </w:p>
        </w:tc>
        <w:tc>
          <w:tcPr>
            <w:tcW w:w="0" w:type="auto"/>
            <w:tcMar>
              <w:top w:w="113" w:type="dxa"/>
              <w:left w:w="113" w:type="dxa"/>
              <w:bottom w:w="113" w:type="dxa"/>
              <w:right w:w="113" w:type="dxa"/>
            </w:tcMar>
            <w:hideMark/>
          </w:tcPr>
          <w:p w14:paraId="7B7120C3" w14:textId="77777777" w:rsidR="008A18A4" w:rsidRPr="0036710C" w:rsidRDefault="008A18A4" w:rsidP="00DD346C">
            <w:pPr>
              <w:jc w:val="center"/>
              <w:rPr>
                <w:rFonts w:eastAsia="Times New Roman"/>
              </w:rPr>
            </w:pPr>
            <w:r w:rsidRPr="0036710C">
              <w:rPr>
                <w:rFonts w:eastAsia="Times New Roman"/>
              </w:rPr>
              <w:t>0.217</w:t>
            </w:r>
          </w:p>
        </w:tc>
      </w:tr>
      <w:tr w:rsidR="008A18A4" w:rsidRPr="0036710C" w14:paraId="28F02173" w14:textId="77777777" w:rsidTr="00DD346C">
        <w:tc>
          <w:tcPr>
            <w:tcW w:w="0" w:type="auto"/>
            <w:tcMar>
              <w:top w:w="113" w:type="dxa"/>
              <w:left w:w="113" w:type="dxa"/>
              <w:bottom w:w="113" w:type="dxa"/>
              <w:right w:w="113" w:type="dxa"/>
            </w:tcMar>
            <w:hideMark/>
          </w:tcPr>
          <w:p w14:paraId="0CBADEDA" w14:textId="77777777" w:rsidR="008A18A4" w:rsidRPr="0036710C" w:rsidRDefault="008A18A4" w:rsidP="00DD346C">
            <w:pPr>
              <w:rPr>
                <w:rFonts w:eastAsia="Times New Roman"/>
              </w:rPr>
            </w:pPr>
            <w:r w:rsidRPr="0036710C">
              <w:rPr>
                <w:rFonts w:eastAsia="Times New Roman"/>
              </w:rPr>
              <w:t>% urban</w:t>
            </w:r>
          </w:p>
        </w:tc>
        <w:tc>
          <w:tcPr>
            <w:tcW w:w="0" w:type="auto"/>
            <w:tcMar>
              <w:top w:w="113" w:type="dxa"/>
              <w:left w:w="113" w:type="dxa"/>
              <w:bottom w:w="113" w:type="dxa"/>
              <w:right w:w="113" w:type="dxa"/>
            </w:tcMar>
            <w:hideMark/>
          </w:tcPr>
          <w:p w14:paraId="78040CAF" w14:textId="77777777" w:rsidR="008A18A4" w:rsidRPr="0036710C" w:rsidRDefault="008A18A4" w:rsidP="00DD346C">
            <w:pPr>
              <w:jc w:val="center"/>
              <w:rPr>
                <w:rFonts w:eastAsia="Times New Roman"/>
              </w:rPr>
            </w:pPr>
            <w:r w:rsidRPr="0036710C">
              <w:rPr>
                <w:rFonts w:eastAsia="Times New Roman"/>
              </w:rPr>
              <w:t>0.0010</w:t>
            </w:r>
          </w:p>
        </w:tc>
        <w:tc>
          <w:tcPr>
            <w:tcW w:w="0" w:type="auto"/>
            <w:tcMar>
              <w:top w:w="113" w:type="dxa"/>
              <w:left w:w="113" w:type="dxa"/>
              <w:bottom w:w="113" w:type="dxa"/>
              <w:right w:w="113" w:type="dxa"/>
            </w:tcMar>
            <w:hideMark/>
          </w:tcPr>
          <w:p w14:paraId="4E679E51" w14:textId="77777777" w:rsidR="008A18A4" w:rsidRPr="0036710C" w:rsidRDefault="008A18A4" w:rsidP="00DD346C">
            <w:pPr>
              <w:jc w:val="center"/>
              <w:rPr>
                <w:rFonts w:eastAsia="Times New Roman"/>
              </w:rPr>
            </w:pPr>
            <w:r w:rsidRPr="0036710C">
              <w:rPr>
                <w:rFonts w:eastAsia="Times New Roman"/>
              </w:rPr>
              <w:t>0.195</w:t>
            </w:r>
          </w:p>
        </w:tc>
        <w:tc>
          <w:tcPr>
            <w:tcW w:w="0" w:type="auto"/>
            <w:tcMar>
              <w:top w:w="113" w:type="dxa"/>
              <w:left w:w="113" w:type="dxa"/>
              <w:bottom w:w="113" w:type="dxa"/>
              <w:right w:w="113" w:type="dxa"/>
            </w:tcMar>
            <w:hideMark/>
          </w:tcPr>
          <w:p w14:paraId="7831764B" w14:textId="77777777" w:rsidR="008A18A4" w:rsidRPr="0036710C" w:rsidRDefault="008A18A4" w:rsidP="00DD346C">
            <w:pPr>
              <w:jc w:val="center"/>
              <w:rPr>
                <w:rFonts w:eastAsia="Times New Roman"/>
              </w:rPr>
            </w:pPr>
            <w:r w:rsidRPr="0036710C">
              <w:rPr>
                <w:rFonts w:eastAsia="Times New Roman"/>
              </w:rPr>
              <w:t>0.0010</w:t>
            </w:r>
          </w:p>
        </w:tc>
        <w:tc>
          <w:tcPr>
            <w:tcW w:w="0" w:type="auto"/>
            <w:tcMar>
              <w:top w:w="113" w:type="dxa"/>
              <w:left w:w="113" w:type="dxa"/>
              <w:bottom w:w="113" w:type="dxa"/>
              <w:right w:w="113" w:type="dxa"/>
            </w:tcMar>
            <w:hideMark/>
          </w:tcPr>
          <w:p w14:paraId="1C941887" w14:textId="77777777" w:rsidR="008A18A4" w:rsidRPr="0036710C" w:rsidRDefault="008A18A4" w:rsidP="00DD346C">
            <w:pPr>
              <w:jc w:val="center"/>
              <w:rPr>
                <w:rFonts w:eastAsia="Times New Roman"/>
              </w:rPr>
            </w:pPr>
            <w:r w:rsidRPr="0036710C">
              <w:rPr>
                <w:rFonts w:eastAsia="Times New Roman"/>
              </w:rPr>
              <w:t>0.190</w:t>
            </w:r>
          </w:p>
        </w:tc>
        <w:tc>
          <w:tcPr>
            <w:tcW w:w="0" w:type="auto"/>
            <w:tcMar>
              <w:top w:w="113" w:type="dxa"/>
              <w:left w:w="113" w:type="dxa"/>
              <w:bottom w:w="113" w:type="dxa"/>
              <w:right w:w="113" w:type="dxa"/>
            </w:tcMar>
            <w:hideMark/>
          </w:tcPr>
          <w:p w14:paraId="787DC17D" w14:textId="77777777" w:rsidR="008A18A4" w:rsidRPr="0036710C" w:rsidRDefault="008A18A4" w:rsidP="00DD346C">
            <w:pPr>
              <w:jc w:val="center"/>
              <w:rPr>
                <w:rFonts w:eastAsia="Times New Roman"/>
              </w:rPr>
            </w:pPr>
            <w:r w:rsidRPr="0036710C">
              <w:rPr>
                <w:rFonts w:eastAsia="Times New Roman"/>
              </w:rPr>
              <w:t>0.0006</w:t>
            </w:r>
          </w:p>
        </w:tc>
        <w:tc>
          <w:tcPr>
            <w:tcW w:w="0" w:type="auto"/>
            <w:tcMar>
              <w:top w:w="113" w:type="dxa"/>
              <w:left w:w="113" w:type="dxa"/>
              <w:bottom w:w="113" w:type="dxa"/>
              <w:right w:w="113" w:type="dxa"/>
            </w:tcMar>
            <w:hideMark/>
          </w:tcPr>
          <w:p w14:paraId="0B74DF6F" w14:textId="77777777" w:rsidR="008A18A4" w:rsidRPr="0036710C" w:rsidRDefault="008A18A4" w:rsidP="00DD346C">
            <w:pPr>
              <w:jc w:val="center"/>
              <w:rPr>
                <w:rFonts w:eastAsia="Times New Roman"/>
              </w:rPr>
            </w:pPr>
            <w:r w:rsidRPr="0036710C">
              <w:rPr>
                <w:rFonts w:eastAsia="Times New Roman"/>
              </w:rPr>
              <w:t>0.408</w:t>
            </w:r>
          </w:p>
        </w:tc>
        <w:tc>
          <w:tcPr>
            <w:tcW w:w="0" w:type="auto"/>
            <w:tcMar>
              <w:top w:w="113" w:type="dxa"/>
              <w:left w:w="113" w:type="dxa"/>
              <w:bottom w:w="113" w:type="dxa"/>
              <w:right w:w="113" w:type="dxa"/>
            </w:tcMar>
            <w:hideMark/>
          </w:tcPr>
          <w:p w14:paraId="1DAC6517" w14:textId="77777777" w:rsidR="008A18A4" w:rsidRPr="0036710C" w:rsidRDefault="008A18A4" w:rsidP="00DD346C">
            <w:pPr>
              <w:jc w:val="center"/>
              <w:rPr>
                <w:rFonts w:eastAsia="Times New Roman"/>
              </w:rPr>
            </w:pPr>
            <w:r w:rsidRPr="0036710C">
              <w:rPr>
                <w:rFonts w:eastAsia="Times New Roman"/>
              </w:rPr>
              <w:t>0.0009</w:t>
            </w:r>
          </w:p>
        </w:tc>
        <w:tc>
          <w:tcPr>
            <w:tcW w:w="0" w:type="auto"/>
            <w:tcMar>
              <w:top w:w="113" w:type="dxa"/>
              <w:left w:w="113" w:type="dxa"/>
              <w:bottom w:w="113" w:type="dxa"/>
              <w:right w:w="113" w:type="dxa"/>
            </w:tcMar>
            <w:hideMark/>
          </w:tcPr>
          <w:p w14:paraId="79AEECEF" w14:textId="77777777" w:rsidR="008A18A4" w:rsidRPr="0036710C" w:rsidRDefault="008A18A4" w:rsidP="00DD346C">
            <w:pPr>
              <w:jc w:val="center"/>
              <w:rPr>
                <w:rFonts w:eastAsia="Times New Roman"/>
              </w:rPr>
            </w:pPr>
            <w:r w:rsidRPr="0036710C">
              <w:rPr>
                <w:rFonts w:eastAsia="Times New Roman"/>
              </w:rPr>
              <w:t>0.217</w:t>
            </w:r>
          </w:p>
        </w:tc>
        <w:tc>
          <w:tcPr>
            <w:tcW w:w="0" w:type="auto"/>
            <w:tcMar>
              <w:top w:w="113" w:type="dxa"/>
              <w:left w:w="113" w:type="dxa"/>
              <w:bottom w:w="113" w:type="dxa"/>
              <w:right w:w="113" w:type="dxa"/>
            </w:tcMar>
            <w:hideMark/>
          </w:tcPr>
          <w:p w14:paraId="46C474E6" w14:textId="77777777" w:rsidR="008A18A4" w:rsidRPr="0036710C" w:rsidRDefault="008A18A4" w:rsidP="00DD346C">
            <w:pPr>
              <w:jc w:val="center"/>
              <w:rPr>
                <w:rFonts w:eastAsia="Times New Roman"/>
              </w:rPr>
            </w:pPr>
            <w:r w:rsidRPr="0036710C">
              <w:rPr>
                <w:rFonts w:eastAsia="Times New Roman"/>
              </w:rPr>
              <w:t>0.0006</w:t>
            </w:r>
          </w:p>
        </w:tc>
        <w:tc>
          <w:tcPr>
            <w:tcW w:w="0" w:type="auto"/>
            <w:tcMar>
              <w:top w:w="113" w:type="dxa"/>
              <w:left w:w="113" w:type="dxa"/>
              <w:bottom w:w="113" w:type="dxa"/>
              <w:right w:w="113" w:type="dxa"/>
            </w:tcMar>
            <w:hideMark/>
          </w:tcPr>
          <w:p w14:paraId="79C580EE" w14:textId="77777777" w:rsidR="008A18A4" w:rsidRPr="0036710C" w:rsidRDefault="008A18A4" w:rsidP="00DD346C">
            <w:pPr>
              <w:jc w:val="center"/>
              <w:rPr>
                <w:rFonts w:eastAsia="Times New Roman"/>
              </w:rPr>
            </w:pPr>
            <w:r w:rsidRPr="0036710C">
              <w:rPr>
                <w:rFonts w:eastAsia="Times New Roman"/>
              </w:rPr>
              <w:t>0.457</w:t>
            </w:r>
          </w:p>
        </w:tc>
      </w:tr>
      <w:tr w:rsidR="008A18A4" w:rsidRPr="0036710C" w14:paraId="3C611962" w14:textId="77777777" w:rsidTr="00DD346C">
        <w:tc>
          <w:tcPr>
            <w:tcW w:w="0" w:type="auto"/>
            <w:tcMar>
              <w:top w:w="113" w:type="dxa"/>
              <w:left w:w="113" w:type="dxa"/>
              <w:bottom w:w="113" w:type="dxa"/>
              <w:right w:w="113" w:type="dxa"/>
            </w:tcMar>
            <w:hideMark/>
          </w:tcPr>
          <w:p w14:paraId="1F3FFD57" w14:textId="77777777" w:rsidR="008A18A4" w:rsidRPr="0036710C" w:rsidRDefault="008A18A4" w:rsidP="00DD346C">
            <w:pPr>
              <w:rPr>
                <w:rFonts w:eastAsia="Times New Roman"/>
              </w:rPr>
            </w:pPr>
            <w:r w:rsidRPr="0036710C">
              <w:rPr>
                <w:rFonts w:eastAsia="Times New Roman"/>
              </w:rPr>
              <w:t>PI</w:t>
            </w:r>
          </w:p>
        </w:tc>
        <w:tc>
          <w:tcPr>
            <w:tcW w:w="0" w:type="auto"/>
            <w:tcMar>
              <w:top w:w="113" w:type="dxa"/>
              <w:left w:w="113" w:type="dxa"/>
              <w:bottom w:w="113" w:type="dxa"/>
              <w:right w:w="113" w:type="dxa"/>
            </w:tcMar>
            <w:hideMark/>
          </w:tcPr>
          <w:p w14:paraId="74E6ADCC" w14:textId="77777777" w:rsidR="008A18A4" w:rsidRPr="0036710C" w:rsidRDefault="008A18A4" w:rsidP="00DD346C">
            <w:pPr>
              <w:jc w:val="center"/>
              <w:rPr>
                <w:rFonts w:eastAsia="Times New Roman"/>
              </w:rPr>
            </w:pPr>
            <w:r w:rsidRPr="0036710C">
              <w:rPr>
                <w:rFonts w:eastAsia="Times New Roman"/>
              </w:rPr>
              <w:t>0.0108</w:t>
            </w:r>
          </w:p>
        </w:tc>
        <w:tc>
          <w:tcPr>
            <w:tcW w:w="0" w:type="auto"/>
            <w:tcMar>
              <w:top w:w="113" w:type="dxa"/>
              <w:left w:w="113" w:type="dxa"/>
              <w:bottom w:w="113" w:type="dxa"/>
              <w:right w:w="113" w:type="dxa"/>
            </w:tcMar>
            <w:hideMark/>
          </w:tcPr>
          <w:p w14:paraId="50A657FB" w14:textId="77777777" w:rsidR="008A18A4" w:rsidRPr="0036710C" w:rsidRDefault="008A18A4" w:rsidP="00DD346C">
            <w:pPr>
              <w:jc w:val="center"/>
              <w:rPr>
                <w:rFonts w:eastAsia="Times New Roman"/>
              </w:rPr>
            </w:pPr>
            <w:r w:rsidRPr="0036710C">
              <w:rPr>
                <w:rStyle w:val="Pogrubienie"/>
                <w:rFonts w:eastAsia="Times New Roman"/>
              </w:rPr>
              <w:t>0.003</w:t>
            </w:r>
          </w:p>
        </w:tc>
        <w:tc>
          <w:tcPr>
            <w:tcW w:w="0" w:type="auto"/>
            <w:tcMar>
              <w:top w:w="113" w:type="dxa"/>
              <w:left w:w="113" w:type="dxa"/>
              <w:bottom w:w="113" w:type="dxa"/>
              <w:right w:w="113" w:type="dxa"/>
            </w:tcMar>
            <w:hideMark/>
          </w:tcPr>
          <w:p w14:paraId="188A0F2E" w14:textId="77777777" w:rsidR="008A18A4" w:rsidRPr="0036710C" w:rsidRDefault="008A18A4" w:rsidP="00DD346C">
            <w:pPr>
              <w:rPr>
                <w:rFonts w:eastAsia="Times New Roman"/>
              </w:rPr>
            </w:pPr>
          </w:p>
        </w:tc>
        <w:tc>
          <w:tcPr>
            <w:tcW w:w="0" w:type="auto"/>
            <w:tcMar>
              <w:top w:w="113" w:type="dxa"/>
              <w:left w:w="113" w:type="dxa"/>
              <w:bottom w:w="113" w:type="dxa"/>
              <w:right w:w="113" w:type="dxa"/>
            </w:tcMar>
            <w:hideMark/>
          </w:tcPr>
          <w:p w14:paraId="037506C5"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3B9169BD"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54925E03"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0E2D7794"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01511E1E"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1FFD24F7"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4D7FD6D2" w14:textId="77777777" w:rsidR="008A18A4" w:rsidRPr="0036710C" w:rsidRDefault="008A18A4" w:rsidP="00DD346C">
            <w:pPr>
              <w:rPr>
                <w:rFonts w:eastAsia="Times New Roman"/>
                <w:sz w:val="20"/>
                <w:szCs w:val="20"/>
              </w:rPr>
            </w:pPr>
          </w:p>
        </w:tc>
      </w:tr>
      <w:tr w:rsidR="008A18A4" w:rsidRPr="0036710C" w14:paraId="0269C3CC" w14:textId="77777777" w:rsidTr="00DD346C">
        <w:tc>
          <w:tcPr>
            <w:tcW w:w="0" w:type="auto"/>
            <w:tcMar>
              <w:top w:w="113" w:type="dxa"/>
              <w:left w:w="113" w:type="dxa"/>
              <w:bottom w:w="113" w:type="dxa"/>
              <w:right w:w="113" w:type="dxa"/>
            </w:tcMar>
            <w:hideMark/>
          </w:tcPr>
          <w:p w14:paraId="741793B9" w14:textId="77777777" w:rsidR="008A18A4" w:rsidRPr="0036710C" w:rsidRDefault="008A18A4" w:rsidP="00DD346C">
            <w:pPr>
              <w:rPr>
                <w:rFonts w:eastAsia="Times New Roman"/>
              </w:rPr>
            </w:pPr>
            <w:r w:rsidRPr="0036710C">
              <w:rPr>
                <w:rFonts w:eastAsia="Times New Roman"/>
              </w:rPr>
              <w:t>Male Dom.</w:t>
            </w:r>
          </w:p>
        </w:tc>
        <w:tc>
          <w:tcPr>
            <w:tcW w:w="0" w:type="auto"/>
            <w:tcMar>
              <w:top w:w="113" w:type="dxa"/>
              <w:left w:w="113" w:type="dxa"/>
              <w:bottom w:w="113" w:type="dxa"/>
              <w:right w:w="113" w:type="dxa"/>
            </w:tcMar>
            <w:hideMark/>
          </w:tcPr>
          <w:p w14:paraId="478B1937" w14:textId="77777777" w:rsidR="008A18A4" w:rsidRPr="0036710C" w:rsidRDefault="008A18A4" w:rsidP="00DD346C">
            <w:pPr>
              <w:rPr>
                <w:rFonts w:eastAsia="Times New Roman"/>
              </w:rPr>
            </w:pPr>
          </w:p>
        </w:tc>
        <w:tc>
          <w:tcPr>
            <w:tcW w:w="0" w:type="auto"/>
            <w:tcMar>
              <w:top w:w="113" w:type="dxa"/>
              <w:left w:w="113" w:type="dxa"/>
              <w:bottom w:w="113" w:type="dxa"/>
              <w:right w:w="113" w:type="dxa"/>
            </w:tcMar>
            <w:hideMark/>
          </w:tcPr>
          <w:p w14:paraId="3E533A4F"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19F0AEAF" w14:textId="77777777" w:rsidR="008A18A4" w:rsidRPr="0036710C" w:rsidRDefault="008A18A4" w:rsidP="00DD346C">
            <w:pPr>
              <w:jc w:val="center"/>
              <w:rPr>
                <w:rFonts w:eastAsia="Times New Roman"/>
              </w:rPr>
            </w:pPr>
            <w:r w:rsidRPr="0036710C">
              <w:rPr>
                <w:rFonts w:eastAsia="Times New Roman"/>
              </w:rPr>
              <w:t>0.0130</w:t>
            </w:r>
          </w:p>
        </w:tc>
        <w:tc>
          <w:tcPr>
            <w:tcW w:w="0" w:type="auto"/>
            <w:tcMar>
              <w:top w:w="113" w:type="dxa"/>
              <w:left w:w="113" w:type="dxa"/>
              <w:bottom w:w="113" w:type="dxa"/>
              <w:right w:w="113" w:type="dxa"/>
            </w:tcMar>
            <w:hideMark/>
          </w:tcPr>
          <w:p w14:paraId="416A3C14" w14:textId="77777777" w:rsidR="008A18A4" w:rsidRPr="0036710C" w:rsidRDefault="008A18A4" w:rsidP="00DD346C">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238F9034" w14:textId="77777777" w:rsidR="008A18A4" w:rsidRPr="0036710C" w:rsidRDefault="008A18A4" w:rsidP="00DD346C">
            <w:pPr>
              <w:rPr>
                <w:rFonts w:eastAsia="Times New Roman"/>
              </w:rPr>
            </w:pPr>
          </w:p>
        </w:tc>
        <w:tc>
          <w:tcPr>
            <w:tcW w:w="0" w:type="auto"/>
            <w:tcMar>
              <w:top w:w="113" w:type="dxa"/>
              <w:left w:w="113" w:type="dxa"/>
              <w:bottom w:w="113" w:type="dxa"/>
              <w:right w:w="113" w:type="dxa"/>
            </w:tcMar>
            <w:hideMark/>
          </w:tcPr>
          <w:p w14:paraId="559BD290"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55E9B694"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020E248F"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739D3ECA"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727EB81A" w14:textId="77777777" w:rsidR="008A18A4" w:rsidRPr="0036710C" w:rsidRDefault="008A18A4" w:rsidP="00DD346C">
            <w:pPr>
              <w:rPr>
                <w:rFonts w:eastAsia="Times New Roman"/>
                <w:sz w:val="20"/>
                <w:szCs w:val="20"/>
              </w:rPr>
            </w:pPr>
          </w:p>
        </w:tc>
      </w:tr>
      <w:tr w:rsidR="008A18A4" w:rsidRPr="0036710C" w14:paraId="354DF796" w14:textId="77777777" w:rsidTr="00DD346C">
        <w:tc>
          <w:tcPr>
            <w:tcW w:w="0" w:type="auto"/>
            <w:tcMar>
              <w:top w:w="113" w:type="dxa"/>
              <w:left w:w="113" w:type="dxa"/>
              <w:bottom w:w="113" w:type="dxa"/>
              <w:right w:w="113" w:type="dxa"/>
            </w:tcMar>
            <w:hideMark/>
          </w:tcPr>
          <w:p w14:paraId="2E891073" w14:textId="77777777" w:rsidR="008A18A4" w:rsidRPr="0036710C" w:rsidRDefault="008A18A4" w:rsidP="00DD346C">
            <w:pPr>
              <w:rPr>
                <w:rFonts w:eastAsia="Times New Roman"/>
              </w:rPr>
            </w:pPr>
            <w:r w:rsidRPr="0036710C">
              <w:rPr>
                <w:rFonts w:eastAsia="Times New Roman"/>
              </w:rPr>
              <w:t>Older Dom.</w:t>
            </w:r>
          </w:p>
        </w:tc>
        <w:tc>
          <w:tcPr>
            <w:tcW w:w="0" w:type="auto"/>
            <w:tcMar>
              <w:top w:w="113" w:type="dxa"/>
              <w:left w:w="113" w:type="dxa"/>
              <w:bottom w:w="113" w:type="dxa"/>
              <w:right w:w="113" w:type="dxa"/>
            </w:tcMar>
            <w:hideMark/>
          </w:tcPr>
          <w:p w14:paraId="5B48CD1E" w14:textId="77777777" w:rsidR="008A18A4" w:rsidRPr="0036710C" w:rsidRDefault="008A18A4" w:rsidP="00DD346C">
            <w:pPr>
              <w:rPr>
                <w:rFonts w:eastAsia="Times New Roman"/>
              </w:rPr>
            </w:pPr>
          </w:p>
        </w:tc>
        <w:tc>
          <w:tcPr>
            <w:tcW w:w="0" w:type="auto"/>
            <w:tcMar>
              <w:top w:w="113" w:type="dxa"/>
              <w:left w:w="113" w:type="dxa"/>
              <w:bottom w:w="113" w:type="dxa"/>
              <w:right w:w="113" w:type="dxa"/>
            </w:tcMar>
            <w:hideMark/>
          </w:tcPr>
          <w:p w14:paraId="12F1D15E"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61F9B1FA"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432DB1D1"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4B0B6B47" w14:textId="77777777" w:rsidR="008A18A4" w:rsidRPr="0036710C" w:rsidRDefault="008A18A4" w:rsidP="00DD346C">
            <w:pPr>
              <w:jc w:val="center"/>
              <w:rPr>
                <w:rFonts w:eastAsia="Times New Roman"/>
              </w:rPr>
            </w:pPr>
            <w:r w:rsidRPr="0036710C">
              <w:rPr>
                <w:rFonts w:eastAsia="Times New Roman"/>
              </w:rPr>
              <w:t>0.0063</w:t>
            </w:r>
          </w:p>
        </w:tc>
        <w:tc>
          <w:tcPr>
            <w:tcW w:w="0" w:type="auto"/>
            <w:tcMar>
              <w:top w:w="113" w:type="dxa"/>
              <w:left w:w="113" w:type="dxa"/>
              <w:bottom w:w="113" w:type="dxa"/>
              <w:right w:w="113" w:type="dxa"/>
            </w:tcMar>
            <w:hideMark/>
          </w:tcPr>
          <w:p w14:paraId="101F6028" w14:textId="77777777" w:rsidR="008A18A4" w:rsidRPr="0036710C" w:rsidRDefault="008A18A4" w:rsidP="00DD346C">
            <w:pPr>
              <w:jc w:val="center"/>
              <w:rPr>
                <w:rFonts w:eastAsia="Times New Roman"/>
              </w:rPr>
            </w:pPr>
            <w:r w:rsidRPr="0036710C">
              <w:rPr>
                <w:rFonts w:eastAsia="Times New Roman"/>
              </w:rPr>
              <w:t>0.086</w:t>
            </w:r>
          </w:p>
        </w:tc>
        <w:tc>
          <w:tcPr>
            <w:tcW w:w="0" w:type="auto"/>
            <w:tcMar>
              <w:top w:w="113" w:type="dxa"/>
              <w:left w:w="113" w:type="dxa"/>
              <w:bottom w:w="113" w:type="dxa"/>
              <w:right w:w="113" w:type="dxa"/>
            </w:tcMar>
            <w:hideMark/>
          </w:tcPr>
          <w:p w14:paraId="1EB89E73" w14:textId="77777777" w:rsidR="008A18A4" w:rsidRPr="0036710C" w:rsidRDefault="008A18A4" w:rsidP="00DD346C">
            <w:pPr>
              <w:rPr>
                <w:rFonts w:eastAsia="Times New Roman"/>
              </w:rPr>
            </w:pPr>
          </w:p>
        </w:tc>
        <w:tc>
          <w:tcPr>
            <w:tcW w:w="0" w:type="auto"/>
            <w:tcMar>
              <w:top w:w="113" w:type="dxa"/>
              <w:left w:w="113" w:type="dxa"/>
              <w:bottom w:w="113" w:type="dxa"/>
              <w:right w:w="113" w:type="dxa"/>
            </w:tcMar>
            <w:hideMark/>
          </w:tcPr>
          <w:p w14:paraId="2BA352EF"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33B1544C"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34FBA74D" w14:textId="77777777" w:rsidR="008A18A4" w:rsidRPr="0036710C" w:rsidRDefault="008A18A4" w:rsidP="00DD346C">
            <w:pPr>
              <w:rPr>
                <w:rFonts w:eastAsia="Times New Roman"/>
                <w:sz w:val="20"/>
                <w:szCs w:val="20"/>
              </w:rPr>
            </w:pPr>
          </w:p>
        </w:tc>
      </w:tr>
      <w:tr w:rsidR="008A18A4" w:rsidRPr="0036710C" w14:paraId="274E79ED" w14:textId="77777777" w:rsidTr="00DD346C">
        <w:tc>
          <w:tcPr>
            <w:tcW w:w="0" w:type="auto"/>
            <w:tcMar>
              <w:top w:w="113" w:type="dxa"/>
              <w:left w:w="113" w:type="dxa"/>
              <w:bottom w:w="113" w:type="dxa"/>
              <w:right w:w="113" w:type="dxa"/>
            </w:tcMar>
            <w:hideMark/>
          </w:tcPr>
          <w:p w14:paraId="0B1FFB54" w14:textId="77777777" w:rsidR="008A18A4" w:rsidRPr="0036710C" w:rsidRDefault="008A18A4" w:rsidP="00DD346C">
            <w:pPr>
              <w:rPr>
                <w:rFonts w:eastAsia="Times New Roman"/>
              </w:rPr>
            </w:pPr>
            <w:r w:rsidRPr="0036710C">
              <w:rPr>
                <w:rFonts w:eastAsia="Times New Roman"/>
              </w:rPr>
              <w:t>Patrilocality</w:t>
            </w:r>
          </w:p>
        </w:tc>
        <w:tc>
          <w:tcPr>
            <w:tcW w:w="0" w:type="auto"/>
            <w:tcMar>
              <w:top w:w="113" w:type="dxa"/>
              <w:left w:w="113" w:type="dxa"/>
              <w:bottom w:w="113" w:type="dxa"/>
              <w:right w:w="113" w:type="dxa"/>
            </w:tcMar>
            <w:hideMark/>
          </w:tcPr>
          <w:p w14:paraId="64F98414" w14:textId="77777777" w:rsidR="008A18A4" w:rsidRPr="0036710C" w:rsidRDefault="008A18A4" w:rsidP="00DD346C">
            <w:pPr>
              <w:rPr>
                <w:rFonts w:eastAsia="Times New Roman"/>
              </w:rPr>
            </w:pPr>
          </w:p>
        </w:tc>
        <w:tc>
          <w:tcPr>
            <w:tcW w:w="0" w:type="auto"/>
            <w:tcMar>
              <w:top w:w="113" w:type="dxa"/>
              <w:left w:w="113" w:type="dxa"/>
              <w:bottom w:w="113" w:type="dxa"/>
              <w:right w:w="113" w:type="dxa"/>
            </w:tcMar>
            <w:hideMark/>
          </w:tcPr>
          <w:p w14:paraId="534CE6CE"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483F4A1F"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3F0B6692"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336ACAAD"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22EE2E4F"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26734FE9" w14:textId="77777777" w:rsidR="008A18A4" w:rsidRPr="0036710C" w:rsidRDefault="008A18A4" w:rsidP="00DD346C">
            <w:pPr>
              <w:jc w:val="center"/>
              <w:rPr>
                <w:rFonts w:eastAsia="Times New Roman"/>
              </w:rPr>
            </w:pPr>
            <w:r w:rsidRPr="0036710C">
              <w:rPr>
                <w:rFonts w:eastAsia="Times New Roman"/>
              </w:rPr>
              <w:t>0.0161</w:t>
            </w:r>
          </w:p>
        </w:tc>
        <w:tc>
          <w:tcPr>
            <w:tcW w:w="0" w:type="auto"/>
            <w:tcMar>
              <w:top w:w="113" w:type="dxa"/>
              <w:left w:w="113" w:type="dxa"/>
              <w:bottom w:w="113" w:type="dxa"/>
              <w:right w:w="113" w:type="dxa"/>
            </w:tcMar>
            <w:hideMark/>
          </w:tcPr>
          <w:p w14:paraId="30CD74DD" w14:textId="77777777" w:rsidR="008A18A4" w:rsidRPr="0036710C" w:rsidRDefault="008A18A4" w:rsidP="00DD346C">
            <w:pPr>
              <w:jc w:val="center"/>
              <w:rPr>
                <w:rFonts w:eastAsia="Times New Roman"/>
              </w:rPr>
            </w:pPr>
            <w:r w:rsidRPr="0036710C">
              <w:rPr>
                <w:rStyle w:val="Pogrubienie"/>
                <w:rFonts w:eastAsia="Times New Roman"/>
              </w:rPr>
              <w:t>0.003</w:t>
            </w:r>
          </w:p>
        </w:tc>
        <w:tc>
          <w:tcPr>
            <w:tcW w:w="0" w:type="auto"/>
            <w:tcMar>
              <w:top w:w="113" w:type="dxa"/>
              <w:left w:w="113" w:type="dxa"/>
              <w:bottom w:w="113" w:type="dxa"/>
              <w:right w:w="113" w:type="dxa"/>
            </w:tcMar>
            <w:hideMark/>
          </w:tcPr>
          <w:p w14:paraId="5509063F" w14:textId="77777777" w:rsidR="008A18A4" w:rsidRPr="0036710C" w:rsidRDefault="008A18A4" w:rsidP="00DD346C">
            <w:pPr>
              <w:rPr>
                <w:rFonts w:eastAsia="Times New Roman"/>
              </w:rPr>
            </w:pPr>
          </w:p>
        </w:tc>
        <w:tc>
          <w:tcPr>
            <w:tcW w:w="0" w:type="auto"/>
            <w:tcMar>
              <w:top w:w="113" w:type="dxa"/>
              <w:left w:w="113" w:type="dxa"/>
              <w:bottom w:w="113" w:type="dxa"/>
              <w:right w:w="113" w:type="dxa"/>
            </w:tcMar>
            <w:hideMark/>
          </w:tcPr>
          <w:p w14:paraId="56416F0F" w14:textId="77777777" w:rsidR="008A18A4" w:rsidRPr="0036710C" w:rsidRDefault="008A18A4" w:rsidP="00DD346C">
            <w:pPr>
              <w:rPr>
                <w:rFonts w:eastAsia="Times New Roman"/>
                <w:sz w:val="20"/>
                <w:szCs w:val="20"/>
              </w:rPr>
            </w:pPr>
          </w:p>
        </w:tc>
      </w:tr>
      <w:tr w:rsidR="008A18A4" w:rsidRPr="0036710C" w14:paraId="2CF84C44" w14:textId="77777777" w:rsidTr="00DD346C">
        <w:tc>
          <w:tcPr>
            <w:tcW w:w="0" w:type="auto"/>
            <w:tcMar>
              <w:top w:w="113" w:type="dxa"/>
              <w:left w:w="113" w:type="dxa"/>
              <w:bottom w:w="113" w:type="dxa"/>
              <w:right w:w="113" w:type="dxa"/>
            </w:tcMar>
            <w:hideMark/>
          </w:tcPr>
          <w:p w14:paraId="08A84D05" w14:textId="77777777" w:rsidR="008A18A4" w:rsidRPr="0036710C" w:rsidRDefault="008A18A4" w:rsidP="00DD346C">
            <w:pPr>
              <w:rPr>
                <w:rFonts w:eastAsia="Times New Roman"/>
              </w:rPr>
            </w:pPr>
            <w:r w:rsidRPr="0036710C">
              <w:rPr>
                <w:rFonts w:eastAsia="Times New Roman"/>
              </w:rPr>
              <w:t>Son Pref.</w:t>
            </w:r>
          </w:p>
        </w:tc>
        <w:tc>
          <w:tcPr>
            <w:tcW w:w="0" w:type="auto"/>
            <w:tcMar>
              <w:top w:w="113" w:type="dxa"/>
              <w:left w:w="113" w:type="dxa"/>
              <w:bottom w:w="113" w:type="dxa"/>
              <w:right w:w="113" w:type="dxa"/>
            </w:tcMar>
            <w:hideMark/>
          </w:tcPr>
          <w:p w14:paraId="3B9F7D14" w14:textId="77777777" w:rsidR="008A18A4" w:rsidRPr="0036710C" w:rsidRDefault="008A18A4" w:rsidP="00DD346C">
            <w:pPr>
              <w:rPr>
                <w:rFonts w:eastAsia="Times New Roman"/>
              </w:rPr>
            </w:pPr>
          </w:p>
        </w:tc>
        <w:tc>
          <w:tcPr>
            <w:tcW w:w="0" w:type="auto"/>
            <w:tcMar>
              <w:top w:w="113" w:type="dxa"/>
              <w:left w:w="113" w:type="dxa"/>
              <w:bottom w:w="113" w:type="dxa"/>
              <w:right w:w="113" w:type="dxa"/>
            </w:tcMar>
            <w:hideMark/>
          </w:tcPr>
          <w:p w14:paraId="708E2DF2"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19859A46"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357C1E90"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75AD3773"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11353F60"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42CCFE72"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4D4A3A93" w14:textId="77777777" w:rsidR="008A18A4" w:rsidRPr="0036710C" w:rsidRDefault="008A18A4" w:rsidP="00DD346C">
            <w:pPr>
              <w:rPr>
                <w:rFonts w:eastAsia="Times New Roman"/>
                <w:sz w:val="20"/>
                <w:szCs w:val="20"/>
              </w:rPr>
            </w:pPr>
          </w:p>
        </w:tc>
        <w:tc>
          <w:tcPr>
            <w:tcW w:w="0" w:type="auto"/>
            <w:tcMar>
              <w:top w:w="113" w:type="dxa"/>
              <w:left w:w="113" w:type="dxa"/>
              <w:bottom w:w="113" w:type="dxa"/>
              <w:right w:w="113" w:type="dxa"/>
            </w:tcMar>
            <w:hideMark/>
          </w:tcPr>
          <w:p w14:paraId="33B5E71B" w14:textId="77777777" w:rsidR="008A18A4" w:rsidRPr="0036710C" w:rsidRDefault="008A18A4" w:rsidP="00DD346C">
            <w:pPr>
              <w:jc w:val="center"/>
              <w:rPr>
                <w:rFonts w:eastAsia="Times New Roman"/>
              </w:rPr>
            </w:pPr>
            <w:r w:rsidRPr="0036710C">
              <w:rPr>
                <w:rFonts w:eastAsia="Times New Roman"/>
              </w:rPr>
              <w:t>-0.0066</w:t>
            </w:r>
          </w:p>
        </w:tc>
        <w:tc>
          <w:tcPr>
            <w:tcW w:w="0" w:type="auto"/>
            <w:tcMar>
              <w:top w:w="113" w:type="dxa"/>
              <w:left w:w="113" w:type="dxa"/>
              <w:bottom w:w="113" w:type="dxa"/>
              <w:right w:w="113" w:type="dxa"/>
            </w:tcMar>
            <w:hideMark/>
          </w:tcPr>
          <w:p w14:paraId="646FB825" w14:textId="77777777" w:rsidR="008A18A4" w:rsidRPr="0036710C" w:rsidRDefault="008A18A4" w:rsidP="00DD346C">
            <w:pPr>
              <w:jc w:val="center"/>
              <w:rPr>
                <w:rFonts w:eastAsia="Times New Roman"/>
              </w:rPr>
            </w:pPr>
            <w:r w:rsidRPr="0036710C">
              <w:rPr>
                <w:rFonts w:eastAsia="Times New Roman"/>
              </w:rPr>
              <w:t>0.212</w:t>
            </w:r>
          </w:p>
        </w:tc>
      </w:tr>
      <w:tr w:rsidR="008A18A4" w:rsidRPr="0036710C" w14:paraId="757B44AC" w14:textId="77777777" w:rsidTr="00DD346C">
        <w:tc>
          <w:tcPr>
            <w:tcW w:w="0" w:type="auto"/>
            <w:tcBorders>
              <w:top w:val="single" w:sz="6" w:space="0" w:color="auto"/>
              <w:left w:val="nil"/>
              <w:bottom w:val="nil"/>
              <w:right w:val="nil"/>
            </w:tcBorders>
            <w:tcMar>
              <w:top w:w="57" w:type="dxa"/>
              <w:left w:w="113" w:type="dxa"/>
              <w:bottom w:w="57" w:type="dxa"/>
              <w:right w:w="113" w:type="dxa"/>
            </w:tcMar>
            <w:hideMark/>
          </w:tcPr>
          <w:p w14:paraId="4C92AAF6" w14:textId="77777777" w:rsidR="008A18A4" w:rsidRPr="0036710C" w:rsidRDefault="008A18A4" w:rsidP="00DD346C">
            <w:pPr>
              <w:rPr>
                <w:rFonts w:eastAsia="Times New Roman"/>
              </w:rPr>
            </w:pPr>
            <w:r w:rsidRPr="0036710C">
              <w:rPr>
                <w:rFonts w:eastAsia="Times New Roman"/>
              </w:rPr>
              <w:t>Observations</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31B58C8A" w14:textId="77777777" w:rsidR="008A18A4" w:rsidRPr="0036710C" w:rsidRDefault="008A18A4" w:rsidP="00DD346C">
            <w:pPr>
              <w:rPr>
                <w:rFonts w:eastAsia="Times New Roman"/>
              </w:rPr>
            </w:pPr>
            <w:r w:rsidRPr="0036710C">
              <w:rPr>
                <w:rFonts w:eastAsia="Times New Roman"/>
              </w:rPr>
              <w:t>652</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1CDD5690" w14:textId="77777777" w:rsidR="008A18A4" w:rsidRPr="0036710C" w:rsidRDefault="008A18A4" w:rsidP="00DD346C">
            <w:pPr>
              <w:rPr>
                <w:rFonts w:eastAsia="Times New Roman"/>
              </w:rPr>
            </w:pPr>
            <w:r w:rsidRPr="0036710C">
              <w:rPr>
                <w:rFonts w:eastAsia="Times New Roman"/>
              </w:rPr>
              <w:t>652</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724E9047" w14:textId="77777777" w:rsidR="008A18A4" w:rsidRPr="0036710C" w:rsidRDefault="008A18A4" w:rsidP="00DD346C">
            <w:pPr>
              <w:rPr>
                <w:rFonts w:eastAsia="Times New Roman"/>
              </w:rPr>
            </w:pPr>
            <w:r w:rsidRPr="0036710C">
              <w:rPr>
                <w:rFonts w:eastAsia="Times New Roman"/>
              </w:rPr>
              <w:t>652</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4B01D5F3" w14:textId="77777777" w:rsidR="008A18A4" w:rsidRPr="0036710C" w:rsidRDefault="008A18A4" w:rsidP="00DD346C">
            <w:pPr>
              <w:rPr>
                <w:rFonts w:eastAsia="Times New Roman"/>
              </w:rPr>
            </w:pPr>
            <w:r w:rsidRPr="0036710C">
              <w:rPr>
                <w:rFonts w:eastAsia="Times New Roman"/>
              </w:rPr>
              <w:t>652</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2079A352" w14:textId="77777777" w:rsidR="008A18A4" w:rsidRPr="0036710C" w:rsidRDefault="008A18A4" w:rsidP="00DD346C">
            <w:pPr>
              <w:rPr>
                <w:rFonts w:eastAsia="Times New Roman"/>
              </w:rPr>
            </w:pPr>
            <w:r w:rsidRPr="0036710C">
              <w:rPr>
                <w:rFonts w:eastAsia="Times New Roman"/>
              </w:rPr>
              <w:t>652</w:t>
            </w:r>
          </w:p>
        </w:tc>
      </w:tr>
      <w:tr w:rsidR="008A18A4" w:rsidRPr="0036710C" w14:paraId="75420DF0" w14:textId="77777777" w:rsidTr="00DD346C">
        <w:tc>
          <w:tcPr>
            <w:tcW w:w="0" w:type="auto"/>
            <w:tcMar>
              <w:top w:w="57" w:type="dxa"/>
              <w:left w:w="113" w:type="dxa"/>
              <w:bottom w:w="57" w:type="dxa"/>
              <w:right w:w="113" w:type="dxa"/>
            </w:tcMar>
            <w:hideMark/>
          </w:tcPr>
          <w:p w14:paraId="15066A0E" w14:textId="77777777" w:rsidR="008A18A4" w:rsidRPr="0036710C" w:rsidRDefault="008A18A4" w:rsidP="00DD346C">
            <w:pPr>
              <w:rPr>
                <w:rFonts w:eastAsia="Times New Roman"/>
              </w:rPr>
            </w:pPr>
            <w:r w:rsidRPr="0036710C">
              <w:rPr>
                <w:rFonts w:eastAsia="Times New Roman"/>
              </w:rPr>
              <w:t>R</w:t>
            </w:r>
            <w:r w:rsidRPr="0036710C">
              <w:rPr>
                <w:rFonts w:eastAsia="Times New Roman"/>
                <w:vertAlign w:val="superscript"/>
              </w:rPr>
              <w:t>2</w:t>
            </w:r>
            <w:r w:rsidRPr="0036710C">
              <w:rPr>
                <w:rFonts w:eastAsia="Times New Roman"/>
              </w:rPr>
              <w:t xml:space="preserve"> / R</w:t>
            </w:r>
            <w:r w:rsidRPr="0036710C">
              <w:rPr>
                <w:rFonts w:eastAsia="Times New Roman"/>
                <w:vertAlign w:val="superscript"/>
              </w:rPr>
              <w:t>2</w:t>
            </w:r>
            <w:r w:rsidRPr="0036710C">
              <w:rPr>
                <w:rFonts w:eastAsia="Times New Roman"/>
              </w:rPr>
              <w:t xml:space="preserve"> adjusted</w:t>
            </w:r>
          </w:p>
        </w:tc>
        <w:tc>
          <w:tcPr>
            <w:tcW w:w="0" w:type="auto"/>
            <w:gridSpan w:val="2"/>
            <w:tcMar>
              <w:top w:w="57" w:type="dxa"/>
              <w:left w:w="113" w:type="dxa"/>
              <w:bottom w:w="57" w:type="dxa"/>
              <w:right w:w="113" w:type="dxa"/>
            </w:tcMar>
            <w:hideMark/>
          </w:tcPr>
          <w:p w14:paraId="321F6065" w14:textId="77777777" w:rsidR="008A18A4" w:rsidRPr="0036710C" w:rsidRDefault="008A18A4" w:rsidP="00DD346C">
            <w:pPr>
              <w:rPr>
                <w:rFonts w:eastAsia="Times New Roman"/>
              </w:rPr>
            </w:pPr>
            <w:r w:rsidRPr="0036710C">
              <w:rPr>
                <w:rFonts w:eastAsia="Times New Roman"/>
              </w:rPr>
              <w:t>0.027 / 0.023</w:t>
            </w:r>
          </w:p>
        </w:tc>
        <w:tc>
          <w:tcPr>
            <w:tcW w:w="0" w:type="auto"/>
            <w:gridSpan w:val="2"/>
            <w:tcMar>
              <w:top w:w="57" w:type="dxa"/>
              <w:left w:w="113" w:type="dxa"/>
              <w:bottom w:w="57" w:type="dxa"/>
              <w:right w:w="113" w:type="dxa"/>
            </w:tcMar>
            <w:hideMark/>
          </w:tcPr>
          <w:p w14:paraId="78C1DD34" w14:textId="77777777" w:rsidR="008A18A4" w:rsidRPr="0036710C" w:rsidRDefault="008A18A4" w:rsidP="00DD346C">
            <w:pPr>
              <w:rPr>
                <w:rFonts w:eastAsia="Times New Roman"/>
              </w:rPr>
            </w:pPr>
            <w:r w:rsidRPr="0036710C">
              <w:rPr>
                <w:rFonts w:eastAsia="Times New Roman"/>
              </w:rPr>
              <w:t>0.034 / 0.030</w:t>
            </w:r>
          </w:p>
        </w:tc>
        <w:tc>
          <w:tcPr>
            <w:tcW w:w="0" w:type="auto"/>
            <w:gridSpan w:val="2"/>
            <w:tcMar>
              <w:top w:w="57" w:type="dxa"/>
              <w:left w:w="113" w:type="dxa"/>
              <w:bottom w:w="57" w:type="dxa"/>
              <w:right w:w="113" w:type="dxa"/>
            </w:tcMar>
            <w:hideMark/>
          </w:tcPr>
          <w:p w14:paraId="404FFDEA" w14:textId="77777777" w:rsidR="008A18A4" w:rsidRPr="0036710C" w:rsidRDefault="008A18A4" w:rsidP="00DD346C">
            <w:pPr>
              <w:rPr>
                <w:rFonts w:eastAsia="Times New Roman"/>
              </w:rPr>
            </w:pPr>
            <w:r w:rsidRPr="0036710C">
              <w:rPr>
                <w:rFonts w:eastAsia="Times New Roman"/>
              </w:rPr>
              <w:t>0.018 / 0.014</w:t>
            </w:r>
          </w:p>
        </w:tc>
        <w:tc>
          <w:tcPr>
            <w:tcW w:w="0" w:type="auto"/>
            <w:gridSpan w:val="2"/>
            <w:tcMar>
              <w:top w:w="57" w:type="dxa"/>
              <w:left w:w="113" w:type="dxa"/>
              <w:bottom w:w="57" w:type="dxa"/>
              <w:right w:w="113" w:type="dxa"/>
            </w:tcMar>
            <w:hideMark/>
          </w:tcPr>
          <w:p w14:paraId="57CCD4BF" w14:textId="77777777" w:rsidR="008A18A4" w:rsidRPr="0036710C" w:rsidRDefault="008A18A4" w:rsidP="00DD346C">
            <w:pPr>
              <w:rPr>
                <w:rFonts w:eastAsia="Times New Roman"/>
              </w:rPr>
            </w:pPr>
            <w:r w:rsidRPr="0036710C">
              <w:rPr>
                <w:rFonts w:eastAsia="Times New Roman"/>
              </w:rPr>
              <w:t>0.027 / 0.022</w:t>
            </w:r>
          </w:p>
        </w:tc>
        <w:tc>
          <w:tcPr>
            <w:tcW w:w="0" w:type="auto"/>
            <w:gridSpan w:val="2"/>
            <w:tcMar>
              <w:top w:w="57" w:type="dxa"/>
              <w:left w:w="113" w:type="dxa"/>
              <w:bottom w:w="57" w:type="dxa"/>
              <w:right w:w="113" w:type="dxa"/>
            </w:tcMar>
            <w:hideMark/>
          </w:tcPr>
          <w:p w14:paraId="680A7BF3" w14:textId="77777777" w:rsidR="008A18A4" w:rsidRPr="0036710C" w:rsidRDefault="008A18A4" w:rsidP="00DD346C">
            <w:pPr>
              <w:rPr>
                <w:rFonts w:eastAsia="Times New Roman"/>
              </w:rPr>
            </w:pPr>
            <w:r w:rsidRPr="0036710C">
              <w:rPr>
                <w:rFonts w:eastAsia="Times New Roman"/>
              </w:rPr>
              <w:t>0.016 / 0.012</w:t>
            </w:r>
          </w:p>
        </w:tc>
      </w:tr>
    </w:tbl>
    <w:p w14:paraId="021DA947" w14:textId="4BBD675C" w:rsidR="008A18A4" w:rsidRPr="0036710C" w:rsidRDefault="008A18A4" w:rsidP="008A18A4">
      <w:r w:rsidRPr="0036710C">
        <w:br w:type="page"/>
      </w:r>
    </w:p>
    <w:tbl>
      <w:tblPr>
        <w:tblW w:w="0" w:type="auto"/>
        <w:tblLook w:val="04A0" w:firstRow="1" w:lastRow="0" w:firstColumn="1" w:lastColumn="0" w:noHBand="0" w:noVBand="1"/>
      </w:tblPr>
      <w:tblGrid>
        <w:gridCol w:w="1670"/>
        <w:gridCol w:w="1208"/>
        <w:gridCol w:w="1072"/>
        <w:gridCol w:w="1057"/>
        <w:gridCol w:w="939"/>
        <w:gridCol w:w="1057"/>
        <w:gridCol w:w="1180"/>
        <w:gridCol w:w="1180"/>
        <w:gridCol w:w="1180"/>
        <w:gridCol w:w="1180"/>
        <w:gridCol w:w="1207"/>
        <w:gridCol w:w="1072"/>
      </w:tblGrid>
      <w:tr w:rsidR="008A18A4" w:rsidRPr="0036710C" w14:paraId="6C28E5F4" w14:textId="77777777" w:rsidTr="001E6633">
        <w:tc>
          <w:tcPr>
            <w:tcW w:w="0" w:type="auto"/>
            <w:tcBorders>
              <w:top w:val="double" w:sz="6" w:space="0" w:color="auto"/>
              <w:left w:val="nil"/>
              <w:bottom w:val="nil"/>
              <w:right w:val="nil"/>
            </w:tcBorders>
            <w:tcMar>
              <w:top w:w="113" w:type="dxa"/>
              <w:left w:w="113" w:type="dxa"/>
              <w:bottom w:w="113" w:type="dxa"/>
              <w:right w:w="113" w:type="dxa"/>
            </w:tcMar>
            <w:vAlign w:val="center"/>
            <w:hideMark/>
          </w:tcPr>
          <w:p w14:paraId="46F3AA49" w14:textId="77777777" w:rsidR="008A18A4" w:rsidRPr="0036710C" w:rsidRDefault="008A18A4" w:rsidP="001E6633">
            <w:pPr>
              <w:rPr>
                <w:rFonts w:eastAsia="Times New Roman"/>
                <w:b/>
                <w:bCs/>
              </w:rPr>
            </w:pPr>
            <w:r w:rsidRPr="0036710C">
              <w:rPr>
                <w:rFonts w:eastAsia="Times New Roman"/>
                <w:b/>
                <w:bCs/>
              </w:rPr>
              <w:lastRenderedPageBreak/>
              <w:t> </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0CD893C8" w14:textId="77777777" w:rsidR="008A18A4" w:rsidRPr="0036710C" w:rsidRDefault="008A18A4" w:rsidP="001E6633">
            <w:pPr>
              <w:jc w:val="center"/>
              <w:rPr>
                <w:rFonts w:eastAsia="Times New Roman"/>
                <w:b/>
                <w:bCs/>
              </w:rPr>
            </w:pPr>
            <w:r w:rsidRPr="0036710C">
              <w:rPr>
                <w:rFonts w:eastAsia="Times New Roman"/>
                <w:b/>
                <w:bCs/>
              </w:rPr>
              <w:t>school ratio nearest year</w:t>
            </w:r>
          </w:p>
        </w:tc>
        <w:tc>
          <w:tcPr>
            <w:tcW w:w="0" w:type="auto"/>
            <w:gridSpan w:val="3"/>
            <w:tcBorders>
              <w:top w:val="double" w:sz="6" w:space="0" w:color="auto"/>
              <w:left w:val="nil"/>
              <w:bottom w:val="nil"/>
              <w:right w:val="nil"/>
            </w:tcBorders>
            <w:tcMar>
              <w:top w:w="113" w:type="dxa"/>
              <w:left w:w="113" w:type="dxa"/>
              <w:bottom w:w="113" w:type="dxa"/>
              <w:right w:w="113" w:type="dxa"/>
            </w:tcMar>
            <w:vAlign w:val="center"/>
            <w:hideMark/>
          </w:tcPr>
          <w:p w14:paraId="6BAA214B" w14:textId="77777777" w:rsidR="008A18A4" w:rsidRPr="0036710C" w:rsidRDefault="008A18A4" w:rsidP="001E6633">
            <w:pPr>
              <w:jc w:val="center"/>
              <w:rPr>
                <w:rFonts w:eastAsia="Times New Roman"/>
                <w:b/>
                <w:bCs/>
              </w:rPr>
            </w:pPr>
            <w:r w:rsidRPr="0036710C">
              <w:rPr>
                <w:rFonts w:eastAsia="Times New Roman"/>
                <w:b/>
                <w:bCs/>
              </w:rPr>
              <w:t>school ratio nearest year</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78CC1894" w14:textId="77777777" w:rsidR="008A18A4" w:rsidRPr="0036710C" w:rsidRDefault="008A18A4" w:rsidP="001E6633">
            <w:pPr>
              <w:jc w:val="center"/>
              <w:rPr>
                <w:rFonts w:eastAsia="Times New Roman"/>
                <w:b/>
                <w:bCs/>
              </w:rPr>
            </w:pPr>
            <w:r w:rsidRPr="0036710C">
              <w:rPr>
                <w:rFonts w:eastAsia="Times New Roman"/>
                <w:b/>
                <w:bCs/>
              </w:rPr>
              <w:t>school ratio nearest year</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48D7D9FB" w14:textId="77777777" w:rsidR="008A18A4" w:rsidRPr="0036710C" w:rsidRDefault="008A18A4" w:rsidP="001E6633">
            <w:pPr>
              <w:jc w:val="center"/>
              <w:rPr>
                <w:rFonts w:eastAsia="Times New Roman"/>
                <w:b/>
                <w:bCs/>
              </w:rPr>
            </w:pPr>
            <w:r w:rsidRPr="0036710C">
              <w:rPr>
                <w:rFonts w:eastAsia="Times New Roman"/>
                <w:b/>
                <w:bCs/>
              </w:rPr>
              <w:t>school ratio nearest year</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1BD24189" w14:textId="77777777" w:rsidR="008A18A4" w:rsidRPr="0036710C" w:rsidRDefault="008A18A4" w:rsidP="001E6633">
            <w:pPr>
              <w:jc w:val="center"/>
              <w:rPr>
                <w:rFonts w:eastAsia="Times New Roman"/>
                <w:b/>
                <w:bCs/>
              </w:rPr>
            </w:pPr>
            <w:r w:rsidRPr="0036710C">
              <w:rPr>
                <w:rFonts w:eastAsia="Times New Roman"/>
                <w:b/>
                <w:bCs/>
              </w:rPr>
              <w:t>school ratio nearest year</w:t>
            </w:r>
          </w:p>
        </w:tc>
      </w:tr>
      <w:tr w:rsidR="008A18A4" w:rsidRPr="0036710C" w14:paraId="75BD4B4B" w14:textId="77777777" w:rsidTr="001E6633">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780AC2E4" w14:textId="77777777" w:rsidR="008A18A4" w:rsidRPr="0036710C" w:rsidRDefault="008A18A4" w:rsidP="001E6633">
            <w:pPr>
              <w:rPr>
                <w:rFonts w:eastAsia="Times New Roman"/>
                <w:i/>
                <w:iCs/>
              </w:rPr>
            </w:pPr>
            <w:r w:rsidRPr="0036710C">
              <w:rPr>
                <w:rFonts w:eastAsia="Times New Roman"/>
                <w:i/>
                <w:iCs/>
              </w:rPr>
              <w:t>Predictors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4FE38B68" w14:textId="77777777" w:rsidR="008A18A4" w:rsidRPr="0036710C" w:rsidRDefault="008A18A4" w:rsidP="001E6633">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6767E1E1" w14:textId="77777777" w:rsidR="008A18A4" w:rsidRPr="0036710C" w:rsidRDefault="008A18A4" w:rsidP="001E6633">
            <w:pPr>
              <w:jc w:val="center"/>
              <w:rPr>
                <w:rFonts w:eastAsia="Times New Roman"/>
                <w:i/>
                <w:iCs/>
              </w:rPr>
            </w:pPr>
            <w:r w:rsidRPr="0036710C">
              <w:rPr>
                <w:rFonts w:eastAsia="Times New Roman"/>
                <w:i/>
                <w:iCs/>
              </w:rPr>
              <w:t>p</w:t>
            </w:r>
          </w:p>
        </w:tc>
        <w:tc>
          <w:tcPr>
            <w:tcW w:w="0" w:type="auto"/>
            <w:gridSpan w:val="2"/>
            <w:tcBorders>
              <w:top w:val="nil"/>
              <w:left w:val="nil"/>
              <w:bottom w:val="single" w:sz="6" w:space="0" w:color="auto"/>
              <w:right w:val="nil"/>
            </w:tcBorders>
            <w:tcMar>
              <w:top w:w="15" w:type="dxa"/>
              <w:left w:w="15" w:type="dxa"/>
              <w:bottom w:w="15" w:type="dxa"/>
              <w:right w:w="15" w:type="dxa"/>
            </w:tcMar>
            <w:vAlign w:val="center"/>
            <w:hideMark/>
          </w:tcPr>
          <w:p w14:paraId="1751716C" w14:textId="77777777" w:rsidR="008A18A4" w:rsidRPr="0036710C" w:rsidRDefault="008A18A4" w:rsidP="001E6633">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2A78F94D" w14:textId="77777777" w:rsidR="008A18A4" w:rsidRPr="0036710C" w:rsidRDefault="008A18A4" w:rsidP="001E6633">
            <w:pPr>
              <w:jc w:val="center"/>
              <w:rPr>
                <w:rFonts w:eastAsia="Times New Roman"/>
                <w:i/>
                <w:iCs/>
              </w:rPr>
            </w:pPr>
            <w:r w:rsidRPr="0036710C">
              <w:rPr>
                <w:rFonts w:eastAsia="Times New Roman"/>
                <w:i/>
                <w:iCs/>
              </w:rPr>
              <w:t>p</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7E00DA3B" w14:textId="77777777" w:rsidR="008A18A4" w:rsidRPr="0036710C" w:rsidRDefault="008A18A4" w:rsidP="001E6633">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01C112C8" w14:textId="77777777" w:rsidR="008A18A4" w:rsidRPr="0036710C" w:rsidRDefault="008A18A4" w:rsidP="001E6633">
            <w:pPr>
              <w:jc w:val="center"/>
              <w:rPr>
                <w:rFonts w:eastAsia="Times New Roman"/>
                <w:i/>
                <w:iCs/>
              </w:rPr>
            </w:pPr>
            <w:r w:rsidRPr="0036710C">
              <w:rPr>
                <w:rFonts w:eastAsia="Times New Roman"/>
                <w:i/>
                <w:iCs/>
              </w:rPr>
              <w:t>p</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66FA342F" w14:textId="77777777" w:rsidR="008A18A4" w:rsidRPr="0036710C" w:rsidRDefault="008A18A4" w:rsidP="001E6633">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27B0CB64" w14:textId="77777777" w:rsidR="008A18A4" w:rsidRPr="0036710C" w:rsidRDefault="008A18A4" w:rsidP="001E6633">
            <w:pPr>
              <w:jc w:val="center"/>
              <w:rPr>
                <w:rFonts w:eastAsia="Times New Roman"/>
                <w:i/>
                <w:iCs/>
              </w:rPr>
            </w:pPr>
            <w:r w:rsidRPr="0036710C">
              <w:rPr>
                <w:rFonts w:eastAsia="Times New Roman"/>
                <w:i/>
                <w:iCs/>
              </w:rPr>
              <w:t>p</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44777D6A" w14:textId="77777777" w:rsidR="008A18A4" w:rsidRPr="0036710C" w:rsidRDefault="008A18A4" w:rsidP="001E6633">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37132D4A" w14:textId="77777777" w:rsidR="008A18A4" w:rsidRPr="0036710C" w:rsidRDefault="008A18A4" w:rsidP="001E6633">
            <w:pPr>
              <w:jc w:val="center"/>
              <w:rPr>
                <w:rFonts w:eastAsia="Times New Roman"/>
                <w:i/>
                <w:iCs/>
              </w:rPr>
            </w:pPr>
            <w:r w:rsidRPr="0036710C">
              <w:rPr>
                <w:rFonts w:eastAsia="Times New Roman"/>
                <w:i/>
                <w:iCs/>
              </w:rPr>
              <w:t>p</w:t>
            </w:r>
          </w:p>
        </w:tc>
      </w:tr>
      <w:tr w:rsidR="008A18A4" w:rsidRPr="0036710C" w14:paraId="2F76CB91" w14:textId="77777777" w:rsidTr="001E6633">
        <w:tc>
          <w:tcPr>
            <w:tcW w:w="0" w:type="auto"/>
            <w:tcMar>
              <w:top w:w="113" w:type="dxa"/>
              <w:left w:w="113" w:type="dxa"/>
              <w:bottom w:w="113" w:type="dxa"/>
              <w:right w:w="113" w:type="dxa"/>
            </w:tcMar>
            <w:hideMark/>
          </w:tcPr>
          <w:p w14:paraId="79FE6D29" w14:textId="77777777" w:rsidR="008A18A4" w:rsidRPr="0036710C" w:rsidRDefault="008A18A4" w:rsidP="001E6633">
            <w:pPr>
              <w:rPr>
                <w:rFonts w:eastAsia="Times New Roman"/>
              </w:rPr>
            </w:pPr>
            <w:r w:rsidRPr="0036710C">
              <w:rPr>
                <w:rFonts w:eastAsia="Times New Roman"/>
              </w:rPr>
              <w:t>(Intercept)</w:t>
            </w:r>
          </w:p>
        </w:tc>
        <w:tc>
          <w:tcPr>
            <w:tcW w:w="0" w:type="auto"/>
            <w:tcMar>
              <w:top w:w="113" w:type="dxa"/>
              <w:left w:w="113" w:type="dxa"/>
              <w:bottom w:w="113" w:type="dxa"/>
              <w:right w:w="113" w:type="dxa"/>
            </w:tcMar>
            <w:hideMark/>
          </w:tcPr>
          <w:p w14:paraId="30AEB3E8" w14:textId="77777777" w:rsidR="008A18A4" w:rsidRPr="0036710C" w:rsidRDefault="008A18A4" w:rsidP="001E6633">
            <w:pPr>
              <w:jc w:val="center"/>
              <w:rPr>
                <w:rFonts w:eastAsia="Times New Roman"/>
              </w:rPr>
            </w:pPr>
            <w:r w:rsidRPr="0036710C">
              <w:rPr>
                <w:rFonts w:eastAsia="Times New Roman"/>
              </w:rPr>
              <w:t>1.0617</w:t>
            </w:r>
          </w:p>
        </w:tc>
        <w:tc>
          <w:tcPr>
            <w:tcW w:w="0" w:type="auto"/>
            <w:tcMar>
              <w:top w:w="113" w:type="dxa"/>
              <w:left w:w="113" w:type="dxa"/>
              <w:bottom w:w="113" w:type="dxa"/>
              <w:right w:w="113" w:type="dxa"/>
            </w:tcMar>
            <w:hideMark/>
          </w:tcPr>
          <w:p w14:paraId="3938A86B"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gridSpan w:val="2"/>
            <w:tcMar>
              <w:top w:w="113" w:type="dxa"/>
              <w:left w:w="113" w:type="dxa"/>
              <w:bottom w:w="113" w:type="dxa"/>
              <w:right w:w="113" w:type="dxa"/>
            </w:tcMar>
            <w:hideMark/>
          </w:tcPr>
          <w:p w14:paraId="4DA1E23E" w14:textId="77777777" w:rsidR="008A18A4" w:rsidRPr="0036710C" w:rsidRDefault="008A18A4" w:rsidP="001E6633">
            <w:pPr>
              <w:jc w:val="center"/>
              <w:rPr>
                <w:rFonts w:eastAsia="Times New Roman"/>
              </w:rPr>
            </w:pPr>
            <w:r w:rsidRPr="0036710C">
              <w:rPr>
                <w:rFonts w:eastAsia="Times New Roman"/>
              </w:rPr>
              <w:t>1.0473</w:t>
            </w:r>
          </w:p>
        </w:tc>
        <w:tc>
          <w:tcPr>
            <w:tcW w:w="0" w:type="auto"/>
            <w:tcMar>
              <w:top w:w="113" w:type="dxa"/>
              <w:left w:w="113" w:type="dxa"/>
              <w:bottom w:w="113" w:type="dxa"/>
              <w:right w:w="113" w:type="dxa"/>
            </w:tcMar>
            <w:hideMark/>
          </w:tcPr>
          <w:p w14:paraId="56714867"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52F37620" w14:textId="77777777" w:rsidR="008A18A4" w:rsidRPr="0036710C" w:rsidRDefault="008A18A4" w:rsidP="001E6633">
            <w:pPr>
              <w:jc w:val="center"/>
              <w:rPr>
                <w:rFonts w:eastAsia="Times New Roman"/>
              </w:rPr>
            </w:pPr>
            <w:r w:rsidRPr="0036710C">
              <w:rPr>
                <w:rFonts w:eastAsia="Times New Roman"/>
              </w:rPr>
              <w:t>1.1459</w:t>
            </w:r>
          </w:p>
        </w:tc>
        <w:tc>
          <w:tcPr>
            <w:tcW w:w="0" w:type="auto"/>
            <w:tcMar>
              <w:top w:w="113" w:type="dxa"/>
              <w:left w:w="113" w:type="dxa"/>
              <w:bottom w:w="113" w:type="dxa"/>
              <w:right w:w="113" w:type="dxa"/>
            </w:tcMar>
            <w:hideMark/>
          </w:tcPr>
          <w:p w14:paraId="61079A3E"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7BB51695" w14:textId="77777777" w:rsidR="008A18A4" w:rsidRPr="0036710C" w:rsidRDefault="008A18A4" w:rsidP="001E6633">
            <w:pPr>
              <w:jc w:val="center"/>
              <w:rPr>
                <w:rFonts w:eastAsia="Times New Roman"/>
              </w:rPr>
            </w:pPr>
            <w:r w:rsidRPr="0036710C">
              <w:rPr>
                <w:rFonts w:eastAsia="Times New Roman"/>
              </w:rPr>
              <w:t>1.0389</w:t>
            </w:r>
          </w:p>
        </w:tc>
        <w:tc>
          <w:tcPr>
            <w:tcW w:w="0" w:type="auto"/>
            <w:tcMar>
              <w:top w:w="113" w:type="dxa"/>
              <w:left w:w="113" w:type="dxa"/>
              <w:bottom w:w="113" w:type="dxa"/>
              <w:right w:w="113" w:type="dxa"/>
            </w:tcMar>
            <w:hideMark/>
          </w:tcPr>
          <w:p w14:paraId="6D305F11"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73BC02A3" w14:textId="77777777" w:rsidR="008A18A4" w:rsidRPr="0036710C" w:rsidRDefault="008A18A4" w:rsidP="001E6633">
            <w:pPr>
              <w:jc w:val="center"/>
              <w:rPr>
                <w:rFonts w:eastAsia="Times New Roman"/>
              </w:rPr>
            </w:pPr>
            <w:r w:rsidRPr="0036710C">
              <w:rPr>
                <w:rFonts w:eastAsia="Times New Roman"/>
              </w:rPr>
              <w:t>1.0367</w:t>
            </w:r>
          </w:p>
        </w:tc>
        <w:tc>
          <w:tcPr>
            <w:tcW w:w="0" w:type="auto"/>
            <w:tcMar>
              <w:top w:w="113" w:type="dxa"/>
              <w:left w:w="113" w:type="dxa"/>
              <w:bottom w:w="113" w:type="dxa"/>
              <w:right w:w="113" w:type="dxa"/>
            </w:tcMar>
            <w:hideMark/>
          </w:tcPr>
          <w:p w14:paraId="0EBE23F9" w14:textId="77777777" w:rsidR="008A18A4" w:rsidRPr="0036710C" w:rsidRDefault="008A18A4" w:rsidP="001E6633">
            <w:pPr>
              <w:jc w:val="center"/>
              <w:rPr>
                <w:rFonts w:eastAsia="Times New Roman"/>
              </w:rPr>
            </w:pPr>
            <w:r w:rsidRPr="0036710C">
              <w:rPr>
                <w:rStyle w:val="Pogrubienie"/>
                <w:rFonts w:eastAsia="Times New Roman"/>
              </w:rPr>
              <w:t>&lt;0.001</w:t>
            </w:r>
          </w:p>
        </w:tc>
      </w:tr>
      <w:tr w:rsidR="008A18A4" w:rsidRPr="0036710C" w14:paraId="161698FE" w14:textId="77777777" w:rsidTr="001E6633">
        <w:tc>
          <w:tcPr>
            <w:tcW w:w="0" w:type="auto"/>
            <w:tcMar>
              <w:top w:w="113" w:type="dxa"/>
              <w:left w:w="113" w:type="dxa"/>
              <w:bottom w:w="113" w:type="dxa"/>
              <w:right w:w="113" w:type="dxa"/>
            </w:tcMar>
            <w:hideMark/>
          </w:tcPr>
          <w:p w14:paraId="7B6C57C8" w14:textId="77777777" w:rsidR="008A18A4" w:rsidRPr="0036710C" w:rsidRDefault="008A18A4" w:rsidP="001E6633">
            <w:pPr>
              <w:rPr>
                <w:rFonts w:eastAsia="Times New Roman"/>
              </w:rPr>
            </w:pPr>
            <w:r w:rsidRPr="0036710C">
              <w:rPr>
                <w:rFonts w:eastAsia="Times New Roman"/>
              </w:rPr>
              <w:t>GNI</w:t>
            </w:r>
          </w:p>
        </w:tc>
        <w:tc>
          <w:tcPr>
            <w:tcW w:w="0" w:type="auto"/>
            <w:tcMar>
              <w:top w:w="113" w:type="dxa"/>
              <w:left w:w="113" w:type="dxa"/>
              <w:bottom w:w="113" w:type="dxa"/>
              <w:right w:w="113" w:type="dxa"/>
            </w:tcMar>
            <w:hideMark/>
          </w:tcPr>
          <w:p w14:paraId="06709942" w14:textId="77777777" w:rsidR="008A18A4" w:rsidRPr="0036710C" w:rsidRDefault="008A18A4" w:rsidP="001E6633">
            <w:pPr>
              <w:jc w:val="center"/>
              <w:rPr>
                <w:rFonts w:eastAsia="Times New Roman"/>
              </w:rPr>
            </w:pPr>
            <w:r w:rsidRPr="0036710C">
              <w:rPr>
                <w:rFonts w:eastAsia="Times New Roman"/>
              </w:rPr>
              <w:t>-0.0050</w:t>
            </w:r>
          </w:p>
        </w:tc>
        <w:tc>
          <w:tcPr>
            <w:tcW w:w="0" w:type="auto"/>
            <w:tcMar>
              <w:top w:w="113" w:type="dxa"/>
              <w:left w:w="113" w:type="dxa"/>
              <w:bottom w:w="113" w:type="dxa"/>
              <w:right w:w="113" w:type="dxa"/>
            </w:tcMar>
            <w:hideMark/>
          </w:tcPr>
          <w:p w14:paraId="28B4275C" w14:textId="77777777" w:rsidR="008A18A4" w:rsidRPr="0036710C" w:rsidRDefault="008A18A4" w:rsidP="001E6633">
            <w:pPr>
              <w:jc w:val="center"/>
              <w:rPr>
                <w:rFonts w:eastAsia="Times New Roman"/>
              </w:rPr>
            </w:pPr>
            <w:r w:rsidRPr="0036710C">
              <w:rPr>
                <w:rFonts w:eastAsia="Times New Roman"/>
              </w:rPr>
              <w:t>0.544</w:t>
            </w:r>
          </w:p>
        </w:tc>
        <w:tc>
          <w:tcPr>
            <w:tcW w:w="0" w:type="auto"/>
            <w:gridSpan w:val="2"/>
            <w:tcMar>
              <w:top w:w="113" w:type="dxa"/>
              <w:left w:w="113" w:type="dxa"/>
              <w:bottom w:w="113" w:type="dxa"/>
              <w:right w:w="113" w:type="dxa"/>
            </w:tcMar>
            <w:hideMark/>
          </w:tcPr>
          <w:p w14:paraId="2256B89C" w14:textId="77777777" w:rsidR="008A18A4" w:rsidRPr="0036710C" w:rsidRDefault="008A18A4" w:rsidP="001E6633">
            <w:pPr>
              <w:jc w:val="center"/>
              <w:rPr>
                <w:rFonts w:eastAsia="Times New Roman"/>
              </w:rPr>
            </w:pPr>
            <w:r w:rsidRPr="0036710C">
              <w:rPr>
                <w:rFonts w:eastAsia="Times New Roman"/>
              </w:rPr>
              <w:t>-0.0047</w:t>
            </w:r>
          </w:p>
        </w:tc>
        <w:tc>
          <w:tcPr>
            <w:tcW w:w="0" w:type="auto"/>
            <w:tcMar>
              <w:top w:w="113" w:type="dxa"/>
              <w:left w:w="113" w:type="dxa"/>
              <w:bottom w:w="113" w:type="dxa"/>
              <w:right w:w="113" w:type="dxa"/>
            </w:tcMar>
            <w:hideMark/>
          </w:tcPr>
          <w:p w14:paraId="73F4F762" w14:textId="77777777" w:rsidR="008A18A4" w:rsidRPr="0036710C" w:rsidRDefault="008A18A4" w:rsidP="001E6633">
            <w:pPr>
              <w:jc w:val="center"/>
              <w:rPr>
                <w:rFonts w:eastAsia="Times New Roman"/>
              </w:rPr>
            </w:pPr>
            <w:r w:rsidRPr="0036710C">
              <w:rPr>
                <w:rFonts w:eastAsia="Times New Roman"/>
              </w:rPr>
              <w:t>0.569</w:t>
            </w:r>
          </w:p>
        </w:tc>
        <w:tc>
          <w:tcPr>
            <w:tcW w:w="0" w:type="auto"/>
            <w:tcMar>
              <w:top w:w="113" w:type="dxa"/>
              <w:left w:w="113" w:type="dxa"/>
              <w:bottom w:w="113" w:type="dxa"/>
              <w:right w:w="113" w:type="dxa"/>
            </w:tcMar>
            <w:hideMark/>
          </w:tcPr>
          <w:p w14:paraId="17C36C15" w14:textId="77777777" w:rsidR="008A18A4" w:rsidRPr="0036710C" w:rsidRDefault="008A18A4" w:rsidP="001E6633">
            <w:pPr>
              <w:jc w:val="center"/>
              <w:rPr>
                <w:rFonts w:eastAsia="Times New Roman"/>
              </w:rPr>
            </w:pPr>
            <w:r w:rsidRPr="0036710C">
              <w:rPr>
                <w:rFonts w:eastAsia="Times New Roman"/>
              </w:rPr>
              <w:t>-0.0102</w:t>
            </w:r>
          </w:p>
        </w:tc>
        <w:tc>
          <w:tcPr>
            <w:tcW w:w="0" w:type="auto"/>
            <w:tcMar>
              <w:top w:w="113" w:type="dxa"/>
              <w:left w:w="113" w:type="dxa"/>
              <w:bottom w:w="113" w:type="dxa"/>
              <w:right w:w="113" w:type="dxa"/>
            </w:tcMar>
            <w:hideMark/>
          </w:tcPr>
          <w:p w14:paraId="3F16104F" w14:textId="77777777" w:rsidR="008A18A4" w:rsidRPr="0036710C" w:rsidRDefault="008A18A4" w:rsidP="001E6633">
            <w:pPr>
              <w:jc w:val="center"/>
              <w:rPr>
                <w:rFonts w:eastAsia="Times New Roman"/>
              </w:rPr>
            </w:pPr>
            <w:r w:rsidRPr="0036710C">
              <w:rPr>
                <w:rFonts w:eastAsia="Times New Roman"/>
              </w:rPr>
              <w:t>0.237</w:t>
            </w:r>
          </w:p>
        </w:tc>
        <w:tc>
          <w:tcPr>
            <w:tcW w:w="0" w:type="auto"/>
            <w:tcMar>
              <w:top w:w="113" w:type="dxa"/>
              <w:left w:w="113" w:type="dxa"/>
              <w:bottom w:w="113" w:type="dxa"/>
              <w:right w:w="113" w:type="dxa"/>
            </w:tcMar>
            <w:hideMark/>
          </w:tcPr>
          <w:p w14:paraId="4C7C86C2" w14:textId="77777777" w:rsidR="008A18A4" w:rsidRPr="0036710C" w:rsidRDefault="008A18A4" w:rsidP="001E6633">
            <w:pPr>
              <w:jc w:val="center"/>
              <w:rPr>
                <w:rFonts w:eastAsia="Times New Roman"/>
              </w:rPr>
            </w:pPr>
            <w:r w:rsidRPr="0036710C">
              <w:rPr>
                <w:rFonts w:eastAsia="Times New Roman"/>
              </w:rPr>
              <w:t>-0.0046</w:t>
            </w:r>
          </w:p>
        </w:tc>
        <w:tc>
          <w:tcPr>
            <w:tcW w:w="0" w:type="auto"/>
            <w:tcMar>
              <w:top w:w="113" w:type="dxa"/>
              <w:left w:w="113" w:type="dxa"/>
              <w:bottom w:w="113" w:type="dxa"/>
              <w:right w:w="113" w:type="dxa"/>
            </w:tcMar>
            <w:hideMark/>
          </w:tcPr>
          <w:p w14:paraId="604A9512" w14:textId="77777777" w:rsidR="008A18A4" w:rsidRPr="0036710C" w:rsidRDefault="008A18A4" w:rsidP="001E6633">
            <w:pPr>
              <w:jc w:val="center"/>
              <w:rPr>
                <w:rFonts w:eastAsia="Times New Roman"/>
              </w:rPr>
            </w:pPr>
            <w:r w:rsidRPr="0036710C">
              <w:rPr>
                <w:rFonts w:eastAsia="Times New Roman"/>
              </w:rPr>
              <w:t>0.580</w:t>
            </w:r>
          </w:p>
        </w:tc>
        <w:tc>
          <w:tcPr>
            <w:tcW w:w="0" w:type="auto"/>
            <w:tcMar>
              <w:top w:w="113" w:type="dxa"/>
              <w:left w:w="113" w:type="dxa"/>
              <w:bottom w:w="113" w:type="dxa"/>
              <w:right w:w="113" w:type="dxa"/>
            </w:tcMar>
            <w:hideMark/>
          </w:tcPr>
          <w:p w14:paraId="2845B027" w14:textId="77777777" w:rsidR="008A18A4" w:rsidRPr="0036710C" w:rsidRDefault="008A18A4" w:rsidP="001E6633">
            <w:pPr>
              <w:jc w:val="center"/>
              <w:rPr>
                <w:rFonts w:eastAsia="Times New Roman"/>
              </w:rPr>
            </w:pPr>
            <w:r w:rsidRPr="0036710C">
              <w:rPr>
                <w:rFonts w:eastAsia="Times New Roman"/>
              </w:rPr>
              <w:t>-0.0045</w:t>
            </w:r>
          </w:p>
        </w:tc>
        <w:tc>
          <w:tcPr>
            <w:tcW w:w="0" w:type="auto"/>
            <w:tcMar>
              <w:top w:w="113" w:type="dxa"/>
              <w:left w:w="113" w:type="dxa"/>
              <w:bottom w:w="113" w:type="dxa"/>
              <w:right w:w="113" w:type="dxa"/>
            </w:tcMar>
            <w:hideMark/>
          </w:tcPr>
          <w:p w14:paraId="14838F21" w14:textId="77777777" w:rsidR="008A18A4" w:rsidRPr="0036710C" w:rsidRDefault="008A18A4" w:rsidP="001E6633">
            <w:pPr>
              <w:jc w:val="center"/>
              <w:rPr>
                <w:rFonts w:eastAsia="Times New Roman"/>
              </w:rPr>
            </w:pPr>
            <w:r w:rsidRPr="0036710C">
              <w:rPr>
                <w:rFonts w:eastAsia="Times New Roman"/>
              </w:rPr>
              <w:t>0.587</w:t>
            </w:r>
          </w:p>
        </w:tc>
      </w:tr>
      <w:tr w:rsidR="008A18A4" w:rsidRPr="0036710C" w14:paraId="49AC1D82" w14:textId="77777777" w:rsidTr="001E6633">
        <w:tc>
          <w:tcPr>
            <w:tcW w:w="0" w:type="auto"/>
            <w:tcMar>
              <w:top w:w="113" w:type="dxa"/>
              <w:left w:w="113" w:type="dxa"/>
              <w:bottom w:w="113" w:type="dxa"/>
              <w:right w:w="113" w:type="dxa"/>
            </w:tcMar>
            <w:hideMark/>
          </w:tcPr>
          <w:p w14:paraId="7BF7FDFE" w14:textId="77777777" w:rsidR="008A18A4" w:rsidRPr="0036710C" w:rsidRDefault="008A18A4" w:rsidP="001E6633">
            <w:pPr>
              <w:rPr>
                <w:rFonts w:eastAsia="Times New Roman"/>
              </w:rPr>
            </w:pPr>
            <w:r w:rsidRPr="0036710C">
              <w:rPr>
                <w:rFonts w:eastAsia="Times New Roman"/>
              </w:rPr>
              <w:t>% urban</w:t>
            </w:r>
          </w:p>
        </w:tc>
        <w:tc>
          <w:tcPr>
            <w:tcW w:w="0" w:type="auto"/>
            <w:tcMar>
              <w:top w:w="113" w:type="dxa"/>
              <w:left w:w="113" w:type="dxa"/>
              <w:bottom w:w="113" w:type="dxa"/>
              <w:right w:w="113" w:type="dxa"/>
            </w:tcMar>
            <w:hideMark/>
          </w:tcPr>
          <w:p w14:paraId="73D8028A" w14:textId="77777777" w:rsidR="008A18A4" w:rsidRPr="0036710C" w:rsidRDefault="008A18A4" w:rsidP="001E6633">
            <w:pPr>
              <w:jc w:val="center"/>
              <w:rPr>
                <w:rFonts w:eastAsia="Times New Roman"/>
              </w:rPr>
            </w:pPr>
            <w:r w:rsidRPr="0036710C">
              <w:rPr>
                <w:rFonts w:eastAsia="Times New Roman"/>
              </w:rPr>
              <w:t>-0.0005</w:t>
            </w:r>
          </w:p>
        </w:tc>
        <w:tc>
          <w:tcPr>
            <w:tcW w:w="0" w:type="auto"/>
            <w:tcMar>
              <w:top w:w="113" w:type="dxa"/>
              <w:left w:w="113" w:type="dxa"/>
              <w:bottom w:w="113" w:type="dxa"/>
              <w:right w:w="113" w:type="dxa"/>
            </w:tcMar>
            <w:hideMark/>
          </w:tcPr>
          <w:p w14:paraId="40E65F58" w14:textId="77777777" w:rsidR="008A18A4" w:rsidRPr="0036710C" w:rsidRDefault="008A18A4" w:rsidP="001E6633">
            <w:pPr>
              <w:jc w:val="center"/>
              <w:rPr>
                <w:rFonts w:eastAsia="Times New Roman"/>
              </w:rPr>
            </w:pPr>
            <w:r w:rsidRPr="0036710C">
              <w:rPr>
                <w:rStyle w:val="Pogrubienie"/>
                <w:rFonts w:eastAsia="Times New Roman"/>
              </w:rPr>
              <w:t>0.015</w:t>
            </w:r>
          </w:p>
        </w:tc>
        <w:tc>
          <w:tcPr>
            <w:tcW w:w="0" w:type="auto"/>
            <w:gridSpan w:val="2"/>
            <w:tcMar>
              <w:top w:w="113" w:type="dxa"/>
              <w:left w:w="113" w:type="dxa"/>
              <w:bottom w:w="113" w:type="dxa"/>
              <w:right w:w="113" w:type="dxa"/>
            </w:tcMar>
            <w:hideMark/>
          </w:tcPr>
          <w:p w14:paraId="60E48C82" w14:textId="77777777" w:rsidR="008A18A4" w:rsidRPr="0036710C" w:rsidRDefault="008A18A4" w:rsidP="001E6633">
            <w:pPr>
              <w:jc w:val="center"/>
              <w:rPr>
                <w:rFonts w:eastAsia="Times New Roman"/>
              </w:rPr>
            </w:pPr>
            <w:r w:rsidRPr="0036710C">
              <w:rPr>
                <w:rFonts w:eastAsia="Times New Roman"/>
              </w:rPr>
              <w:t>-0.0005</w:t>
            </w:r>
          </w:p>
        </w:tc>
        <w:tc>
          <w:tcPr>
            <w:tcW w:w="0" w:type="auto"/>
            <w:tcMar>
              <w:top w:w="113" w:type="dxa"/>
              <w:left w:w="113" w:type="dxa"/>
              <w:bottom w:w="113" w:type="dxa"/>
              <w:right w:w="113" w:type="dxa"/>
            </w:tcMar>
            <w:hideMark/>
          </w:tcPr>
          <w:p w14:paraId="3AEF3364" w14:textId="77777777" w:rsidR="008A18A4" w:rsidRPr="0036710C" w:rsidRDefault="008A18A4" w:rsidP="001E6633">
            <w:pPr>
              <w:jc w:val="center"/>
              <w:rPr>
                <w:rFonts w:eastAsia="Times New Roman"/>
              </w:rPr>
            </w:pPr>
            <w:r w:rsidRPr="0036710C">
              <w:rPr>
                <w:rStyle w:val="Pogrubienie"/>
                <w:rFonts w:eastAsia="Times New Roman"/>
              </w:rPr>
              <w:t>0.020</w:t>
            </w:r>
          </w:p>
        </w:tc>
        <w:tc>
          <w:tcPr>
            <w:tcW w:w="0" w:type="auto"/>
            <w:tcMar>
              <w:top w:w="113" w:type="dxa"/>
              <w:left w:w="113" w:type="dxa"/>
              <w:bottom w:w="113" w:type="dxa"/>
              <w:right w:w="113" w:type="dxa"/>
            </w:tcMar>
            <w:hideMark/>
          </w:tcPr>
          <w:p w14:paraId="059346D8" w14:textId="77777777" w:rsidR="008A18A4" w:rsidRPr="0036710C" w:rsidRDefault="008A18A4" w:rsidP="001E6633">
            <w:pPr>
              <w:jc w:val="center"/>
              <w:rPr>
                <w:rFonts w:eastAsia="Times New Roman"/>
              </w:rPr>
            </w:pPr>
            <w:r w:rsidRPr="0036710C">
              <w:rPr>
                <w:rFonts w:eastAsia="Times New Roman"/>
              </w:rPr>
              <w:t>-0.0005</w:t>
            </w:r>
          </w:p>
        </w:tc>
        <w:tc>
          <w:tcPr>
            <w:tcW w:w="0" w:type="auto"/>
            <w:tcMar>
              <w:top w:w="113" w:type="dxa"/>
              <w:left w:w="113" w:type="dxa"/>
              <w:bottom w:w="113" w:type="dxa"/>
              <w:right w:w="113" w:type="dxa"/>
            </w:tcMar>
            <w:hideMark/>
          </w:tcPr>
          <w:p w14:paraId="7E1172D4" w14:textId="77777777" w:rsidR="008A18A4" w:rsidRPr="0036710C" w:rsidRDefault="008A18A4" w:rsidP="001E6633">
            <w:pPr>
              <w:jc w:val="center"/>
              <w:rPr>
                <w:rFonts w:eastAsia="Times New Roman"/>
              </w:rPr>
            </w:pPr>
            <w:r w:rsidRPr="0036710C">
              <w:rPr>
                <w:rStyle w:val="Pogrubienie"/>
                <w:rFonts w:eastAsia="Times New Roman"/>
              </w:rPr>
              <w:t>0.030</w:t>
            </w:r>
          </w:p>
        </w:tc>
        <w:tc>
          <w:tcPr>
            <w:tcW w:w="0" w:type="auto"/>
            <w:tcMar>
              <w:top w:w="113" w:type="dxa"/>
              <w:left w:w="113" w:type="dxa"/>
              <w:bottom w:w="113" w:type="dxa"/>
              <w:right w:w="113" w:type="dxa"/>
            </w:tcMar>
            <w:hideMark/>
          </w:tcPr>
          <w:p w14:paraId="7E6F2F37" w14:textId="77777777" w:rsidR="008A18A4" w:rsidRPr="0036710C" w:rsidRDefault="008A18A4" w:rsidP="001E6633">
            <w:pPr>
              <w:jc w:val="center"/>
              <w:rPr>
                <w:rFonts w:eastAsia="Times New Roman"/>
              </w:rPr>
            </w:pPr>
            <w:r w:rsidRPr="0036710C">
              <w:rPr>
                <w:rFonts w:eastAsia="Times New Roman"/>
              </w:rPr>
              <w:t>-0.0005</w:t>
            </w:r>
          </w:p>
        </w:tc>
        <w:tc>
          <w:tcPr>
            <w:tcW w:w="0" w:type="auto"/>
            <w:tcMar>
              <w:top w:w="113" w:type="dxa"/>
              <w:left w:w="113" w:type="dxa"/>
              <w:bottom w:w="113" w:type="dxa"/>
              <w:right w:w="113" w:type="dxa"/>
            </w:tcMar>
            <w:hideMark/>
          </w:tcPr>
          <w:p w14:paraId="0A734918" w14:textId="77777777" w:rsidR="008A18A4" w:rsidRPr="0036710C" w:rsidRDefault="008A18A4" w:rsidP="001E6633">
            <w:pPr>
              <w:jc w:val="center"/>
              <w:rPr>
                <w:rFonts w:eastAsia="Times New Roman"/>
              </w:rPr>
            </w:pPr>
            <w:r w:rsidRPr="0036710C">
              <w:rPr>
                <w:rStyle w:val="Pogrubienie"/>
                <w:rFonts w:eastAsia="Times New Roman"/>
              </w:rPr>
              <w:t>0.019</w:t>
            </w:r>
          </w:p>
        </w:tc>
        <w:tc>
          <w:tcPr>
            <w:tcW w:w="0" w:type="auto"/>
            <w:tcMar>
              <w:top w:w="113" w:type="dxa"/>
              <w:left w:w="113" w:type="dxa"/>
              <w:bottom w:w="113" w:type="dxa"/>
              <w:right w:w="113" w:type="dxa"/>
            </w:tcMar>
            <w:hideMark/>
          </w:tcPr>
          <w:p w14:paraId="03C7D7CB" w14:textId="77777777" w:rsidR="008A18A4" w:rsidRPr="0036710C" w:rsidRDefault="008A18A4" w:rsidP="001E6633">
            <w:pPr>
              <w:jc w:val="center"/>
              <w:rPr>
                <w:rFonts w:eastAsia="Times New Roman"/>
              </w:rPr>
            </w:pPr>
            <w:r w:rsidRPr="0036710C">
              <w:rPr>
                <w:rFonts w:eastAsia="Times New Roman"/>
              </w:rPr>
              <w:t>-0.0005</w:t>
            </w:r>
          </w:p>
        </w:tc>
        <w:tc>
          <w:tcPr>
            <w:tcW w:w="0" w:type="auto"/>
            <w:tcMar>
              <w:top w:w="113" w:type="dxa"/>
              <w:left w:w="113" w:type="dxa"/>
              <w:bottom w:w="113" w:type="dxa"/>
              <w:right w:w="113" w:type="dxa"/>
            </w:tcMar>
            <w:hideMark/>
          </w:tcPr>
          <w:p w14:paraId="24AE3175" w14:textId="77777777" w:rsidR="008A18A4" w:rsidRPr="0036710C" w:rsidRDefault="008A18A4" w:rsidP="001E6633">
            <w:pPr>
              <w:jc w:val="center"/>
              <w:rPr>
                <w:rFonts w:eastAsia="Times New Roman"/>
              </w:rPr>
            </w:pPr>
            <w:r w:rsidRPr="0036710C">
              <w:rPr>
                <w:rStyle w:val="Pogrubienie"/>
                <w:rFonts w:eastAsia="Times New Roman"/>
              </w:rPr>
              <w:t>0.019</w:t>
            </w:r>
          </w:p>
        </w:tc>
      </w:tr>
      <w:tr w:rsidR="008A18A4" w:rsidRPr="0036710C" w14:paraId="07D1B2B5" w14:textId="77777777" w:rsidTr="001E6633">
        <w:tc>
          <w:tcPr>
            <w:tcW w:w="0" w:type="auto"/>
            <w:tcMar>
              <w:top w:w="113" w:type="dxa"/>
              <w:left w:w="113" w:type="dxa"/>
              <w:bottom w:w="113" w:type="dxa"/>
              <w:right w:w="113" w:type="dxa"/>
            </w:tcMar>
            <w:hideMark/>
          </w:tcPr>
          <w:p w14:paraId="6AF4F36B" w14:textId="77777777" w:rsidR="008A18A4" w:rsidRPr="0036710C" w:rsidRDefault="008A18A4" w:rsidP="001E6633">
            <w:pPr>
              <w:rPr>
                <w:rFonts w:eastAsia="Times New Roman"/>
              </w:rPr>
            </w:pPr>
            <w:r w:rsidRPr="0036710C">
              <w:rPr>
                <w:rFonts w:eastAsia="Times New Roman"/>
              </w:rPr>
              <w:t>PI</w:t>
            </w:r>
          </w:p>
        </w:tc>
        <w:tc>
          <w:tcPr>
            <w:tcW w:w="0" w:type="auto"/>
            <w:tcMar>
              <w:top w:w="113" w:type="dxa"/>
              <w:left w:w="113" w:type="dxa"/>
              <w:bottom w:w="113" w:type="dxa"/>
              <w:right w:w="113" w:type="dxa"/>
            </w:tcMar>
            <w:hideMark/>
          </w:tcPr>
          <w:p w14:paraId="522B3EFD" w14:textId="77777777" w:rsidR="008A18A4" w:rsidRPr="0036710C" w:rsidRDefault="008A18A4" w:rsidP="001E6633">
            <w:pPr>
              <w:jc w:val="center"/>
              <w:rPr>
                <w:rFonts w:eastAsia="Times New Roman"/>
              </w:rPr>
            </w:pPr>
            <w:r w:rsidRPr="0036710C">
              <w:rPr>
                <w:rFonts w:eastAsia="Times New Roman"/>
              </w:rPr>
              <w:t>-0.0013</w:t>
            </w:r>
          </w:p>
        </w:tc>
        <w:tc>
          <w:tcPr>
            <w:tcW w:w="0" w:type="auto"/>
            <w:tcMar>
              <w:top w:w="113" w:type="dxa"/>
              <w:left w:w="113" w:type="dxa"/>
              <w:bottom w:w="113" w:type="dxa"/>
              <w:right w:w="113" w:type="dxa"/>
            </w:tcMar>
            <w:hideMark/>
          </w:tcPr>
          <w:p w14:paraId="601C5822" w14:textId="77777777" w:rsidR="008A18A4" w:rsidRPr="0036710C" w:rsidRDefault="008A18A4" w:rsidP="001E6633">
            <w:pPr>
              <w:jc w:val="center"/>
              <w:rPr>
                <w:rFonts w:eastAsia="Times New Roman"/>
              </w:rPr>
            </w:pPr>
            <w:r w:rsidRPr="0036710C">
              <w:rPr>
                <w:rFonts w:eastAsia="Times New Roman"/>
              </w:rPr>
              <w:t>0.237</w:t>
            </w:r>
          </w:p>
        </w:tc>
        <w:tc>
          <w:tcPr>
            <w:tcW w:w="0" w:type="auto"/>
            <w:gridSpan w:val="2"/>
            <w:tcMar>
              <w:top w:w="113" w:type="dxa"/>
              <w:left w:w="113" w:type="dxa"/>
              <w:bottom w:w="113" w:type="dxa"/>
              <w:right w:w="113" w:type="dxa"/>
            </w:tcMar>
            <w:hideMark/>
          </w:tcPr>
          <w:p w14:paraId="3A6E0398"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298C9FA2"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12D4D349"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09BA4B4C"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4AE769CA"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2AD259A7"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62C62B64"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677B7F5B" w14:textId="77777777" w:rsidR="008A18A4" w:rsidRPr="0036710C" w:rsidRDefault="008A18A4" w:rsidP="001E6633">
            <w:pPr>
              <w:rPr>
                <w:rFonts w:eastAsia="Times New Roman"/>
                <w:sz w:val="20"/>
                <w:szCs w:val="20"/>
              </w:rPr>
            </w:pPr>
          </w:p>
        </w:tc>
      </w:tr>
      <w:tr w:rsidR="008A18A4" w:rsidRPr="0036710C" w14:paraId="6ED7BD6D" w14:textId="77777777" w:rsidTr="001E6633">
        <w:tc>
          <w:tcPr>
            <w:tcW w:w="0" w:type="auto"/>
            <w:tcMar>
              <w:top w:w="113" w:type="dxa"/>
              <w:left w:w="113" w:type="dxa"/>
              <w:bottom w:w="113" w:type="dxa"/>
              <w:right w:w="113" w:type="dxa"/>
            </w:tcMar>
            <w:hideMark/>
          </w:tcPr>
          <w:p w14:paraId="12C18BC5" w14:textId="77777777" w:rsidR="008A18A4" w:rsidRPr="0036710C" w:rsidRDefault="008A18A4" w:rsidP="001E6633">
            <w:pPr>
              <w:rPr>
                <w:rFonts w:eastAsia="Times New Roman"/>
              </w:rPr>
            </w:pPr>
            <w:r w:rsidRPr="0036710C">
              <w:rPr>
                <w:rFonts w:eastAsia="Times New Roman"/>
              </w:rPr>
              <w:t>Male Dom.</w:t>
            </w:r>
          </w:p>
        </w:tc>
        <w:tc>
          <w:tcPr>
            <w:tcW w:w="0" w:type="auto"/>
            <w:tcMar>
              <w:top w:w="113" w:type="dxa"/>
              <w:left w:w="113" w:type="dxa"/>
              <w:bottom w:w="113" w:type="dxa"/>
              <w:right w:w="113" w:type="dxa"/>
            </w:tcMar>
            <w:hideMark/>
          </w:tcPr>
          <w:p w14:paraId="261BB905"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1095ADFD" w14:textId="77777777" w:rsidR="008A18A4" w:rsidRPr="0036710C" w:rsidRDefault="008A18A4" w:rsidP="001E6633">
            <w:pPr>
              <w:rPr>
                <w:rFonts w:eastAsia="Times New Roman"/>
                <w:sz w:val="20"/>
                <w:szCs w:val="20"/>
              </w:rPr>
            </w:pPr>
          </w:p>
        </w:tc>
        <w:tc>
          <w:tcPr>
            <w:tcW w:w="0" w:type="auto"/>
            <w:gridSpan w:val="2"/>
            <w:tcMar>
              <w:top w:w="113" w:type="dxa"/>
              <w:left w:w="113" w:type="dxa"/>
              <w:bottom w:w="113" w:type="dxa"/>
              <w:right w:w="113" w:type="dxa"/>
            </w:tcMar>
            <w:hideMark/>
          </w:tcPr>
          <w:p w14:paraId="59408D17" w14:textId="77777777" w:rsidR="008A18A4" w:rsidRPr="0036710C" w:rsidRDefault="008A18A4" w:rsidP="001E6633">
            <w:pPr>
              <w:jc w:val="center"/>
              <w:rPr>
                <w:rFonts w:eastAsia="Times New Roman"/>
              </w:rPr>
            </w:pPr>
            <w:r w:rsidRPr="0036710C">
              <w:rPr>
                <w:rFonts w:eastAsia="Times New Roman"/>
              </w:rPr>
              <w:t>-0.0004</w:t>
            </w:r>
          </w:p>
        </w:tc>
        <w:tc>
          <w:tcPr>
            <w:tcW w:w="0" w:type="auto"/>
            <w:tcMar>
              <w:top w:w="113" w:type="dxa"/>
              <w:left w:w="113" w:type="dxa"/>
              <w:bottom w:w="113" w:type="dxa"/>
              <w:right w:w="113" w:type="dxa"/>
            </w:tcMar>
            <w:hideMark/>
          </w:tcPr>
          <w:p w14:paraId="1C717E74" w14:textId="77777777" w:rsidR="008A18A4" w:rsidRPr="0036710C" w:rsidRDefault="008A18A4" w:rsidP="001E6633">
            <w:pPr>
              <w:jc w:val="center"/>
              <w:rPr>
                <w:rFonts w:eastAsia="Times New Roman"/>
              </w:rPr>
            </w:pPr>
            <w:r w:rsidRPr="0036710C">
              <w:rPr>
                <w:rFonts w:eastAsia="Times New Roman"/>
              </w:rPr>
              <w:t>0.694</w:t>
            </w:r>
          </w:p>
        </w:tc>
        <w:tc>
          <w:tcPr>
            <w:tcW w:w="0" w:type="auto"/>
            <w:tcMar>
              <w:top w:w="113" w:type="dxa"/>
              <w:left w:w="113" w:type="dxa"/>
              <w:bottom w:w="113" w:type="dxa"/>
              <w:right w:w="113" w:type="dxa"/>
            </w:tcMar>
            <w:hideMark/>
          </w:tcPr>
          <w:p w14:paraId="490CEC7A"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0FD8D0FA"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0BD5B355"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204D7350"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564D76B7"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74D01C39" w14:textId="77777777" w:rsidR="008A18A4" w:rsidRPr="0036710C" w:rsidRDefault="008A18A4" w:rsidP="001E6633">
            <w:pPr>
              <w:rPr>
                <w:rFonts w:eastAsia="Times New Roman"/>
                <w:sz w:val="20"/>
                <w:szCs w:val="20"/>
              </w:rPr>
            </w:pPr>
          </w:p>
        </w:tc>
      </w:tr>
      <w:tr w:rsidR="008A18A4" w:rsidRPr="0036710C" w14:paraId="594834F0" w14:textId="77777777" w:rsidTr="001E6633">
        <w:tc>
          <w:tcPr>
            <w:tcW w:w="0" w:type="auto"/>
            <w:tcMar>
              <w:top w:w="113" w:type="dxa"/>
              <w:left w:w="113" w:type="dxa"/>
              <w:bottom w:w="113" w:type="dxa"/>
              <w:right w:w="113" w:type="dxa"/>
            </w:tcMar>
            <w:hideMark/>
          </w:tcPr>
          <w:p w14:paraId="658AEF37" w14:textId="77777777" w:rsidR="008A18A4" w:rsidRPr="0036710C" w:rsidRDefault="008A18A4" w:rsidP="001E6633">
            <w:pPr>
              <w:rPr>
                <w:rFonts w:eastAsia="Times New Roman"/>
              </w:rPr>
            </w:pPr>
            <w:r w:rsidRPr="0036710C">
              <w:rPr>
                <w:rFonts w:eastAsia="Times New Roman"/>
              </w:rPr>
              <w:t>Older Dom.</w:t>
            </w:r>
          </w:p>
        </w:tc>
        <w:tc>
          <w:tcPr>
            <w:tcW w:w="0" w:type="auto"/>
            <w:tcMar>
              <w:top w:w="113" w:type="dxa"/>
              <w:left w:w="113" w:type="dxa"/>
              <w:bottom w:w="113" w:type="dxa"/>
              <w:right w:w="113" w:type="dxa"/>
            </w:tcMar>
            <w:hideMark/>
          </w:tcPr>
          <w:p w14:paraId="1E07EB1F"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30D3CB72" w14:textId="77777777" w:rsidR="008A18A4" w:rsidRPr="0036710C" w:rsidRDefault="008A18A4" w:rsidP="001E6633">
            <w:pPr>
              <w:rPr>
                <w:rFonts w:eastAsia="Times New Roman"/>
                <w:sz w:val="20"/>
                <w:szCs w:val="20"/>
              </w:rPr>
            </w:pPr>
          </w:p>
        </w:tc>
        <w:tc>
          <w:tcPr>
            <w:tcW w:w="0" w:type="auto"/>
            <w:gridSpan w:val="2"/>
            <w:tcMar>
              <w:top w:w="113" w:type="dxa"/>
              <w:left w:w="113" w:type="dxa"/>
              <w:bottom w:w="113" w:type="dxa"/>
              <w:right w:w="113" w:type="dxa"/>
            </w:tcMar>
            <w:hideMark/>
          </w:tcPr>
          <w:p w14:paraId="48309D52"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0C102284"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6208DF9E" w14:textId="77777777" w:rsidR="008A18A4" w:rsidRPr="0036710C" w:rsidRDefault="008A18A4" w:rsidP="001E6633">
            <w:pPr>
              <w:jc w:val="center"/>
              <w:rPr>
                <w:rFonts w:eastAsia="Times New Roman"/>
              </w:rPr>
            </w:pPr>
            <w:r w:rsidRPr="0036710C">
              <w:rPr>
                <w:rFonts w:eastAsia="Times New Roman"/>
              </w:rPr>
              <w:t>-0.0025</w:t>
            </w:r>
          </w:p>
        </w:tc>
        <w:tc>
          <w:tcPr>
            <w:tcW w:w="0" w:type="auto"/>
            <w:tcMar>
              <w:top w:w="113" w:type="dxa"/>
              <w:left w:w="113" w:type="dxa"/>
              <w:bottom w:w="113" w:type="dxa"/>
              <w:right w:w="113" w:type="dxa"/>
            </w:tcMar>
            <w:hideMark/>
          </w:tcPr>
          <w:p w14:paraId="09779D0C" w14:textId="77777777" w:rsidR="008A18A4" w:rsidRPr="0036710C" w:rsidRDefault="008A18A4" w:rsidP="001E6633">
            <w:pPr>
              <w:jc w:val="center"/>
              <w:rPr>
                <w:rFonts w:eastAsia="Times New Roman"/>
              </w:rPr>
            </w:pPr>
            <w:r w:rsidRPr="0036710C">
              <w:rPr>
                <w:rStyle w:val="Pogrubienie"/>
                <w:rFonts w:eastAsia="Times New Roman"/>
              </w:rPr>
              <w:t>0.017</w:t>
            </w:r>
          </w:p>
        </w:tc>
        <w:tc>
          <w:tcPr>
            <w:tcW w:w="0" w:type="auto"/>
            <w:tcMar>
              <w:top w:w="113" w:type="dxa"/>
              <w:left w:w="113" w:type="dxa"/>
              <w:bottom w:w="113" w:type="dxa"/>
              <w:right w:w="113" w:type="dxa"/>
            </w:tcMar>
            <w:hideMark/>
          </w:tcPr>
          <w:p w14:paraId="4CD0975F"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794BF252"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719C39AF"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115DDF32" w14:textId="77777777" w:rsidR="008A18A4" w:rsidRPr="0036710C" w:rsidRDefault="008A18A4" w:rsidP="001E6633">
            <w:pPr>
              <w:rPr>
                <w:rFonts w:eastAsia="Times New Roman"/>
                <w:sz w:val="20"/>
                <w:szCs w:val="20"/>
              </w:rPr>
            </w:pPr>
          </w:p>
        </w:tc>
      </w:tr>
      <w:tr w:rsidR="008A18A4" w:rsidRPr="0036710C" w14:paraId="006DBCFD" w14:textId="77777777" w:rsidTr="001E6633">
        <w:tc>
          <w:tcPr>
            <w:tcW w:w="0" w:type="auto"/>
            <w:tcMar>
              <w:top w:w="113" w:type="dxa"/>
              <w:left w:w="113" w:type="dxa"/>
              <w:bottom w:w="113" w:type="dxa"/>
              <w:right w:w="113" w:type="dxa"/>
            </w:tcMar>
            <w:hideMark/>
          </w:tcPr>
          <w:p w14:paraId="4223C8BC" w14:textId="77777777" w:rsidR="008A18A4" w:rsidRPr="0036710C" w:rsidRDefault="008A18A4" w:rsidP="001E6633">
            <w:pPr>
              <w:rPr>
                <w:rFonts w:eastAsia="Times New Roman"/>
              </w:rPr>
            </w:pPr>
            <w:r w:rsidRPr="0036710C">
              <w:rPr>
                <w:rFonts w:eastAsia="Times New Roman"/>
              </w:rPr>
              <w:t>Patrilocality</w:t>
            </w:r>
          </w:p>
        </w:tc>
        <w:tc>
          <w:tcPr>
            <w:tcW w:w="0" w:type="auto"/>
            <w:tcMar>
              <w:top w:w="113" w:type="dxa"/>
              <w:left w:w="113" w:type="dxa"/>
              <w:bottom w:w="113" w:type="dxa"/>
              <w:right w:w="113" w:type="dxa"/>
            </w:tcMar>
            <w:hideMark/>
          </w:tcPr>
          <w:p w14:paraId="71D89D33"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1E13A39E" w14:textId="77777777" w:rsidR="008A18A4" w:rsidRPr="0036710C" w:rsidRDefault="008A18A4" w:rsidP="001E6633">
            <w:pPr>
              <w:rPr>
                <w:rFonts w:eastAsia="Times New Roman"/>
                <w:sz w:val="20"/>
                <w:szCs w:val="20"/>
              </w:rPr>
            </w:pPr>
          </w:p>
        </w:tc>
        <w:tc>
          <w:tcPr>
            <w:tcW w:w="0" w:type="auto"/>
            <w:gridSpan w:val="2"/>
            <w:tcMar>
              <w:top w:w="113" w:type="dxa"/>
              <w:left w:w="113" w:type="dxa"/>
              <w:bottom w:w="113" w:type="dxa"/>
              <w:right w:w="113" w:type="dxa"/>
            </w:tcMar>
            <w:hideMark/>
          </w:tcPr>
          <w:p w14:paraId="7278A210"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18EE2C76"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042C6D08"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375F8E4B"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67E2AA89" w14:textId="77777777" w:rsidR="008A18A4" w:rsidRPr="0036710C" w:rsidRDefault="008A18A4" w:rsidP="001E6633">
            <w:pPr>
              <w:jc w:val="center"/>
              <w:rPr>
                <w:rFonts w:eastAsia="Times New Roman"/>
              </w:rPr>
            </w:pPr>
            <w:r w:rsidRPr="0036710C">
              <w:rPr>
                <w:rFonts w:eastAsia="Times New Roman"/>
              </w:rPr>
              <w:t>-0.0010</w:t>
            </w:r>
          </w:p>
        </w:tc>
        <w:tc>
          <w:tcPr>
            <w:tcW w:w="0" w:type="auto"/>
            <w:tcMar>
              <w:top w:w="113" w:type="dxa"/>
              <w:left w:w="113" w:type="dxa"/>
              <w:bottom w:w="113" w:type="dxa"/>
              <w:right w:w="113" w:type="dxa"/>
            </w:tcMar>
            <w:hideMark/>
          </w:tcPr>
          <w:p w14:paraId="7DB53B0F" w14:textId="77777777" w:rsidR="008A18A4" w:rsidRPr="0036710C" w:rsidRDefault="008A18A4" w:rsidP="001E6633">
            <w:pPr>
              <w:jc w:val="center"/>
              <w:rPr>
                <w:rFonts w:eastAsia="Times New Roman"/>
              </w:rPr>
            </w:pPr>
            <w:r w:rsidRPr="0036710C">
              <w:rPr>
                <w:rFonts w:eastAsia="Times New Roman"/>
              </w:rPr>
              <w:t>0.535</w:t>
            </w:r>
          </w:p>
        </w:tc>
        <w:tc>
          <w:tcPr>
            <w:tcW w:w="0" w:type="auto"/>
            <w:tcMar>
              <w:top w:w="113" w:type="dxa"/>
              <w:left w:w="113" w:type="dxa"/>
              <w:bottom w:w="113" w:type="dxa"/>
              <w:right w:w="113" w:type="dxa"/>
            </w:tcMar>
            <w:hideMark/>
          </w:tcPr>
          <w:p w14:paraId="2CA7A0DE"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35D32636" w14:textId="77777777" w:rsidR="008A18A4" w:rsidRPr="0036710C" w:rsidRDefault="008A18A4" w:rsidP="001E6633">
            <w:pPr>
              <w:rPr>
                <w:rFonts w:eastAsia="Times New Roman"/>
                <w:sz w:val="20"/>
                <w:szCs w:val="20"/>
              </w:rPr>
            </w:pPr>
          </w:p>
        </w:tc>
      </w:tr>
      <w:tr w:rsidR="008A18A4" w:rsidRPr="0036710C" w14:paraId="4966BA85" w14:textId="77777777" w:rsidTr="001E6633">
        <w:tc>
          <w:tcPr>
            <w:tcW w:w="0" w:type="auto"/>
            <w:tcMar>
              <w:top w:w="113" w:type="dxa"/>
              <w:left w:w="113" w:type="dxa"/>
              <w:bottom w:w="113" w:type="dxa"/>
              <w:right w:w="113" w:type="dxa"/>
            </w:tcMar>
            <w:hideMark/>
          </w:tcPr>
          <w:p w14:paraId="0CF7E172" w14:textId="77777777" w:rsidR="008A18A4" w:rsidRPr="0036710C" w:rsidRDefault="008A18A4" w:rsidP="001E6633">
            <w:pPr>
              <w:rPr>
                <w:rFonts w:eastAsia="Times New Roman"/>
              </w:rPr>
            </w:pPr>
            <w:r w:rsidRPr="0036710C">
              <w:rPr>
                <w:rFonts w:eastAsia="Times New Roman"/>
              </w:rPr>
              <w:t>Son Pref.</w:t>
            </w:r>
          </w:p>
        </w:tc>
        <w:tc>
          <w:tcPr>
            <w:tcW w:w="0" w:type="auto"/>
            <w:tcMar>
              <w:top w:w="113" w:type="dxa"/>
              <w:left w:w="113" w:type="dxa"/>
              <w:bottom w:w="113" w:type="dxa"/>
              <w:right w:w="113" w:type="dxa"/>
            </w:tcMar>
            <w:hideMark/>
          </w:tcPr>
          <w:p w14:paraId="1C909A59"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727E15B1" w14:textId="77777777" w:rsidR="008A18A4" w:rsidRPr="0036710C" w:rsidRDefault="008A18A4" w:rsidP="001E6633">
            <w:pPr>
              <w:rPr>
                <w:rFonts w:eastAsia="Times New Roman"/>
                <w:sz w:val="20"/>
                <w:szCs w:val="20"/>
              </w:rPr>
            </w:pPr>
          </w:p>
        </w:tc>
        <w:tc>
          <w:tcPr>
            <w:tcW w:w="0" w:type="auto"/>
            <w:gridSpan w:val="2"/>
            <w:tcMar>
              <w:top w:w="113" w:type="dxa"/>
              <w:left w:w="113" w:type="dxa"/>
              <w:bottom w:w="113" w:type="dxa"/>
              <w:right w:w="113" w:type="dxa"/>
            </w:tcMar>
            <w:hideMark/>
          </w:tcPr>
          <w:p w14:paraId="6A132930"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7C1FFEA9"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72798CA2"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3C150AC7"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0E4B4BBD"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79A54429"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5434C311" w14:textId="77777777" w:rsidR="008A18A4" w:rsidRPr="0036710C" w:rsidRDefault="008A18A4" w:rsidP="001E6633">
            <w:pPr>
              <w:jc w:val="center"/>
              <w:rPr>
                <w:rFonts w:eastAsia="Times New Roman"/>
              </w:rPr>
            </w:pPr>
            <w:r w:rsidRPr="0036710C">
              <w:rPr>
                <w:rFonts w:eastAsia="Times New Roman"/>
              </w:rPr>
              <w:t>-0.0008</w:t>
            </w:r>
          </w:p>
        </w:tc>
        <w:tc>
          <w:tcPr>
            <w:tcW w:w="0" w:type="auto"/>
            <w:tcMar>
              <w:top w:w="113" w:type="dxa"/>
              <w:left w:w="113" w:type="dxa"/>
              <w:bottom w:w="113" w:type="dxa"/>
              <w:right w:w="113" w:type="dxa"/>
            </w:tcMar>
            <w:hideMark/>
          </w:tcPr>
          <w:p w14:paraId="072C4BDB" w14:textId="77777777" w:rsidR="008A18A4" w:rsidRPr="0036710C" w:rsidRDefault="008A18A4" w:rsidP="001E6633">
            <w:pPr>
              <w:jc w:val="center"/>
              <w:rPr>
                <w:rFonts w:eastAsia="Times New Roman"/>
              </w:rPr>
            </w:pPr>
            <w:r w:rsidRPr="0036710C">
              <w:rPr>
                <w:rFonts w:eastAsia="Times New Roman"/>
              </w:rPr>
              <w:t>0.599</w:t>
            </w:r>
          </w:p>
        </w:tc>
      </w:tr>
      <w:tr w:rsidR="008A18A4" w:rsidRPr="0036710C" w14:paraId="4E991FC8" w14:textId="77777777" w:rsidTr="001E6633">
        <w:tc>
          <w:tcPr>
            <w:tcW w:w="0" w:type="auto"/>
            <w:tcBorders>
              <w:top w:val="single" w:sz="6" w:space="0" w:color="auto"/>
              <w:left w:val="nil"/>
              <w:bottom w:val="nil"/>
              <w:right w:val="nil"/>
            </w:tcBorders>
            <w:tcMar>
              <w:top w:w="57" w:type="dxa"/>
              <w:left w:w="113" w:type="dxa"/>
              <w:bottom w:w="57" w:type="dxa"/>
              <w:right w:w="113" w:type="dxa"/>
            </w:tcMar>
            <w:hideMark/>
          </w:tcPr>
          <w:p w14:paraId="050E4F5F" w14:textId="77777777" w:rsidR="008A18A4" w:rsidRPr="0036710C" w:rsidRDefault="008A18A4" w:rsidP="001E6633">
            <w:pPr>
              <w:rPr>
                <w:rFonts w:eastAsia="Times New Roman"/>
              </w:rPr>
            </w:pPr>
            <w:r w:rsidRPr="0036710C">
              <w:rPr>
                <w:rFonts w:eastAsia="Times New Roman"/>
              </w:rPr>
              <w:t>Observations</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110794D4" w14:textId="77777777" w:rsidR="008A18A4" w:rsidRPr="0036710C" w:rsidRDefault="008A18A4" w:rsidP="001E6633">
            <w:pPr>
              <w:rPr>
                <w:rFonts w:eastAsia="Times New Roman"/>
              </w:rPr>
            </w:pPr>
            <w:r w:rsidRPr="0036710C">
              <w:rPr>
                <w:rFonts w:eastAsia="Times New Roman"/>
              </w:rPr>
              <w:t>652</w:t>
            </w:r>
          </w:p>
        </w:tc>
        <w:tc>
          <w:tcPr>
            <w:tcW w:w="0" w:type="auto"/>
            <w:gridSpan w:val="3"/>
            <w:tcBorders>
              <w:top w:val="single" w:sz="6" w:space="0" w:color="auto"/>
              <w:left w:val="nil"/>
              <w:bottom w:val="nil"/>
              <w:right w:val="nil"/>
            </w:tcBorders>
            <w:tcMar>
              <w:top w:w="57" w:type="dxa"/>
              <w:left w:w="113" w:type="dxa"/>
              <w:bottom w:w="57" w:type="dxa"/>
              <w:right w:w="113" w:type="dxa"/>
            </w:tcMar>
            <w:hideMark/>
          </w:tcPr>
          <w:p w14:paraId="6AE54E06" w14:textId="77777777" w:rsidR="008A18A4" w:rsidRPr="0036710C" w:rsidRDefault="008A18A4" w:rsidP="001E6633">
            <w:pPr>
              <w:rPr>
                <w:rFonts w:eastAsia="Times New Roman"/>
              </w:rPr>
            </w:pPr>
            <w:r w:rsidRPr="0036710C">
              <w:rPr>
                <w:rFonts w:eastAsia="Times New Roman"/>
              </w:rPr>
              <w:t>652</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79EF212E" w14:textId="77777777" w:rsidR="008A18A4" w:rsidRPr="0036710C" w:rsidRDefault="008A18A4" w:rsidP="001E6633">
            <w:pPr>
              <w:rPr>
                <w:rFonts w:eastAsia="Times New Roman"/>
              </w:rPr>
            </w:pPr>
            <w:r w:rsidRPr="0036710C">
              <w:rPr>
                <w:rFonts w:eastAsia="Times New Roman"/>
              </w:rPr>
              <w:t>652</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65D8DC37" w14:textId="77777777" w:rsidR="008A18A4" w:rsidRPr="0036710C" w:rsidRDefault="008A18A4" w:rsidP="001E6633">
            <w:pPr>
              <w:rPr>
                <w:rFonts w:eastAsia="Times New Roman"/>
              </w:rPr>
            </w:pPr>
            <w:r w:rsidRPr="0036710C">
              <w:rPr>
                <w:rFonts w:eastAsia="Times New Roman"/>
              </w:rPr>
              <w:t>652</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4B852995" w14:textId="77777777" w:rsidR="008A18A4" w:rsidRPr="0036710C" w:rsidRDefault="008A18A4" w:rsidP="001E6633">
            <w:pPr>
              <w:rPr>
                <w:rFonts w:eastAsia="Times New Roman"/>
              </w:rPr>
            </w:pPr>
            <w:r w:rsidRPr="0036710C">
              <w:rPr>
                <w:rFonts w:eastAsia="Times New Roman"/>
              </w:rPr>
              <w:t>652</w:t>
            </w:r>
          </w:p>
        </w:tc>
      </w:tr>
      <w:tr w:rsidR="008A18A4" w:rsidRPr="0036710C" w14:paraId="3D5E9962" w14:textId="77777777" w:rsidTr="001E6633">
        <w:tc>
          <w:tcPr>
            <w:tcW w:w="0" w:type="auto"/>
            <w:tcMar>
              <w:top w:w="57" w:type="dxa"/>
              <w:left w:w="113" w:type="dxa"/>
              <w:bottom w:w="57" w:type="dxa"/>
              <w:right w:w="113" w:type="dxa"/>
            </w:tcMar>
            <w:hideMark/>
          </w:tcPr>
          <w:p w14:paraId="63650FA6" w14:textId="77777777" w:rsidR="008A18A4" w:rsidRPr="0036710C" w:rsidRDefault="008A18A4" w:rsidP="001E6633">
            <w:pPr>
              <w:rPr>
                <w:rFonts w:eastAsia="Times New Roman"/>
              </w:rPr>
            </w:pPr>
            <w:r w:rsidRPr="0036710C">
              <w:rPr>
                <w:rFonts w:eastAsia="Times New Roman"/>
              </w:rPr>
              <w:t>R</w:t>
            </w:r>
            <w:r w:rsidRPr="0036710C">
              <w:rPr>
                <w:rFonts w:eastAsia="Times New Roman"/>
                <w:vertAlign w:val="superscript"/>
              </w:rPr>
              <w:t>2</w:t>
            </w:r>
            <w:r w:rsidRPr="0036710C">
              <w:rPr>
                <w:rFonts w:eastAsia="Times New Roman"/>
              </w:rPr>
              <w:t xml:space="preserve"> / R</w:t>
            </w:r>
            <w:r w:rsidRPr="0036710C">
              <w:rPr>
                <w:rFonts w:eastAsia="Times New Roman"/>
                <w:vertAlign w:val="superscript"/>
              </w:rPr>
              <w:t>2</w:t>
            </w:r>
            <w:r w:rsidRPr="0036710C">
              <w:rPr>
                <w:rFonts w:eastAsia="Times New Roman"/>
              </w:rPr>
              <w:t xml:space="preserve"> adjusted</w:t>
            </w:r>
          </w:p>
        </w:tc>
        <w:tc>
          <w:tcPr>
            <w:tcW w:w="0" w:type="auto"/>
            <w:gridSpan w:val="2"/>
            <w:tcMar>
              <w:top w:w="57" w:type="dxa"/>
              <w:left w:w="113" w:type="dxa"/>
              <w:bottom w:w="57" w:type="dxa"/>
              <w:right w:w="113" w:type="dxa"/>
            </w:tcMar>
            <w:hideMark/>
          </w:tcPr>
          <w:p w14:paraId="371644E6" w14:textId="77777777" w:rsidR="008A18A4" w:rsidRPr="0036710C" w:rsidRDefault="008A18A4" w:rsidP="001E6633">
            <w:pPr>
              <w:rPr>
                <w:rFonts w:eastAsia="Times New Roman"/>
              </w:rPr>
            </w:pPr>
            <w:r w:rsidRPr="0036710C">
              <w:rPr>
                <w:rFonts w:eastAsia="Times New Roman"/>
              </w:rPr>
              <w:t>0.029 / 0.025</w:t>
            </w:r>
          </w:p>
        </w:tc>
        <w:tc>
          <w:tcPr>
            <w:tcW w:w="0" w:type="auto"/>
            <w:gridSpan w:val="3"/>
            <w:tcMar>
              <w:top w:w="57" w:type="dxa"/>
              <w:left w:w="113" w:type="dxa"/>
              <w:bottom w:w="57" w:type="dxa"/>
              <w:right w:w="113" w:type="dxa"/>
            </w:tcMar>
            <w:hideMark/>
          </w:tcPr>
          <w:p w14:paraId="6C5DED1D" w14:textId="77777777" w:rsidR="008A18A4" w:rsidRPr="0036710C" w:rsidRDefault="008A18A4" w:rsidP="001E6633">
            <w:pPr>
              <w:rPr>
                <w:rFonts w:eastAsia="Times New Roman"/>
              </w:rPr>
            </w:pPr>
            <w:r w:rsidRPr="0036710C">
              <w:rPr>
                <w:rFonts w:eastAsia="Times New Roman"/>
              </w:rPr>
              <w:t>0.028 / 0.023</w:t>
            </w:r>
          </w:p>
        </w:tc>
        <w:tc>
          <w:tcPr>
            <w:tcW w:w="0" w:type="auto"/>
            <w:gridSpan w:val="2"/>
            <w:tcMar>
              <w:top w:w="57" w:type="dxa"/>
              <w:left w:w="113" w:type="dxa"/>
              <w:bottom w:w="57" w:type="dxa"/>
              <w:right w:w="113" w:type="dxa"/>
            </w:tcMar>
            <w:hideMark/>
          </w:tcPr>
          <w:p w14:paraId="6A5E6F43" w14:textId="77777777" w:rsidR="008A18A4" w:rsidRPr="0036710C" w:rsidRDefault="008A18A4" w:rsidP="001E6633">
            <w:pPr>
              <w:rPr>
                <w:rFonts w:eastAsia="Times New Roman"/>
              </w:rPr>
            </w:pPr>
            <w:r w:rsidRPr="0036710C">
              <w:rPr>
                <w:rFonts w:eastAsia="Times New Roman"/>
              </w:rPr>
              <w:t>0.036 / 0.031</w:t>
            </w:r>
          </w:p>
        </w:tc>
        <w:tc>
          <w:tcPr>
            <w:tcW w:w="0" w:type="auto"/>
            <w:gridSpan w:val="2"/>
            <w:tcMar>
              <w:top w:w="57" w:type="dxa"/>
              <w:left w:w="113" w:type="dxa"/>
              <w:bottom w:w="57" w:type="dxa"/>
              <w:right w:w="113" w:type="dxa"/>
            </w:tcMar>
            <w:hideMark/>
          </w:tcPr>
          <w:p w14:paraId="43DF55C0" w14:textId="77777777" w:rsidR="008A18A4" w:rsidRPr="0036710C" w:rsidRDefault="008A18A4" w:rsidP="001E6633">
            <w:pPr>
              <w:rPr>
                <w:rFonts w:eastAsia="Times New Roman"/>
              </w:rPr>
            </w:pPr>
            <w:r w:rsidRPr="0036710C">
              <w:rPr>
                <w:rFonts w:eastAsia="Times New Roman"/>
              </w:rPr>
              <w:t>0.028 / 0.023</w:t>
            </w:r>
          </w:p>
        </w:tc>
        <w:tc>
          <w:tcPr>
            <w:tcW w:w="0" w:type="auto"/>
            <w:gridSpan w:val="2"/>
            <w:tcMar>
              <w:top w:w="57" w:type="dxa"/>
              <w:left w:w="113" w:type="dxa"/>
              <w:bottom w:w="57" w:type="dxa"/>
              <w:right w:w="113" w:type="dxa"/>
            </w:tcMar>
            <w:hideMark/>
          </w:tcPr>
          <w:p w14:paraId="69E97C9E" w14:textId="77777777" w:rsidR="008A18A4" w:rsidRPr="0036710C" w:rsidRDefault="008A18A4" w:rsidP="001E6633">
            <w:pPr>
              <w:rPr>
                <w:rFonts w:eastAsia="Times New Roman"/>
              </w:rPr>
            </w:pPr>
            <w:r w:rsidRPr="0036710C">
              <w:rPr>
                <w:rFonts w:eastAsia="Times New Roman"/>
              </w:rPr>
              <w:t>0.028 / 0.023</w:t>
            </w:r>
          </w:p>
        </w:tc>
      </w:tr>
      <w:tr w:rsidR="008A18A4" w:rsidRPr="0036710C" w14:paraId="07484F7A" w14:textId="77777777" w:rsidTr="001E6633">
        <w:trPr>
          <w:gridAfter w:val="1"/>
        </w:trPr>
        <w:tc>
          <w:tcPr>
            <w:tcW w:w="0" w:type="auto"/>
            <w:tcBorders>
              <w:top w:val="double" w:sz="6" w:space="0" w:color="auto"/>
              <w:left w:val="nil"/>
              <w:bottom w:val="nil"/>
              <w:right w:val="nil"/>
            </w:tcBorders>
            <w:tcMar>
              <w:top w:w="113" w:type="dxa"/>
              <w:left w:w="113" w:type="dxa"/>
              <w:bottom w:w="113" w:type="dxa"/>
              <w:right w:w="113" w:type="dxa"/>
            </w:tcMar>
            <w:vAlign w:val="center"/>
            <w:hideMark/>
          </w:tcPr>
          <w:p w14:paraId="712F1239" w14:textId="77777777" w:rsidR="008A18A4" w:rsidRPr="0036710C" w:rsidRDefault="008A18A4" w:rsidP="001E6633">
            <w:pPr>
              <w:rPr>
                <w:rFonts w:eastAsia="Times New Roman"/>
                <w:b/>
                <w:bCs/>
              </w:rPr>
            </w:pPr>
            <w:r w:rsidRPr="0036710C">
              <w:lastRenderedPageBreak/>
              <w:br w:type="page"/>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35DB1BCE" w14:textId="77777777" w:rsidR="008A18A4" w:rsidRPr="0036710C" w:rsidRDefault="008A18A4" w:rsidP="001E6633">
            <w:pPr>
              <w:jc w:val="center"/>
              <w:rPr>
                <w:rFonts w:eastAsia="Times New Roman"/>
                <w:b/>
                <w:bCs/>
              </w:rPr>
            </w:pPr>
            <w:r w:rsidRPr="0036710C">
              <w:rPr>
                <w:rFonts w:eastAsia="Times New Roman"/>
                <w:b/>
                <w:bCs/>
              </w:rPr>
              <w:t>cgfr 100</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31C6747F" w14:textId="77777777" w:rsidR="008A18A4" w:rsidRPr="0036710C" w:rsidRDefault="008A18A4" w:rsidP="001E6633">
            <w:pPr>
              <w:jc w:val="center"/>
              <w:rPr>
                <w:rFonts w:eastAsia="Times New Roman"/>
                <w:b/>
                <w:bCs/>
              </w:rPr>
            </w:pPr>
            <w:r w:rsidRPr="0036710C">
              <w:rPr>
                <w:rFonts w:eastAsia="Times New Roman"/>
                <w:b/>
                <w:bCs/>
              </w:rPr>
              <w:t>cgfr 100</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256FEAA1" w14:textId="77777777" w:rsidR="008A18A4" w:rsidRPr="0036710C" w:rsidRDefault="008A18A4" w:rsidP="001E6633">
            <w:pPr>
              <w:jc w:val="center"/>
              <w:rPr>
                <w:rFonts w:eastAsia="Times New Roman"/>
                <w:b/>
                <w:bCs/>
              </w:rPr>
            </w:pPr>
            <w:r w:rsidRPr="0036710C">
              <w:rPr>
                <w:rFonts w:eastAsia="Times New Roman"/>
                <w:b/>
                <w:bCs/>
              </w:rPr>
              <w:t>cgfr 100</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5188E8B2" w14:textId="77777777" w:rsidR="008A18A4" w:rsidRPr="0036710C" w:rsidRDefault="008A18A4" w:rsidP="001E6633">
            <w:pPr>
              <w:jc w:val="center"/>
              <w:rPr>
                <w:rFonts w:eastAsia="Times New Roman"/>
                <w:b/>
                <w:bCs/>
              </w:rPr>
            </w:pPr>
            <w:r w:rsidRPr="0036710C">
              <w:rPr>
                <w:rFonts w:eastAsia="Times New Roman"/>
                <w:b/>
                <w:bCs/>
              </w:rPr>
              <w:t>cgfr 100</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0C53D613" w14:textId="77777777" w:rsidR="008A18A4" w:rsidRPr="0036710C" w:rsidRDefault="008A18A4" w:rsidP="001E6633">
            <w:pPr>
              <w:jc w:val="center"/>
              <w:rPr>
                <w:rFonts w:eastAsia="Times New Roman"/>
                <w:b/>
                <w:bCs/>
              </w:rPr>
            </w:pPr>
            <w:r w:rsidRPr="0036710C">
              <w:rPr>
                <w:rFonts w:eastAsia="Times New Roman"/>
                <w:b/>
                <w:bCs/>
              </w:rPr>
              <w:t>cgfr 100</w:t>
            </w:r>
          </w:p>
        </w:tc>
      </w:tr>
      <w:tr w:rsidR="008A18A4" w:rsidRPr="0036710C" w14:paraId="7E59A531" w14:textId="77777777" w:rsidTr="001E6633">
        <w:trPr>
          <w:gridAfter w:val="1"/>
        </w:trPr>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7C1DB41D" w14:textId="77777777" w:rsidR="008A18A4" w:rsidRPr="0036710C" w:rsidRDefault="008A18A4" w:rsidP="001E6633">
            <w:pPr>
              <w:rPr>
                <w:rFonts w:eastAsia="Times New Roman"/>
                <w:i/>
                <w:iCs/>
              </w:rPr>
            </w:pPr>
            <w:r w:rsidRPr="0036710C">
              <w:rPr>
                <w:rFonts w:eastAsia="Times New Roman"/>
                <w:i/>
                <w:iCs/>
              </w:rPr>
              <w:t>Predictors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1A93B09A" w14:textId="77777777" w:rsidR="008A18A4" w:rsidRPr="0036710C" w:rsidRDefault="008A18A4" w:rsidP="001E6633">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2EEAC55C" w14:textId="77777777" w:rsidR="008A18A4" w:rsidRPr="0036710C" w:rsidRDefault="008A18A4" w:rsidP="001E6633">
            <w:pPr>
              <w:jc w:val="center"/>
              <w:rPr>
                <w:rFonts w:eastAsia="Times New Roman"/>
                <w:i/>
                <w:iCs/>
              </w:rPr>
            </w:pPr>
            <w:r w:rsidRPr="0036710C">
              <w:rPr>
                <w:rFonts w:eastAsia="Times New Roman"/>
                <w:i/>
                <w:iCs/>
              </w:rPr>
              <w:t>p</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7FA223D9" w14:textId="77777777" w:rsidR="008A18A4" w:rsidRPr="0036710C" w:rsidRDefault="008A18A4" w:rsidP="001E6633">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0A463C56" w14:textId="77777777" w:rsidR="008A18A4" w:rsidRPr="0036710C" w:rsidRDefault="008A18A4" w:rsidP="001E6633">
            <w:pPr>
              <w:jc w:val="center"/>
              <w:rPr>
                <w:rFonts w:eastAsia="Times New Roman"/>
                <w:i/>
                <w:iCs/>
              </w:rPr>
            </w:pPr>
            <w:r w:rsidRPr="0036710C">
              <w:rPr>
                <w:rFonts w:eastAsia="Times New Roman"/>
                <w:i/>
                <w:iCs/>
              </w:rPr>
              <w:t>p</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43857680" w14:textId="77777777" w:rsidR="008A18A4" w:rsidRPr="0036710C" w:rsidRDefault="008A18A4" w:rsidP="001E6633">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721FDC5F" w14:textId="77777777" w:rsidR="008A18A4" w:rsidRPr="0036710C" w:rsidRDefault="008A18A4" w:rsidP="001E6633">
            <w:pPr>
              <w:jc w:val="center"/>
              <w:rPr>
                <w:rFonts w:eastAsia="Times New Roman"/>
                <w:i/>
                <w:iCs/>
              </w:rPr>
            </w:pPr>
            <w:r w:rsidRPr="0036710C">
              <w:rPr>
                <w:rFonts w:eastAsia="Times New Roman"/>
                <w:i/>
                <w:iCs/>
              </w:rPr>
              <w:t>p</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4B561A7A" w14:textId="77777777" w:rsidR="008A18A4" w:rsidRPr="0036710C" w:rsidRDefault="008A18A4" w:rsidP="001E6633">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41429ECD" w14:textId="77777777" w:rsidR="008A18A4" w:rsidRPr="0036710C" w:rsidRDefault="008A18A4" w:rsidP="001E6633">
            <w:pPr>
              <w:jc w:val="center"/>
              <w:rPr>
                <w:rFonts w:eastAsia="Times New Roman"/>
                <w:i/>
                <w:iCs/>
              </w:rPr>
            </w:pPr>
            <w:r w:rsidRPr="0036710C">
              <w:rPr>
                <w:rFonts w:eastAsia="Times New Roman"/>
                <w:i/>
                <w:iCs/>
              </w:rPr>
              <w:t>p</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33D2E834" w14:textId="77777777" w:rsidR="008A18A4" w:rsidRPr="0036710C" w:rsidRDefault="008A18A4" w:rsidP="001E6633">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3D22E28A" w14:textId="77777777" w:rsidR="008A18A4" w:rsidRPr="0036710C" w:rsidRDefault="008A18A4" w:rsidP="001E6633">
            <w:pPr>
              <w:jc w:val="center"/>
              <w:rPr>
                <w:rFonts w:eastAsia="Times New Roman"/>
                <w:i/>
                <w:iCs/>
              </w:rPr>
            </w:pPr>
            <w:r w:rsidRPr="0036710C">
              <w:rPr>
                <w:rFonts w:eastAsia="Times New Roman"/>
                <w:i/>
                <w:iCs/>
              </w:rPr>
              <w:t>p</w:t>
            </w:r>
          </w:p>
        </w:tc>
      </w:tr>
      <w:tr w:rsidR="008A18A4" w:rsidRPr="0036710C" w14:paraId="0A334D75" w14:textId="77777777" w:rsidTr="001E6633">
        <w:trPr>
          <w:gridAfter w:val="1"/>
        </w:trPr>
        <w:tc>
          <w:tcPr>
            <w:tcW w:w="0" w:type="auto"/>
            <w:tcMar>
              <w:top w:w="113" w:type="dxa"/>
              <w:left w:w="113" w:type="dxa"/>
              <w:bottom w:w="113" w:type="dxa"/>
              <w:right w:w="113" w:type="dxa"/>
            </w:tcMar>
            <w:hideMark/>
          </w:tcPr>
          <w:p w14:paraId="50233991" w14:textId="77777777" w:rsidR="008A18A4" w:rsidRPr="0036710C" w:rsidRDefault="008A18A4" w:rsidP="001E6633">
            <w:pPr>
              <w:rPr>
                <w:rFonts w:eastAsia="Times New Roman"/>
              </w:rPr>
            </w:pPr>
            <w:r w:rsidRPr="0036710C">
              <w:rPr>
                <w:rFonts w:eastAsia="Times New Roman"/>
              </w:rPr>
              <w:t>(Intercept)</w:t>
            </w:r>
          </w:p>
        </w:tc>
        <w:tc>
          <w:tcPr>
            <w:tcW w:w="0" w:type="auto"/>
            <w:tcMar>
              <w:top w:w="113" w:type="dxa"/>
              <w:left w:w="113" w:type="dxa"/>
              <w:bottom w:w="113" w:type="dxa"/>
              <w:right w:w="113" w:type="dxa"/>
            </w:tcMar>
            <w:hideMark/>
          </w:tcPr>
          <w:p w14:paraId="726457C0" w14:textId="77777777" w:rsidR="008A18A4" w:rsidRPr="0036710C" w:rsidRDefault="008A18A4" w:rsidP="001E6633">
            <w:pPr>
              <w:jc w:val="center"/>
              <w:rPr>
                <w:rFonts w:eastAsia="Times New Roman"/>
              </w:rPr>
            </w:pPr>
            <w:r w:rsidRPr="0036710C">
              <w:rPr>
                <w:rFonts w:eastAsia="Times New Roman"/>
              </w:rPr>
              <w:t>2.7829</w:t>
            </w:r>
          </w:p>
        </w:tc>
        <w:tc>
          <w:tcPr>
            <w:tcW w:w="0" w:type="auto"/>
            <w:tcMar>
              <w:top w:w="113" w:type="dxa"/>
              <w:left w:w="113" w:type="dxa"/>
              <w:bottom w:w="113" w:type="dxa"/>
              <w:right w:w="113" w:type="dxa"/>
            </w:tcMar>
            <w:hideMark/>
          </w:tcPr>
          <w:p w14:paraId="0E87460E"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769750BD" w14:textId="77777777" w:rsidR="008A18A4" w:rsidRPr="0036710C" w:rsidRDefault="008A18A4" w:rsidP="001E6633">
            <w:pPr>
              <w:jc w:val="center"/>
              <w:rPr>
                <w:rFonts w:eastAsia="Times New Roman"/>
              </w:rPr>
            </w:pPr>
            <w:r w:rsidRPr="0036710C">
              <w:rPr>
                <w:rFonts w:eastAsia="Times New Roman"/>
              </w:rPr>
              <w:t>3.4298</w:t>
            </w:r>
          </w:p>
        </w:tc>
        <w:tc>
          <w:tcPr>
            <w:tcW w:w="0" w:type="auto"/>
            <w:tcMar>
              <w:top w:w="113" w:type="dxa"/>
              <w:left w:w="113" w:type="dxa"/>
              <w:bottom w:w="113" w:type="dxa"/>
              <w:right w:w="113" w:type="dxa"/>
            </w:tcMar>
            <w:hideMark/>
          </w:tcPr>
          <w:p w14:paraId="260151B5"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1BA847BA" w14:textId="77777777" w:rsidR="008A18A4" w:rsidRPr="0036710C" w:rsidRDefault="008A18A4" w:rsidP="001E6633">
            <w:pPr>
              <w:jc w:val="center"/>
              <w:rPr>
                <w:rFonts w:eastAsia="Times New Roman"/>
              </w:rPr>
            </w:pPr>
            <w:r w:rsidRPr="0036710C">
              <w:rPr>
                <w:rFonts w:eastAsia="Times New Roman"/>
              </w:rPr>
              <w:t>2.8511</w:t>
            </w:r>
          </w:p>
        </w:tc>
        <w:tc>
          <w:tcPr>
            <w:tcW w:w="0" w:type="auto"/>
            <w:tcMar>
              <w:top w:w="113" w:type="dxa"/>
              <w:left w:w="113" w:type="dxa"/>
              <w:bottom w:w="113" w:type="dxa"/>
              <w:right w:w="113" w:type="dxa"/>
            </w:tcMar>
            <w:hideMark/>
          </w:tcPr>
          <w:p w14:paraId="21D45C2D"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6AE0E743" w14:textId="77777777" w:rsidR="008A18A4" w:rsidRPr="0036710C" w:rsidRDefault="008A18A4" w:rsidP="001E6633">
            <w:pPr>
              <w:jc w:val="center"/>
              <w:rPr>
                <w:rFonts w:eastAsia="Times New Roman"/>
              </w:rPr>
            </w:pPr>
            <w:r w:rsidRPr="0036710C">
              <w:rPr>
                <w:rFonts w:eastAsia="Times New Roman"/>
              </w:rPr>
              <w:t>2.3179</w:t>
            </w:r>
          </w:p>
        </w:tc>
        <w:tc>
          <w:tcPr>
            <w:tcW w:w="0" w:type="auto"/>
            <w:tcMar>
              <w:top w:w="113" w:type="dxa"/>
              <w:left w:w="113" w:type="dxa"/>
              <w:bottom w:w="113" w:type="dxa"/>
              <w:right w:w="113" w:type="dxa"/>
            </w:tcMar>
            <w:hideMark/>
          </w:tcPr>
          <w:p w14:paraId="5114E907"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2A3C9CC4" w14:textId="77777777" w:rsidR="008A18A4" w:rsidRPr="0036710C" w:rsidRDefault="008A18A4" w:rsidP="001E6633">
            <w:pPr>
              <w:jc w:val="center"/>
              <w:rPr>
                <w:rFonts w:eastAsia="Times New Roman"/>
              </w:rPr>
            </w:pPr>
            <w:r w:rsidRPr="0036710C">
              <w:rPr>
                <w:rFonts w:eastAsia="Times New Roman"/>
              </w:rPr>
              <w:t>2.5364</w:t>
            </w:r>
          </w:p>
        </w:tc>
        <w:tc>
          <w:tcPr>
            <w:tcW w:w="0" w:type="auto"/>
            <w:tcMar>
              <w:top w:w="113" w:type="dxa"/>
              <w:left w:w="113" w:type="dxa"/>
              <w:bottom w:w="113" w:type="dxa"/>
              <w:right w:w="113" w:type="dxa"/>
            </w:tcMar>
            <w:hideMark/>
          </w:tcPr>
          <w:p w14:paraId="7256E244" w14:textId="77777777" w:rsidR="008A18A4" w:rsidRPr="0036710C" w:rsidRDefault="008A18A4" w:rsidP="001E6633">
            <w:pPr>
              <w:jc w:val="center"/>
              <w:rPr>
                <w:rFonts w:eastAsia="Times New Roman"/>
              </w:rPr>
            </w:pPr>
            <w:r w:rsidRPr="0036710C">
              <w:rPr>
                <w:rStyle w:val="Pogrubienie"/>
                <w:rFonts w:eastAsia="Times New Roman"/>
              </w:rPr>
              <w:t>&lt;0.001</w:t>
            </w:r>
          </w:p>
        </w:tc>
      </w:tr>
      <w:tr w:rsidR="008A18A4" w:rsidRPr="0036710C" w14:paraId="25DE34EB" w14:textId="77777777" w:rsidTr="001E6633">
        <w:trPr>
          <w:gridAfter w:val="1"/>
        </w:trPr>
        <w:tc>
          <w:tcPr>
            <w:tcW w:w="0" w:type="auto"/>
            <w:tcMar>
              <w:top w:w="113" w:type="dxa"/>
              <w:left w:w="113" w:type="dxa"/>
              <w:bottom w:w="113" w:type="dxa"/>
              <w:right w:w="113" w:type="dxa"/>
            </w:tcMar>
            <w:hideMark/>
          </w:tcPr>
          <w:p w14:paraId="6D2F33A1" w14:textId="77777777" w:rsidR="008A18A4" w:rsidRPr="0036710C" w:rsidRDefault="008A18A4" w:rsidP="001E6633">
            <w:pPr>
              <w:rPr>
                <w:rFonts w:eastAsia="Times New Roman"/>
              </w:rPr>
            </w:pPr>
            <w:r w:rsidRPr="0036710C">
              <w:rPr>
                <w:rFonts w:eastAsia="Times New Roman"/>
              </w:rPr>
              <w:t>GNI</w:t>
            </w:r>
          </w:p>
        </w:tc>
        <w:tc>
          <w:tcPr>
            <w:tcW w:w="0" w:type="auto"/>
            <w:tcMar>
              <w:top w:w="113" w:type="dxa"/>
              <w:left w:w="113" w:type="dxa"/>
              <w:bottom w:w="113" w:type="dxa"/>
              <w:right w:w="113" w:type="dxa"/>
            </w:tcMar>
            <w:hideMark/>
          </w:tcPr>
          <w:p w14:paraId="46DC952F" w14:textId="77777777" w:rsidR="008A18A4" w:rsidRPr="0036710C" w:rsidRDefault="008A18A4" w:rsidP="001E6633">
            <w:pPr>
              <w:jc w:val="center"/>
              <w:rPr>
                <w:rFonts w:eastAsia="Times New Roman"/>
              </w:rPr>
            </w:pPr>
            <w:r w:rsidRPr="0036710C">
              <w:rPr>
                <w:rFonts w:eastAsia="Times New Roman"/>
              </w:rPr>
              <w:t>-0.1997</w:t>
            </w:r>
          </w:p>
        </w:tc>
        <w:tc>
          <w:tcPr>
            <w:tcW w:w="0" w:type="auto"/>
            <w:tcMar>
              <w:top w:w="113" w:type="dxa"/>
              <w:left w:w="113" w:type="dxa"/>
              <w:bottom w:w="113" w:type="dxa"/>
              <w:right w:w="113" w:type="dxa"/>
            </w:tcMar>
            <w:hideMark/>
          </w:tcPr>
          <w:p w14:paraId="175402EB"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0D00B8DB" w14:textId="77777777" w:rsidR="008A18A4" w:rsidRPr="0036710C" w:rsidRDefault="008A18A4" w:rsidP="001E6633">
            <w:pPr>
              <w:jc w:val="center"/>
              <w:rPr>
                <w:rFonts w:eastAsia="Times New Roman"/>
              </w:rPr>
            </w:pPr>
            <w:r w:rsidRPr="0036710C">
              <w:rPr>
                <w:rFonts w:eastAsia="Times New Roman"/>
              </w:rPr>
              <w:t>-0.2392</w:t>
            </w:r>
          </w:p>
        </w:tc>
        <w:tc>
          <w:tcPr>
            <w:tcW w:w="0" w:type="auto"/>
            <w:tcMar>
              <w:top w:w="113" w:type="dxa"/>
              <w:left w:w="113" w:type="dxa"/>
              <w:bottom w:w="113" w:type="dxa"/>
              <w:right w:w="113" w:type="dxa"/>
            </w:tcMar>
            <w:hideMark/>
          </w:tcPr>
          <w:p w14:paraId="6FC067F9"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4361A10F" w14:textId="77777777" w:rsidR="008A18A4" w:rsidRPr="0036710C" w:rsidRDefault="008A18A4" w:rsidP="001E6633">
            <w:pPr>
              <w:jc w:val="center"/>
              <w:rPr>
                <w:rFonts w:eastAsia="Times New Roman"/>
              </w:rPr>
            </w:pPr>
            <w:r w:rsidRPr="0036710C">
              <w:rPr>
                <w:rFonts w:eastAsia="Times New Roman"/>
              </w:rPr>
              <w:t>-0.2533</w:t>
            </w:r>
          </w:p>
        </w:tc>
        <w:tc>
          <w:tcPr>
            <w:tcW w:w="0" w:type="auto"/>
            <w:tcMar>
              <w:top w:w="113" w:type="dxa"/>
              <w:left w:w="113" w:type="dxa"/>
              <w:bottom w:w="113" w:type="dxa"/>
              <w:right w:w="113" w:type="dxa"/>
            </w:tcMar>
            <w:hideMark/>
          </w:tcPr>
          <w:p w14:paraId="136CA1FB"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498ED261" w14:textId="77777777" w:rsidR="008A18A4" w:rsidRPr="0036710C" w:rsidRDefault="008A18A4" w:rsidP="001E6633">
            <w:pPr>
              <w:jc w:val="center"/>
              <w:rPr>
                <w:rFonts w:eastAsia="Times New Roman"/>
              </w:rPr>
            </w:pPr>
            <w:r w:rsidRPr="0036710C">
              <w:rPr>
                <w:rFonts w:eastAsia="Times New Roman"/>
              </w:rPr>
              <w:t>-0.1851</w:t>
            </w:r>
          </w:p>
        </w:tc>
        <w:tc>
          <w:tcPr>
            <w:tcW w:w="0" w:type="auto"/>
            <w:tcMar>
              <w:top w:w="113" w:type="dxa"/>
              <w:left w:w="113" w:type="dxa"/>
              <w:bottom w:w="113" w:type="dxa"/>
              <w:right w:w="113" w:type="dxa"/>
            </w:tcMar>
            <w:hideMark/>
          </w:tcPr>
          <w:p w14:paraId="0729B5EC"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6634DAAD" w14:textId="77777777" w:rsidR="008A18A4" w:rsidRPr="0036710C" w:rsidRDefault="008A18A4" w:rsidP="001E6633">
            <w:pPr>
              <w:jc w:val="center"/>
              <w:rPr>
                <w:rFonts w:eastAsia="Times New Roman"/>
              </w:rPr>
            </w:pPr>
            <w:r w:rsidRPr="0036710C">
              <w:rPr>
                <w:rFonts w:eastAsia="Times New Roman"/>
              </w:rPr>
              <w:t>-0.2225</w:t>
            </w:r>
          </w:p>
        </w:tc>
        <w:tc>
          <w:tcPr>
            <w:tcW w:w="0" w:type="auto"/>
            <w:tcMar>
              <w:top w:w="113" w:type="dxa"/>
              <w:left w:w="113" w:type="dxa"/>
              <w:bottom w:w="113" w:type="dxa"/>
              <w:right w:w="113" w:type="dxa"/>
            </w:tcMar>
            <w:hideMark/>
          </w:tcPr>
          <w:p w14:paraId="14B604AE" w14:textId="77777777" w:rsidR="008A18A4" w:rsidRPr="0036710C" w:rsidRDefault="008A18A4" w:rsidP="001E6633">
            <w:pPr>
              <w:jc w:val="center"/>
              <w:rPr>
                <w:rFonts w:eastAsia="Times New Roman"/>
              </w:rPr>
            </w:pPr>
            <w:r w:rsidRPr="0036710C">
              <w:rPr>
                <w:rStyle w:val="Pogrubienie"/>
                <w:rFonts w:eastAsia="Times New Roman"/>
              </w:rPr>
              <w:t>&lt;0.001</w:t>
            </w:r>
          </w:p>
        </w:tc>
      </w:tr>
      <w:tr w:rsidR="008A18A4" w:rsidRPr="0036710C" w14:paraId="3B7AA033" w14:textId="77777777" w:rsidTr="001E6633">
        <w:trPr>
          <w:gridAfter w:val="1"/>
        </w:trPr>
        <w:tc>
          <w:tcPr>
            <w:tcW w:w="0" w:type="auto"/>
            <w:tcMar>
              <w:top w:w="113" w:type="dxa"/>
              <w:left w:w="113" w:type="dxa"/>
              <w:bottom w:w="113" w:type="dxa"/>
              <w:right w:w="113" w:type="dxa"/>
            </w:tcMar>
            <w:hideMark/>
          </w:tcPr>
          <w:p w14:paraId="58A0ED91" w14:textId="77777777" w:rsidR="008A18A4" w:rsidRPr="0036710C" w:rsidRDefault="008A18A4" w:rsidP="001E6633">
            <w:pPr>
              <w:rPr>
                <w:rFonts w:eastAsia="Times New Roman"/>
              </w:rPr>
            </w:pPr>
            <w:r w:rsidRPr="0036710C">
              <w:rPr>
                <w:rFonts w:eastAsia="Times New Roman"/>
              </w:rPr>
              <w:t>% urban</w:t>
            </w:r>
          </w:p>
        </w:tc>
        <w:tc>
          <w:tcPr>
            <w:tcW w:w="0" w:type="auto"/>
            <w:tcMar>
              <w:top w:w="113" w:type="dxa"/>
              <w:left w:w="113" w:type="dxa"/>
              <w:bottom w:w="113" w:type="dxa"/>
              <w:right w:w="113" w:type="dxa"/>
            </w:tcMar>
            <w:hideMark/>
          </w:tcPr>
          <w:p w14:paraId="30C6B77B" w14:textId="77777777" w:rsidR="008A18A4" w:rsidRPr="0036710C" w:rsidRDefault="008A18A4" w:rsidP="001E6633">
            <w:pPr>
              <w:jc w:val="center"/>
              <w:rPr>
                <w:rFonts w:eastAsia="Times New Roman"/>
              </w:rPr>
            </w:pPr>
            <w:r w:rsidRPr="0036710C">
              <w:rPr>
                <w:rFonts w:eastAsia="Times New Roman"/>
              </w:rPr>
              <w:t>-0.0020</w:t>
            </w:r>
          </w:p>
        </w:tc>
        <w:tc>
          <w:tcPr>
            <w:tcW w:w="0" w:type="auto"/>
            <w:tcMar>
              <w:top w:w="113" w:type="dxa"/>
              <w:left w:w="113" w:type="dxa"/>
              <w:bottom w:w="113" w:type="dxa"/>
              <w:right w:w="113" w:type="dxa"/>
            </w:tcMar>
            <w:hideMark/>
          </w:tcPr>
          <w:p w14:paraId="5279C16C"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23FE40FA" w14:textId="77777777" w:rsidR="008A18A4" w:rsidRPr="0036710C" w:rsidRDefault="008A18A4" w:rsidP="001E6633">
            <w:pPr>
              <w:jc w:val="center"/>
              <w:rPr>
                <w:rFonts w:eastAsia="Times New Roman"/>
              </w:rPr>
            </w:pPr>
            <w:r w:rsidRPr="0036710C">
              <w:rPr>
                <w:rFonts w:eastAsia="Times New Roman"/>
              </w:rPr>
              <w:t>-0.0009</w:t>
            </w:r>
          </w:p>
        </w:tc>
        <w:tc>
          <w:tcPr>
            <w:tcW w:w="0" w:type="auto"/>
            <w:tcMar>
              <w:top w:w="113" w:type="dxa"/>
              <w:left w:w="113" w:type="dxa"/>
              <w:bottom w:w="113" w:type="dxa"/>
              <w:right w:w="113" w:type="dxa"/>
            </w:tcMar>
            <w:hideMark/>
          </w:tcPr>
          <w:p w14:paraId="6C0F6A25" w14:textId="77777777" w:rsidR="008A18A4" w:rsidRPr="0036710C" w:rsidRDefault="008A18A4" w:rsidP="001E6633">
            <w:pPr>
              <w:jc w:val="center"/>
              <w:rPr>
                <w:rFonts w:eastAsia="Times New Roman"/>
              </w:rPr>
            </w:pPr>
            <w:r w:rsidRPr="0036710C">
              <w:rPr>
                <w:rFonts w:eastAsia="Times New Roman"/>
              </w:rPr>
              <w:t>0.093</w:t>
            </w:r>
          </w:p>
        </w:tc>
        <w:tc>
          <w:tcPr>
            <w:tcW w:w="0" w:type="auto"/>
            <w:tcMar>
              <w:top w:w="113" w:type="dxa"/>
              <w:left w:w="113" w:type="dxa"/>
              <w:bottom w:w="113" w:type="dxa"/>
              <w:right w:w="113" w:type="dxa"/>
            </w:tcMar>
            <w:hideMark/>
          </w:tcPr>
          <w:p w14:paraId="2667F78B" w14:textId="77777777" w:rsidR="008A18A4" w:rsidRPr="0036710C" w:rsidRDefault="008A18A4" w:rsidP="001E6633">
            <w:pPr>
              <w:jc w:val="center"/>
              <w:rPr>
                <w:rFonts w:eastAsia="Times New Roman"/>
              </w:rPr>
            </w:pPr>
            <w:r w:rsidRPr="0036710C">
              <w:rPr>
                <w:rFonts w:eastAsia="Times New Roman"/>
              </w:rPr>
              <w:t>-0.0007</w:t>
            </w:r>
          </w:p>
        </w:tc>
        <w:tc>
          <w:tcPr>
            <w:tcW w:w="0" w:type="auto"/>
            <w:tcMar>
              <w:top w:w="113" w:type="dxa"/>
              <w:left w:w="113" w:type="dxa"/>
              <w:bottom w:w="113" w:type="dxa"/>
              <w:right w:w="113" w:type="dxa"/>
            </w:tcMar>
            <w:hideMark/>
          </w:tcPr>
          <w:p w14:paraId="7D904AC3" w14:textId="77777777" w:rsidR="008A18A4" w:rsidRPr="0036710C" w:rsidRDefault="008A18A4" w:rsidP="001E6633">
            <w:pPr>
              <w:jc w:val="center"/>
              <w:rPr>
                <w:rFonts w:eastAsia="Times New Roman"/>
              </w:rPr>
            </w:pPr>
            <w:r w:rsidRPr="0036710C">
              <w:rPr>
                <w:rFonts w:eastAsia="Times New Roman"/>
              </w:rPr>
              <w:t>0.251</w:t>
            </w:r>
          </w:p>
        </w:tc>
        <w:tc>
          <w:tcPr>
            <w:tcW w:w="0" w:type="auto"/>
            <w:tcMar>
              <w:top w:w="113" w:type="dxa"/>
              <w:left w:w="113" w:type="dxa"/>
              <w:bottom w:w="113" w:type="dxa"/>
              <w:right w:w="113" w:type="dxa"/>
            </w:tcMar>
            <w:hideMark/>
          </w:tcPr>
          <w:p w14:paraId="23910EAE" w14:textId="77777777" w:rsidR="008A18A4" w:rsidRPr="0036710C" w:rsidRDefault="008A18A4" w:rsidP="001E6633">
            <w:pPr>
              <w:jc w:val="center"/>
              <w:rPr>
                <w:rFonts w:eastAsia="Times New Roman"/>
              </w:rPr>
            </w:pPr>
            <w:r w:rsidRPr="0036710C">
              <w:rPr>
                <w:rFonts w:eastAsia="Times New Roman"/>
              </w:rPr>
              <w:t>-0.0021</w:t>
            </w:r>
          </w:p>
        </w:tc>
        <w:tc>
          <w:tcPr>
            <w:tcW w:w="0" w:type="auto"/>
            <w:tcMar>
              <w:top w:w="113" w:type="dxa"/>
              <w:left w:w="113" w:type="dxa"/>
              <w:bottom w:w="113" w:type="dxa"/>
              <w:right w:w="113" w:type="dxa"/>
            </w:tcMar>
            <w:hideMark/>
          </w:tcPr>
          <w:p w14:paraId="0EECFC29"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3492674B" w14:textId="77777777" w:rsidR="008A18A4" w:rsidRPr="0036710C" w:rsidRDefault="008A18A4" w:rsidP="001E6633">
            <w:pPr>
              <w:jc w:val="center"/>
              <w:rPr>
                <w:rFonts w:eastAsia="Times New Roman"/>
              </w:rPr>
            </w:pPr>
            <w:r w:rsidRPr="0036710C">
              <w:rPr>
                <w:rFonts w:eastAsia="Times New Roman"/>
              </w:rPr>
              <w:t>-0.0016</w:t>
            </w:r>
          </w:p>
        </w:tc>
        <w:tc>
          <w:tcPr>
            <w:tcW w:w="0" w:type="auto"/>
            <w:tcMar>
              <w:top w:w="113" w:type="dxa"/>
              <w:left w:w="113" w:type="dxa"/>
              <w:bottom w:w="113" w:type="dxa"/>
              <w:right w:w="113" w:type="dxa"/>
            </w:tcMar>
            <w:hideMark/>
          </w:tcPr>
          <w:p w14:paraId="6F917D23" w14:textId="77777777" w:rsidR="008A18A4" w:rsidRPr="0036710C" w:rsidRDefault="008A18A4" w:rsidP="001E6633">
            <w:pPr>
              <w:jc w:val="center"/>
              <w:rPr>
                <w:rFonts w:eastAsia="Times New Roman"/>
              </w:rPr>
            </w:pPr>
            <w:r w:rsidRPr="0036710C">
              <w:rPr>
                <w:rStyle w:val="Pogrubienie"/>
                <w:rFonts w:eastAsia="Times New Roman"/>
              </w:rPr>
              <w:t>0.015</w:t>
            </w:r>
          </w:p>
        </w:tc>
      </w:tr>
      <w:tr w:rsidR="008A18A4" w:rsidRPr="0036710C" w14:paraId="154785A1" w14:textId="77777777" w:rsidTr="001E6633">
        <w:trPr>
          <w:gridAfter w:val="1"/>
        </w:trPr>
        <w:tc>
          <w:tcPr>
            <w:tcW w:w="0" w:type="auto"/>
            <w:tcMar>
              <w:top w:w="113" w:type="dxa"/>
              <w:left w:w="113" w:type="dxa"/>
              <w:bottom w:w="113" w:type="dxa"/>
              <w:right w:w="113" w:type="dxa"/>
            </w:tcMar>
            <w:hideMark/>
          </w:tcPr>
          <w:p w14:paraId="6A60A15C" w14:textId="77777777" w:rsidR="008A18A4" w:rsidRPr="0036710C" w:rsidRDefault="008A18A4" w:rsidP="001E6633">
            <w:pPr>
              <w:rPr>
                <w:rFonts w:eastAsia="Times New Roman"/>
              </w:rPr>
            </w:pPr>
            <w:r w:rsidRPr="0036710C">
              <w:rPr>
                <w:rFonts w:eastAsia="Times New Roman"/>
              </w:rPr>
              <w:t>PI</w:t>
            </w:r>
          </w:p>
        </w:tc>
        <w:tc>
          <w:tcPr>
            <w:tcW w:w="0" w:type="auto"/>
            <w:tcMar>
              <w:top w:w="113" w:type="dxa"/>
              <w:left w:w="113" w:type="dxa"/>
              <w:bottom w:w="113" w:type="dxa"/>
              <w:right w:w="113" w:type="dxa"/>
            </w:tcMar>
            <w:hideMark/>
          </w:tcPr>
          <w:p w14:paraId="181B48A6" w14:textId="77777777" w:rsidR="008A18A4" w:rsidRPr="0036710C" w:rsidRDefault="008A18A4" w:rsidP="001E6633">
            <w:pPr>
              <w:jc w:val="center"/>
              <w:rPr>
                <w:rFonts w:eastAsia="Times New Roman"/>
              </w:rPr>
            </w:pPr>
            <w:r w:rsidRPr="0036710C">
              <w:rPr>
                <w:rFonts w:eastAsia="Times New Roman"/>
              </w:rPr>
              <w:t>-0.0276</w:t>
            </w:r>
          </w:p>
        </w:tc>
        <w:tc>
          <w:tcPr>
            <w:tcW w:w="0" w:type="auto"/>
            <w:tcMar>
              <w:top w:w="113" w:type="dxa"/>
              <w:left w:w="113" w:type="dxa"/>
              <w:bottom w:w="113" w:type="dxa"/>
              <w:right w:w="113" w:type="dxa"/>
            </w:tcMar>
            <w:hideMark/>
          </w:tcPr>
          <w:p w14:paraId="69BED64E"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59304B8C"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2CCF1234"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1EFA0E4A"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7A02E59A"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5C2F320A"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199F9575"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1A356B98"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0E6D61A4" w14:textId="77777777" w:rsidR="008A18A4" w:rsidRPr="0036710C" w:rsidRDefault="008A18A4" w:rsidP="001E6633">
            <w:pPr>
              <w:rPr>
                <w:rFonts w:eastAsia="Times New Roman"/>
                <w:sz w:val="20"/>
                <w:szCs w:val="20"/>
              </w:rPr>
            </w:pPr>
          </w:p>
        </w:tc>
      </w:tr>
      <w:tr w:rsidR="008A18A4" w:rsidRPr="0036710C" w14:paraId="790D7EB7" w14:textId="77777777" w:rsidTr="001E6633">
        <w:trPr>
          <w:gridAfter w:val="1"/>
        </w:trPr>
        <w:tc>
          <w:tcPr>
            <w:tcW w:w="0" w:type="auto"/>
            <w:tcMar>
              <w:top w:w="113" w:type="dxa"/>
              <w:left w:w="113" w:type="dxa"/>
              <w:bottom w:w="113" w:type="dxa"/>
              <w:right w:w="113" w:type="dxa"/>
            </w:tcMar>
            <w:hideMark/>
          </w:tcPr>
          <w:p w14:paraId="73DE3C0A" w14:textId="77777777" w:rsidR="008A18A4" w:rsidRPr="0036710C" w:rsidRDefault="008A18A4" w:rsidP="001E6633">
            <w:pPr>
              <w:rPr>
                <w:rFonts w:eastAsia="Times New Roman"/>
              </w:rPr>
            </w:pPr>
            <w:r w:rsidRPr="0036710C">
              <w:rPr>
                <w:rFonts w:eastAsia="Times New Roman"/>
              </w:rPr>
              <w:t>Male Dom.</w:t>
            </w:r>
          </w:p>
        </w:tc>
        <w:tc>
          <w:tcPr>
            <w:tcW w:w="0" w:type="auto"/>
            <w:tcMar>
              <w:top w:w="113" w:type="dxa"/>
              <w:left w:w="113" w:type="dxa"/>
              <w:bottom w:w="113" w:type="dxa"/>
              <w:right w:w="113" w:type="dxa"/>
            </w:tcMar>
            <w:hideMark/>
          </w:tcPr>
          <w:p w14:paraId="2FB24192"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648A5448"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29D02A9F" w14:textId="77777777" w:rsidR="008A18A4" w:rsidRPr="0036710C" w:rsidRDefault="008A18A4" w:rsidP="001E6633">
            <w:pPr>
              <w:jc w:val="center"/>
              <w:rPr>
                <w:rFonts w:eastAsia="Times New Roman"/>
              </w:rPr>
            </w:pPr>
            <w:r w:rsidRPr="0036710C">
              <w:rPr>
                <w:rFonts w:eastAsia="Times New Roman"/>
              </w:rPr>
              <w:t>-0.0323</w:t>
            </w:r>
          </w:p>
        </w:tc>
        <w:tc>
          <w:tcPr>
            <w:tcW w:w="0" w:type="auto"/>
            <w:tcMar>
              <w:top w:w="113" w:type="dxa"/>
              <w:left w:w="113" w:type="dxa"/>
              <w:bottom w:w="113" w:type="dxa"/>
              <w:right w:w="113" w:type="dxa"/>
            </w:tcMar>
            <w:hideMark/>
          </w:tcPr>
          <w:p w14:paraId="31FFCEC9"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3DACB143"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251932AE"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52BA00CC"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44BD65CE"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30F7658E"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1DFFCAA3" w14:textId="77777777" w:rsidR="008A18A4" w:rsidRPr="0036710C" w:rsidRDefault="008A18A4" w:rsidP="001E6633">
            <w:pPr>
              <w:rPr>
                <w:rFonts w:eastAsia="Times New Roman"/>
                <w:sz w:val="20"/>
                <w:szCs w:val="20"/>
              </w:rPr>
            </w:pPr>
          </w:p>
        </w:tc>
      </w:tr>
      <w:tr w:rsidR="008A18A4" w:rsidRPr="0036710C" w14:paraId="4C2318AA" w14:textId="77777777" w:rsidTr="001E6633">
        <w:trPr>
          <w:gridAfter w:val="1"/>
        </w:trPr>
        <w:tc>
          <w:tcPr>
            <w:tcW w:w="0" w:type="auto"/>
            <w:tcMar>
              <w:top w:w="113" w:type="dxa"/>
              <w:left w:w="113" w:type="dxa"/>
              <w:bottom w:w="113" w:type="dxa"/>
              <w:right w:w="113" w:type="dxa"/>
            </w:tcMar>
            <w:hideMark/>
          </w:tcPr>
          <w:p w14:paraId="15C338D4" w14:textId="77777777" w:rsidR="008A18A4" w:rsidRPr="0036710C" w:rsidRDefault="008A18A4" w:rsidP="001E6633">
            <w:pPr>
              <w:rPr>
                <w:rFonts w:eastAsia="Times New Roman"/>
              </w:rPr>
            </w:pPr>
            <w:r w:rsidRPr="0036710C">
              <w:rPr>
                <w:rFonts w:eastAsia="Times New Roman"/>
              </w:rPr>
              <w:t>Older Dom.</w:t>
            </w:r>
          </w:p>
        </w:tc>
        <w:tc>
          <w:tcPr>
            <w:tcW w:w="0" w:type="auto"/>
            <w:tcMar>
              <w:top w:w="113" w:type="dxa"/>
              <w:left w:w="113" w:type="dxa"/>
              <w:bottom w:w="113" w:type="dxa"/>
              <w:right w:w="113" w:type="dxa"/>
            </w:tcMar>
            <w:hideMark/>
          </w:tcPr>
          <w:p w14:paraId="7D67EAB6"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16A4562F"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398B0B89"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26466508"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759EAAB6" w14:textId="77777777" w:rsidR="008A18A4" w:rsidRPr="0036710C" w:rsidRDefault="008A18A4" w:rsidP="001E6633">
            <w:pPr>
              <w:jc w:val="center"/>
              <w:rPr>
                <w:rFonts w:eastAsia="Times New Roman"/>
              </w:rPr>
            </w:pPr>
            <w:r w:rsidRPr="0036710C">
              <w:rPr>
                <w:rFonts w:eastAsia="Times New Roman"/>
              </w:rPr>
              <w:t>-0.0048</w:t>
            </w:r>
          </w:p>
        </w:tc>
        <w:tc>
          <w:tcPr>
            <w:tcW w:w="0" w:type="auto"/>
            <w:tcMar>
              <w:top w:w="113" w:type="dxa"/>
              <w:left w:w="113" w:type="dxa"/>
              <w:bottom w:w="113" w:type="dxa"/>
              <w:right w:w="113" w:type="dxa"/>
            </w:tcMar>
            <w:hideMark/>
          </w:tcPr>
          <w:p w14:paraId="6307FAE8" w14:textId="77777777" w:rsidR="008A18A4" w:rsidRPr="0036710C" w:rsidRDefault="008A18A4" w:rsidP="001E6633">
            <w:pPr>
              <w:jc w:val="center"/>
              <w:rPr>
                <w:rFonts w:eastAsia="Times New Roman"/>
              </w:rPr>
            </w:pPr>
            <w:r w:rsidRPr="0036710C">
              <w:rPr>
                <w:rFonts w:eastAsia="Times New Roman"/>
              </w:rPr>
              <w:t>0.167</w:t>
            </w:r>
          </w:p>
        </w:tc>
        <w:tc>
          <w:tcPr>
            <w:tcW w:w="0" w:type="auto"/>
            <w:tcMar>
              <w:top w:w="113" w:type="dxa"/>
              <w:left w:w="113" w:type="dxa"/>
              <w:bottom w:w="113" w:type="dxa"/>
              <w:right w:w="113" w:type="dxa"/>
            </w:tcMar>
            <w:hideMark/>
          </w:tcPr>
          <w:p w14:paraId="44317A9C"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393994D4"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710F60E7"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76058097" w14:textId="77777777" w:rsidR="008A18A4" w:rsidRPr="0036710C" w:rsidRDefault="008A18A4" w:rsidP="001E6633">
            <w:pPr>
              <w:rPr>
                <w:rFonts w:eastAsia="Times New Roman"/>
                <w:sz w:val="20"/>
                <w:szCs w:val="20"/>
              </w:rPr>
            </w:pPr>
          </w:p>
        </w:tc>
      </w:tr>
      <w:tr w:rsidR="008A18A4" w:rsidRPr="0036710C" w14:paraId="6162BAA4" w14:textId="77777777" w:rsidTr="001E6633">
        <w:trPr>
          <w:gridAfter w:val="1"/>
        </w:trPr>
        <w:tc>
          <w:tcPr>
            <w:tcW w:w="0" w:type="auto"/>
            <w:tcMar>
              <w:top w:w="113" w:type="dxa"/>
              <w:left w:w="113" w:type="dxa"/>
              <w:bottom w:w="113" w:type="dxa"/>
              <w:right w:w="113" w:type="dxa"/>
            </w:tcMar>
            <w:hideMark/>
          </w:tcPr>
          <w:p w14:paraId="79761CAD" w14:textId="77777777" w:rsidR="008A18A4" w:rsidRPr="0036710C" w:rsidRDefault="008A18A4" w:rsidP="001E6633">
            <w:pPr>
              <w:rPr>
                <w:rFonts w:eastAsia="Times New Roman"/>
              </w:rPr>
            </w:pPr>
            <w:r w:rsidRPr="0036710C">
              <w:rPr>
                <w:rFonts w:eastAsia="Times New Roman"/>
              </w:rPr>
              <w:t>Patrilocality</w:t>
            </w:r>
          </w:p>
        </w:tc>
        <w:tc>
          <w:tcPr>
            <w:tcW w:w="0" w:type="auto"/>
            <w:tcMar>
              <w:top w:w="113" w:type="dxa"/>
              <w:left w:w="113" w:type="dxa"/>
              <w:bottom w:w="113" w:type="dxa"/>
              <w:right w:w="113" w:type="dxa"/>
            </w:tcMar>
            <w:hideMark/>
          </w:tcPr>
          <w:p w14:paraId="433720C5"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34F0EC3A"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19A32B90"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23CAF986"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3CD344B9"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10004C25"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7675E03C" w14:textId="77777777" w:rsidR="008A18A4" w:rsidRPr="0036710C" w:rsidRDefault="008A18A4" w:rsidP="001E6633">
            <w:pPr>
              <w:jc w:val="center"/>
              <w:rPr>
                <w:rFonts w:eastAsia="Times New Roman"/>
              </w:rPr>
            </w:pPr>
            <w:r w:rsidRPr="0036710C">
              <w:rPr>
                <w:rFonts w:eastAsia="Times New Roman"/>
              </w:rPr>
              <w:t>-0.0404</w:t>
            </w:r>
          </w:p>
        </w:tc>
        <w:tc>
          <w:tcPr>
            <w:tcW w:w="0" w:type="auto"/>
            <w:tcMar>
              <w:top w:w="113" w:type="dxa"/>
              <w:left w:w="113" w:type="dxa"/>
              <w:bottom w:w="113" w:type="dxa"/>
              <w:right w:w="113" w:type="dxa"/>
            </w:tcMar>
            <w:hideMark/>
          </w:tcPr>
          <w:p w14:paraId="232851DD"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5CD94CB2"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17603876" w14:textId="77777777" w:rsidR="008A18A4" w:rsidRPr="0036710C" w:rsidRDefault="008A18A4" w:rsidP="001E6633">
            <w:pPr>
              <w:rPr>
                <w:rFonts w:eastAsia="Times New Roman"/>
                <w:sz w:val="20"/>
                <w:szCs w:val="20"/>
              </w:rPr>
            </w:pPr>
          </w:p>
        </w:tc>
      </w:tr>
      <w:tr w:rsidR="008A18A4" w:rsidRPr="0036710C" w14:paraId="247A4942" w14:textId="77777777" w:rsidTr="001E6633">
        <w:trPr>
          <w:gridAfter w:val="1"/>
        </w:trPr>
        <w:tc>
          <w:tcPr>
            <w:tcW w:w="0" w:type="auto"/>
            <w:tcMar>
              <w:top w:w="113" w:type="dxa"/>
              <w:left w:w="113" w:type="dxa"/>
              <w:bottom w:w="113" w:type="dxa"/>
              <w:right w:w="113" w:type="dxa"/>
            </w:tcMar>
            <w:hideMark/>
          </w:tcPr>
          <w:p w14:paraId="239F1320" w14:textId="77777777" w:rsidR="008A18A4" w:rsidRPr="0036710C" w:rsidRDefault="008A18A4" w:rsidP="001E6633">
            <w:pPr>
              <w:rPr>
                <w:rFonts w:eastAsia="Times New Roman"/>
              </w:rPr>
            </w:pPr>
            <w:r w:rsidRPr="0036710C">
              <w:rPr>
                <w:rFonts w:eastAsia="Times New Roman"/>
              </w:rPr>
              <w:t>Son Pref.</w:t>
            </w:r>
          </w:p>
        </w:tc>
        <w:tc>
          <w:tcPr>
            <w:tcW w:w="0" w:type="auto"/>
            <w:tcMar>
              <w:top w:w="113" w:type="dxa"/>
              <w:left w:w="113" w:type="dxa"/>
              <w:bottom w:w="113" w:type="dxa"/>
              <w:right w:w="113" w:type="dxa"/>
            </w:tcMar>
            <w:hideMark/>
          </w:tcPr>
          <w:p w14:paraId="28AD7B88"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2268E022"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2C6B3605"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2804241A"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41E9BB75"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3EC95251"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4C67CCF5"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452EC38C"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2E10A4F5" w14:textId="77777777" w:rsidR="008A18A4" w:rsidRPr="0036710C" w:rsidRDefault="008A18A4" w:rsidP="001E6633">
            <w:pPr>
              <w:jc w:val="center"/>
              <w:rPr>
                <w:rFonts w:eastAsia="Times New Roman"/>
              </w:rPr>
            </w:pPr>
            <w:r w:rsidRPr="0036710C">
              <w:rPr>
                <w:rFonts w:eastAsia="Times New Roman"/>
              </w:rPr>
              <w:t>-0.0187</w:t>
            </w:r>
          </w:p>
        </w:tc>
        <w:tc>
          <w:tcPr>
            <w:tcW w:w="0" w:type="auto"/>
            <w:tcMar>
              <w:top w:w="113" w:type="dxa"/>
              <w:left w:w="113" w:type="dxa"/>
              <w:bottom w:w="113" w:type="dxa"/>
              <w:right w:w="113" w:type="dxa"/>
            </w:tcMar>
            <w:hideMark/>
          </w:tcPr>
          <w:p w14:paraId="4F950F56" w14:textId="77777777" w:rsidR="008A18A4" w:rsidRPr="0036710C" w:rsidRDefault="008A18A4" w:rsidP="001E6633">
            <w:pPr>
              <w:jc w:val="center"/>
              <w:rPr>
                <w:rFonts w:eastAsia="Times New Roman"/>
              </w:rPr>
            </w:pPr>
            <w:r w:rsidRPr="0036710C">
              <w:rPr>
                <w:rStyle w:val="Pogrubienie"/>
                <w:rFonts w:eastAsia="Times New Roman"/>
              </w:rPr>
              <w:t>&lt;0.001</w:t>
            </w:r>
          </w:p>
        </w:tc>
      </w:tr>
      <w:tr w:rsidR="008A18A4" w:rsidRPr="0036710C" w14:paraId="49F09252" w14:textId="77777777" w:rsidTr="001E6633">
        <w:trPr>
          <w:gridAfter w:val="1"/>
        </w:trPr>
        <w:tc>
          <w:tcPr>
            <w:tcW w:w="0" w:type="auto"/>
            <w:tcBorders>
              <w:top w:val="single" w:sz="6" w:space="0" w:color="auto"/>
              <w:left w:val="nil"/>
              <w:bottom w:val="nil"/>
              <w:right w:val="nil"/>
            </w:tcBorders>
            <w:tcMar>
              <w:top w:w="57" w:type="dxa"/>
              <w:left w:w="113" w:type="dxa"/>
              <w:bottom w:w="57" w:type="dxa"/>
              <w:right w:w="113" w:type="dxa"/>
            </w:tcMar>
            <w:hideMark/>
          </w:tcPr>
          <w:p w14:paraId="02593BDA" w14:textId="77777777" w:rsidR="008A18A4" w:rsidRPr="0036710C" w:rsidRDefault="008A18A4" w:rsidP="001E6633">
            <w:pPr>
              <w:rPr>
                <w:rFonts w:eastAsia="Times New Roman"/>
              </w:rPr>
            </w:pPr>
            <w:r w:rsidRPr="0036710C">
              <w:rPr>
                <w:rFonts w:eastAsia="Times New Roman"/>
              </w:rPr>
              <w:t>Observations</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3459C9A0" w14:textId="77777777" w:rsidR="008A18A4" w:rsidRPr="0036710C" w:rsidRDefault="008A18A4" w:rsidP="001E6633">
            <w:pPr>
              <w:rPr>
                <w:rFonts w:eastAsia="Times New Roman"/>
              </w:rPr>
            </w:pPr>
            <w:r w:rsidRPr="0036710C">
              <w:rPr>
                <w:rFonts w:eastAsia="Times New Roman"/>
              </w:rPr>
              <w:t>348</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7398D824" w14:textId="77777777" w:rsidR="008A18A4" w:rsidRPr="0036710C" w:rsidRDefault="008A18A4" w:rsidP="001E6633">
            <w:pPr>
              <w:rPr>
                <w:rFonts w:eastAsia="Times New Roman"/>
              </w:rPr>
            </w:pPr>
            <w:r w:rsidRPr="0036710C">
              <w:rPr>
                <w:rFonts w:eastAsia="Times New Roman"/>
              </w:rPr>
              <w:t>348</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49A8C5D4" w14:textId="77777777" w:rsidR="008A18A4" w:rsidRPr="0036710C" w:rsidRDefault="008A18A4" w:rsidP="001E6633">
            <w:pPr>
              <w:rPr>
                <w:rFonts w:eastAsia="Times New Roman"/>
              </w:rPr>
            </w:pPr>
            <w:r w:rsidRPr="0036710C">
              <w:rPr>
                <w:rFonts w:eastAsia="Times New Roman"/>
              </w:rPr>
              <w:t>348</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6ABA2D74" w14:textId="77777777" w:rsidR="008A18A4" w:rsidRPr="0036710C" w:rsidRDefault="008A18A4" w:rsidP="001E6633">
            <w:pPr>
              <w:rPr>
                <w:rFonts w:eastAsia="Times New Roman"/>
              </w:rPr>
            </w:pPr>
            <w:r w:rsidRPr="0036710C">
              <w:rPr>
                <w:rFonts w:eastAsia="Times New Roman"/>
              </w:rPr>
              <w:t>348</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036EBA5F" w14:textId="77777777" w:rsidR="008A18A4" w:rsidRPr="0036710C" w:rsidRDefault="008A18A4" w:rsidP="001E6633">
            <w:pPr>
              <w:rPr>
                <w:rFonts w:eastAsia="Times New Roman"/>
              </w:rPr>
            </w:pPr>
            <w:r w:rsidRPr="0036710C">
              <w:rPr>
                <w:rFonts w:eastAsia="Times New Roman"/>
              </w:rPr>
              <w:t>348</w:t>
            </w:r>
          </w:p>
        </w:tc>
      </w:tr>
      <w:tr w:rsidR="008A18A4" w:rsidRPr="0036710C" w14:paraId="7FE79549" w14:textId="77777777" w:rsidTr="001E6633">
        <w:trPr>
          <w:gridAfter w:val="1"/>
        </w:trPr>
        <w:tc>
          <w:tcPr>
            <w:tcW w:w="0" w:type="auto"/>
            <w:tcMar>
              <w:top w:w="57" w:type="dxa"/>
              <w:left w:w="113" w:type="dxa"/>
              <w:bottom w:w="57" w:type="dxa"/>
              <w:right w:w="113" w:type="dxa"/>
            </w:tcMar>
            <w:hideMark/>
          </w:tcPr>
          <w:p w14:paraId="2D2A3C64" w14:textId="77777777" w:rsidR="008A18A4" w:rsidRPr="0036710C" w:rsidRDefault="008A18A4" w:rsidP="001E6633">
            <w:pPr>
              <w:rPr>
                <w:rFonts w:eastAsia="Times New Roman"/>
              </w:rPr>
            </w:pPr>
            <w:r w:rsidRPr="0036710C">
              <w:rPr>
                <w:rFonts w:eastAsia="Times New Roman"/>
              </w:rPr>
              <w:t>R</w:t>
            </w:r>
            <w:r w:rsidRPr="0036710C">
              <w:rPr>
                <w:rFonts w:eastAsia="Times New Roman"/>
                <w:vertAlign w:val="superscript"/>
              </w:rPr>
              <w:t>2</w:t>
            </w:r>
            <w:r w:rsidRPr="0036710C">
              <w:rPr>
                <w:rFonts w:eastAsia="Times New Roman"/>
              </w:rPr>
              <w:t xml:space="preserve"> / R</w:t>
            </w:r>
            <w:r w:rsidRPr="0036710C">
              <w:rPr>
                <w:rFonts w:eastAsia="Times New Roman"/>
                <w:vertAlign w:val="superscript"/>
              </w:rPr>
              <w:t>2</w:t>
            </w:r>
            <w:r w:rsidRPr="0036710C">
              <w:rPr>
                <w:rFonts w:eastAsia="Times New Roman"/>
              </w:rPr>
              <w:t xml:space="preserve"> adjusted</w:t>
            </w:r>
          </w:p>
        </w:tc>
        <w:tc>
          <w:tcPr>
            <w:tcW w:w="0" w:type="auto"/>
            <w:gridSpan w:val="2"/>
            <w:tcMar>
              <w:top w:w="57" w:type="dxa"/>
              <w:left w:w="113" w:type="dxa"/>
              <w:bottom w:w="57" w:type="dxa"/>
              <w:right w:w="113" w:type="dxa"/>
            </w:tcMar>
            <w:hideMark/>
          </w:tcPr>
          <w:p w14:paraId="485B91AF" w14:textId="77777777" w:rsidR="008A18A4" w:rsidRPr="0036710C" w:rsidRDefault="008A18A4" w:rsidP="001E6633">
            <w:pPr>
              <w:rPr>
                <w:rFonts w:eastAsia="Times New Roman"/>
              </w:rPr>
            </w:pPr>
            <w:r w:rsidRPr="0036710C">
              <w:rPr>
                <w:rFonts w:eastAsia="Times New Roman"/>
              </w:rPr>
              <w:t>0.581 / 0.577</w:t>
            </w:r>
          </w:p>
        </w:tc>
        <w:tc>
          <w:tcPr>
            <w:tcW w:w="0" w:type="auto"/>
            <w:gridSpan w:val="2"/>
            <w:tcMar>
              <w:top w:w="57" w:type="dxa"/>
              <w:left w:w="113" w:type="dxa"/>
              <w:bottom w:w="57" w:type="dxa"/>
              <w:right w:w="113" w:type="dxa"/>
            </w:tcMar>
            <w:hideMark/>
          </w:tcPr>
          <w:p w14:paraId="7BF0B9BE" w14:textId="77777777" w:rsidR="008A18A4" w:rsidRPr="0036710C" w:rsidRDefault="008A18A4" w:rsidP="001E6633">
            <w:pPr>
              <w:rPr>
                <w:rFonts w:eastAsia="Times New Roman"/>
              </w:rPr>
            </w:pPr>
            <w:r w:rsidRPr="0036710C">
              <w:rPr>
                <w:rFonts w:eastAsia="Times New Roman"/>
              </w:rPr>
              <w:t>0.561 / 0.557</w:t>
            </w:r>
          </w:p>
        </w:tc>
        <w:tc>
          <w:tcPr>
            <w:tcW w:w="0" w:type="auto"/>
            <w:gridSpan w:val="2"/>
            <w:tcMar>
              <w:top w:w="57" w:type="dxa"/>
              <w:left w:w="113" w:type="dxa"/>
              <w:bottom w:w="57" w:type="dxa"/>
              <w:right w:w="113" w:type="dxa"/>
            </w:tcMar>
            <w:hideMark/>
          </w:tcPr>
          <w:p w14:paraId="5D129FB0" w14:textId="77777777" w:rsidR="008A18A4" w:rsidRPr="0036710C" w:rsidRDefault="008A18A4" w:rsidP="001E6633">
            <w:pPr>
              <w:rPr>
                <w:rFonts w:eastAsia="Times New Roman"/>
              </w:rPr>
            </w:pPr>
            <w:r w:rsidRPr="0036710C">
              <w:rPr>
                <w:rFonts w:eastAsia="Times New Roman"/>
              </w:rPr>
              <w:t>0.432 / 0.427</w:t>
            </w:r>
          </w:p>
        </w:tc>
        <w:tc>
          <w:tcPr>
            <w:tcW w:w="0" w:type="auto"/>
            <w:gridSpan w:val="2"/>
            <w:tcMar>
              <w:top w:w="57" w:type="dxa"/>
              <w:left w:w="113" w:type="dxa"/>
              <w:bottom w:w="57" w:type="dxa"/>
              <w:right w:w="113" w:type="dxa"/>
            </w:tcMar>
            <w:hideMark/>
          </w:tcPr>
          <w:p w14:paraId="2E8511E8" w14:textId="77777777" w:rsidR="008A18A4" w:rsidRPr="0036710C" w:rsidRDefault="008A18A4" w:rsidP="001E6633">
            <w:pPr>
              <w:rPr>
                <w:rFonts w:eastAsia="Times New Roman"/>
              </w:rPr>
            </w:pPr>
            <w:r w:rsidRPr="0036710C">
              <w:rPr>
                <w:rFonts w:eastAsia="Times New Roman"/>
              </w:rPr>
              <w:t>0.567 / 0.563</w:t>
            </w:r>
          </w:p>
        </w:tc>
        <w:tc>
          <w:tcPr>
            <w:tcW w:w="0" w:type="auto"/>
            <w:gridSpan w:val="2"/>
            <w:tcMar>
              <w:top w:w="57" w:type="dxa"/>
              <w:left w:w="113" w:type="dxa"/>
              <w:bottom w:w="57" w:type="dxa"/>
              <w:right w:w="113" w:type="dxa"/>
            </w:tcMar>
            <w:hideMark/>
          </w:tcPr>
          <w:p w14:paraId="420CCB7F" w14:textId="77777777" w:rsidR="008A18A4" w:rsidRPr="0036710C" w:rsidRDefault="008A18A4" w:rsidP="001E6633">
            <w:pPr>
              <w:rPr>
                <w:rFonts w:eastAsia="Times New Roman"/>
              </w:rPr>
            </w:pPr>
            <w:r w:rsidRPr="0036710C">
              <w:rPr>
                <w:rFonts w:eastAsia="Times New Roman"/>
              </w:rPr>
              <w:t>0.463 / 0.458</w:t>
            </w:r>
          </w:p>
        </w:tc>
      </w:tr>
    </w:tbl>
    <w:p w14:paraId="7256FCAA" w14:textId="77777777" w:rsidR="008A18A4" w:rsidRPr="0036710C" w:rsidRDefault="008A18A4" w:rsidP="008A18A4">
      <w:r w:rsidRPr="0036710C">
        <w:br w:type="page"/>
      </w:r>
    </w:p>
    <w:tbl>
      <w:tblPr>
        <w:tblW w:w="0" w:type="auto"/>
        <w:tblLook w:val="04A0" w:firstRow="1" w:lastRow="0" w:firstColumn="1" w:lastColumn="0" w:noHBand="0" w:noVBand="1"/>
      </w:tblPr>
      <w:tblGrid>
        <w:gridCol w:w="1801"/>
        <w:gridCol w:w="1315"/>
        <w:gridCol w:w="1009"/>
        <w:gridCol w:w="1231"/>
        <w:gridCol w:w="1093"/>
        <w:gridCol w:w="1315"/>
        <w:gridCol w:w="1009"/>
        <w:gridCol w:w="1231"/>
        <w:gridCol w:w="1093"/>
        <w:gridCol w:w="1315"/>
        <w:gridCol w:w="1009"/>
      </w:tblGrid>
      <w:tr w:rsidR="008A18A4" w:rsidRPr="0036710C" w14:paraId="7167AC67" w14:textId="77777777" w:rsidTr="001E6633">
        <w:tc>
          <w:tcPr>
            <w:tcW w:w="0" w:type="auto"/>
            <w:tcBorders>
              <w:top w:val="double" w:sz="6" w:space="0" w:color="auto"/>
              <w:left w:val="nil"/>
              <w:bottom w:val="nil"/>
              <w:right w:val="nil"/>
            </w:tcBorders>
            <w:tcMar>
              <w:top w:w="113" w:type="dxa"/>
              <w:left w:w="113" w:type="dxa"/>
              <w:bottom w:w="113" w:type="dxa"/>
              <w:right w:w="113" w:type="dxa"/>
            </w:tcMar>
            <w:vAlign w:val="center"/>
            <w:hideMark/>
          </w:tcPr>
          <w:p w14:paraId="0E27FC5F" w14:textId="77777777" w:rsidR="008A18A4" w:rsidRPr="0036710C" w:rsidRDefault="008A18A4" w:rsidP="001E6633">
            <w:pPr>
              <w:rPr>
                <w:rFonts w:eastAsia="Times New Roman"/>
                <w:b/>
                <w:bCs/>
              </w:rPr>
            </w:pPr>
            <w:r w:rsidRPr="0036710C">
              <w:rPr>
                <w:rFonts w:eastAsia="Times New Roman"/>
                <w:b/>
                <w:bCs/>
              </w:rPr>
              <w:lastRenderedPageBreak/>
              <w:t> </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2F0990AB" w14:textId="77777777" w:rsidR="008A18A4" w:rsidRPr="0036710C" w:rsidRDefault="008A18A4" w:rsidP="001E6633">
            <w:pPr>
              <w:jc w:val="center"/>
              <w:rPr>
                <w:rFonts w:eastAsia="Times New Roman"/>
                <w:b/>
                <w:bCs/>
              </w:rPr>
            </w:pPr>
            <w:r w:rsidRPr="0036710C">
              <w:rPr>
                <w:rFonts w:eastAsia="Times New Roman"/>
                <w:b/>
                <w:bCs/>
              </w:rPr>
              <w:t>life expectancy gap</w:t>
            </w:r>
            <w:r w:rsidRPr="0036710C">
              <w:rPr>
                <w:rFonts w:eastAsia="Times New Roman"/>
                <w:b/>
                <w:bCs/>
              </w:rPr>
              <w:br/>
              <w:t>nearest year mean</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1CFFC6E4" w14:textId="77777777" w:rsidR="008A18A4" w:rsidRPr="0036710C" w:rsidRDefault="008A18A4" w:rsidP="001E6633">
            <w:pPr>
              <w:jc w:val="center"/>
              <w:rPr>
                <w:rFonts w:eastAsia="Times New Roman"/>
                <w:b/>
                <w:bCs/>
              </w:rPr>
            </w:pPr>
            <w:r w:rsidRPr="0036710C">
              <w:rPr>
                <w:rFonts w:eastAsia="Times New Roman"/>
                <w:b/>
                <w:bCs/>
              </w:rPr>
              <w:t>life expectancy gap</w:t>
            </w:r>
            <w:r w:rsidRPr="0036710C">
              <w:rPr>
                <w:rFonts w:eastAsia="Times New Roman"/>
                <w:b/>
                <w:bCs/>
              </w:rPr>
              <w:br/>
              <w:t>nearest year mean</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1B7DD958" w14:textId="77777777" w:rsidR="008A18A4" w:rsidRPr="0036710C" w:rsidRDefault="008A18A4" w:rsidP="001E6633">
            <w:pPr>
              <w:jc w:val="center"/>
              <w:rPr>
                <w:rFonts w:eastAsia="Times New Roman"/>
                <w:b/>
                <w:bCs/>
              </w:rPr>
            </w:pPr>
            <w:r w:rsidRPr="0036710C">
              <w:rPr>
                <w:rFonts w:eastAsia="Times New Roman"/>
                <w:b/>
                <w:bCs/>
              </w:rPr>
              <w:t>life expectancy gap</w:t>
            </w:r>
            <w:r w:rsidRPr="0036710C">
              <w:rPr>
                <w:rFonts w:eastAsia="Times New Roman"/>
                <w:b/>
                <w:bCs/>
              </w:rPr>
              <w:br/>
              <w:t>nearest year mean</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4607C781" w14:textId="77777777" w:rsidR="008A18A4" w:rsidRPr="0036710C" w:rsidRDefault="008A18A4" w:rsidP="001E6633">
            <w:pPr>
              <w:jc w:val="center"/>
              <w:rPr>
                <w:rFonts w:eastAsia="Times New Roman"/>
                <w:b/>
                <w:bCs/>
              </w:rPr>
            </w:pPr>
            <w:r w:rsidRPr="0036710C">
              <w:rPr>
                <w:rFonts w:eastAsia="Times New Roman"/>
                <w:b/>
                <w:bCs/>
              </w:rPr>
              <w:t>life expectancy gap</w:t>
            </w:r>
            <w:r w:rsidRPr="0036710C">
              <w:rPr>
                <w:rFonts w:eastAsia="Times New Roman"/>
                <w:b/>
                <w:bCs/>
              </w:rPr>
              <w:br/>
              <w:t>nearest year mean</w:t>
            </w:r>
          </w:p>
        </w:tc>
        <w:tc>
          <w:tcPr>
            <w:tcW w:w="0" w:type="auto"/>
            <w:gridSpan w:val="2"/>
            <w:tcBorders>
              <w:top w:val="double" w:sz="6" w:space="0" w:color="auto"/>
              <w:left w:val="nil"/>
              <w:bottom w:val="nil"/>
              <w:right w:val="nil"/>
            </w:tcBorders>
            <w:tcMar>
              <w:top w:w="113" w:type="dxa"/>
              <w:left w:w="113" w:type="dxa"/>
              <w:bottom w:w="113" w:type="dxa"/>
              <w:right w:w="113" w:type="dxa"/>
            </w:tcMar>
            <w:vAlign w:val="center"/>
            <w:hideMark/>
          </w:tcPr>
          <w:p w14:paraId="337D8518" w14:textId="77777777" w:rsidR="008A18A4" w:rsidRPr="0036710C" w:rsidRDefault="008A18A4" w:rsidP="001E6633">
            <w:pPr>
              <w:jc w:val="center"/>
              <w:rPr>
                <w:rFonts w:eastAsia="Times New Roman"/>
                <w:b/>
                <w:bCs/>
              </w:rPr>
            </w:pPr>
            <w:r w:rsidRPr="0036710C">
              <w:rPr>
                <w:rFonts w:eastAsia="Times New Roman"/>
                <w:b/>
                <w:bCs/>
              </w:rPr>
              <w:t>life expectancy gap</w:t>
            </w:r>
            <w:r w:rsidRPr="0036710C">
              <w:rPr>
                <w:rFonts w:eastAsia="Times New Roman"/>
                <w:b/>
                <w:bCs/>
              </w:rPr>
              <w:br/>
              <w:t>nearest year mean</w:t>
            </w:r>
          </w:p>
        </w:tc>
      </w:tr>
      <w:tr w:rsidR="008A18A4" w:rsidRPr="0036710C" w14:paraId="40A95222" w14:textId="77777777" w:rsidTr="001E6633">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314DDE95" w14:textId="77777777" w:rsidR="008A18A4" w:rsidRPr="0036710C" w:rsidRDefault="008A18A4" w:rsidP="001E6633">
            <w:pPr>
              <w:rPr>
                <w:rFonts w:eastAsia="Times New Roman"/>
                <w:i/>
                <w:iCs/>
              </w:rPr>
            </w:pPr>
            <w:r w:rsidRPr="0036710C">
              <w:rPr>
                <w:rFonts w:eastAsia="Times New Roman"/>
                <w:i/>
                <w:iCs/>
              </w:rPr>
              <w:t>Predictors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1360DB04" w14:textId="77777777" w:rsidR="008A18A4" w:rsidRPr="0036710C" w:rsidRDefault="008A18A4" w:rsidP="001E6633">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05BED69D" w14:textId="77777777" w:rsidR="008A18A4" w:rsidRPr="0036710C" w:rsidRDefault="008A18A4" w:rsidP="001E6633">
            <w:pPr>
              <w:jc w:val="center"/>
              <w:rPr>
                <w:rFonts w:eastAsia="Times New Roman"/>
                <w:i/>
                <w:iCs/>
              </w:rPr>
            </w:pPr>
            <w:r w:rsidRPr="0036710C">
              <w:rPr>
                <w:rFonts w:eastAsia="Times New Roman"/>
                <w:i/>
                <w:iCs/>
              </w:rPr>
              <w:t>p</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053BF452" w14:textId="77777777" w:rsidR="008A18A4" w:rsidRPr="0036710C" w:rsidRDefault="008A18A4" w:rsidP="001E6633">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68189280" w14:textId="77777777" w:rsidR="008A18A4" w:rsidRPr="0036710C" w:rsidRDefault="008A18A4" w:rsidP="001E6633">
            <w:pPr>
              <w:jc w:val="center"/>
              <w:rPr>
                <w:rFonts w:eastAsia="Times New Roman"/>
                <w:i/>
                <w:iCs/>
              </w:rPr>
            </w:pPr>
            <w:r w:rsidRPr="0036710C">
              <w:rPr>
                <w:rFonts w:eastAsia="Times New Roman"/>
                <w:i/>
                <w:iCs/>
              </w:rPr>
              <w:t>p</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11B938DB" w14:textId="77777777" w:rsidR="008A18A4" w:rsidRPr="0036710C" w:rsidRDefault="008A18A4" w:rsidP="001E6633">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09C6E2CF" w14:textId="77777777" w:rsidR="008A18A4" w:rsidRPr="0036710C" w:rsidRDefault="008A18A4" w:rsidP="001E6633">
            <w:pPr>
              <w:jc w:val="center"/>
              <w:rPr>
                <w:rFonts w:eastAsia="Times New Roman"/>
                <w:i/>
                <w:iCs/>
              </w:rPr>
            </w:pPr>
            <w:r w:rsidRPr="0036710C">
              <w:rPr>
                <w:rFonts w:eastAsia="Times New Roman"/>
                <w:i/>
                <w:iCs/>
              </w:rPr>
              <w:t>p</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2DF7C9FC" w14:textId="77777777" w:rsidR="008A18A4" w:rsidRPr="0036710C" w:rsidRDefault="008A18A4" w:rsidP="001E6633">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160C9786" w14:textId="77777777" w:rsidR="008A18A4" w:rsidRPr="0036710C" w:rsidRDefault="008A18A4" w:rsidP="001E6633">
            <w:pPr>
              <w:jc w:val="center"/>
              <w:rPr>
                <w:rFonts w:eastAsia="Times New Roman"/>
                <w:i/>
                <w:iCs/>
              </w:rPr>
            </w:pPr>
            <w:r w:rsidRPr="0036710C">
              <w:rPr>
                <w:rFonts w:eastAsia="Times New Roman"/>
                <w:i/>
                <w:iCs/>
              </w:rPr>
              <w:t>p</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7C1DB463" w14:textId="77777777" w:rsidR="008A18A4" w:rsidRPr="0036710C" w:rsidRDefault="008A18A4" w:rsidP="001E6633">
            <w:pPr>
              <w:jc w:val="center"/>
              <w:rPr>
                <w:rFonts w:eastAsia="Times New Roman"/>
                <w:i/>
                <w:iCs/>
              </w:rPr>
            </w:pPr>
            <w:r w:rsidRPr="0036710C">
              <w:rPr>
                <w:rFonts w:eastAsia="Times New Roman"/>
                <w:i/>
                <w:iCs/>
              </w:rPr>
              <w:t>Estimates</w:t>
            </w:r>
          </w:p>
        </w:tc>
        <w:tc>
          <w:tcPr>
            <w:tcW w:w="0" w:type="auto"/>
            <w:tcBorders>
              <w:top w:val="nil"/>
              <w:left w:val="nil"/>
              <w:bottom w:val="single" w:sz="6" w:space="0" w:color="auto"/>
              <w:right w:val="nil"/>
            </w:tcBorders>
            <w:tcMar>
              <w:top w:w="15" w:type="dxa"/>
              <w:left w:w="15" w:type="dxa"/>
              <w:bottom w:w="15" w:type="dxa"/>
              <w:right w:w="15" w:type="dxa"/>
            </w:tcMar>
            <w:vAlign w:val="center"/>
            <w:hideMark/>
          </w:tcPr>
          <w:p w14:paraId="1A9E2976" w14:textId="77777777" w:rsidR="008A18A4" w:rsidRPr="0036710C" w:rsidRDefault="008A18A4" w:rsidP="001E6633">
            <w:pPr>
              <w:jc w:val="center"/>
              <w:rPr>
                <w:rFonts w:eastAsia="Times New Roman"/>
                <w:i/>
                <w:iCs/>
              </w:rPr>
            </w:pPr>
            <w:r w:rsidRPr="0036710C">
              <w:rPr>
                <w:rFonts w:eastAsia="Times New Roman"/>
                <w:i/>
                <w:iCs/>
              </w:rPr>
              <w:t>p</w:t>
            </w:r>
          </w:p>
        </w:tc>
      </w:tr>
      <w:tr w:rsidR="008A18A4" w:rsidRPr="0036710C" w14:paraId="1A83233C" w14:textId="77777777" w:rsidTr="001E6633">
        <w:tc>
          <w:tcPr>
            <w:tcW w:w="0" w:type="auto"/>
            <w:tcMar>
              <w:top w:w="113" w:type="dxa"/>
              <w:left w:w="113" w:type="dxa"/>
              <w:bottom w:w="113" w:type="dxa"/>
              <w:right w:w="113" w:type="dxa"/>
            </w:tcMar>
            <w:hideMark/>
          </w:tcPr>
          <w:p w14:paraId="3AC0BA05" w14:textId="77777777" w:rsidR="008A18A4" w:rsidRPr="0036710C" w:rsidRDefault="008A18A4" w:rsidP="001E6633">
            <w:pPr>
              <w:rPr>
                <w:rFonts w:eastAsia="Times New Roman"/>
              </w:rPr>
            </w:pPr>
            <w:r w:rsidRPr="0036710C">
              <w:rPr>
                <w:rFonts w:eastAsia="Times New Roman"/>
              </w:rPr>
              <w:t>(Intercept)</w:t>
            </w:r>
          </w:p>
        </w:tc>
        <w:tc>
          <w:tcPr>
            <w:tcW w:w="0" w:type="auto"/>
            <w:tcMar>
              <w:top w:w="113" w:type="dxa"/>
              <w:left w:w="113" w:type="dxa"/>
              <w:bottom w:w="113" w:type="dxa"/>
              <w:right w:w="113" w:type="dxa"/>
            </w:tcMar>
            <w:hideMark/>
          </w:tcPr>
          <w:p w14:paraId="0EAD193A" w14:textId="77777777" w:rsidR="008A18A4" w:rsidRPr="0036710C" w:rsidRDefault="008A18A4" w:rsidP="001E6633">
            <w:pPr>
              <w:jc w:val="center"/>
              <w:rPr>
                <w:rFonts w:eastAsia="Times New Roman"/>
              </w:rPr>
            </w:pPr>
            <w:r w:rsidRPr="0036710C">
              <w:rPr>
                <w:rFonts w:eastAsia="Times New Roman"/>
              </w:rPr>
              <w:t>-0.0280</w:t>
            </w:r>
          </w:p>
        </w:tc>
        <w:tc>
          <w:tcPr>
            <w:tcW w:w="0" w:type="auto"/>
            <w:tcMar>
              <w:top w:w="113" w:type="dxa"/>
              <w:left w:w="113" w:type="dxa"/>
              <w:bottom w:w="113" w:type="dxa"/>
              <w:right w:w="113" w:type="dxa"/>
            </w:tcMar>
            <w:hideMark/>
          </w:tcPr>
          <w:p w14:paraId="21AD7D85" w14:textId="77777777" w:rsidR="008A18A4" w:rsidRPr="0036710C" w:rsidRDefault="008A18A4" w:rsidP="001E6633">
            <w:pPr>
              <w:jc w:val="center"/>
              <w:rPr>
                <w:rFonts w:eastAsia="Times New Roman"/>
              </w:rPr>
            </w:pPr>
            <w:r w:rsidRPr="0036710C">
              <w:rPr>
                <w:rFonts w:eastAsia="Times New Roman"/>
              </w:rPr>
              <w:t>0.292</w:t>
            </w:r>
          </w:p>
        </w:tc>
        <w:tc>
          <w:tcPr>
            <w:tcW w:w="0" w:type="auto"/>
            <w:tcMar>
              <w:top w:w="113" w:type="dxa"/>
              <w:left w:w="113" w:type="dxa"/>
              <w:bottom w:w="113" w:type="dxa"/>
              <w:right w:w="113" w:type="dxa"/>
            </w:tcMar>
            <w:hideMark/>
          </w:tcPr>
          <w:p w14:paraId="17B51AAE" w14:textId="77777777" w:rsidR="008A18A4" w:rsidRPr="0036710C" w:rsidRDefault="008A18A4" w:rsidP="001E6633">
            <w:pPr>
              <w:jc w:val="center"/>
              <w:rPr>
                <w:rFonts w:eastAsia="Times New Roman"/>
              </w:rPr>
            </w:pPr>
            <w:r w:rsidRPr="0036710C">
              <w:rPr>
                <w:rFonts w:eastAsia="Times New Roman"/>
              </w:rPr>
              <w:t>0.0402</w:t>
            </w:r>
          </w:p>
        </w:tc>
        <w:tc>
          <w:tcPr>
            <w:tcW w:w="0" w:type="auto"/>
            <w:tcMar>
              <w:top w:w="113" w:type="dxa"/>
              <w:left w:w="113" w:type="dxa"/>
              <w:bottom w:w="113" w:type="dxa"/>
              <w:right w:w="113" w:type="dxa"/>
            </w:tcMar>
            <w:hideMark/>
          </w:tcPr>
          <w:p w14:paraId="19CD4401" w14:textId="77777777" w:rsidR="008A18A4" w:rsidRPr="0036710C" w:rsidRDefault="008A18A4" w:rsidP="001E6633">
            <w:pPr>
              <w:jc w:val="center"/>
              <w:rPr>
                <w:rFonts w:eastAsia="Times New Roman"/>
              </w:rPr>
            </w:pPr>
            <w:r w:rsidRPr="0036710C">
              <w:rPr>
                <w:rFonts w:eastAsia="Times New Roman"/>
              </w:rPr>
              <w:t>0.085</w:t>
            </w:r>
          </w:p>
        </w:tc>
        <w:tc>
          <w:tcPr>
            <w:tcW w:w="0" w:type="auto"/>
            <w:tcMar>
              <w:top w:w="113" w:type="dxa"/>
              <w:left w:w="113" w:type="dxa"/>
              <w:bottom w:w="113" w:type="dxa"/>
              <w:right w:w="113" w:type="dxa"/>
            </w:tcMar>
            <w:hideMark/>
          </w:tcPr>
          <w:p w14:paraId="72B69614" w14:textId="77777777" w:rsidR="008A18A4" w:rsidRPr="0036710C" w:rsidRDefault="008A18A4" w:rsidP="001E6633">
            <w:pPr>
              <w:jc w:val="center"/>
              <w:rPr>
                <w:rFonts w:eastAsia="Times New Roman"/>
              </w:rPr>
            </w:pPr>
            <w:r w:rsidRPr="0036710C">
              <w:rPr>
                <w:rFonts w:eastAsia="Times New Roman"/>
              </w:rPr>
              <w:t>-0.0164</w:t>
            </w:r>
          </w:p>
        </w:tc>
        <w:tc>
          <w:tcPr>
            <w:tcW w:w="0" w:type="auto"/>
            <w:tcMar>
              <w:top w:w="113" w:type="dxa"/>
              <w:left w:w="113" w:type="dxa"/>
              <w:bottom w:w="113" w:type="dxa"/>
              <w:right w:w="113" w:type="dxa"/>
            </w:tcMar>
            <w:hideMark/>
          </w:tcPr>
          <w:p w14:paraId="61A8748D" w14:textId="77777777" w:rsidR="008A18A4" w:rsidRPr="0036710C" w:rsidRDefault="008A18A4" w:rsidP="001E6633">
            <w:pPr>
              <w:jc w:val="center"/>
              <w:rPr>
                <w:rFonts w:eastAsia="Times New Roman"/>
              </w:rPr>
            </w:pPr>
            <w:r w:rsidRPr="0036710C">
              <w:rPr>
                <w:rFonts w:eastAsia="Times New Roman"/>
              </w:rPr>
              <w:t>0.556</w:t>
            </w:r>
          </w:p>
        </w:tc>
        <w:tc>
          <w:tcPr>
            <w:tcW w:w="0" w:type="auto"/>
            <w:tcMar>
              <w:top w:w="113" w:type="dxa"/>
              <w:left w:w="113" w:type="dxa"/>
              <w:bottom w:w="113" w:type="dxa"/>
              <w:right w:w="113" w:type="dxa"/>
            </w:tcMar>
            <w:hideMark/>
          </w:tcPr>
          <w:p w14:paraId="168C25A9" w14:textId="77777777" w:rsidR="008A18A4" w:rsidRPr="0036710C" w:rsidRDefault="008A18A4" w:rsidP="001E6633">
            <w:pPr>
              <w:jc w:val="center"/>
              <w:rPr>
                <w:rFonts w:eastAsia="Times New Roman"/>
              </w:rPr>
            </w:pPr>
            <w:r w:rsidRPr="0036710C">
              <w:rPr>
                <w:rFonts w:eastAsia="Times New Roman"/>
              </w:rPr>
              <w:t>-0.0362</w:t>
            </w:r>
          </w:p>
        </w:tc>
        <w:tc>
          <w:tcPr>
            <w:tcW w:w="0" w:type="auto"/>
            <w:tcMar>
              <w:top w:w="113" w:type="dxa"/>
              <w:left w:w="113" w:type="dxa"/>
              <w:bottom w:w="113" w:type="dxa"/>
              <w:right w:w="113" w:type="dxa"/>
            </w:tcMar>
            <w:hideMark/>
          </w:tcPr>
          <w:p w14:paraId="198D6F1B" w14:textId="77777777" w:rsidR="008A18A4" w:rsidRPr="0036710C" w:rsidRDefault="008A18A4" w:rsidP="001E6633">
            <w:pPr>
              <w:jc w:val="center"/>
              <w:rPr>
                <w:rFonts w:eastAsia="Times New Roman"/>
              </w:rPr>
            </w:pPr>
            <w:r w:rsidRPr="0036710C">
              <w:rPr>
                <w:rFonts w:eastAsia="Times New Roman"/>
              </w:rPr>
              <w:t>0.135</w:t>
            </w:r>
          </w:p>
        </w:tc>
        <w:tc>
          <w:tcPr>
            <w:tcW w:w="0" w:type="auto"/>
            <w:tcMar>
              <w:top w:w="113" w:type="dxa"/>
              <w:left w:w="113" w:type="dxa"/>
              <w:bottom w:w="113" w:type="dxa"/>
              <w:right w:w="113" w:type="dxa"/>
            </w:tcMar>
            <w:hideMark/>
          </w:tcPr>
          <w:p w14:paraId="61EC26D0" w14:textId="77777777" w:rsidR="008A18A4" w:rsidRPr="0036710C" w:rsidRDefault="008A18A4" w:rsidP="001E6633">
            <w:pPr>
              <w:jc w:val="center"/>
              <w:rPr>
                <w:rFonts w:eastAsia="Times New Roman"/>
              </w:rPr>
            </w:pPr>
            <w:r w:rsidRPr="0036710C">
              <w:rPr>
                <w:rFonts w:eastAsia="Times New Roman"/>
              </w:rPr>
              <w:t>-0.0045</w:t>
            </w:r>
          </w:p>
        </w:tc>
        <w:tc>
          <w:tcPr>
            <w:tcW w:w="0" w:type="auto"/>
            <w:tcMar>
              <w:top w:w="113" w:type="dxa"/>
              <w:left w:w="113" w:type="dxa"/>
              <w:bottom w:w="113" w:type="dxa"/>
              <w:right w:w="113" w:type="dxa"/>
            </w:tcMar>
            <w:hideMark/>
          </w:tcPr>
          <w:p w14:paraId="3B99E8C2" w14:textId="77777777" w:rsidR="008A18A4" w:rsidRPr="0036710C" w:rsidRDefault="008A18A4" w:rsidP="001E6633">
            <w:pPr>
              <w:jc w:val="center"/>
              <w:rPr>
                <w:rFonts w:eastAsia="Times New Roman"/>
              </w:rPr>
            </w:pPr>
            <w:r w:rsidRPr="0036710C">
              <w:rPr>
                <w:rFonts w:eastAsia="Times New Roman"/>
              </w:rPr>
              <w:t>0.852</w:t>
            </w:r>
          </w:p>
        </w:tc>
      </w:tr>
      <w:tr w:rsidR="008A18A4" w:rsidRPr="0036710C" w14:paraId="50AD25E5" w14:textId="77777777" w:rsidTr="001E6633">
        <w:tc>
          <w:tcPr>
            <w:tcW w:w="0" w:type="auto"/>
            <w:tcMar>
              <w:top w:w="113" w:type="dxa"/>
              <w:left w:w="113" w:type="dxa"/>
              <w:bottom w:w="113" w:type="dxa"/>
              <w:right w:w="113" w:type="dxa"/>
            </w:tcMar>
            <w:hideMark/>
          </w:tcPr>
          <w:p w14:paraId="33EB7696" w14:textId="77777777" w:rsidR="008A18A4" w:rsidRPr="0036710C" w:rsidRDefault="008A18A4" w:rsidP="001E6633">
            <w:pPr>
              <w:rPr>
                <w:rFonts w:eastAsia="Times New Roman"/>
              </w:rPr>
            </w:pPr>
            <w:r w:rsidRPr="0036710C">
              <w:rPr>
                <w:rFonts w:eastAsia="Times New Roman"/>
              </w:rPr>
              <w:t>GNI</w:t>
            </w:r>
          </w:p>
        </w:tc>
        <w:tc>
          <w:tcPr>
            <w:tcW w:w="0" w:type="auto"/>
            <w:tcMar>
              <w:top w:w="113" w:type="dxa"/>
              <w:left w:w="113" w:type="dxa"/>
              <w:bottom w:w="113" w:type="dxa"/>
              <w:right w:w="113" w:type="dxa"/>
            </w:tcMar>
            <w:hideMark/>
          </w:tcPr>
          <w:p w14:paraId="6B311E66" w14:textId="77777777" w:rsidR="008A18A4" w:rsidRPr="0036710C" w:rsidRDefault="008A18A4" w:rsidP="001E6633">
            <w:pPr>
              <w:jc w:val="center"/>
              <w:rPr>
                <w:rFonts w:eastAsia="Times New Roman"/>
              </w:rPr>
            </w:pPr>
            <w:r w:rsidRPr="0036710C">
              <w:rPr>
                <w:rFonts w:eastAsia="Times New Roman"/>
              </w:rPr>
              <w:t>0.0092</w:t>
            </w:r>
          </w:p>
        </w:tc>
        <w:tc>
          <w:tcPr>
            <w:tcW w:w="0" w:type="auto"/>
            <w:tcMar>
              <w:top w:w="113" w:type="dxa"/>
              <w:left w:w="113" w:type="dxa"/>
              <w:bottom w:w="113" w:type="dxa"/>
              <w:right w:w="113" w:type="dxa"/>
            </w:tcMar>
            <w:hideMark/>
          </w:tcPr>
          <w:p w14:paraId="56681AF3" w14:textId="77777777" w:rsidR="008A18A4" w:rsidRPr="0036710C" w:rsidRDefault="008A18A4" w:rsidP="001E6633">
            <w:pPr>
              <w:jc w:val="center"/>
              <w:rPr>
                <w:rFonts w:eastAsia="Times New Roman"/>
              </w:rPr>
            </w:pPr>
            <w:r w:rsidRPr="0036710C">
              <w:rPr>
                <w:rStyle w:val="Pogrubienie"/>
                <w:rFonts w:eastAsia="Times New Roman"/>
              </w:rPr>
              <w:t>0.003</w:t>
            </w:r>
          </w:p>
        </w:tc>
        <w:tc>
          <w:tcPr>
            <w:tcW w:w="0" w:type="auto"/>
            <w:tcMar>
              <w:top w:w="113" w:type="dxa"/>
              <w:left w:w="113" w:type="dxa"/>
              <w:bottom w:w="113" w:type="dxa"/>
              <w:right w:w="113" w:type="dxa"/>
            </w:tcMar>
            <w:hideMark/>
          </w:tcPr>
          <w:p w14:paraId="72DECBB1" w14:textId="77777777" w:rsidR="008A18A4" w:rsidRPr="0036710C" w:rsidRDefault="008A18A4" w:rsidP="001E6633">
            <w:pPr>
              <w:jc w:val="center"/>
              <w:rPr>
                <w:rFonts w:eastAsia="Times New Roman"/>
              </w:rPr>
            </w:pPr>
            <w:r w:rsidRPr="0036710C">
              <w:rPr>
                <w:rFonts w:eastAsia="Times New Roman"/>
              </w:rPr>
              <w:t>0.0105</w:t>
            </w:r>
          </w:p>
        </w:tc>
        <w:tc>
          <w:tcPr>
            <w:tcW w:w="0" w:type="auto"/>
            <w:tcMar>
              <w:top w:w="113" w:type="dxa"/>
              <w:left w:w="113" w:type="dxa"/>
              <w:bottom w:w="113" w:type="dxa"/>
              <w:right w:w="113" w:type="dxa"/>
            </w:tcMar>
            <w:hideMark/>
          </w:tcPr>
          <w:p w14:paraId="68394953"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78BED116" w14:textId="77777777" w:rsidR="008A18A4" w:rsidRPr="0036710C" w:rsidRDefault="008A18A4" w:rsidP="001E6633">
            <w:pPr>
              <w:jc w:val="center"/>
              <w:rPr>
                <w:rFonts w:eastAsia="Times New Roman"/>
              </w:rPr>
            </w:pPr>
            <w:r w:rsidRPr="0036710C">
              <w:rPr>
                <w:rFonts w:eastAsia="Times New Roman"/>
              </w:rPr>
              <w:t>0.0084</w:t>
            </w:r>
          </w:p>
        </w:tc>
        <w:tc>
          <w:tcPr>
            <w:tcW w:w="0" w:type="auto"/>
            <w:tcMar>
              <w:top w:w="113" w:type="dxa"/>
              <w:left w:w="113" w:type="dxa"/>
              <w:bottom w:w="113" w:type="dxa"/>
              <w:right w:w="113" w:type="dxa"/>
            </w:tcMar>
            <w:hideMark/>
          </w:tcPr>
          <w:p w14:paraId="4B683453" w14:textId="77777777" w:rsidR="008A18A4" w:rsidRPr="0036710C" w:rsidRDefault="008A18A4" w:rsidP="001E6633">
            <w:pPr>
              <w:jc w:val="center"/>
              <w:rPr>
                <w:rFonts w:eastAsia="Times New Roman"/>
              </w:rPr>
            </w:pPr>
            <w:r w:rsidRPr="0036710C">
              <w:rPr>
                <w:rStyle w:val="Pogrubienie"/>
                <w:rFonts w:eastAsia="Times New Roman"/>
              </w:rPr>
              <w:t>0.006</w:t>
            </w:r>
          </w:p>
        </w:tc>
        <w:tc>
          <w:tcPr>
            <w:tcW w:w="0" w:type="auto"/>
            <w:tcMar>
              <w:top w:w="113" w:type="dxa"/>
              <w:left w:w="113" w:type="dxa"/>
              <w:bottom w:w="113" w:type="dxa"/>
              <w:right w:w="113" w:type="dxa"/>
            </w:tcMar>
            <w:hideMark/>
          </w:tcPr>
          <w:p w14:paraId="77AC2D64" w14:textId="77777777" w:rsidR="008A18A4" w:rsidRPr="0036710C" w:rsidRDefault="008A18A4" w:rsidP="001E6633">
            <w:pPr>
              <w:jc w:val="center"/>
              <w:rPr>
                <w:rFonts w:eastAsia="Times New Roman"/>
              </w:rPr>
            </w:pPr>
            <w:r w:rsidRPr="0036710C">
              <w:rPr>
                <w:rFonts w:eastAsia="Times New Roman"/>
              </w:rPr>
              <w:t>0.0110</w:t>
            </w:r>
          </w:p>
        </w:tc>
        <w:tc>
          <w:tcPr>
            <w:tcW w:w="0" w:type="auto"/>
            <w:tcMar>
              <w:top w:w="113" w:type="dxa"/>
              <w:left w:w="113" w:type="dxa"/>
              <w:bottom w:w="113" w:type="dxa"/>
              <w:right w:w="113" w:type="dxa"/>
            </w:tcMar>
            <w:hideMark/>
          </w:tcPr>
          <w:p w14:paraId="23563BFB"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3E47E054" w14:textId="77777777" w:rsidR="008A18A4" w:rsidRPr="0036710C" w:rsidRDefault="008A18A4" w:rsidP="001E6633">
            <w:pPr>
              <w:jc w:val="center"/>
              <w:rPr>
                <w:rFonts w:eastAsia="Times New Roman"/>
              </w:rPr>
            </w:pPr>
            <w:r w:rsidRPr="0036710C">
              <w:rPr>
                <w:rFonts w:eastAsia="Times New Roman"/>
              </w:rPr>
              <w:t>0.0080</w:t>
            </w:r>
          </w:p>
        </w:tc>
        <w:tc>
          <w:tcPr>
            <w:tcW w:w="0" w:type="auto"/>
            <w:tcMar>
              <w:top w:w="113" w:type="dxa"/>
              <w:left w:w="113" w:type="dxa"/>
              <w:bottom w:w="113" w:type="dxa"/>
              <w:right w:w="113" w:type="dxa"/>
            </w:tcMar>
            <w:hideMark/>
          </w:tcPr>
          <w:p w14:paraId="6675CFAE" w14:textId="77777777" w:rsidR="008A18A4" w:rsidRPr="0036710C" w:rsidRDefault="008A18A4" w:rsidP="001E6633">
            <w:pPr>
              <w:jc w:val="center"/>
              <w:rPr>
                <w:rFonts w:eastAsia="Times New Roman"/>
              </w:rPr>
            </w:pPr>
            <w:r w:rsidRPr="0036710C">
              <w:rPr>
                <w:rStyle w:val="Pogrubienie"/>
                <w:rFonts w:eastAsia="Times New Roman"/>
              </w:rPr>
              <w:t>0.008</w:t>
            </w:r>
          </w:p>
        </w:tc>
      </w:tr>
      <w:tr w:rsidR="008A18A4" w:rsidRPr="0036710C" w14:paraId="564C6A35" w14:textId="77777777" w:rsidTr="001E6633">
        <w:tc>
          <w:tcPr>
            <w:tcW w:w="0" w:type="auto"/>
            <w:tcMar>
              <w:top w:w="113" w:type="dxa"/>
              <w:left w:w="113" w:type="dxa"/>
              <w:bottom w:w="113" w:type="dxa"/>
              <w:right w:w="113" w:type="dxa"/>
            </w:tcMar>
            <w:hideMark/>
          </w:tcPr>
          <w:p w14:paraId="1D939A4F" w14:textId="77777777" w:rsidR="008A18A4" w:rsidRPr="0036710C" w:rsidRDefault="008A18A4" w:rsidP="001E6633">
            <w:pPr>
              <w:rPr>
                <w:rFonts w:eastAsia="Times New Roman"/>
              </w:rPr>
            </w:pPr>
            <w:r w:rsidRPr="0036710C">
              <w:rPr>
                <w:rFonts w:eastAsia="Times New Roman"/>
              </w:rPr>
              <w:t>% urban</w:t>
            </w:r>
          </w:p>
        </w:tc>
        <w:tc>
          <w:tcPr>
            <w:tcW w:w="0" w:type="auto"/>
            <w:tcMar>
              <w:top w:w="113" w:type="dxa"/>
              <w:left w:w="113" w:type="dxa"/>
              <w:bottom w:w="113" w:type="dxa"/>
              <w:right w:w="113" w:type="dxa"/>
            </w:tcMar>
            <w:hideMark/>
          </w:tcPr>
          <w:p w14:paraId="4293938E" w14:textId="77777777" w:rsidR="008A18A4" w:rsidRPr="0036710C" w:rsidRDefault="008A18A4" w:rsidP="001E6633">
            <w:pPr>
              <w:jc w:val="center"/>
              <w:rPr>
                <w:rFonts w:eastAsia="Times New Roman"/>
              </w:rPr>
            </w:pPr>
            <w:r w:rsidRPr="0036710C">
              <w:rPr>
                <w:rFonts w:eastAsia="Times New Roman"/>
              </w:rPr>
              <w:t>0.0000</w:t>
            </w:r>
          </w:p>
        </w:tc>
        <w:tc>
          <w:tcPr>
            <w:tcW w:w="0" w:type="auto"/>
            <w:tcMar>
              <w:top w:w="113" w:type="dxa"/>
              <w:left w:w="113" w:type="dxa"/>
              <w:bottom w:w="113" w:type="dxa"/>
              <w:right w:w="113" w:type="dxa"/>
            </w:tcMar>
            <w:hideMark/>
          </w:tcPr>
          <w:p w14:paraId="329073AC" w14:textId="77777777" w:rsidR="008A18A4" w:rsidRPr="0036710C" w:rsidRDefault="008A18A4" w:rsidP="001E6633">
            <w:pPr>
              <w:jc w:val="center"/>
              <w:rPr>
                <w:rFonts w:eastAsia="Times New Roman"/>
              </w:rPr>
            </w:pPr>
            <w:r w:rsidRPr="0036710C">
              <w:rPr>
                <w:rFonts w:eastAsia="Times New Roman"/>
              </w:rPr>
              <w:t>0.564</w:t>
            </w:r>
          </w:p>
        </w:tc>
        <w:tc>
          <w:tcPr>
            <w:tcW w:w="0" w:type="auto"/>
            <w:tcMar>
              <w:top w:w="113" w:type="dxa"/>
              <w:left w:w="113" w:type="dxa"/>
              <w:bottom w:w="113" w:type="dxa"/>
              <w:right w:w="113" w:type="dxa"/>
            </w:tcMar>
            <w:hideMark/>
          </w:tcPr>
          <w:p w14:paraId="6AB25317" w14:textId="77777777" w:rsidR="008A18A4" w:rsidRPr="0036710C" w:rsidRDefault="008A18A4" w:rsidP="001E6633">
            <w:pPr>
              <w:jc w:val="center"/>
              <w:rPr>
                <w:rFonts w:eastAsia="Times New Roman"/>
              </w:rPr>
            </w:pPr>
            <w:r w:rsidRPr="0036710C">
              <w:rPr>
                <w:rFonts w:eastAsia="Times New Roman"/>
              </w:rPr>
              <w:t>-0.0000</w:t>
            </w:r>
          </w:p>
        </w:tc>
        <w:tc>
          <w:tcPr>
            <w:tcW w:w="0" w:type="auto"/>
            <w:tcMar>
              <w:top w:w="113" w:type="dxa"/>
              <w:left w:w="113" w:type="dxa"/>
              <w:bottom w:w="113" w:type="dxa"/>
              <w:right w:w="113" w:type="dxa"/>
            </w:tcMar>
            <w:hideMark/>
          </w:tcPr>
          <w:p w14:paraId="562A8FBE" w14:textId="77777777" w:rsidR="008A18A4" w:rsidRPr="0036710C" w:rsidRDefault="008A18A4" w:rsidP="001E6633">
            <w:pPr>
              <w:jc w:val="center"/>
              <w:rPr>
                <w:rFonts w:eastAsia="Times New Roman"/>
              </w:rPr>
            </w:pPr>
            <w:r w:rsidRPr="0036710C">
              <w:rPr>
                <w:rFonts w:eastAsia="Times New Roman"/>
              </w:rPr>
              <w:t>0.699</w:t>
            </w:r>
          </w:p>
        </w:tc>
        <w:tc>
          <w:tcPr>
            <w:tcW w:w="0" w:type="auto"/>
            <w:tcMar>
              <w:top w:w="113" w:type="dxa"/>
              <w:left w:w="113" w:type="dxa"/>
              <w:bottom w:w="113" w:type="dxa"/>
              <w:right w:w="113" w:type="dxa"/>
            </w:tcMar>
            <w:hideMark/>
          </w:tcPr>
          <w:p w14:paraId="39D94590" w14:textId="77777777" w:rsidR="008A18A4" w:rsidRPr="0036710C" w:rsidRDefault="008A18A4" w:rsidP="001E6633">
            <w:pPr>
              <w:jc w:val="center"/>
              <w:rPr>
                <w:rFonts w:eastAsia="Times New Roman"/>
              </w:rPr>
            </w:pPr>
            <w:r w:rsidRPr="0036710C">
              <w:rPr>
                <w:rFonts w:eastAsia="Times New Roman"/>
              </w:rPr>
              <w:t>0.0000</w:t>
            </w:r>
          </w:p>
        </w:tc>
        <w:tc>
          <w:tcPr>
            <w:tcW w:w="0" w:type="auto"/>
            <w:tcMar>
              <w:top w:w="113" w:type="dxa"/>
              <w:left w:w="113" w:type="dxa"/>
              <w:bottom w:w="113" w:type="dxa"/>
              <w:right w:w="113" w:type="dxa"/>
            </w:tcMar>
            <w:hideMark/>
          </w:tcPr>
          <w:p w14:paraId="5F4E8179" w14:textId="77777777" w:rsidR="008A18A4" w:rsidRPr="0036710C" w:rsidRDefault="008A18A4" w:rsidP="001E6633">
            <w:pPr>
              <w:jc w:val="center"/>
              <w:rPr>
                <w:rFonts w:eastAsia="Times New Roman"/>
              </w:rPr>
            </w:pPr>
            <w:r w:rsidRPr="0036710C">
              <w:rPr>
                <w:rFonts w:eastAsia="Times New Roman"/>
              </w:rPr>
              <w:t>0.573</w:t>
            </w:r>
          </w:p>
        </w:tc>
        <w:tc>
          <w:tcPr>
            <w:tcW w:w="0" w:type="auto"/>
            <w:tcMar>
              <w:top w:w="113" w:type="dxa"/>
              <w:left w:w="113" w:type="dxa"/>
              <w:bottom w:w="113" w:type="dxa"/>
              <w:right w:w="113" w:type="dxa"/>
            </w:tcMar>
            <w:hideMark/>
          </w:tcPr>
          <w:p w14:paraId="61C9E8D4" w14:textId="77777777" w:rsidR="008A18A4" w:rsidRPr="0036710C" w:rsidRDefault="008A18A4" w:rsidP="001E6633">
            <w:pPr>
              <w:jc w:val="center"/>
              <w:rPr>
                <w:rFonts w:eastAsia="Times New Roman"/>
              </w:rPr>
            </w:pPr>
            <w:r w:rsidRPr="0036710C">
              <w:rPr>
                <w:rFonts w:eastAsia="Times New Roman"/>
              </w:rPr>
              <w:t>0.0000</w:t>
            </w:r>
          </w:p>
        </w:tc>
        <w:tc>
          <w:tcPr>
            <w:tcW w:w="0" w:type="auto"/>
            <w:tcMar>
              <w:top w:w="113" w:type="dxa"/>
              <w:left w:w="113" w:type="dxa"/>
              <w:bottom w:w="113" w:type="dxa"/>
              <w:right w:w="113" w:type="dxa"/>
            </w:tcMar>
            <w:hideMark/>
          </w:tcPr>
          <w:p w14:paraId="19F6001C" w14:textId="77777777" w:rsidR="008A18A4" w:rsidRPr="0036710C" w:rsidRDefault="008A18A4" w:rsidP="001E6633">
            <w:pPr>
              <w:jc w:val="center"/>
              <w:rPr>
                <w:rFonts w:eastAsia="Times New Roman"/>
              </w:rPr>
            </w:pPr>
            <w:r w:rsidRPr="0036710C">
              <w:rPr>
                <w:rFonts w:eastAsia="Times New Roman"/>
              </w:rPr>
              <w:t>0.790</w:t>
            </w:r>
          </w:p>
        </w:tc>
        <w:tc>
          <w:tcPr>
            <w:tcW w:w="0" w:type="auto"/>
            <w:tcMar>
              <w:top w:w="113" w:type="dxa"/>
              <w:left w:w="113" w:type="dxa"/>
              <w:bottom w:w="113" w:type="dxa"/>
              <w:right w:w="113" w:type="dxa"/>
            </w:tcMar>
            <w:hideMark/>
          </w:tcPr>
          <w:p w14:paraId="0D6EE5A7" w14:textId="77777777" w:rsidR="008A18A4" w:rsidRPr="0036710C" w:rsidRDefault="008A18A4" w:rsidP="001E6633">
            <w:pPr>
              <w:jc w:val="center"/>
              <w:rPr>
                <w:rFonts w:eastAsia="Times New Roman"/>
              </w:rPr>
            </w:pPr>
            <w:r w:rsidRPr="0036710C">
              <w:rPr>
                <w:rFonts w:eastAsia="Times New Roman"/>
              </w:rPr>
              <w:t>0.0000</w:t>
            </w:r>
          </w:p>
        </w:tc>
        <w:tc>
          <w:tcPr>
            <w:tcW w:w="0" w:type="auto"/>
            <w:tcMar>
              <w:top w:w="113" w:type="dxa"/>
              <w:left w:w="113" w:type="dxa"/>
              <w:bottom w:w="113" w:type="dxa"/>
              <w:right w:w="113" w:type="dxa"/>
            </w:tcMar>
            <w:hideMark/>
          </w:tcPr>
          <w:p w14:paraId="726CE2F9" w14:textId="77777777" w:rsidR="008A18A4" w:rsidRPr="0036710C" w:rsidRDefault="008A18A4" w:rsidP="001E6633">
            <w:pPr>
              <w:jc w:val="center"/>
              <w:rPr>
                <w:rFonts w:eastAsia="Times New Roman"/>
              </w:rPr>
            </w:pPr>
            <w:r w:rsidRPr="0036710C">
              <w:rPr>
                <w:rFonts w:eastAsia="Times New Roman"/>
              </w:rPr>
              <w:t>0.531</w:t>
            </w:r>
          </w:p>
        </w:tc>
      </w:tr>
      <w:tr w:rsidR="008A18A4" w:rsidRPr="0036710C" w14:paraId="417BE14B" w14:textId="77777777" w:rsidTr="001E6633">
        <w:tc>
          <w:tcPr>
            <w:tcW w:w="0" w:type="auto"/>
            <w:tcMar>
              <w:top w:w="113" w:type="dxa"/>
              <w:left w:w="113" w:type="dxa"/>
              <w:bottom w:w="113" w:type="dxa"/>
              <w:right w:w="113" w:type="dxa"/>
            </w:tcMar>
            <w:hideMark/>
          </w:tcPr>
          <w:p w14:paraId="4C9367EB" w14:textId="77777777" w:rsidR="008A18A4" w:rsidRPr="0036710C" w:rsidRDefault="008A18A4" w:rsidP="001E6633">
            <w:pPr>
              <w:rPr>
                <w:rFonts w:eastAsia="Times New Roman"/>
              </w:rPr>
            </w:pPr>
            <w:r w:rsidRPr="0036710C">
              <w:rPr>
                <w:rFonts w:eastAsia="Times New Roman"/>
              </w:rPr>
              <w:t>PI</w:t>
            </w:r>
          </w:p>
        </w:tc>
        <w:tc>
          <w:tcPr>
            <w:tcW w:w="0" w:type="auto"/>
            <w:tcMar>
              <w:top w:w="113" w:type="dxa"/>
              <w:left w:w="113" w:type="dxa"/>
              <w:bottom w:w="113" w:type="dxa"/>
              <w:right w:w="113" w:type="dxa"/>
            </w:tcMar>
            <w:hideMark/>
          </w:tcPr>
          <w:p w14:paraId="4E067517" w14:textId="77777777" w:rsidR="008A18A4" w:rsidRPr="0036710C" w:rsidRDefault="008A18A4" w:rsidP="001E6633">
            <w:pPr>
              <w:jc w:val="center"/>
              <w:rPr>
                <w:rFonts w:eastAsia="Times New Roman"/>
              </w:rPr>
            </w:pPr>
            <w:r w:rsidRPr="0036710C">
              <w:rPr>
                <w:rFonts w:eastAsia="Times New Roman"/>
              </w:rPr>
              <w:t>0.0008</w:t>
            </w:r>
          </w:p>
        </w:tc>
        <w:tc>
          <w:tcPr>
            <w:tcW w:w="0" w:type="auto"/>
            <w:tcMar>
              <w:top w:w="113" w:type="dxa"/>
              <w:left w:w="113" w:type="dxa"/>
              <w:bottom w:w="113" w:type="dxa"/>
              <w:right w:w="113" w:type="dxa"/>
            </w:tcMar>
            <w:hideMark/>
          </w:tcPr>
          <w:p w14:paraId="68C6E193" w14:textId="77777777" w:rsidR="008A18A4" w:rsidRPr="0036710C" w:rsidRDefault="008A18A4" w:rsidP="001E6633">
            <w:pPr>
              <w:jc w:val="center"/>
              <w:rPr>
                <w:rFonts w:eastAsia="Times New Roman"/>
              </w:rPr>
            </w:pPr>
            <w:r w:rsidRPr="0036710C">
              <w:rPr>
                <w:rStyle w:val="Pogrubienie"/>
                <w:rFonts w:eastAsia="Times New Roman"/>
              </w:rPr>
              <w:t>0.037</w:t>
            </w:r>
          </w:p>
        </w:tc>
        <w:tc>
          <w:tcPr>
            <w:tcW w:w="0" w:type="auto"/>
            <w:tcMar>
              <w:top w:w="113" w:type="dxa"/>
              <w:left w:w="113" w:type="dxa"/>
              <w:bottom w:w="113" w:type="dxa"/>
              <w:right w:w="113" w:type="dxa"/>
            </w:tcMar>
            <w:hideMark/>
          </w:tcPr>
          <w:p w14:paraId="30C8A5A9"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1C881565"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2BA984BB"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2155C6E3"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72BBBAD8"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26FBDC24"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27392BAB"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574D09C0" w14:textId="77777777" w:rsidR="008A18A4" w:rsidRPr="0036710C" w:rsidRDefault="008A18A4" w:rsidP="001E6633">
            <w:pPr>
              <w:rPr>
                <w:rFonts w:eastAsia="Times New Roman"/>
                <w:sz w:val="20"/>
                <w:szCs w:val="20"/>
              </w:rPr>
            </w:pPr>
          </w:p>
        </w:tc>
      </w:tr>
      <w:tr w:rsidR="008A18A4" w:rsidRPr="0036710C" w14:paraId="1ABA0217" w14:textId="77777777" w:rsidTr="001E6633">
        <w:tc>
          <w:tcPr>
            <w:tcW w:w="0" w:type="auto"/>
            <w:tcMar>
              <w:top w:w="113" w:type="dxa"/>
              <w:left w:w="113" w:type="dxa"/>
              <w:bottom w:w="113" w:type="dxa"/>
              <w:right w:w="113" w:type="dxa"/>
            </w:tcMar>
            <w:hideMark/>
          </w:tcPr>
          <w:p w14:paraId="487ECC38" w14:textId="77777777" w:rsidR="008A18A4" w:rsidRPr="0036710C" w:rsidRDefault="008A18A4" w:rsidP="001E6633">
            <w:pPr>
              <w:rPr>
                <w:rFonts w:eastAsia="Times New Roman"/>
              </w:rPr>
            </w:pPr>
            <w:r w:rsidRPr="0036710C">
              <w:rPr>
                <w:rFonts w:eastAsia="Times New Roman"/>
              </w:rPr>
              <w:t>Male Dom.</w:t>
            </w:r>
          </w:p>
        </w:tc>
        <w:tc>
          <w:tcPr>
            <w:tcW w:w="0" w:type="auto"/>
            <w:tcMar>
              <w:top w:w="113" w:type="dxa"/>
              <w:left w:w="113" w:type="dxa"/>
              <w:bottom w:w="113" w:type="dxa"/>
              <w:right w:w="113" w:type="dxa"/>
            </w:tcMar>
            <w:hideMark/>
          </w:tcPr>
          <w:p w14:paraId="436D4F3E"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5385E1A0"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522DAABD" w14:textId="77777777" w:rsidR="008A18A4" w:rsidRPr="0036710C" w:rsidRDefault="008A18A4" w:rsidP="001E6633">
            <w:pPr>
              <w:jc w:val="center"/>
              <w:rPr>
                <w:rFonts w:eastAsia="Times New Roman"/>
              </w:rPr>
            </w:pPr>
            <w:r w:rsidRPr="0036710C">
              <w:rPr>
                <w:rFonts w:eastAsia="Times New Roman"/>
              </w:rPr>
              <w:t>-0.0024</w:t>
            </w:r>
          </w:p>
        </w:tc>
        <w:tc>
          <w:tcPr>
            <w:tcW w:w="0" w:type="auto"/>
            <w:tcMar>
              <w:top w:w="113" w:type="dxa"/>
              <w:left w:w="113" w:type="dxa"/>
              <w:bottom w:w="113" w:type="dxa"/>
              <w:right w:w="113" w:type="dxa"/>
            </w:tcMar>
            <w:hideMark/>
          </w:tcPr>
          <w:p w14:paraId="3CFBF8EA"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29890432"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0872CE2E"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375C7049"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704C757C"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40441580"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0EF9A84B" w14:textId="77777777" w:rsidR="008A18A4" w:rsidRPr="0036710C" w:rsidRDefault="008A18A4" w:rsidP="001E6633">
            <w:pPr>
              <w:rPr>
                <w:rFonts w:eastAsia="Times New Roman"/>
                <w:sz w:val="20"/>
                <w:szCs w:val="20"/>
              </w:rPr>
            </w:pPr>
          </w:p>
        </w:tc>
      </w:tr>
      <w:tr w:rsidR="008A18A4" w:rsidRPr="0036710C" w14:paraId="6D872945" w14:textId="77777777" w:rsidTr="001E6633">
        <w:tc>
          <w:tcPr>
            <w:tcW w:w="0" w:type="auto"/>
            <w:tcMar>
              <w:top w:w="113" w:type="dxa"/>
              <w:left w:w="113" w:type="dxa"/>
              <w:bottom w:w="113" w:type="dxa"/>
              <w:right w:w="113" w:type="dxa"/>
            </w:tcMar>
            <w:hideMark/>
          </w:tcPr>
          <w:p w14:paraId="6CEEF2B6" w14:textId="77777777" w:rsidR="008A18A4" w:rsidRPr="0036710C" w:rsidRDefault="008A18A4" w:rsidP="001E6633">
            <w:pPr>
              <w:rPr>
                <w:rFonts w:eastAsia="Times New Roman"/>
              </w:rPr>
            </w:pPr>
            <w:r w:rsidRPr="0036710C">
              <w:rPr>
                <w:rFonts w:eastAsia="Times New Roman"/>
              </w:rPr>
              <w:t>Older Dom.</w:t>
            </w:r>
          </w:p>
        </w:tc>
        <w:tc>
          <w:tcPr>
            <w:tcW w:w="0" w:type="auto"/>
            <w:tcMar>
              <w:top w:w="113" w:type="dxa"/>
              <w:left w:w="113" w:type="dxa"/>
              <w:bottom w:w="113" w:type="dxa"/>
              <w:right w:w="113" w:type="dxa"/>
            </w:tcMar>
            <w:hideMark/>
          </w:tcPr>
          <w:p w14:paraId="25E21F76"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6EDDC8B5"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4D69B599"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6B689382"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25EFD5C5" w14:textId="77777777" w:rsidR="008A18A4" w:rsidRPr="0036710C" w:rsidRDefault="008A18A4" w:rsidP="001E6633">
            <w:pPr>
              <w:jc w:val="center"/>
              <w:rPr>
                <w:rFonts w:eastAsia="Times New Roman"/>
              </w:rPr>
            </w:pPr>
            <w:r w:rsidRPr="0036710C">
              <w:rPr>
                <w:rFonts w:eastAsia="Times New Roman"/>
              </w:rPr>
              <w:t>0.0004</w:t>
            </w:r>
          </w:p>
        </w:tc>
        <w:tc>
          <w:tcPr>
            <w:tcW w:w="0" w:type="auto"/>
            <w:tcMar>
              <w:top w:w="113" w:type="dxa"/>
              <w:left w:w="113" w:type="dxa"/>
              <w:bottom w:w="113" w:type="dxa"/>
              <w:right w:w="113" w:type="dxa"/>
            </w:tcMar>
            <w:hideMark/>
          </w:tcPr>
          <w:p w14:paraId="7CE89DA3" w14:textId="77777777" w:rsidR="008A18A4" w:rsidRPr="0036710C" w:rsidRDefault="008A18A4" w:rsidP="001E6633">
            <w:pPr>
              <w:jc w:val="center"/>
              <w:rPr>
                <w:rFonts w:eastAsia="Times New Roman"/>
              </w:rPr>
            </w:pPr>
            <w:r w:rsidRPr="0036710C">
              <w:rPr>
                <w:rFonts w:eastAsia="Times New Roman"/>
              </w:rPr>
              <w:t>0.314</w:t>
            </w:r>
          </w:p>
        </w:tc>
        <w:tc>
          <w:tcPr>
            <w:tcW w:w="0" w:type="auto"/>
            <w:tcMar>
              <w:top w:w="113" w:type="dxa"/>
              <w:left w:w="113" w:type="dxa"/>
              <w:bottom w:w="113" w:type="dxa"/>
              <w:right w:w="113" w:type="dxa"/>
            </w:tcMar>
            <w:hideMark/>
          </w:tcPr>
          <w:p w14:paraId="02F46377"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74987969"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18769F4B"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19C9CB41" w14:textId="77777777" w:rsidR="008A18A4" w:rsidRPr="0036710C" w:rsidRDefault="008A18A4" w:rsidP="001E6633">
            <w:pPr>
              <w:rPr>
                <w:rFonts w:eastAsia="Times New Roman"/>
                <w:sz w:val="20"/>
                <w:szCs w:val="20"/>
              </w:rPr>
            </w:pPr>
          </w:p>
        </w:tc>
      </w:tr>
      <w:tr w:rsidR="008A18A4" w:rsidRPr="0036710C" w14:paraId="0EE73323" w14:textId="77777777" w:rsidTr="001E6633">
        <w:tc>
          <w:tcPr>
            <w:tcW w:w="0" w:type="auto"/>
            <w:tcMar>
              <w:top w:w="113" w:type="dxa"/>
              <w:left w:w="113" w:type="dxa"/>
              <w:bottom w:w="113" w:type="dxa"/>
              <w:right w:w="113" w:type="dxa"/>
            </w:tcMar>
            <w:hideMark/>
          </w:tcPr>
          <w:p w14:paraId="75471FCB" w14:textId="77777777" w:rsidR="008A18A4" w:rsidRPr="0036710C" w:rsidRDefault="008A18A4" w:rsidP="001E6633">
            <w:pPr>
              <w:rPr>
                <w:rFonts w:eastAsia="Times New Roman"/>
              </w:rPr>
            </w:pPr>
            <w:r w:rsidRPr="0036710C">
              <w:rPr>
                <w:rFonts w:eastAsia="Times New Roman"/>
              </w:rPr>
              <w:t>Patrilocality</w:t>
            </w:r>
          </w:p>
        </w:tc>
        <w:tc>
          <w:tcPr>
            <w:tcW w:w="0" w:type="auto"/>
            <w:tcMar>
              <w:top w:w="113" w:type="dxa"/>
              <w:left w:w="113" w:type="dxa"/>
              <w:bottom w:w="113" w:type="dxa"/>
              <w:right w:w="113" w:type="dxa"/>
            </w:tcMar>
            <w:hideMark/>
          </w:tcPr>
          <w:p w14:paraId="449BA5F5"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223A818C"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39888DA9"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46AF4FE8"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4E994402"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68D2DA90"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7C17BE58" w14:textId="77777777" w:rsidR="008A18A4" w:rsidRPr="0036710C" w:rsidRDefault="008A18A4" w:rsidP="001E6633">
            <w:pPr>
              <w:jc w:val="center"/>
              <w:rPr>
                <w:rFonts w:eastAsia="Times New Roman"/>
              </w:rPr>
            </w:pPr>
            <w:r w:rsidRPr="0036710C">
              <w:rPr>
                <w:rFonts w:eastAsia="Times New Roman"/>
              </w:rPr>
              <w:t>0.0024</w:t>
            </w:r>
          </w:p>
        </w:tc>
        <w:tc>
          <w:tcPr>
            <w:tcW w:w="0" w:type="auto"/>
            <w:tcMar>
              <w:top w:w="113" w:type="dxa"/>
              <w:left w:w="113" w:type="dxa"/>
              <w:bottom w:w="113" w:type="dxa"/>
              <w:right w:w="113" w:type="dxa"/>
            </w:tcMar>
            <w:hideMark/>
          </w:tcPr>
          <w:p w14:paraId="35EE35B9" w14:textId="77777777" w:rsidR="008A18A4" w:rsidRPr="0036710C" w:rsidRDefault="008A18A4" w:rsidP="001E6633">
            <w:pPr>
              <w:jc w:val="center"/>
              <w:rPr>
                <w:rFonts w:eastAsia="Times New Roman"/>
              </w:rPr>
            </w:pPr>
            <w:r w:rsidRPr="0036710C">
              <w:rPr>
                <w:rStyle w:val="Pogrubienie"/>
                <w:rFonts w:eastAsia="Times New Roman"/>
              </w:rPr>
              <w:t>&lt;0.001</w:t>
            </w:r>
          </w:p>
        </w:tc>
        <w:tc>
          <w:tcPr>
            <w:tcW w:w="0" w:type="auto"/>
            <w:tcMar>
              <w:top w:w="113" w:type="dxa"/>
              <w:left w:w="113" w:type="dxa"/>
              <w:bottom w:w="113" w:type="dxa"/>
              <w:right w:w="113" w:type="dxa"/>
            </w:tcMar>
            <w:hideMark/>
          </w:tcPr>
          <w:p w14:paraId="0E8FC883"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3D0BF5F3" w14:textId="77777777" w:rsidR="008A18A4" w:rsidRPr="0036710C" w:rsidRDefault="008A18A4" w:rsidP="001E6633">
            <w:pPr>
              <w:rPr>
                <w:rFonts w:eastAsia="Times New Roman"/>
                <w:sz w:val="20"/>
                <w:szCs w:val="20"/>
              </w:rPr>
            </w:pPr>
          </w:p>
        </w:tc>
      </w:tr>
      <w:tr w:rsidR="008A18A4" w:rsidRPr="0036710C" w14:paraId="204A6D0C" w14:textId="77777777" w:rsidTr="001E6633">
        <w:tc>
          <w:tcPr>
            <w:tcW w:w="0" w:type="auto"/>
            <w:tcMar>
              <w:top w:w="113" w:type="dxa"/>
              <w:left w:w="113" w:type="dxa"/>
              <w:bottom w:w="113" w:type="dxa"/>
              <w:right w:w="113" w:type="dxa"/>
            </w:tcMar>
            <w:hideMark/>
          </w:tcPr>
          <w:p w14:paraId="56A1809C" w14:textId="77777777" w:rsidR="008A18A4" w:rsidRPr="0036710C" w:rsidRDefault="008A18A4" w:rsidP="001E6633">
            <w:pPr>
              <w:rPr>
                <w:rFonts w:eastAsia="Times New Roman"/>
              </w:rPr>
            </w:pPr>
            <w:r w:rsidRPr="0036710C">
              <w:rPr>
                <w:rFonts w:eastAsia="Times New Roman"/>
              </w:rPr>
              <w:t>Son Pref.</w:t>
            </w:r>
          </w:p>
        </w:tc>
        <w:tc>
          <w:tcPr>
            <w:tcW w:w="0" w:type="auto"/>
            <w:tcMar>
              <w:top w:w="113" w:type="dxa"/>
              <w:left w:w="113" w:type="dxa"/>
              <w:bottom w:w="113" w:type="dxa"/>
              <w:right w:w="113" w:type="dxa"/>
            </w:tcMar>
            <w:hideMark/>
          </w:tcPr>
          <w:p w14:paraId="0CCFB1AC" w14:textId="77777777" w:rsidR="008A18A4" w:rsidRPr="0036710C" w:rsidRDefault="008A18A4" w:rsidP="001E6633">
            <w:pPr>
              <w:rPr>
                <w:rFonts w:eastAsia="Times New Roman"/>
              </w:rPr>
            </w:pPr>
          </w:p>
        </w:tc>
        <w:tc>
          <w:tcPr>
            <w:tcW w:w="0" w:type="auto"/>
            <w:tcMar>
              <w:top w:w="113" w:type="dxa"/>
              <w:left w:w="113" w:type="dxa"/>
              <w:bottom w:w="113" w:type="dxa"/>
              <w:right w:w="113" w:type="dxa"/>
            </w:tcMar>
            <w:hideMark/>
          </w:tcPr>
          <w:p w14:paraId="16DFD486"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23E8E5A2"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38BE403C"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75B3031A"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6F8AFD52"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42251CD0"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24CF324D" w14:textId="77777777" w:rsidR="008A18A4" w:rsidRPr="0036710C" w:rsidRDefault="008A18A4" w:rsidP="001E6633">
            <w:pPr>
              <w:rPr>
                <w:rFonts w:eastAsia="Times New Roman"/>
                <w:sz w:val="20"/>
                <w:szCs w:val="20"/>
              </w:rPr>
            </w:pPr>
          </w:p>
        </w:tc>
        <w:tc>
          <w:tcPr>
            <w:tcW w:w="0" w:type="auto"/>
            <w:tcMar>
              <w:top w:w="113" w:type="dxa"/>
              <w:left w:w="113" w:type="dxa"/>
              <w:bottom w:w="113" w:type="dxa"/>
              <w:right w:w="113" w:type="dxa"/>
            </w:tcMar>
            <w:hideMark/>
          </w:tcPr>
          <w:p w14:paraId="3BC98C8A" w14:textId="77777777" w:rsidR="008A18A4" w:rsidRPr="0036710C" w:rsidRDefault="008A18A4" w:rsidP="001E6633">
            <w:pPr>
              <w:jc w:val="center"/>
              <w:rPr>
                <w:rFonts w:eastAsia="Times New Roman"/>
              </w:rPr>
            </w:pPr>
            <w:r w:rsidRPr="0036710C">
              <w:rPr>
                <w:rFonts w:eastAsia="Times New Roman"/>
              </w:rPr>
              <w:t>0.0003</w:t>
            </w:r>
          </w:p>
        </w:tc>
        <w:tc>
          <w:tcPr>
            <w:tcW w:w="0" w:type="auto"/>
            <w:tcMar>
              <w:top w:w="113" w:type="dxa"/>
              <w:left w:w="113" w:type="dxa"/>
              <w:bottom w:w="113" w:type="dxa"/>
              <w:right w:w="113" w:type="dxa"/>
            </w:tcMar>
            <w:hideMark/>
          </w:tcPr>
          <w:p w14:paraId="3E21586F" w14:textId="77777777" w:rsidR="008A18A4" w:rsidRPr="0036710C" w:rsidRDefault="008A18A4" w:rsidP="001E6633">
            <w:pPr>
              <w:jc w:val="center"/>
              <w:rPr>
                <w:rFonts w:eastAsia="Times New Roman"/>
              </w:rPr>
            </w:pPr>
            <w:r w:rsidRPr="0036710C">
              <w:rPr>
                <w:rFonts w:eastAsia="Times New Roman"/>
              </w:rPr>
              <w:t>0.517</w:t>
            </w:r>
          </w:p>
        </w:tc>
      </w:tr>
      <w:tr w:rsidR="008A18A4" w:rsidRPr="0036710C" w14:paraId="6E137F27" w14:textId="77777777" w:rsidTr="001E6633">
        <w:tc>
          <w:tcPr>
            <w:tcW w:w="0" w:type="auto"/>
            <w:tcBorders>
              <w:top w:val="single" w:sz="6" w:space="0" w:color="auto"/>
              <w:left w:val="nil"/>
              <w:bottom w:val="nil"/>
              <w:right w:val="nil"/>
            </w:tcBorders>
            <w:tcMar>
              <w:top w:w="57" w:type="dxa"/>
              <w:left w:w="113" w:type="dxa"/>
              <w:bottom w:w="57" w:type="dxa"/>
              <w:right w:w="113" w:type="dxa"/>
            </w:tcMar>
            <w:hideMark/>
          </w:tcPr>
          <w:p w14:paraId="62462D37" w14:textId="77777777" w:rsidR="008A18A4" w:rsidRPr="0036710C" w:rsidRDefault="008A18A4" w:rsidP="001E6633">
            <w:pPr>
              <w:rPr>
                <w:rFonts w:eastAsia="Times New Roman"/>
              </w:rPr>
            </w:pPr>
            <w:r w:rsidRPr="0036710C">
              <w:rPr>
                <w:rFonts w:eastAsia="Times New Roman"/>
              </w:rPr>
              <w:t>Observations</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3941783D" w14:textId="77777777" w:rsidR="008A18A4" w:rsidRPr="0036710C" w:rsidRDefault="008A18A4" w:rsidP="001E6633">
            <w:pPr>
              <w:rPr>
                <w:rFonts w:eastAsia="Times New Roman"/>
              </w:rPr>
            </w:pPr>
            <w:r w:rsidRPr="0036710C">
              <w:rPr>
                <w:rFonts w:eastAsia="Times New Roman"/>
              </w:rPr>
              <w:t>328</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1FAE8D29" w14:textId="77777777" w:rsidR="008A18A4" w:rsidRPr="0036710C" w:rsidRDefault="008A18A4" w:rsidP="001E6633">
            <w:pPr>
              <w:rPr>
                <w:rFonts w:eastAsia="Times New Roman"/>
              </w:rPr>
            </w:pPr>
            <w:r w:rsidRPr="0036710C">
              <w:rPr>
                <w:rFonts w:eastAsia="Times New Roman"/>
              </w:rPr>
              <w:t>328</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066A1EF0" w14:textId="77777777" w:rsidR="008A18A4" w:rsidRPr="0036710C" w:rsidRDefault="008A18A4" w:rsidP="001E6633">
            <w:pPr>
              <w:rPr>
                <w:rFonts w:eastAsia="Times New Roman"/>
              </w:rPr>
            </w:pPr>
            <w:r w:rsidRPr="0036710C">
              <w:rPr>
                <w:rFonts w:eastAsia="Times New Roman"/>
              </w:rPr>
              <w:t>328</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303183C7" w14:textId="77777777" w:rsidR="008A18A4" w:rsidRPr="0036710C" w:rsidRDefault="008A18A4" w:rsidP="001E6633">
            <w:pPr>
              <w:rPr>
                <w:rFonts w:eastAsia="Times New Roman"/>
              </w:rPr>
            </w:pPr>
            <w:r w:rsidRPr="0036710C">
              <w:rPr>
                <w:rFonts w:eastAsia="Times New Roman"/>
              </w:rPr>
              <w:t>328</w:t>
            </w:r>
          </w:p>
        </w:tc>
        <w:tc>
          <w:tcPr>
            <w:tcW w:w="0" w:type="auto"/>
            <w:gridSpan w:val="2"/>
            <w:tcBorders>
              <w:top w:val="single" w:sz="6" w:space="0" w:color="auto"/>
              <w:left w:val="nil"/>
              <w:bottom w:val="nil"/>
              <w:right w:val="nil"/>
            </w:tcBorders>
            <w:tcMar>
              <w:top w:w="57" w:type="dxa"/>
              <w:left w:w="113" w:type="dxa"/>
              <w:bottom w:w="57" w:type="dxa"/>
              <w:right w:w="113" w:type="dxa"/>
            </w:tcMar>
            <w:hideMark/>
          </w:tcPr>
          <w:p w14:paraId="769931AC" w14:textId="77777777" w:rsidR="008A18A4" w:rsidRPr="0036710C" w:rsidRDefault="008A18A4" w:rsidP="001E6633">
            <w:pPr>
              <w:rPr>
                <w:rFonts w:eastAsia="Times New Roman"/>
              </w:rPr>
            </w:pPr>
            <w:r w:rsidRPr="0036710C">
              <w:rPr>
                <w:rFonts w:eastAsia="Times New Roman"/>
              </w:rPr>
              <w:t>328</w:t>
            </w:r>
          </w:p>
        </w:tc>
      </w:tr>
      <w:tr w:rsidR="008A18A4" w:rsidRPr="0036710C" w14:paraId="67736057" w14:textId="77777777" w:rsidTr="001E6633">
        <w:tc>
          <w:tcPr>
            <w:tcW w:w="0" w:type="auto"/>
            <w:tcMar>
              <w:top w:w="57" w:type="dxa"/>
              <w:left w:w="113" w:type="dxa"/>
              <w:bottom w:w="57" w:type="dxa"/>
              <w:right w:w="113" w:type="dxa"/>
            </w:tcMar>
            <w:hideMark/>
          </w:tcPr>
          <w:p w14:paraId="7D01FC1E" w14:textId="77777777" w:rsidR="008A18A4" w:rsidRPr="0036710C" w:rsidRDefault="008A18A4" w:rsidP="001E6633">
            <w:pPr>
              <w:rPr>
                <w:rFonts w:eastAsia="Times New Roman"/>
              </w:rPr>
            </w:pPr>
            <w:r w:rsidRPr="0036710C">
              <w:rPr>
                <w:rFonts w:eastAsia="Times New Roman"/>
              </w:rPr>
              <w:t>R</w:t>
            </w:r>
            <w:r w:rsidRPr="0036710C">
              <w:rPr>
                <w:rFonts w:eastAsia="Times New Roman"/>
                <w:vertAlign w:val="superscript"/>
              </w:rPr>
              <w:t>2</w:t>
            </w:r>
            <w:r w:rsidRPr="0036710C">
              <w:rPr>
                <w:rFonts w:eastAsia="Times New Roman"/>
              </w:rPr>
              <w:t xml:space="preserve"> / R</w:t>
            </w:r>
            <w:r w:rsidRPr="0036710C">
              <w:rPr>
                <w:rFonts w:eastAsia="Times New Roman"/>
                <w:vertAlign w:val="superscript"/>
              </w:rPr>
              <w:t>2</w:t>
            </w:r>
            <w:r w:rsidRPr="0036710C">
              <w:rPr>
                <w:rFonts w:eastAsia="Times New Roman"/>
              </w:rPr>
              <w:t xml:space="preserve"> adjusted</w:t>
            </w:r>
          </w:p>
        </w:tc>
        <w:tc>
          <w:tcPr>
            <w:tcW w:w="0" w:type="auto"/>
            <w:gridSpan w:val="2"/>
            <w:tcMar>
              <w:top w:w="57" w:type="dxa"/>
              <w:left w:w="113" w:type="dxa"/>
              <w:bottom w:w="57" w:type="dxa"/>
              <w:right w:w="113" w:type="dxa"/>
            </w:tcMar>
            <w:hideMark/>
          </w:tcPr>
          <w:p w14:paraId="5031FBF7" w14:textId="77777777" w:rsidR="008A18A4" w:rsidRPr="0036710C" w:rsidRDefault="008A18A4" w:rsidP="001E6633">
            <w:pPr>
              <w:rPr>
                <w:rFonts w:eastAsia="Times New Roman"/>
              </w:rPr>
            </w:pPr>
            <w:r w:rsidRPr="0036710C">
              <w:rPr>
                <w:rFonts w:eastAsia="Times New Roman"/>
              </w:rPr>
              <w:t>0.086 / 0.078</w:t>
            </w:r>
          </w:p>
        </w:tc>
        <w:tc>
          <w:tcPr>
            <w:tcW w:w="0" w:type="auto"/>
            <w:gridSpan w:val="2"/>
            <w:tcMar>
              <w:top w:w="57" w:type="dxa"/>
              <w:left w:w="113" w:type="dxa"/>
              <w:bottom w:w="57" w:type="dxa"/>
              <w:right w:w="113" w:type="dxa"/>
            </w:tcMar>
            <w:hideMark/>
          </w:tcPr>
          <w:p w14:paraId="289C1051" w14:textId="77777777" w:rsidR="008A18A4" w:rsidRPr="0036710C" w:rsidRDefault="008A18A4" w:rsidP="001E6633">
            <w:pPr>
              <w:rPr>
                <w:rFonts w:eastAsia="Times New Roman"/>
              </w:rPr>
            </w:pPr>
            <w:r w:rsidRPr="0036710C">
              <w:rPr>
                <w:rFonts w:eastAsia="Times New Roman"/>
              </w:rPr>
              <w:t>0.172 / 0.164</w:t>
            </w:r>
          </w:p>
        </w:tc>
        <w:tc>
          <w:tcPr>
            <w:tcW w:w="0" w:type="auto"/>
            <w:gridSpan w:val="2"/>
            <w:tcMar>
              <w:top w:w="57" w:type="dxa"/>
              <w:left w:w="113" w:type="dxa"/>
              <w:bottom w:w="57" w:type="dxa"/>
              <w:right w:w="113" w:type="dxa"/>
            </w:tcMar>
            <w:hideMark/>
          </w:tcPr>
          <w:p w14:paraId="062AC840" w14:textId="77777777" w:rsidR="008A18A4" w:rsidRPr="0036710C" w:rsidRDefault="008A18A4" w:rsidP="001E6633">
            <w:pPr>
              <w:rPr>
                <w:rFonts w:eastAsia="Times New Roman"/>
              </w:rPr>
            </w:pPr>
            <w:r w:rsidRPr="0036710C">
              <w:rPr>
                <w:rFonts w:eastAsia="Times New Roman"/>
              </w:rPr>
              <w:t>0.077 / 0.068</w:t>
            </w:r>
          </w:p>
        </w:tc>
        <w:tc>
          <w:tcPr>
            <w:tcW w:w="0" w:type="auto"/>
            <w:gridSpan w:val="2"/>
            <w:tcMar>
              <w:top w:w="57" w:type="dxa"/>
              <w:left w:w="113" w:type="dxa"/>
              <w:bottom w:w="57" w:type="dxa"/>
              <w:right w:w="113" w:type="dxa"/>
            </w:tcMar>
            <w:hideMark/>
          </w:tcPr>
          <w:p w14:paraId="3250E40A" w14:textId="77777777" w:rsidR="008A18A4" w:rsidRPr="0036710C" w:rsidRDefault="008A18A4" w:rsidP="001E6633">
            <w:pPr>
              <w:rPr>
                <w:rFonts w:eastAsia="Times New Roman"/>
              </w:rPr>
            </w:pPr>
            <w:r w:rsidRPr="0036710C">
              <w:rPr>
                <w:rFonts w:eastAsia="Times New Roman"/>
              </w:rPr>
              <w:t>0.128 / 0.119</w:t>
            </w:r>
          </w:p>
        </w:tc>
        <w:tc>
          <w:tcPr>
            <w:tcW w:w="0" w:type="auto"/>
            <w:gridSpan w:val="2"/>
            <w:tcMar>
              <w:top w:w="57" w:type="dxa"/>
              <w:left w:w="113" w:type="dxa"/>
              <w:bottom w:w="57" w:type="dxa"/>
              <w:right w:w="113" w:type="dxa"/>
            </w:tcMar>
            <w:hideMark/>
          </w:tcPr>
          <w:p w14:paraId="64493497" w14:textId="77777777" w:rsidR="008A18A4" w:rsidRPr="0036710C" w:rsidRDefault="008A18A4" w:rsidP="001E6633">
            <w:pPr>
              <w:rPr>
                <w:rFonts w:eastAsia="Times New Roman"/>
              </w:rPr>
            </w:pPr>
            <w:r w:rsidRPr="0036710C">
              <w:rPr>
                <w:rFonts w:eastAsia="Times New Roman"/>
              </w:rPr>
              <w:t>0.075 / 0.066</w:t>
            </w:r>
          </w:p>
        </w:tc>
      </w:tr>
    </w:tbl>
    <w:p w14:paraId="572E6A3A" w14:textId="77777777" w:rsidR="008A18A4" w:rsidRPr="0036710C" w:rsidRDefault="008A18A4" w:rsidP="008A18A4"/>
    <w:sectPr w:rsidR="008A18A4" w:rsidRPr="0036710C" w:rsidSect="0036710C">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F55E8A" w14:textId="77777777" w:rsidR="00875073" w:rsidRPr="0036710C" w:rsidRDefault="00875073" w:rsidP="00367622">
      <w:pPr>
        <w:spacing w:after="0" w:line="240" w:lineRule="auto"/>
      </w:pPr>
      <w:r w:rsidRPr="0036710C">
        <w:separator/>
      </w:r>
    </w:p>
  </w:endnote>
  <w:endnote w:type="continuationSeparator" w:id="0">
    <w:p w14:paraId="5E100250" w14:textId="77777777" w:rsidR="00875073" w:rsidRPr="0036710C" w:rsidRDefault="00875073" w:rsidP="00367622">
      <w:pPr>
        <w:spacing w:after="0" w:line="240" w:lineRule="auto"/>
      </w:pPr>
      <w:r w:rsidRPr="0036710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000247B" w:usb2="00000009" w:usb3="00000000" w:csb0="000001FF" w:csb1="00000000"/>
  </w:font>
  <w:font w:name="Consolas">
    <w:panose1 w:val="020B0609020204030204"/>
    <w:charset w:val="EE"/>
    <w:family w:val="modern"/>
    <w:pitch w:val="fixed"/>
    <w:sig w:usb0="E00006FF" w:usb1="0000FCFF" w:usb2="00000001" w:usb3="00000000" w:csb0="0000019F" w:csb1="00000000"/>
  </w:font>
  <w:font w:name="ArialUnicodeMS">
    <w:altName w:val="Batang"/>
    <w:panose1 w:val="00000000000000000000"/>
    <w:charset w:val="81"/>
    <w:family w:val="auto"/>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204B71" w14:textId="77777777" w:rsidR="00875073" w:rsidRPr="0036710C" w:rsidRDefault="00875073" w:rsidP="00367622">
      <w:pPr>
        <w:spacing w:after="0" w:line="240" w:lineRule="auto"/>
      </w:pPr>
      <w:r w:rsidRPr="0036710C">
        <w:separator/>
      </w:r>
    </w:p>
  </w:footnote>
  <w:footnote w:type="continuationSeparator" w:id="0">
    <w:p w14:paraId="638208FE" w14:textId="77777777" w:rsidR="00875073" w:rsidRPr="0036710C" w:rsidRDefault="00875073" w:rsidP="00367622">
      <w:pPr>
        <w:spacing w:after="0" w:line="240" w:lineRule="auto"/>
      </w:pPr>
      <w:r w:rsidRPr="0036710C">
        <w:continuationSeparator/>
      </w:r>
    </w:p>
  </w:footnote>
  <w:footnote w:id="1">
    <w:p w14:paraId="5D724E5A" w14:textId="198AE1B8" w:rsidR="00194379" w:rsidRPr="00194379" w:rsidRDefault="00194379">
      <w:pPr>
        <w:pStyle w:val="Tekstprzypisudolnego"/>
      </w:pPr>
      <w:r w:rsidRPr="0036710C">
        <w:rPr>
          <w:rStyle w:val="Odwoanieprzypisudolnego"/>
        </w:rPr>
        <w:footnoteRef/>
      </w:r>
      <w:r w:rsidRPr="0036710C">
        <w:t xml:space="preserve"> While the “older wives” indicator could hypothetically reflect structural demographic factors—such as elevated female remarriage rates—rather than signify a weakening of patriarchal norms, this explanation does not hold for the dataset in question.</w:t>
      </w:r>
    </w:p>
  </w:footnote>
  <w:footnote w:id="2">
    <w:p w14:paraId="5B099921" w14:textId="77777777" w:rsidR="00D762D1" w:rsidRPr="00D762D1" w:rsidRDefault="00D762D1" w:rsidP="00D762D1">
      <w:pPr>
        <w:pStyle w:val="Tekstprzypisudolnego"/>
        <w:rPr>
          <w:rStyle w:val="Bezodstpw2Char"/>
          <w:rFonts w:eastAsiaTheme="minorHAnsi"/>
        </w:rPr>
      </w:pPr>
      <w:r>
        <w:rPr>
          <w:rStyle w:val="Odwoanieprzypisudolnego"/>
        </w:rPr>
        <w:footnoteRef/>
      </w:r>
      <w:r>
        <w:t xml:space="preserve"> </w:t>
      </w:r>
      <w:hyperlink r:id="rId1" w:history="1">
        <w:r w:rsidRPr="00B8164E">
          <w:rPr>
            <w:rStyle w:val="Hipercze"/>
            <w:rFonts w:ascii="Times New Roman" w:hAnsi="Times New Roman"/>
            <w:lang w:eastAsia="pl-PL"/>
          </w:rPr>
          <w:t>https://www.undp.org/sites/g/files/zskgke326/files/migration/in/gendering_human_development_indices_summary_report.pdf</w:t>
        </w:r>
      </w:hyperlink>
    </w:p>
  </w:footnote>
  <w:footnote w:id="3">
    <w:p w14:paraId="1A44609B" w14:textId="77777777" w:rsidR="00D762D1" w:rsidRPr="00D762D1" w:rsidRDefault="00D762D1" w:rsidP="00D762D1">
      <w:pPr>
        <w:pStyle w:val="Tekstprzypisudolnego"/>
        <w:rPr>
          <w:rFonts w:ascii="Times New Roman" w:hAnsi="Times New Roman"/>
        </w:rPr>
      </w:pPr>
      <w:r w:rsidRPr="00B8164E">
        <w:rPr>
          <w:rStyle w:val="Odwoanieprzypisudolnego"/>
          <w:rFonts w:ascii="Times New Roman" w:hAnsi="Times New Roman"/>
        </w:rPr>
        <w:footnoteRef/>
      </w:r>
      <w:r w:rsidRPr="00D762D1">
        <w:rPr>
          <w:rFonts w:ascii="Times New Roman" w:hAnsi="Times New Roman"/>
        </w:rPr>
        <w:t xml:space="preserve"> </w:t>
      </w:r>
      <w:hyperlink r:id="rId2" w:history="1">
        <w:r w:rsidRPr="00D762D1">
          <w:rPr>
            <w:rStyle w:val="Hipercze"/>
            <w:rFonts w:ascii="Times New Roman" w:hAnsi="Times New Roman"/>
          </w:rPr>
          <w:t>https://www.adb.org/sites/default/files/institutional-document/33752/files/cambodia-country-gender-analysis.pdf</w:t>
        </w:r>
      </w:hyperlink>
    </w:p>
  </w:footnote>
  <w:footnote w:id="4">
    <w:p w14:paraId="565B5850" w14:textId="77777777" w:rsidR="00140D83" w:rsidRPr="00140D83" w:rsidRDefault="00140D83" w:rsidP="00140D83">
      <w:pPr>
        <w:pStyle w:val="Bezodstpw2"/>
        <w:jc w:val="both"/>
        <w:rPr>
          <w:sz w:val="20"/>
          <w:szCs w:val="20"/>
        </w:rPr>
      </w:pPr>
      <w:r w:rsidRPr="00140D83">
        <w:rPr>
          <w:rStyle w:val="Odwoanieprzypisudolnego"/>
          <w:sz w:val="20"/>
          <w:szCs w:val="20"/>
        </w:rPr>
        <w:footnoteRef/>
      </w:r>
      <w:r w:rsidRPr="00140D83">
        <w:rPr>
          <w:sz w:val="20"/>
          <w:szCs w:val="20"/>
        </w:rPr>
        <w:t xml:space="preserve"> </w:t>
      </w:r>
      <w:r w:rsidRPr="00140D83">
        <w:rPr>
          <w:rFonts w:eastAsiaTheme="majorEastAsia"/>
          <w:sz w:val="20"/>
          <w:szCs w:val="20"/>
        </w:rPr>
        <w:t xml:space="preserve">To the </w:t>
      </w:r>
      <w:proofErr w:type="spellStart"/>
      <w:r w:rsidRPr="00140D83">
        <w:rPr>
          <w:rFonts w:eastAsiaTheme="majorEastAsia"/>
          <w:sz w:val="20"/>
          <w:szCs w:val="20"/>
        </w:rPr>
        <w:t>best</w:t>
      </w:r>
      <w:proofErr w:type="spellEnd"/>
      <w:r w:rsidRPr="00140D83">
        <w:rPr>
          <w:rFonts w:eastAsiaTheme="majorEastAsia"/>
          <w:sz w:val="20"/>
          <w:szCs w:val="20"/>
        </w:rPr>
        <w:t xml:space="preserve"> of </w:t>
      </w:r>
      <w:proofErr w:type="spellStart"/>
      <w:r w:rsidRPr="00140D83">
        <w:rPr>
          <w:rFonts w:eastAsiaTheme="majorEastAsia"/>
          <w:sz w:val="20"/>
          <w:szCs w:val="20"/>
        </w:rPr>
        <w:t>our</w:t>
      </w:r>
      <w:proofErr w:type="spellEnd"/>
      <w:r w:rsidRPr="00140D83">
        <w:rPr>
          <w:rFonts w:eastAsiaTheme="majorEastAsia"/>
          <w:sz w:val="20"/>
          <w:szCs w:val="20"/>
        </w:rPr>
        <w:t xml:space="preserve"> </w:t>
      </w:r>
      <w:proofErr w:type="spellStart"/>
      <w:r w:rsidRPr="00140D83">
        <w:rPr>
          <w:rFonts w:eastAsiaTheme="majorEastAsia"/>
          <w:sz w:val="20"/>
          <w:szCs w:val="20"/>
        </w:rPr>
        <w:t>knowledge</w:t>
      </w:r>
      <w:proofErr w:type="spellEnd"/>
      <w:r w:rsidRPr="00140D83">
        <w:rPr>
          <w:rFonts w:eastAsiaTheme="majorEastAsia"/>
          <w:sz w:val="20"/>
          <w:szCs w:val="20"/>
        </w:rPr>
        <w:t xml:space="preserve">, the </w:t>
      </w:r>
      <w:proofErr w:type="spellStart"/>
      <w:r w:rsidRPr="00140D83">
        <w:rPr>
          <w:rFonts w:eastAsiaTheme="majorEastAsia"/>
          <w:sz w:val="20"/>
          <w:szCs w:val="20"/>
        </w:rPr>
        <w:t>only</w:t>
      </w:r>
      <w:proofErr w:type="spellEnd"/>
      <w:r w:rsidRPr="00140D83">
        <w:rPr>
          <w:rFonts w:eastAsiaTheme="majorEastAsia"/>
          <w:sz w:val="20"/>
          <w:szCs w:val="20"/>
        </w:rPr>
        <w:t xml:space="preserve"> </w:t>
      </w:r>
      <w:proofErr w:type="spellStart"/>
      <w:r w:rsidRPr="00140D83">
        <w:rPr>
          <w:rFonts w:eastAsiaTheme="majorEastAsia"/>
          <w:sz w:val="20"/>
          <w:szCs w:val="20"/>
        </w:rPr>
        <w:t>widely</w:t>
      </w:r>
      <w:proofErr w:type="spellEnd"/>
      <w:r w:rsidRPr="00140D83">
        <w:rPr>
          <w:rFonts w:eastAsiaTheme="majorEastAsia"/>
          <w:sz w:val="20"/>
          <w:szCs w:val="20"/>
        </w:rPr>
        <w:t xml:space="preserve"> </w:t>
      </w:r>
      <w:proofErr w:type="spellStart"/>
      <w:r w:rsidRPr="00140D83">
        <w:rPr>
          <w:rFonts w:eastAsiaTheme="majorEastAsia"/>
          <w:sz w:val="20"/>
          <w:szCs w:val="20"/>
        </w:rPr>
        <w:t>available</w:t>
      </w:r>
      <w:proofErr w:type="spellEnd"/>
      <w:r w:rsidRPr="00140D83">
        <w:rPr>
          <w:rFonts w:eastAsiaTheme="majorEastAsia"/>
          <w:sz w:val="20"/>
          <w:szCs w:val="20"/>
        </w:rPr>
        <w:t xml:space="preserve"> </w:t>
      </w:r>
      <w:proofErr w:type="spellStart"/>
      <w:r w:rsidRPr="00140D83">
        <w:rPr>
          <w:rFonts w:eastAsiaTheme="majorEastAsia"/>
          <w:sz w:val="20"/>
          <w:szCs w:val="20"/>
        </w:rPr>
        <w:t>gender</w:t>
      </w:r>
      <w:proofErr w:type="spellEnd"/>
      <w:r w:rsidRPr="00140D83">
        <w:rPr>
          <w:rFonts w:eastAsiaTheme="majorEastAsia"/>
          <w:sz w:val="20"/>
          <w:szCs w:val="20"/>
        </w:rPr>
        <w:t xml:space="preserve"> (in)</w:t>
      </w:r>
      <w:proofErr w:type="spellStart"/>
      <w:r w:rsidRPr="00140D83">
        <w:rPr>
          <w:rFonts w:eastAsiaTheme="majorEastAsia"/>
          <w:sz w:val="20"/>
          <w:szCs w:val="20"/>
        </w:rPr>
        <w:t>equality</w:t>
      </w:r>
      <w:proofErr w:type="spellEnd"/>
      <w:r w:rsidRPr="00140D83">
        <w:rPr>
          <w:rFonts w:eastAsiaTheme="majorEastAsia"/>
          <w:sz w:val="20"/>
          <w:szCs w:val="20"/>
        </w:rPr>
        <w:t xml:space="preserve"> </w:t>
      </w:r>
      <w:proofErr w:type="spellStart"/>
      <w:r w:rsidRPr="00140D83">
        <w:rPr>
          <w:rFonts w:eastAsiaTheme="majorEastAsia"/>
          <w:sz w:val="20"/>
          <w:szCs w:val="20"/>
        </w:rPr>
        <w:t>indicator</w:t>
      </w:r>
      <w:proofErr w:type="spellEnd"/>
      <w:r w:rsidRPr="00140D83">
        <w:rPr>
          <w:rFonts w:eastAsiaTheme="majorEastAsia"/>
          <w:sz w:val="20"/>
          <w:szCs w:val="20"/>
        </w:rPr>
        <w:t xml:space="preserve"> </w:t>
      </w:r>
      <w:proofErr w:type="spellStart"/>
      <w:r w:rsidRPr="00140D83">
        <w:rPr>
          <w:rFonts w:eastAsiaTheme="majorEastAsia"/>
          <w:sz w:val="20"/>
          <w:szCs w:val="20"/>
        </w:rPr>
        <w:t>that</w:t>
      </w:r>
      <w:proofErr w:type="spellEnd"/>
      <w:r w:rsidRPr="00140D83">
        <w:rPr>
          <w:rFonts w:eastAsiaTheme="majorEastAsia"/>
          <w:sz w:val="20"/>
          <w:szCs w:val="20"/>
        </w:rPr>
        <w:t xml:space="preserve"> </w:t>
      </w:r>
      <w:proofErr w:type="spellStart"/>
      <w:r w:rsidRPr="00140D83">
        <w:rPr>
          <w:rFonts w:eastAsiaTheme="majorEastAsia"/>
          <w:sz w:val="20"/>
          <w:szCs w:val="20"/>
        </w:rPr>
        <w:t>corresponds</w:t>
      </w:r>
      <w:proofErr w:type="spellEnd"/>
      <w:r w:rsidRPr="00140D83">
        <w:rPr>
          <w:rFonts w:eastAsiaTheme="majorEastAsia"/>
          <w:sz w:val="20"/>
          <w:szCs w:val="20"/>
        </w:rPr>
        <w:t xml:space="preserve"> to the maximum </w:t>
      </w:r>
      <w:proofErr w:type="spellStart"/>
      <w:r w:rsidRPr="00140D83">
        <w:rPr>
          <w:rFonts w:eastAsiaTheme="majorEastAsia"/>
          <w:sz w:val="20"/>
          <w:szCs w:val="20"/>
        </w:rPr>
        <w:t>number</w:t>
      </w:r>
      <w:proofErr w:type="spellEnd"/>
      <w:r w:rsidRPr="00140D83">
        <w:rPr>
          <w:rFonts w:eastAsiaTheme="majorEastAsia"/>
          <w:sz w:val="20"/>
          <w:szCs w:val="20"/>
        </w:rPr>
        <w:t xml:space="preserve"> of </w:t>
      </w:r>
      <w:proofErr w:type="spellStart"/>
      <w:r w:rsidRPr="00140D83">
        <w:rPr>
          <w:rFonts w:eastAsiaTheme="majorEastAsia"/>
          <w:sz w:val="20"/>
          <w:szCs w:val="20"/>
        </w:rPr>
        <w:t>subnational</w:t>
      </w:r>
      <w:proofErr w:type="spellEnd"/>
      <w:r w:rsidRPr="00140D83">
        <w:rPr>
          <w:rFonts w:eastAsiaTheme="majorEastAsia"/>
          <w:sz w:val="20"/>
          <w:szCs w:val="20"/>
        </w:rPr>
        <w:t xml:space="preserve"> </w:t>
      </w:r>
      <w:proofErr w:type="spellStart"/>
      <w:r w:rsidRPr="00140D83">
        <w:rPr>
          <w:rFonts w:eastAsiaTheme="majorEastAsia"/>
          <w:sz w:val="20"/>
          <w:szCs w:val="20"/>
        </w:rPr>
        <w:t>units</w:t>
      </w:r>
      <w:proofErr w:type="spellEnd"/>
      <w:r w:rsidRPr="00140D83">
        <w:rPr>
          <w:rFonts w:eastAsiaTheme="majorEastAsia"/>
          <w:sz w:val="20"/>
          <w:szCs w:val="20"/>
        </w:rPr>
        <w:t xml:space="preserve"> for </w:t>
      </w:r>
      <w:proofErr w:type="spellStart"/>
      <w:r w:rsidRPr="00140D83">
        <w:rPr>
          <w:rFonts w:eastAsiaTheme="majorEastAsia"/>
          <w:sz w:val="20"/>
          <w:szCs w:val="20"/>
        </w:rPr>
        <w:t>which</w:t>
      </w:r>
      <w:proofErr w:type="spellEnd"/>
      <w:r w:rsidRPr="00140D83">
        <w:rPr>
          <w:rFonts w:eastAsiaTheme="majorEastAsia"/>
          <w:sz w:val="20"/>
          <w:szCs w:val="20"/>
        </w:rPr>
        <w:t xml:space="preserve"> </w:t>
      </w:r>
      <w:proofErr w:type="spellStart"/>
      <w:r w:rsidRPr="00140D83">
        <w:rPr>
          <w:rFonts w:eastAsiaTheme="majorEastAsia"/>
          <w:sz w:val="20"/>
          <w:szCs w:val="20"/>
        </w:rPr>
        <w:t>our</w:t>
      </w:r>
      <w:proofErr w:type="spellEnd"/>
      <w:r w:rsidRPr="00140D83">
        <w:rPr>
          <w:rFonts w:eastAsiaTheme="majorEastAsia"/>
          <w:sz w:val="20"/>
          <w:szCs w:val="20"/>
        </w:rPr>
        <w:t xml:space="preserve"> PI </w:t>
      </w:r>
      <w:proofErr w:type="spellStart"/>
      <w:r w:rsidRPr="00140D83">
        <w:rPr>
          <w:rFonts w:eastAsiaTheme="majorEastAsia"/>
          <w:sz w:val="20"/>
          <w:szCs w:val="20"/>
        </w:rPr>
        <w:t>measure</w:t>
      </w:r>
      <w:proofErr w:type="spellEnd"/>
      <w:r w:rsidRPr="00140D83">
        <w:rPr>
          <w:rFonts w:eastAsiaTheme="majorEastAsia"/>
          <w:sz w:val="20"/>
          <w:szCs w:val="20"/>
        </w:rPr>
        <w:t xml:space="preserve"> was </w:t>
      </w:r>
      <w:proofErr w:type="spellStart"/>
      <w:r w:rsidRPr="00140D83">
        <w:rPr>
          <w:rFonts w:eastAsiaTheme="majorEastAsia"/>
          <w:sz w:val="20"/>
          <w:szCs w:val="20"/>
        </w:rPr>
        <w:t>computed</w:t>
      </w:r>
      <w:proofErr w:type="spellEnd"/>
      <w:r w:rsidRPr="00140D83">
        <w:rPr>
          <w:rFonts w:eastAsiaTheme="majorEastAsia"/>
          <w:sz w:val="20"/>
          <w:szCs w:val="20"/>
        </w:rPr>
        <w:t xml:space="preserve"> </w:t>
      </w:r>
      <w:proofErr w:type="spellStart"/>
      <w:r w:rsidRPr="00140D83">
        <w:rPr>
          <w:rFonts w:eastAsiaTheme="majorEastAsia"/>
          <w:sz w:val="20"/>
          <w:szCs w:val="20"/>
        </w:rPr>
        <w:t>is</w:t>
      </w:r>
      <w:proofErr w:type="spellEnd"/>
      <w:r w:rsidRPr="00140D83">
        <w:rPr>
          <w:rFonts w:eastAsiaTheme="majorEastAsia"/>
          <w:sz w:val="20"/>
          <w:szCs w:val="20"/>
        </w:rPr>
        <w:t xml:space="preserve"> </w:t>
      </w:r>
      <w:proofErr w:type="spellStart"/>
      <w:r w:rsidRPr="00140D83">
        <w:rPr>
          <w:rFonts w:eastAsiaTheme="majorEastAsia"/>
          <w:sz w:val="20"/>
          <w:szCs w:val="20"/>
        </w:rPr>
        <w:t>Subnational</w:t>
      </w:r>
      <w:proofErr w:type="spellEnd"/>
      <w:r w:rsidRPr="00140D83">
        <w:rPr>
          <w:rFonts w:eastAsiaTheme="majorEastAsia"/>
          <w:sz w:val="20"/>
          <w:szCs w:val="20"/>
        </w:rPr>
        <w:t xml:space="preserve"> </w:t>
      </w:r>
      <w:proofErr w:type="spellStart"/>
      <w:r w:rsidRPr="00140D83">
        <w:rPr>
          <w:rFonts w:eastAsiaTheme="majorEastAsia"/>
          <w:sz w:val="20"/>
          <w:szCs w:val="20"/>
        </w:rPr>
        <w:t>Gender</w:t>
      </w:r>
      <w:proofErr w:type="spellEnd"/>
      <w:r w:rsidRPr="00140D83">
        <w:rPr>
          <w:rFonts w:eastAsiaTheme="majorEastAsia"/>
          <w:sz w:val="20"/>
          <w:szCs w:val="20"/>
        </w:rPr>
        <w:t xml:space="preserve"> Development Index (</w:t>
      </w:r>
      <w:proofErr w:type="spellStart"/>
      <w:r w:rsidRPr="00140D83">
        <w:rPr>
          <w:rFonts w:eastAsiaTheme="majorEastAsia"/>
          <w:sz w:val="20"/>
          <w:szCs w:val="20"/>
        </w:rPr>
        <w:t>henceforth</w:t>
      </w:r>
      <w:proofErr w:type="spellEnd"/>
      <w:r w:rsidRPr="00140D83">
        <w:rPr>
          <w:rFonts w:eastAsiaTheme="majorEastAsia"/>
          <w:sz w:val="20"/>
          <w:szCs w:val="20"/>
        </w:rPr>
        <w:t xml:space="preserve">, SGDI; </w:t>
      </w:r>
      <w:proofErr w:type="spellStart"/>
      <w:r w:rsidRPr="00140D83">
        <w:rPr>
          <w:rFonts w:eastAsiaTheme="majorEastAsia"/>
          <w:sz w:val="20"/>
          <w:szCs w:val="20"/>
        </w:rPr>
        <w:t>Smits</w:t>
      </w:r>
      <w:proofErr w:type="spellEnd"/>
      <w:r w:rsidRPr="00140D83">
        <w:rPr>
          <w:rFonts w:eastAsiaTheme="majorEastAsia"/>
          <w:sz w:val="20"/>
          <w:szCs w:val="20"/>
        </w:rPr>
        <w:t xml:space="preserve"> et al. 2019), </w:t>
      </w:r>
      <w:proofErr w:type="spellStart"/>
      <w:r w:rsidRPr="00140D83">
        <w:rPr>
          <w:rFonts w:eastAsiaTheme="majorEastAsia"/>
          <w:sz w:val="20"/>
          <w:szCs w:val="20"/>
        </w:rPr>
        <w:t>whereas</w:t>
      </w:r>
      <w:proofErr w:type="spellEnd"/>
      <w:r w:rsidRPr="00140D83">
        <w:rPr>
          <w:rFonts w:eastAsiaTheme="majorEastAsia"/>
          <w:sz w:val="20"/>
          <w:szCs w:val="20"/>
        </w:rPr>
        <w:t xml:space="preserve"> </w:t>
      </w:r>
      <w:proofErr w:type="spellStart"/>
      <w:r w:rsidRPr="00140D83">
        <w:rPr>
          <w:rFonts w:eastAsiaTheme="majorEastAsia"/>
          <w:sz w:val="20"/>
          <w:szCs w:val="20"/>
        </w:rPr>
        <w:t>other</w:t>
      </w:r>
      <w:proofErr w:type="spellEnd"/>
      <w:r w:rsidRPr="00140D83">
        <w:rPr>
          <w:rFonts w:eastAsiaTheme="majorEastAsia"/>
          <w:sz w:val="20"/>
          <w:szCs w:val="20"/>
        </w:rPr>
        <w:t xml:space="preserve">  </w:t>
      </w:r>
      <w:proofErr w:type="spellStart"/>
      <w:r w:rsidRPr="00140D83">
        <w:rPr>
          <w:rStyle w:val="word"/>
          <w:rFonts w:eastAsiaTheme="majorEastAsia"/>
          <w:sz w:val="20"/>
          <w:szCs w:val="20"/>
        </w:rPr>
        <w:t>subnational</w:t>
      </w:r>
      <w:proofErr w:type="spellEnd"/>
      <w:r w:rsidRPr="00140D83">
        <w:rPr>
          <w:rStyle w:val="word"/>
          <w:rFonts w:eastAsiaTheme="majorEastAsia"/>
          <w:sz w:val="20"/>
          <w:szCs w:val="20"/>
        </w:rPr>
        <w:t xml:space="preserve"> data on </w:t>
      </w:r>
      <w:proofErr w:type="spellStart"/>
      <w:r w:rsidRPr="00140D83">
        <w:rPr>
          <w:rStyle w:val="word"/>
          <w:rFonts w:eastAsiaTheme="majorEastAsia"/>
          <w:sz w:val="20"/>
          <w:szCs w:val="20"/>
        </w:rPr>
        <w:t>gender</w:t>
      </w:r>
      <w:proofErr w:type="spellEnd"/>
      <w:r w:rsidRPr="00140D83">
        <w:rPr>
          <w:rStyle w:val="word"/>
          <w:rFonts w:eastAsiaTheme="majorEastAsia"/>
          <w:sz w:val="20"/>
          <w:szCs w:val="20"/>
        </w:rPr>
        <w:t xml:space="preserve"> (in)</w:t>
      </w:r>
      <w:proofErr w:type="spellStart"/>
      <w:r w:rsidRPr="00140D83">
        <w:rPr>
          <w:rStyle w:val="word"/>
          <w:rFonts w:eastAsiaTheme="majorEastAsia"/>
          <w:sz w:val="20"/>
          <w:szCs w:val="20"/>
        </w:rPr>
        <w:t>equality</w:t>
      </w:r>
      <w:proofErr w:type="spellEnd"/>
      <w:r w:rsidRPr="00140D83">
        <w:rPr>
          <w:rStyle w:val="word"/>
          <w:rFonts w:eastAsiaTheme="majorEastAsia"/>
          <w:sz w:val="20"/>
          <w:szCs w:val="20"/>
        </w:rPr>
        <w:t xml:space="preserve"> in </w:t>
      </w:r>
      <w:proofErr w:type="spellStart"/>
      <w:r w:rsidRPr="00140D83">
        <w:rPr>
          <w:rStyle w:val="word"/>
          <w:rFonts w:eastAsiaTheme="majorEastAsia"/>
          <w:sz w:val="20"/>
          <w:szCs w:val="20"/>
        </w:rPr>
        <w:t>outcomes</w:t>
      </w:r>
      <w:proofErr w:type="spellEnd"/>
      <w:r w:rsidRPr="00140D83">
        <w:rPr>
          <w:rStyle w:val="word"/>
          <w:rFonts w:eastAsiaTheme="majorEastAsia"/>
          <w:sz w:val="20"/>
          <w:szCs w:val="20"/>
        </w:rPr>
        <w:t xml:space="preserve"> </w:t>
      </w:r>
      <w:proofErr w:type="spellStart"/>
      <w:r w:rsidRPr="00140D83">
        <w:rPr>
          <w:rStyle w:val="word"/>
          <w:rFonts w:eastAsiaTheme="majorEastAsia"/>
          <w:sz w:val="20"/>
          <w:szCs w:val="20"/>
        </w:rPr>
        <w:t>could</w:t>
      </w:r>
      <w:proofErr w:type="spellEnd"/>
      <w:r w:rsidRPr="00140D83">
        <w:rPr>
          <w:rStyle w:val="word"/>
          <w:rFonts w:eastAsiaTheme="majorEastAsia"/>
          <w:sz w:val="20"/>
          <w:szCs w:val="20"/>
        </w:rPr>
        <w:t xml:space="preserve"> be </w:t>
      </w:r>
      <w:proofErr w:type="spellStart"/>
      <w:r w:rsidRPr="00140D83">
        <w:rPr>
          <w:rStyle w:val="word"/>
          <w:rFonts w:eastAsiaTheme="majorEastAsia"/>
          <w:sz w:val="20"/>
          <w:szCs w:val="20"/>
        </w:rPr>
        <w:t>harvested</w:t>
      </w:r>
      <w:proofErr w:type="spellEnd"/>
      <w:r w:rsidRPr="00140D83">
        <w:rPr>
          <w:rStyle w:val="word"/>
          <w:rFonts w:eastAsiaTheme="majorEastAsia"/>
          <w:sz w:val="20"/>
          <w:szCs w:val="20"/>
        </w:rPr>
        <w:t xml:space="preserve"> </w:t>
      </w:r>
      <w:proofErr w:type="spellStart"/>
      <w:r w:rsidRPr="00140D83">
        <w:rPr>
          <w:rStyle w:val="word"/>
          <w:rFonts w:eastAsiaTheme="majorEastAsia"/>
          <w:sz w:val="20"/>
          <w:szCs w:val="20"/>
        </w:rPr>
        <w:t>only</w:t>
      </w:r>
      <w:proofErr w:type="spellEnd"/>
      <w:r w:rsidRPr="00140D83">
        <w:rPr>
          <w:rStyle w:val="word"/>
          <w:rFonts w:eastAsiaTheme="majorEastAsia"/>
          <w:sz w:val="20"/>
          <w:szCs w:val="20"/>
        </w:rPr>
        <w:t xml:space="preserve"> for a </w:t>
      </w:r>
      <w:proofErr w:type="spellStart"/>
      <w:r w:rsidRPr="00140D83">
        <w:rPr>
          <w:rStyle w:val="word"/>
          <w:rFonts w:eastAsiaTheme="majorEastAsia"/>
          <w:sz w:val="20"/>
          <w:szCs w:val="20"/>
        </w:rPr>
        <w:t>few</w:t>
      </w:r>
      <w:proofErr w:type="spellEnd"/>
      <w:r w:rsidRPr="00140D83">
        <w:rPr>
          <w:rStyle w:val="word"/>
          <w:rFonts w:eastAsiaTheme="majorEastAsia"/>
          <w:sz w:val="20"/>
          <w:szCs w:val="20"/>
        </w:rPr>
        <w:t xml:space="preserve"> </w:t>
      </w:r>
      <w:proofErr w:type="spellStart"/>
      <w:r w:rsidRPr="00140D83">
        <w:rPr>
          <w:rStyle w:val="word"/>
          <w:rFonts w:eastAsiaTheme="majorEastAsia"/>
          <w:sz w:val="20"/>
          <w:szCs w:val="20"/>
        </w:rPr>
        <w:t>specific</w:t>
      </w:r>
      <w:proofErr w:type="spellEnd"/>
      <w:r w:rsidRPr="00140D83">
        <w:rPr>
          <w:rStyle w:val="word"/>
          <w:rFonts w:eastAsiaTheme="majorEastAsia"/>
          <w:sz w:val="20"/>
          <w:szCs w:val="20"/>
        </w:rPr>
        <w:t xml:space="preserve"> </w:t>
      </w:r>
      <w:proofErr w:type="spellStart"/>
      <w:r w:rsidRPr="00140D83">
        <w:rPr>
          <w:rStyle w:val="word"/>
          <w:rFonts w:eastAsiaTheme="majorEastAsia"/>
          <w:sz w:val="20"/>
          <w:szCs w:val="20"/>
        </w:rPr>
        <w:t>countries</w:t>
      </w:r>
      <w:proofErr w:type="spellEnd"/>
      <w:r w:rsidRPr="00140D83">
        <w:rPr>
          <w:rStyle w:val="word"/>
          <w:rFonts w:eastAsiaTheme="majorEastAsia"/>
          <w:sz w:val="20"/>
          <w:szCs w:val="20"/>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83E1E"/>
    <w:multiLevelType w:val="multilevel"/>
    <w:tmpl w:val="75D4A31A"/>
    <w:lvl w:ilvl="0">
      <w:start w:val="4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5FE6CED"/>
    <w:multiLevelType w:val="multilevel"/>
    <w:tmpl w:val="1578FE08"/>
    <w:lvl w:ilvl="0">
      <w:start w:val="14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3743376"/>
    <w:multiLevelType w:val="hybridMultilevel"/>
    <w:tmpl w:val="AFDAED34"/>
    <w:lvl w:ilvl="0" w:tplc="5426A216">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3A725519"/>
    <w:multiLevelType w:val="hybridMultilevel"/>
    <w:tmpl w:val="B47C8C64"/>
    <w:lvl w:ilvl="0" w:tplc="7332E234">
      <w:start w:val="1"/>
      <w:numFmt w:val="bullet"/>
      <w:lvlText w:val="•"/>
      <w:lvlJc w:val="left"/>
      <w:pPr>
        <w:tabs>
          <w:tab w:val="num" w:pos="720"/>
        </w:tabs>
        <w:ind w:left="720" w:hanging="360"/>
      </w:pPr>
      <w:rPr>
        <w:rFonts w:ascii="Arial" w:hAnsi="Arial" w:hint="default"/>
      </w:rPr>
    </w:lvl>
    <w:lvl w:ilvl="1" w:tplc="A3E4FD1A" w:tentative="1">
      <w:start w:val="1"/>
      <w:numFmt w:val="bullet"/>
      <w:lvlText w:val="•"/>
      <w:lvlJc w:val="left"/>
      <w:pPr>
        <w:tabs>
          <w:tab w:val="num" w:pos="1440"/>
        </w:tabs>
        <w:ind w:left="1440" w:hanging="360"/>
      </w:pPr>
      <w:rPr>
        <w:rFonts w:ascii="Arial" w:hAnsi="Arial" w:hint="default"/>
      </w:rPr>
    </w:lvl>
    <w:lvl w:ilvl="2" w:tplc="9234475A" w:tentative="1">
      <w:start w:val="1"/>
      <w:numFmt w:val="bullet"/>
      <w:lvlText w:val="•"/>
      <w:lvlJc w:val="left"/>
      <w:pPr>
        <w:tabs>
          <w:tab w:val="num" w:pos="2160"/>
        </w:tabs>
        <w:ind w:left="2160" w:hanging="360"/>
      </w:pPr>
      <w:rPr>
        <w:rFonts w:ascii="Arial" w:hAnsi="Arial" w:hint="default"/>
      </w:rPr>
    </w:lvl>
    <w:lvl w:ilvl="3" w:tplc="D4C0558A" w:tentative="1">
      <w:start w:val="1"/>
      <w:numFmt w:val="bullet"/>
      <w:lvlText w:val="•"/>
      <w:lvlJc w:val="left"/>
      <w:pPr>
        <w:tabs>
          <w:tab w:val="num" w:pos="2880"/>
        </w:tabs>
        <w:ind w:left="2880" w:hanging="360"/>
      </w:pPr>
      <w:rPr>
        <w:rFonts w:ascii="Arial" w:hAnsi="Arial" w:hint="default"/>
      </w:rPr>
    </w:lvl>
    <w:lvl w:ilvl="4" w:tplc="EA3C9AB0" w:tentative="1">
      <w:start w:val="1"/>
      <w:numFmt w:val="bullet"/>
      <w:lvlText w:val="•"/>
      <w:lvlJc w:val="left"/>
      <w:pPr>
        <w:tabs>
          <w:tab w:val="num" w:pos="3600"/>
        </w:tabs>
        <w:ind w:left="3600" w:hanging="360"/>
      </w:pPr>
      <w:rPr>
        <w:rFonts w:ascii="Arial" w:hAnsi="Arial" w:hint="default"/>
      </w:rPr>
    </w:lvl>
    <w:lvl w:ilvl="5" w:tplc="CD98C1B8" w:tentative="1">
      <w:start w:val="1"/>
      <w:numFmt w:val="bullet"/>
      <w:lvlText w:val="•"/>
      <w:lvlJc w:val="left"/>
      <w:pPr>
        <w:tabs>
          <w:tab w:val="num" w:pos="4320"/>
        </w:tabs>
        <w:ind w:left="4320" w:hanging="360"/>
      </w:pPr>
      <w:rPr>
        <w:rFonts w:ascii="Arial" w:hAnsi="Arial" w:hint="default"/>
      </w:rPr>
    </w:lvl>
    <w:lvl w:ilvl="6" w:tplc="297CE110" w:tentative="1">
      <w:start w:val="1"/>
      <w:numFmt w:val="bullet"/>
      <w:lvlText w:val="•"/>
      <w:lvlJc w:val="left"/>
      <w:pPr>
        <w:tabs>
          <w:tab w:val="num" w:pos="5040"/>
        </w:tabs>
        <w:ind w:left="5040" w:hanging="360"/>
      </w:pPr>
      <w:rPr>
        <w:rFonts w:ascii="Arial" w:hAnsi="Arial" w:hint="default"/>
      </w:rPr>
    </w:lvl>
    <w:lvl w:ilvl="7" w:tplc="CE82F1A2" w:tentative="1">
      <w:start w:val="1"/>
      <w:numFmt w:val="bullet"/>
      <w:lvlText w:val="•"/>
      <w:lvlJc w:val="left"/>
      <w:pPr>
        <w:tabs>
          <w:tab w:val="num" w:pos="5760"/>
        </w:tabs>
        <w:ind w:left="5760" w:hanging="360"/>
      </w:pPr>
      <w:rPr>
        <w:rFonts w:ascii="Arial" w:hAnsi="Arial" w:hint="default"/>
      </w:rPr>
    </w:lvl>
    <w:lvl w:ilvl="8" w:tplc="801C2874"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20D2CCA"/>
    <w:multiLevelType w:val="multilevel"/>
    <w:tmpl w:val="00FE56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A160549"/>
    <w:multiLevelType w:val="multilevel"/>
    <w:tmpl w:val="F7C4B270"/>
    <w:lvl w:ilvl="0">
      <w:start w:val="9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8811E8D"/>
    <w:multiLevelType w:val="hybridMultilevel"/>
    <w:tmpl w:val="FC0E6054"/>
    <w:lvl w:ilvl="0" w:tplc="B52839B4">
      <w:numFmt w:val="bullet"/>
      <w:lvlText w:val="-"/>
      <w:lvlJc w:val="left"/>
      <w:pPr>
        <w:ind w:left="720" w:hanging="360"/>
      </w:pPr>
      <w:rPr>
        <w:rFonts w:ascii="Aptos" w:eastAsiaTheme="minorHAnsi" w:hAnsi="Aptos"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58A152BA"/>
    <w:multiLevelType w:val="multilevel"/>
    <w:tmpl w:val="02F24960"/>
    <w:lvl w:ilvl="0">
      <w:start w:val="18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97C2B82"/>
    <w:multiLevelType w:val="hybridMultilevel"/>
    <w:tmpl w:val="54CA1A06"/>
    <w:lvl w:ilvl="0" w:tplc="0415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60F25D54"/>
    <w:multiLevelType w:val="multilevel"/>
    <w:tmpl w:val="33CEF5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04E2A9E"/>
    <w:multiLevelType w:val="hybridMultilevel"/>
    <w:tmpl w:val="F0E661AE"/>
    <w:lvl w:ilvl="0" w:tplc="0415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7B997B50"/>
    <w:multiLevelType w:val="hybridMultilevel"/>
    <w:tmpl w:val="70B07974"/>
    <w:lvl w:ilvl="0" w:tplc="0415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91139283">
    <w:abstractNumId w:val="6"/>
  </w:num>
  <w:num w:numId="2" w16cid:durableId="1279677242">
    <w:abstractNumId w:val="2"/>
  </w:num>
  <w:num w:numId="3" w16cid:durableId="1613131686">
    <w:abstractNumId w:val="3"/>
  </w:num>
  <w:num w:numId="4" w16cid:durableId="736822157">
    <w:abstractNumId w:val="10"/>
  </w:num>
  <w:num w:numId="5" w16cid:durableId="42682864">
    <w:abstractNumId w:val="11"/>
  </w:num>
  <w:num w:numId="6" w16cid:durableId="1334141772">
    <w:abstractNumId w:val="8"/>
  </w:num>
  <w:num w:numId="7" w16cid:durableId="122307949">
    <w:abstractNumId w:val="5"/>
  </w:num>
  <w:num w:numId="8" w16cid:durableId="804009304">
    <w:abstractNumId w:val="9"/>
  </w:num>
  <w:num w:numId="9" w16cid:durableId="245967912">
    <w:abstractNumId w:val="1"/>
  </w:num>
  <w:num w:numId="10" w16cid:durableId="864289011">
    <w:abstractNumId w:val="7"/>
  </w:num>
  <w:num w:numId="11" w16cid:durableId="1619217911">
    <w:abstractNumId w:val="0"/>
  </w:num>
  <w:num w:numId="12" w16cid:durableId="10967558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3D9"/>
    <w:rsid w:val="0000479F"/>
    <w:rsid w:val="00006C95"/>
    <w:rsid w:val="000232C3"/>
    <w:rsid w:val="000416B9"/>
    <w:rsid w:val="00071924"/>
    <w:rsid w:val="000747F3"/>
    <w:rsid w:val="000756C2"/>
    <w:rsid w:val="000A3305"/>
    <w:rsid w:val="000F2DD6"/>
    <w:rsid w:val="001014C0"/>
    <w:rsid w:val="001302E3"/>
    <w:rsid w:val="00140D83"/>
    <w:rsid w:val="00162E74"/>
    <w:rsid w:val="001635F2"/>
    <w:rsid w:val="001643FA"/>
    <w:rsid w:val="00171088"/>
    <w:rsid w:val="00173AF5"/>
    <w:rsid w:val="00194379"/>
    <w:rsid w:val="001D1D77"/>
    <w:rsid w:val="001D59E9"/>
    <w:rsid w:val="0020460A"/>
    <w:rsid w:val="00213091"/>
    <w:rsid w:val="0022253D"/>
    <w:rsid w:val="00230DD8"/>
    <w:rsid w:val="002349A6"/>
    <w:rsid w:val="00244386"/>
    <w:rsid w:val="00246522"/>
    <w:rsid w:val="002522D6"/>
    <w:rsid w:val="002713D9"/>
    <w:rsid w:val="00273A07"/>
    <w:rsid w:val="00283125"/>
    <w:rsid w:val="00287308"/>
    <w:rsid w:val="00297996"/>
    <w:rsid w:val="002A651F"/>
    <w:rsid w:val="002C00EE"/>
    <w:rsid w:val="002C1B02"/>
    <w:rsid w:val="002C5AE2"/>
    <w:rsid w:val="002E0CDC"/>
    <w:rsid w:val="003000E0"/>
    <w:rsid w:val="00302CF4"/>
    <w:rsid w:val="003061E6"/>
    <w:rsid w:val="00312EF2"/>
    <w:rsid w:val="00314F0C"/>
    <w:rsid w:val="00336D1B"/>
    <w:rsid w:val="00340483"/>
    <w:rsid w:val="00342505"/>
    <w:rsid w:val="00343FE2"/>
    <w:rsid w:val="0035141E"/>
    <w:rsid w:val="00366ED4"/>
    <w:rsid w:val="0036710C"/>
    <w:rsid w:val="00367134"/>
    <w:rsid w:val="00367622"/>
    <w:rsid w:val="00375DA5"/>
    <w:rsid w:val="003976AC"/>
    <w:rsid w:val="003A5943"/>
    <w:rsid w:val="003D5223"/>
    <w:rsid w:val="003D5FC3"/>
    <w:rsid w:val="003E33EB"/>
    <w:rsid w:val="003E3622"/>
    <w:rsid w:val="00404392"/>
    <w:rsid w:val="00404C69"/>
    <w:rsid w:val="00404DFF"/>
    <w:rsid w:val="0040558F"/>
    <w:rsid w:val="00420E3E"/>
    <w:rsid w:val="00427EAE"/>
    <w:rsid w:val="00436E00"/>
    <w:rsid w:val="00437ADD"/>
    <w:rsid w:val="00437B2E"/>
    <w:rsid w:val="00447C97"/>
    <w:rsid w:val="00462448"/>
    <w:rsid w:val="004639D8"/>
    <w:rsid w:val="00475D74"/>
    <w:rsid w:val="00485EC2"/>
    <w:rsid w:val="00486B5D"/>
    <w:rsid w:val="00496C8F"/>
    <w:rsid w:val="004A02DA"/>
    <w:rsid w:val="004A2F8F"/>
    <w:rsid w:val="004B069F"/>
    <w:rsid w:val="004B0F2B"/>
    <w:rsid w:val="004D4B51"/>
    <w:rsid w:val="004E0F69"/>
    <w:rsid w:val="004F6E5B"/>
    <w:rsid w:val="00500599"/>
    <w:rsid w:val="00503D54"/>
    <w:rsid w:val="00507093"/>
    <w:rsid w:val="005074F7"/>
    <w:rsid w:val="00521B38"/>
    <w:rsid w:val="00524481"/>
    <w:rsid w:val="00532BDB"/>
    <w:rsid w:val="00565666"/>
    <w:rsid w:val="00575916"/>
    <w:rsid w:val="00590858"/>
    <w:rsid w:val="00594BBE"/>
    <w:rsid w:val="005A4125"/>
    <w:rsid w:val="005A6321"/>
    <w:rsid w:val="005B0F57"/>
    <w:rsid w:val="005E783D"/>
    <w:rsid w:val="005F50C1"/>
    <w:rsid w:val="00604BAF"/>
    <w:rsid w:val="006138BC"/>
    <w:rsid w:val="00625AA3"/>
    <w:rsid w:val="006277C2"/>
    <w:rsid w:val="00647F42"/>
    <w:rsid w:val="00651EDB"/>
    <w:rsid w:val="00664EFF"/>
    <w:rsid w:val="00664F52"/>
    <w:rsid w:val="006A7587"/>
    <w:rsid w:val="006B5424"/>
    <w:rsid w:val="006D7919"/>
    <w:rsid w:val="006F096A"/>
    <w:rsid w:val="006F0A26"/>
    <w:rsid w:val="006F3BB6"/>
    <w:rsid w:val="007141FA"/>
    <w:rsid w:val="0071459E"/>
    <w:rsid w:val="007356D6"/>
    <w:rsid w:val="00746F17"/>
    <w:rsid w:val="00763D0D"/>
    <w:rsid w:val="007731FA"/>
    <w:rsid w:val="007806E6"/>
    <w:rsid w:val="007A2405"/>
    <w:rsid w:val="007A2F76"/>
    <w:rsid w:val="007B2800"/>
    <w:rsid w:val="007B3FB4"/>
    <w:rsid w:val="007C6486"/>
    <w:rsid w:val="007D1988"/>
    <w:rsid w:val="007E4EBC"/>
    <w:rsid w:val="007F4753"/>
    <w:rsid w:val="00803EA4"/>
    <w:rsid w:val="008063BA"/>
    <w:rsid w:val="00822170"/>
    <w:rsid w:val="00834CB6"/>
    <w:rsid w:val="00842BD0"/>
    <w:rsid w:val="00843B5D"/>
    <w:rsid w:val="00851832"/>
    <w:rsid w:val="0085376D"/>
    <w:rsid w:val="00854183"/>
    <w:rsid w:val="00865310"/>
    <w:rsid w:val="00875073"/>
    <w:rsid w:val="008778D4"/>
    <w:rsid w:val="0088043B"/>
    <w:rsid w:val="0089348D"/>
    <w:rsid w:val="0089436A"/>
    <w:rsid w:val="00895F4A"/>
    <w:rsid w:val="008A18A4"/>
    <w:rsid w:val="008A6658"/>
    <w:rsid w:val="008B12F4"/>
    <w:rsid w:val="008B471C"/>
    <w:rsid w:val="008C01C4"/>
    <w:rsid w:val="008C74B4"/>
    <w:rsid w:val="008D5439"/>
    <w:rsid w:val="008E489A"/>
    <w:rsid w:val="00902190"/>
    <w:rsid w:val="00911451"/>
    <w:rsid w:val="00920BCA"/>
    <w:rsid w:val="00921FD8"/>
    <w:rsid w:val="0093247C"/>
    <w:rsid w:val="00936358"/>
    <w:rsid w:val="00940A67"/>
    <w:rsid w:val="009457F5"/>
    <w:rsid w:val="0095565E"/>
    <w:rsid w:val="0096306F"/>
    <w:rsid w:val="00967F98"/>
    <w:rsid w:val="00982947"/>
    <w:rsid w:val="0099017C"/>
    <w:rsid w:val="009A489B"/>
    <w:rsid w:val="009B0122"/>
    <w:rsid w:val="009B1F8E"/>
    <w:rsid w:val="009B3483"/>
    <w:rsid w:val="009D2F0B"/>
    <w:rsid w:val="009D660C"/>
    <w:rsid w:val="009E46A1"/>
    <w:rsid w:val="00A0394C"/>
    <w:rsid w:val="00A05592"/>
    <w:rsid w:val="00A10847"/>
    <w:rsid w:val="00A13650"/>
    <w:rsid w:val="00A143C1"/>
    <w:rsid w:val="00A2751D"/>
    <w:rsid w:val="00A27A58"/>
    <w:rsid w:val="00A324A4"/>
    <w:rsid w:val="00A3497B"/>
    <w:rsid w:val="00A47B0B"/>
    <w:rsid w:val="00A77AB9"/>
    <w:rsid w:val="00A833EE"/>
    <w:rsid w:val="00A83CCD"/>
    <w:rsid w:val="00A95252"/>
    <w:rsid w:val="00AA673E"/>
    <w:rsid w:val="00AC1714"/>
    <w:rsid w:val="00AD118B"/>
    <w:rsid w:val="00AD77F7"/>
    <w:rsid w:val="00AE2E95"/>
    <w:rsid w:val="00AF7BB9"/>
    <w:rsid w:val="00AF7CCA"/>
    <w:rsid w:val="00B429E0"/>
    <w:rsid w:val="00B45A10"/>
    <w:rsid w:val="00B47CFC"/>
    <w:rsid w:val="00B630CC"/>
    <w:rsid w:val="00B660EF"/>
    <w:rsid w:val="00B740E6"/>
    <w:rsid w:val="00B77AB9"/>
    <w:rsid w:val="00BA691C"/>
    <w:rsid w:val="00BB4B33"/>
    <w:rsid w:val="00BB75DC"/>
    <w:rsid w:val="00BC14FE"/>
    <w:rsid w:val="00BC2100"/>
    <w:rsid w:val="00BF38DF"/>
    <w:rsid w:val="00C31FD6"/>
    <w:rsid w:val="00C33BCF"/>
    <w:rsid w:val="00C63793"/>
    <w:rsid w:val="00C72A92"/>
    <w:rsid w:val="00C84D23"/>
    <w:rsid w:val="00C87029"/>
    <w:rsid w:val="00C942A9"/>
    <w:rsid w:val="00CA6A06"/>
    <w:rsid w:val="00CB1A10"/>
    <w:rsid w:val="00CB3671"/>
    <w:rsid w:val="00CD22AC"/>
    <w:rsid w:val="00CD6045"/>
    <w:rsid w:val="00CE13F2"/>
    <w:rsid w:val="00CE1F5B"/>
    <w:rsid w:val="00CE793C"/>
    <w:rsid w:val="00CF0EC4"/>
    <w:rsid w:val="00CF4CA4"/>
    <w:rsid w:val="00CF7CDF"/>
    <w:rsid w:val="00D053A4"/>
    <w:rsid w:val="00D1553C"/>
    <w:rsid w:val="00D1577A"/>
    <w:rsid w:val="00D16DAF"/>
    <w:rsid w:val="00D23F20"/>
    <w:rsid w:val="00D4532F"/>
    <w:rsid w:val="00D511D2"/>
    <w:rsid w:val="00D62CF0"/>
    <w:rsid w:val="00D762D1"/>
    <w:rsid w:val="00D84E01"/>
    <w:rsid w:val="00D90AAE"/>
    <w:rsid w:val="00D9586E"/>
    <w:rsid w:val="00DA3BC7"/>
    <w:rsid w:val="00DB36D4"/>
    <w:rsid w:val="00DB516C"/>
    <w:rsid w:val="00DB5848"/>
    <w:rsid w:val="00DB7BF6"/>
    <w:rsid w:val="00DC6988"/>
    <w:rsid w:val="00DD346C"/>
    <w:rsid w:val="00DF5628"/>
    <w:rsid w:val="00DF5FE4"/>
    <w:rsid w:val="00E141F7"/>
    <w:rsid w:val="00E22278"/>
    <w:rsid w:val="00E25C5A"/>
    <w:rsid w:val="00E43D0A"/>
    <w:rsid w:val="00E57EA5"/>
    <w:rsid w:val="00E81618"/>
    <w:rsid w:val="00EB6001"/>
    <w:rsid w:val="00ED6857"/>
    <w:rsid w:val="00EF3F92"/>
    <w:rsid w:val="00EF49D7"/>
    <w:rsid w:val="00EF5E08"/>
    <w:rsid w:val="00F020DE"/>
    <w:rsid w:val="00F27E19"/>
    <w:rsid w:val="00F42DCD"/>
    <w:rsid w:val="00F43DBC"/>
    <w:rsid w:val="00F55190"/>
    <w:rsid w:val="00F55B31"/>
    <w:rsid w:val="00F56AC2"/>
    <w:rsid w:val="00F603D2"/>
    <w:rsid w:val="00F71FD2"/>
    <w:rsid w:val="00F9711D"/>
    <w:rsid w:val="00FA1A34"/>
    <w:rsid w:val="00FA2249"/>
    <w:rsid w:val="00FC5AB3"/>
    <w:rsid w:val="00FE4D49"/>
    <w:rsid w:val="00FE75B3"/>
    <w:rsid w:val="00FF1BE4"/>
    <w:rsid w:val="00FF3BA2"/>
    <w:rsid w:val="00FF61F4"/>
    <w:rsid w:val="00FF740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B539F5"/>
  <w15:chartTrackingRefBased/>
  <w15:docId w15:val="{7337A483-8F04-463F-A509-05FFDCCB7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lang w:val="en-GB"/>
    </w:rPr>
  </w:style>
  <w:style w:type="paragraph" w:styleId="Nagwek1">
    <w:name w:val="heading 1"/>
    <w:basedOn w:val="Normalny"/>
    <w:next w:val="Normalny"/>
    <w:link w:val="Nagwek1Znak"/>
    <w:uiPriority w:val="9"/>
    <w:qFormat/>
    <w:rsid w:val="002713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2713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2713D9"/>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2713D9"/>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2713D9"/>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2713D9"/>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2713D9"/>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2713D9"/>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2713D9"/>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2713D9"/>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2713D9"/>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2713D9"/>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2713D9"/>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2713D9"/>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2713D9"/>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2713D9"/>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2713D9"/>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2713D9"/>
    <w:rPr>
      <w:rFonts w:eastAsiaTheme="majorEastAsia" w:cstheme="majorBidi"/>
      <w:color w:val="272727" w:themeColor="text1" w:themeTint="D8"/>
    </w:rPr>
  </w:style>
  <w:style w:type="paragraph" w:styleId="Tytu">
    <w:name w:val="Title"/>
    <w:basedOn w:val="Normalny"/>
    <w:next w:val="Normalny"/>
    <w:link w:val="TytuZnak"/>
    <w:uiPriority w:val="10"/>
    <w:qFormat/>
    <w:rsid w:val="002713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2713D9"/>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2713D9"/>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2713D9"/>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2713D9"/>
    <w:pPr>
      <w:spacing w:before="160"/>
      <w:jc w:val="center"/>
    </w:pPr>
    <w:rPr>
      <w:i/>
      <w:iCs/>
      <w:color w:val="404040" w:themeColor="text1" w:themeTint="BF"/>
    </w:rPr>
  </w:style>
  <w:style w:type="character" w:customStyle="1" w:styleId="CytatZnak">
    <w:name w:val="Cytat Znak"/>
    <w:basedOn w:val="Domylnaczcionkaakapitu"/>
    <w:link w:val="Cytat"/>
    <w:uiPriority w:val="29"/>
    <w:rsid w:val="002713D9"/>
    <w:rPr>
      <w:i/>
      <w:iCs/>
      <w:color w:val="404040" w:themeColor="text1" w:themeTint="BF"/>
    </w:rPr>
  </w:style>
  <w:style w:type="paragraph" w:styleId="Akapitzlist">
    <w:name w:val="List Paragraph"/>
    <w:basedOn w:val="Normalny"/>
    <w:uiPriority w:val="34"/>
    <w:qFormat/>
    <w:rsid w:val="002713D9"/>
    <w:pPr>
      <w:ind w:left="720"/>
      <w:contextualSpacing/>
    </w:pPr>
  </w:style>
  <w:style w:type="character" w:styleId="Wyrnienieintensywne">
    <w:name w:val="Intense Emphasis"/>
    <w:basedOn w:val="Domylnaczcionkaakapitu"/>
    <w:uiPriority w:val="21"/>
    <w:qFormat/>
    <w:rsid w:val="002713D9"/>
    <w:rPr>
      <w:i/>
      <w:iCs/>
      <w:color w:val="0F4761" w:themeColor="accent1" w:themeShade="BF"/>
    </w:rPr>
  </w:style>
  <w:style w:type="paragraph" w:styleId="Cytatintensywny">
    <w:name w:val="Intense Quote"/>
    <w:basedOn w:val="Normalny"/>
    <w:next w:val="Normalny"/>
    <w:link w:val="CytatintensywnyZnak"/>
    <w:uiPriority w:val="30"/>
    <w:qFormat/>
    <w:rsid w:val="002713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2713D9"/>
    <w:rPr>
      <w:i/>
      <w:iCs/>
      <w:color w:val="0F4761" w:themeColor="accent1" w:themeShade="BF"/>
    </w:rPr>
  </w:style>
  <w:style w:type="character" w:styleId="Odwoanieintensywne">
    <w:name w:val="Intense Reference"/>
    <w:basedOn w:val="Domylnaczcionkaakapitu"/>
    <w:uiPriority w:val="32"/>
    <w:qFormat/>
    <w:rsid w:val="002713D9"/>
    <w:rPr>
      <w:b/>
      <w:bCs/>
      <w:smallCaps/>
      <w:color w:val="0F4761" w:themeColor="accent1" w:themeShade="BF"/>
      <w:spacing w:val="5"/>
    </w:rPr>
  </w:style>
  <w:style w:type="table" w:styleId="Tabela-Siatka">
    <w:name w:val="Table Grid"/>
    <w:basedOn w:val="Standardowy"/>
    <w:uiPriority w:val="39"/>
    <w:rsid w:val="002713D9"/>
    <w:pPr>
      <w:spacing w:after="0" w:line="240" w:lineRule="auto"/>
    </w:pPr>
    <w:rPr>
      <w:kern w:val="0"/>
      <w:sz w:val="22"/>
      <w:szCs w:val="22"/>
      <w:lang w:val="de-A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zodstpw2">
    <w:name w:val="Bez odstępów2"/>
    <w:link w:val="Bezodstpw2Char"/>
    <w:qFormat/>
    <w:rsid w:val="003E33EB"/>
    <w:pPr>
      <w:spacing w:after="0" w:line="240" w:lineRule="auto"/>
    </w:pPr>
    <w:rPr>
      <w:rFonts w:ascii="Times New Roman" w:eastAsia="Times New Roman" w:hAnsi="Times New Roman" w:cs="Times New Roman"/>
      <w:kern w:val="0"/>
      <w:lang w:eastAsia="pl-PL"/>
      <w14:ligatures w14:val="none"/>
    </w:rPr>
  </w:style>
  <w:style w:type="paragraph" w:styleId="NormalnyWeb">
    <w:name w:val="Normal (Web)"/>
    <w:basedOn w:val="Normalny"/>
    <w:uiPriority w:val="99"/>
    <w:semiHidden/>
    <w:unhideWhenUsed/>
    <w:rsid w:val="00911451"/>
    <w:pPr>
      <w:spacing w:before="100" w:beforeAutospacing="1" w:after="100" w:afterAutospacing="1" w:line="240" w:lineRule="auto"/>
    </w:pPr>
    <w:rPr>
      <w:rFonts w:ascii="Times New Roman" w:eastAsia="Times New Roman" w:hAnsi="Times New Roman" w:cs="Times New Roman"/>
      <w:kern w:val="0"/>
      <w:lang w:eastAsia="pl-PL"/>
      <w14:ligatures w14:val="none"/>
    </w:rPr>
  </w:style>
  <w:style w:type="character" w:styleId="Odwoanieprzypisukocowego">
    <w:name w:val="endnote reference"/>
    <w:uiPriority w:val="99"/>
    <w:semiHidden/>
    <w:unhideWhenUsed/>
    <w:rsid w:val="00911451"/>
    <w:rPr>
      <w:vertAlign w:val="superscript"/>
    </w:rPr>
  </w:style>
  <w:style w:type="paragraph" w:styleId="Bezodstpw">
    <w:name w:val="No Spacing"/>
    <w:uiPriority w:val="1"/>
    <w:qFormat/>
    <w:rsid w:val="00604BAF"/>
    <w:pPr>
      <w:spacing w:after="0" w:line="240" w:lineRule="auto"/>
    </w:pPr>
    <w:rPr>
      <w:rFonts w:ascii="Calibri" w:eastAsia="Calibri" w:hAnsi="Calibri" w:cs="Times New Roman"/>
      <w:kern w:val="0"/>
      <w:sz w:val="22"/>
      <w:szCs w:val="22"/>
      <w14:ligatures w14:val="none"/>
    </w:rPr>
  </w:style>
  <w:style w:type="character" w:styleId="Hipercze">
    <w:name w:val="Hyperlink"/>
    <w:basedOn w:val="Domylnaczcionkaakapitu"/>
    <w:uiPriority w:val="99"/>
    <w:unhideWhenUsed/>
    <w:rsid w:val="007356D6"/>
    <w:rPr>
      <w:color w:val="467886" w:themeColor="hyperlink"/>
      <w:u w:val="single"/>
    </w:rPr>
  </w:style>
  <w:style w:type="character" w:styleId="Nierozpoznanawzmianka">
    <w:name w:val="Unresolved Mention"/>
    <w:basedOn w:val="Domylnaczcionkaakapitu"/>
    <w:uiPriority w:val="99"/>
    <w:semiHidden/>
    <w:unhideWhenUsed/>
    <w:rsid w:val="007356D6"/>
    <w:rPr>
      <w:color w:val="605E5C"/>
      <w:shd w:val="clear" w:color="auto" w:fill="E1DFDD"/>
    </w:rPr>
  </w:style>
  <w:style w:type="character" w:styleId="Odwoanieprzypisudolnego">
    <w:name w:val="footnote reference"/>
    <w:unhideWhenUsed/>
    <w:rsid w:val="00367622"/>
    <w:rPr>
      <w:vertAlign w:val="superscript"/>
    </w:rPr>
  </w:style>
  <w:style w:type="character" w:styleId="Uwydatnienie">
    <w:name w:val="Emphasis"/>
    <w:qFormat/>
    <w:rsid w:val="00283125"/>
    <w:rPr>
      <w:i/>
      <w:iCs/>
    </w:rPr>
  </w:style>
  <w:style w:type="paragraph" w:styleId="Tekstprzypisudolnego">
    <w:name w:val="footnote text"/>
    <w:basedOn w:val="Normalny"/>
    <w:link w:val="TekstprzypisudolnegoZnak"/>
    <w:uiPriority w:val="99"/>
    <w:unhideWhenUsed/>
    <w:rsid w:val="00283125"/>
    <w:pPr>
      <w:spacing w:after="0" w:line="240" w:lineRule="auto"/>
    </w:pPr>
    <w:rPr>
      <w:rFonts w:ascii="Calibri" w:eastAsia="Calibri" w:hAnsi="Calibri" w:cs="Times New Roman"/>
      <w:kern w:val="0"/>
      <w:sz w:val="20"/>
      <w:szCs w:val="20"/>
      <w14:ligatures w14:val="none"/>
    </w:rPr>
  </w:style>
  <w:style w:type="character" w:customStyle="1" w:styleId="TekstprzypisudolnegoZnak">
    <w:name w:val="Tekst przypisu dolnego Znak"/>
    <w:basedOn w:val="Domylnaczcionkaakapitu"/>
    <w:link w:val="Tekstprzypisudolnego"/>
    <w:uiPriority w:val="99"/>
    <w:rsid w:val="00283125"/>
    <w:rPr>
      <w:rFonts w:ascii="Calibri" w:eastAsia="Calibri" w:hAnsi="Calibri" w:cs="Times New Roman"/>
      <w:kern w:val="0"/>
      <w:sz w:val="20"/>
      <w:szCs w:val="20"/>
      <w14:ligatures w14:val="none"/>
    </w:rPr>
  </w:style>
  <w:style w:type="character" w:customStyle="1" w:styleId="st">
    <w:name w:val="st"/>
    <w:rsid w:val="00283125"/>
  </w:style>
  <w:style w:type="character" w:styleId="UyteHipercze">
    <w:name w:val="FollowedHyperlink"/>
    <w:basedOn w:val="Domylnaczcionkaakapitu"/>
    <w:uiPriority w:val="99"/>
    <w:semiHidden/>
    <w:unhideWhenUsed/>
    <w:rsid w:val="006A7587"/>
    <w:rPr>
      <w:color w:val="96607D" w:themeColor="followedHyperlink"/>
      <w:u w:val="single"/>
    </w:rPr>
  </w:style>
  <w:style w:type="character" w:customStyle="1" w:styleId="word">
    <w:name w:val="word"/>
    <w:basedOn w:val="Domylnaczcionkaakapitu"/>
    <w:rsid w:val="003D5FC3"/>
  </w:style>
  <w:style w:type="character" w:customStyle="1" w:styleId="space">
    <w:name w:val="space"/>
    <w:basedOn w:val="Domylnaczcionkaakapitu"/>
    <w:rsid w:val="003D5FC3"/>
  </w:style>
  <w:style w:type="character" w:styleId="Pogrubienie">
    <w:name w:val="Strong"/>
    <w:basedOn w:val="Domylnaczcionkaakapitu"/>
    <w:uiPriority w:val="22"/>
    <w:qFormat/>
    <w:rsid w:val="00982947"/>
    <w:rPr>
      <w:b/>
      <w:bCs/>
    </w:rPr>
  </w:style>
  <w:style w:type="table" w:styleId="Siatkatabelijasna">
    <w:name w:val="Grid Table Light"/>
    <w:basedOn w:val="Standardowy"/>
    <w:uiPriority w:val="40"/>
    <w:rsid w:val="00982947"/>
    <w:pPr>
      <w:spacing w:after="0" w:line="240" w:lineRule="auto"/>
    </w:pPr>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TML-wstpniesformatowany">
    <w:name w:val="HTML Preformatted"/>
    <w:basedOn w:val="Normalny"/>
    <w:link w:val="HTML-wstpniesformatowanyZnak"/>
    <w:uiPriority w:val="99"/>
    <w:unhideWhenUsed/>
    <w:rsid w:val="006B5424"/>
    <w:pPr>
      <w:spacing w:after="0" w:line="240" w:lineRule="auto"/>
    </w:pPr>
    <w:rPr>
      <w:rFonts w:ascii="Consolas" w:hAnsi="Consolas"/>
      <w:sz w:val="20"/>
      <w:szCs w:val="20"/>
    </w:rPr>
  </w:style>
  <w:style w:type="character" w:customStyle="1" w:styleId="HTML-wstpniesformatowanyZnak">
    <w:name w:val="HTML - wstępnie sformatowany Znak"/>
    <w:basedOn w:val="Domylnaczcionkaakapitu"/>
    <w:link w:val="HTML-wstpniesformatowany"/>
    <w:uiPriority w:val="99"/>
    <w:rsid w:val="006B5424"/>
    <w:rPr>
      <w:rFonts w:ascii="Consolas" w:hAnsi="Consolas"/>
      <w:sz w:val="20"/>
      <w:szCs w:val="20"/>
    </w:rPr>
  </w:style>
  <w:style w:type="table" w:styleId="Zwykatabela2">
    <w:name w:val="Plain Table 2"/>
    <w:basedOn w:val="Standardowy"/>
    <w:uiPriority w:val="42"/>
    <w:rsid w:val="002A651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TML-kod">
    <w:name w:val="HTML Code"/>
    <w:basedOn w:val="Domylnaczcionkaakapitu"/>
    <w:uiPriority w:val="99"/>
    <w:semiHidden/>
    <w:unhideWhenUsed/>
    <w:rsid w:val="00342505"/>
    <w:rPr>
      <w:rFonts w:ascii="Courier New" w:eastAsia="Times New Roman" w:hAnsi="Courier New" w:cs="Courier New"/>
      <w:sz w:val="20"/>
      <w:szCs w:val="20"/>
    </w:rPr>
  </w:style>
  <w:style w:type="character" w:customStyle="1" w:styleId="element-citation">
    <w:name w:val="element-citation"/>
    <w:basedOn w:val="Domylnaczcionkaakapitu"/>
    <w:rsid w:val="0000479F"/>
  </w:style>
  <w:style w:type="character" w:customStyle="1" w:styleId="ref-journal">
    <w:name w:val="ref-journal"/>
    <w:basedOn w:val="Domylnaczcionkaakapitu"/>
    <w:rsid w:val="0000479F"/>
  </w:style>
  <w:style w:type="character" w:customStyle="1" w:styleId="ft">
    <w:name w:val="ft"/>
    <w:basedOn w:val="Domylnaczcionkaakapitu"/>
    <w:rsid w:val="0000479F"/>
  </w:style>
  <w:style w:type="paragraph" w:styleId="Poprawka">
    <w:name w:val="Revision"/>
    <w:hidden/>
    <w:uiPriority w:val="99"/>
    <w:semiHidden/>
    <w:rsid w:val="00B740E6"/>
    <w:pPr>
      <w:spacing w:after="0" w:line="240" w:lineRule="auto"/>
    </w:pPr>
  </w:style>
  <w:style w:type="character" w:customStyle="1" w:styleId="Bezodstpw2Char">
    <w:name w:val="Bez odstępów2 Char"/>
    <w:basedOn w:val="Domylnaczcionkaakapitu"/>
    <w:link w:val="Bezodstpw2"/>
    <w:rsid w:val="009457F5"/>
    <w:rPr>
      <w:rFonts w:ascii="Times New Roman" w:eastAsia="Times New Roman" w:hAnsi="Times New Roman" w:cs="Times New Roman"/>
      <w:kern w:val="0"/>
      <w:lang w:eastAsia="pl-PL"/>
      <w14:ligatures w14:val="none"/>
    </w:rPr>
  </w:style>
  <w:style w:type="paragraph" w:styleId="Nagwek">
    <w:name w:val="header"/>
    <w:basedOn w:val="Normalny"/>
    <w:link w:val="NagwekZnak"/>
    <w:uiPriority w:val="99"/>
    <w:unhideWhenUsed/>
    <w:rsid w:val="00DD346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D346C"/>
  </w:style>
  <w:style w:type="paragraph" w:styleId="Stopka">
    <w:name w:val="footer"/>
    <w:basedOn w:val="Normalny"/>
    <w:link w:val="StopkaZnak"/>
    <w:uiPriority w:val="99"/>
    <w:unhideWhenUsed/>
    <w:rsid w:val="00DD346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D346C"/>
  </w:style>
  <w:style w:type="paragraph" w:styleId="Tekstprzypisukocowego">
    <w:name w:val="endnote text"/>
    <w:basedOn w:val="Normalny"/>
    <w:link w:val="TekstprzypisukocowegoZnak"/>
    <w:uiPriority w:val="99"/>
    <w:semiHidden/>
    <w:unhideWhenUsed/>
    <w:rsid w:val="00B660E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660EF"/>
    <w:rPr>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65430">
      <w:bodyDiv w:val="1"/>
      <w:marLeft w:val="0"/>
      <w:marRight w:val="0"/>
      <w:marTop w:val="0"/>
      <w:marBottom w:val="0"/>
      <w:divBdr>
        <w:top w:val="none" w:sz="0" w:space="0" w:color="auto"/>
        <w:left w:val="none" w:sz="0" w:space="0" w:color="auto"/>
        <w:bottom w:val="none" w:sz="0" w:space="0" w:color="auto"/>
        <w:right w:val="none" w:sz="0" w:space="0" w:color="auto"/>
      </w:divBdr>
    </w:div>
    <w:div w:id="39205119">
      <w:bodyDiv w:val="1"/>
      <w:marLeft w:val="0"/>
      <w:marRight w:val="0"/>
      <w:marTop w:val="0"/>
      <w:marBottom w:val="0"/>
      <w:divBdr>
        <w:top w:val="none" w:sz="0" w:space="0" w:color="auto"/>
        <w:left w:val="none" w:sz="0" w:space="0" w:color="auto"/>
        <w:bottom w:val="none" w:sz="0" w:space="0" w:color="auto"/>
        <w:right w:val="none" w:sz="0" w:space="0" w:color="auto"/>
      </w:divBdr>
    </w:div>
    <w:div w:id="53623714">
      <w:bodyDiv w:val="1"/>
      <w:marLeft w:val="0"/>
      <w:marRight w:val="0"/>
      <w:marTop w:val="0"/>
      <w:marBottom w:val="0"/>
      <w:divBdr>
        <w:top w:val="none" w:sz="0" w:space="0" w:color="auto"/>
        <w:left w:val="none" w:sz="0" w:space="0" w:color="auto"/>
        <w:bottom w:val="none" w:sz="0" w:space="0" w:color="auto"/>
        <w:right w:val="none" w:sz="0" w:space="0" w:color="auto"/>
      </w:divBdr>
    </w:div>
    <w:div w:id="54742495">
      <w:bodyDiv w:val="1"/>
      <w:marLeft w:val="0"/>
      <w:marRight w:val="0"/>
      <w:marTop w:val="0"/>
      <w:marBottom w:val="0"/>
      <w:divBdr>
        <w:top w:val="none" w:sz="0" w:space="0" w:color="auto"/>
        <w:left w:val="none" w:sz="0" w:space="0" w:color="auto"/>
        <w:bottom w:val="none" w:sz="0" w:space="0" w:color="auto"/>
        <w:right w:val="none" w:sz="0" w:space="0" w:color="auto"/>
      </w:divBdr>
      <w:divsChild>
        <w:div w:id="556402260">
          <w:marLeft w:val="0"/>
          <w:marRight w:val="0"/>
          <w:marTop w:val="0"/>
          <w:marBottom w:val="0"/>
          <w:divBdr>
            <w:top w:val="none" w:sz="0" w:space="0" w:color="auto"/>
            <w:left w:val="none" w:sz="0" w:space="0" w:color="auto"/>
            <w:bottom w:val="none" w:sz="0" w:space="0" w:color="auto"/>
            <w:right w:val="none" w:sz="0" w:space="0" w:color="auto"/>
          </w:divBdr>
        </w:div>
        <w:div w:id="1095708027">
          <w:marLeft w:val="0"/>
          <w:marRight w:val="0"/>
          <w:marTop w:val="0"/>
          <w:marBottom w:val="0"/>
          <w:divBdr>
            <w:top w:val="none" w:sz="0" w:space="0" w:color="auto"/>
            <w:left w:val="none" w:sz="0" w:space="0" w:color="auto"/>
            <w:bottom w:val="none" w:sz="0" w:space="0" w:color="auto"/>
            <w:right w:val="none" w:sz="0" w:space="0" w:color="auto"/>
          </w:divBdr>
        </w:div>
        <w:div w:id="1583176734">
          <w:marLeft w:val="0"/>
          <w:marRight w:val="0"/>
          <w:marTop w:val="0"/>
          <w:marBottom w:val="0"/>
          <w:divBdr>
            <w:top w:val="none" w:sz="0" w:space="0" w:color="auto"/>
            <w:left w:val="none" w:sz="0" w:space="0" w:color="auto"/>
            <w:bottom w:val="none" w:sz="0" w:space="0" w:color="auto"/>
            <w:right w:val="none" w:sz="0" w:space="0" w:color="auto"/>
          </w:divBdr>
          <w:divsChild>
            <w:div w:id="558131373">
              <w:marLeft w:val="0"/>
              <w:marRight w:val="0"/>
              <w:marTop w:val="0"/>
              <w:marBottom w:val="0"/>
              <w:divBdr>
                <w:top w:val="none" w:sz="0" w:space="0" w:color="auto"/>
                <w:left w:val="none" w:sz="0" w:space="0" w:color="auto"/>
                <w:bottom w:val="none" w:sz="0" w:space="0" w:color="auto"/>
                <w:right w:val="none" w:sz="0" w:space="0" w:color="auto"/>
              </w:divBdr>
              <w:divsChild>
                <w:div w:id="1706325551">
                  <w:marLeft w:val="0"/>
                  <w:marRight w:val="0"/>
                  <w:marTop w:val="0"/>
                  <w:marBottom w:val="0"/>
                  <w:divBdr>
                    <w:top w:val="none" w:sz="0" w:space="0" w:color="auto"/>
                    <w:left w:val="none" w:sz="0" w:space="0" w:color="auto"/>
                    <w:bottom w:val="none" w:sz="0" w:space="0" w:color="auto"/>
                    <w:right w:val="none" w:sz="0" w:space="0" w:color="auto"/>
                  </w:divBdr>
                  <w:divsChild>
                    <w:div w:id="671882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764503">
              <w:marLeft w:val="0"/>
              <w:marRight w:val="0"/>
              <w:marTop w:val="0"/>
              <w:marBottom w:val="0"/>
              <w:divBdr>
                <w:top w:val="none" w:sz="0" w:space="0" w:color="auto"/>
                <w:left w:val="none" w:sz="0" w:space="0" w:color="auto"/>
                <w:bottom w:val="none" w:sz="0" w:space="0" w:color="auto"/>
                <w:right w:val="none" w:sz="0" w:space="0" w:color="auto"/>
              </w:divBdr>
              <w:divsChild>
                <w:div w:id="980773346">
                  <w:marLeft w:val="0"/>
                  <w:marRight w:val="0"/>
                  <w:marTop w:val="0"/>
                  <w:marBottom w:val="0"/>
                  <w:divBdr>
                    <w:top w:val="none" w:sz="0" w:space="0" w:color="auto"/>
                    <w:left w:val="none" w:sz="0" w:space="0" w:color="auto"/>
                    <w:bottom w:val="none" w:sz="0" w:space="0" w:color="auto"/>
                    <w:right w:val="none" w:sz="0" w:space="0" w:color="auto"/>
                  </w:divBdr>
                  <w:divsChild>
                    <w:div w:id="3866649">
                      <w:marLeft w:val="0"/>
                      <w:marRight w:val="0"/>
                      <w:marTop w:val="0"/>
                      <w:marBottom w:val="0"/>
                      <w:divBdr>
                        <w:top w:val="none" w:sz="0" w:space="0" w:color="auto"/>
                        <w:left w:val="none" w:sz="0" w:space="0" w:color="auto"/>
                        <w:bottom w:val="none" w:sz="0" w:space="0" w:color="auto"/>
                        <w:right w:val="none" w:sz="0" w:space="0" w:color="auto"/>
                      </w:divBdr>
                      <w:divsChild>
                        <w:div w:id="66571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3013002">
          <w:marLeft w:val="0"/>
          <w:marRight w:val="0"/>
          <w:marTop w:val="0"/>
          <w:marBottom w:val="0"/>
          <w:divBdr>
            <w:top w:val="none" w:sz="0" w:space="0" w:color="auto"/>
            <w:left w:val="none" w:sz="0" w:space="0" w:color="auto"/>
            <w:bottom w:val="none" w:sz="0" w:space="0" w:color="auto"/>
            <w:right w:val="none" w:sz="0" w:space="0" w:color="auto"/>
          </w:divBdr>
        </w:div>
      </w:divsChild>
    </w:div>
    <w:div w:id="72748723">
      <w:bodyDiv w:val="1"/>
      <w:marLeft w:val="0"/>
      <w:marRight w:val="0"/>
      <w:marTop w:val="0"/>
      <w:marBottom w:val="0"/>
      <w:divBdr>
        <w:top w:val="none" w:sz="0" w:space="0" w:color="auto"/>
        <w:left w:val="none" w:sz="0" w:space="0" w:color="auto"/>
        <w:bottom w:val="none" w:sz="0" w:space="0" w:color="auto"/>
        <w:right w:val="none" w:sz="0" w:space="0" w:color="auto"/>
      </w:divBdr>
    </w:div>
    <w:div w:id="97721796">
      <w:bodyDiv w:val="1"/>
      <w:marLeft w:val="0"/>
      <w:marRight w:val="0"/>
      <w:marTop w:val="0"/>
      <w:marBottom w:val="0"/>
      <w:divBdr>
        <w:top w:val="none" w:sz="0" w:space="0" w:color="auto"/>
        <w:left w:val="none" w:sz="0" w:space="0" w:color="auto"/>
        <w:bottom w:val="none" w:sz="0" w:space="0" w:color="auto"/>
        <w:right w:val="none" w:sz="0" w:space="0" w:color="auto"/>
      </w:divBdr>
    </w:div>
    <w:div w:id="102115583">
      <w:bodyDiv w:val="1"/>
      <w:marLeft w:val="0"/>
      <w:marRight w:val="0"/>
      <w:marTop w:val="0"/>
      <w:marBottom w:val="0"/>
      <w:divBdr>
        <w:top w:val="none" w:sz="0" w:space="0" w:color="auto"/>
        <w:left w:val="none" w:sz="0" w:space="0" w:color="auto"/>
        <w:bottom w:val="none" w:sz="0" w:space="0" w:color="auto"/>
        <w:right w:val="none" w:sz="0" w:space="0" w:color="auto"/>
      </w:divBdr>
    </w:div>
    <w:div w:id="106244386">
      <w:bodyDiv w:val="1"/>
      <w:marLeft w:val="0"/>
      <w:marRight w:val="0"/>
      <w:marTop w:val="0"/>
      <w:marBottom w:val="0"/>
      <w:divBdr>
        <w:top w:val="none" w:sz="0" w:space="0" w:color="auto"/>
        <w:left w:val="none" w:sz="0" w:space="0" w:color="auto"/>
        <w:bottom w:val="none" w:sz="0" w:space="0" w:color="auto"/>
        <w:right w:val="none" w:sz="0" w:space="0" w:color="auto"/>
      </w:divBdr>
    </w:div>
    <w:div w:id="124009837">
      <w:bodyDiv w:val="1"/>
      <w:marLeft w:val="0"/>
      <w:marRight w:val="0"/>
      <w:marTop w:val="0"/>
      <w:marBottom w:val="0"/>
      <w:divBdr>
        <w:top w:val="none" w:sz="0" w:space="0" w:color="auto"/>
        <w:left w:val="none" w:sz="0" w:space="0" w:color="auto"/>
        <w:bottom w:val="none" w:sz="0" w:space="0" w:color="auto"/>
        <w:right w:val="none" w:sz="0" w:space="0" w:color="auto"/>
      </w:divBdr>
      <w:divsChild>
        <w:div w:id="987703803">
          <w:marLeft w:val="0"/>
          <w:marRight w:val="0"/>
          <w:marTop w:val="0"/>
          <w:marBottom w:val="0"/>
          <w:divBdr>
            <w:top w:val="none" w:sz="0" w:space="0" w:color="auto"/>
            <w:left w:val="none" w:sz="0" w:space="0" w:color="auto"/>
            <w:bottom w:val="none" w:sz="0" w:space="0" w:color="auto"/>
            <w:right w:val="none" w:sz="0" w:space="0" w:color="auto"/>
          </w:divBdr>
          <w:divsChild>
            <w:div w:id="1352105523">
              <w:marLeft w:val="0"/>
              <w:marRight w:val="0"/>
              <w:marTop w:val="0"/>
              <w:marBottom w:val="0"/>
              <w:divBdr>
                <w:top w:val="none" w:sz="0" w:space="0" w:color="auto"/>
                <w:left w:val="none" w:sz="0" w:space="0" w:color="auto"/>
                <w:bottom w:val="none" w:sz="0" w:space="0" w:color="auto"/>
                <w:right w:val="none" w:sz="0" w:space="0" w:color="auto"/>
              </w:divBdr>
              <w:divsChild>
                <w:div w:id="1085154929">
                  <w:marLeft w:val="0"/>
                  <w:marRight w:val="0"/>
                  <w:marTop w:val="0"/>
                  <w:marBottom w:val="0"/>
                  <w:divBdr>
                    <w:top w:val="none" w:sz="0" w:space="0" w:color="auto"/>
                    <w:left w:val="none" w:sz="0" w:space="0" w:color="auto"/>
                    <w:bottom w:val="none" w:sz="0" w:space="0" w:color="auto"/>
                    <w:right w:val="none" w:sz="0" w:space="0" w:color="auto"/>
                  </w:divBdr>
                  <w:divsChild>
                    <w:div w:id="1862275612">
                      <w:marLeft w:val="0"/>
                      <w:marRight w:val="0"/>
                      <w:marTop w:val="0"/>
                      <w:marBottom w:val="0"/>
                      <w:divBdr>
                        <w:top w:val="none" w:sz="0" w:space="0" w:color="auto"/>
                        <w:left w:val="none" w:sz="0" w:space="0" w:color="auto"/>
                        <w:bottom w:val="none" w:sz="0" w:space="0" w:color="auto"/>
                        <w:right w:val="none" w:sz="0" w:space="0" w:color="auto"/>
                      </w:divBdr>
                      <w:divsChild>
                        <w:div w:id="916473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752104">
              <w:marLeft w:val="0"/>
              <w:marRight w:val="0"/>
              <w:marTop w:val="0"/>
              <w:marBottom w:val="0"/>
              <w:divBdr>
                <w:top w:val="none" w:sz="0" w:space="0" w:color="auto"/>
                <w:left w:val="none" w:sz="0" w:space="0" w:color="auto"/>
                <w:bottom w:val="none" w:sz="0" w:space="0" w:color="auto"/>
                <w:right w:val="none" w:sz="0" w:space="0" w:color="auto"/>
              </w:divBdr>
              <w:divsChild>
                <w:div w:id="2129161389">
                  <w:marLeft w:val="0"/>
                  <w:marRight w:val="0"/>
                  <w:marTop w:val="0"/>
                  <w:marBottom w:val="0"/>
                  <w:divBdr>
                    <w:top w:val="none" w:sz="0" w:space="0" w:color="auto"/>
                    <w:left w:val="none" w:sz="0" w:space="0" w:color="auto"/>
                    <w:bottom w:val="none" w:sz="0" w:space="0" w:color="auto"/>
                    <w:right w:val="none" w:sz="0" w:space="0" w:color="auto"/>
                  </w:divBdr>
                  <w:divsChild>
                    <w:div w:id="21531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069142">
          <w:marLeft w:val="0"/>
          <w:marRight w:val="0"/>
          <w:marTop w:val="0"/>
          <w:marBottom w:val="0"/>
          <w:divBdr>
            <w:top w:val="none" w:sz="0" w:space="0" w:color="auto"/>
            <w:left w:val="none" w:sz="0" w:space="0" w:color="auto"/>
            <w:bottom w:val="none" w:sz="0" w:space="0" w:color="auto"/>
            <w:right w:val="none" w:sz="0" w:space="0" w:color="auto"/>
          </w:divBdr>
        </w:div>
        <w:div w:id="1218587586">
          <w:marLeft w:val="0"/>
          <w:marRight w:val="0"/>
          <w:marTop w:val="0"/>
          <w:marBottom w:val="0"/>
          <w:divBdr>
            <w:top w:val="none" w:sz="0" w:space="0" w:color="auto"/>
            <w:left w:val="none" w:sz="0" w:space="0" w:color="auto"/>
            <w:bottom w:val="none" w:sz="0" w:space="0" w:color="auto"/>
            <w:right w:val="none" w:sz="0" w:space="0" w:color="auto"/>
          </w:divBdr>
        </w:div>
        <w:div w:id="1339504982">
          <w:marLeft w:val="0"/>
          <w:marRight w:val="0"/>
          <w:marTop w:val="0"/>
          <w:marBottom w:val="0"/>
          <w:divBdr>
            <w:top w:val="none" w:sz="0" w:space="0" w:color="auto"/>
            <w:left w:val="none" w:sz="0" w:space="0" w:color="auto"/>
            <w:bottom w:val="none" w:sz="0" w:space="0" w:color="auto"/>
            <w:right w:val="none" w:sz="0" w:space="0" w:color="auto"/>
          </w:divBdr>
        </w:div>
      </w:divsChild>
    </w:div>
    <w:div w:id="138693007">
      <w:bodyDiv w:val="1"/>
      <w:marLeft w:val="0"/>
      <w:marRight w:val="0"/>
      <w:marTop w:val="0"/>
      <w:marBottom w:val="0"/>
      <w:divBdr>
        <w:top w:val="none" w:sz="0" w:space="0" w:color="auto"/>
        <w:left w:val="none" w:sz="0" w:space="0" w:color="auto"/>
        <w:bottom w:val="none" w:sz="0" w:space="0" w:color="auto"/>
        <w:right w:val="none" w:sz="0" w:space="0" w:color="auto"/>
      </w:divBdr>
    </w:div>
    <w:div w:id="186800283">
      <w:bodyDiv w:val="1"/>
      <w:marLeft w:val="0"/>
      <w:marRight w:val="0"/>
      <w:marTop w:val="0"/>
      <w:marBottom w:val="0"/>
      <w:divBdr>
        <w:top w:val="none" w:sz="0" w:space="0" w:color="auto"/>
        <w:left w:val="none" w:sz="0" w:space="0" w:color="auto"/>
        <w:bottom w:val="none" w:sz="0" w:space="0" w:color="auto"/>
        <w:right w:val="none" w:sz="0" w:space="0" w:color="auto"/>
      </w:divBdr>
    </w:div>
    <w:div w:id="233705744">
      <w:bodyDiv w:val="1"/>
      <w:marLeft w:val="0"/>
      <w:marRight w:val="0"/>
      <w:marTop w:val="0"/>
      <w:marBottom w:val="0"/>
      <w:divBdr>
        <w:top w:val="none" w:sz="0" w:space="0" w:color="auto"/>
        <w:left w:val="none" w:sz="0" w:space="0" w:color="auto"/>
        <w:bottom w:val="none" w:sz="0" w:space="0" w:color="auto"/>
        <w:right w:val="none" w:sz="0" w:space="0" w:color="auto"/>
      </w:divBdr>
    </w:div>
    <w:div w:id="255408591">
      <w:bodyDiv w:val="1"/>
      <w:marLeft w:val="0"/>
      <w:marRight w:val="0"/>
      <w:marTop w:val="0"/>
      <w:marBottom w:val="0"/>
      <w:divBdr>
        <w:top w:val="none" w:sz="0" w:space="0" w:color="auto"/>
        <w:left w:val="none" w:sz="0" w:space="0" w:color="auto"/>
        <w:bottom w:val="none" w:sz="0" w:space="0" w:color="auto"/>
        <w:right w:val="none" w:sz="0" w:space="0" w:color="auto"/>
      </w:divBdr>
    </w:div>
    <w:div w:id="468522516">
      <w:bodyDiv w:val="1"/>
      <w:marLeft w:val="0"/>
      <w:marRight w:val="0"/>
      <w:marTop w:val="0"/>
      <w:marBottom w:val="0"/>
      <w:divBdr>
        <w:top w:val="none" w:sz="0" w:space="0" w:color="auto"/>
        <w:left w:val="none" w:sz="0" w:space="0" w:color="auto"/>
        <w:bottom w:val="none" w:sz="0" w:space="0" w:color="auto"/>
        <w:right w:val="none" w:sz="0" w:space="0" w:color="auto"/>
      </w:divBdr>
    </w:div>
    <w:div w:id="500319808">
      <w:bodyDiv w:val="1"/>
      <w:marLeft w:val="0"/>
      <w:marRight w:val="0"/>
      <w:marTop w:val="0"/>
      <w:marBottom w:val="0"/>
      <w:divBdr>
        <w:top w:val="none" w:sz="0" w:space="0" w:color="auto"/>
        <w:left w:val="none" w:sz="0" w:space="0" w:color="auto"/>
        <w:bottom w:val="none" w:sz="0" w:space="0" w:color="auto"/>
        <w:right w:val="none" w:sz="0" w:space="0" w:color="auto"/>
      </w:divBdr>
    </w:div>
    <w:div w:id="533884125">
      <w:bodyDiv w:val="1"/>
      <w:marLeft w:val="0"/>
      <w:marRight w:val="0"/>
      <w:marTop w:val="0"/>
      <w:marBottom w:val="0"/>
      <w:divBdr>
        <w:top w:val="none" w:sz="0" w:space="0" w:color="auto"/>
        <w:left w:val="none" w:sz="0" w:space="0" w:color="auto"/>
        <w:bottom w:val="none" w:sz="0" w:space="0" w:color="auto"/>
        <w:right w:val="none" w:sz="0" w:space="0" w:color="auto"/>
      </w:divBdr>
    </w:div>
    <w:div w:id="551961640">
      <w:bodyDiv w:val="1"/>
      <w:marLeft w:val="0"/>
      <w:marRight w:val="0"/>
      <w:marTop w:val="0"/>
      <w:marBottom w:val="0"/>
      <w:divBdr>
        <w:top w:val="none" w:sz="0" w:space="0" w:color="auto"/>
        <w:left w:val="none" w:sz="0" w:space="0" w:color="auto"/>
        <w:bottom w:val="none" w:sz="0" w:space="0" w:color="auto"/>
        <w:right w:val="none" w:sz="0" w:space="0" w:color="auto"/>
      </w:divBdr>
    </w:div>
    <w:div w:id="570389445">
      <w:bodyDiv w:val="1"/>
      <w:marLeft w:val="0"/>
      <w:marRight w:val="0"/>
      <w:marTop w:val="0"/>
      <w:marBottom w:val="0"/>
      <w:divBdr>
        <w:top w:val="none" w:sz="0" w:space="0" w:color="auto"/>
        <w:left w:val="none" w:sz="0" w:space="0" w:color="auto"/>
        <w:bottom w:val="none" w:sz="0" w:space="0" w:color="auto"/>
        <w:right w:val="none" w:sz="0" w:space="0" w:color="auto"/>
      </w:divBdr>
    </w:div>
    <w:div w:id="578562231">
      <w:bodyDiv w:val="1"/>
      <w:marLeft w:val="0"/>
      <w:marRight w:val="0"/>
      <w:marTop w:val="0"/>
      <w:marBottom w:val="0"/>
      <w:divBdr>
        <w:top w:val="none" w:sz="0" w:space="0" w:color="auto"/>
        <w:left w:val="none" w:sz="0" w:space="0" w:color="auto"/>
        <w:bottom w:val="none" w:sz="0" w:space="0" w:color="auto"/>
        <w:right w:val="none" w:sz="0" w:space="0" w:color="auto"/>
      </w:divBdr>
      <w:divsChild>
        <w:div w:id="161354437">
          <w:marLeft w:val="0"/>
          <w:marRight w:val="0"/>
          <w:marTop w:val="0"/>
          <w:marBottom w:val="0"/>
          <w:divBdr>
            <w:top w:val="none" w:sz="0" w:space="0" w:color="auto"/>
            <w:left w:val="none" w:sz="0" w:space="0" w:color="auto"/>
            <w:bottom w:val="none" w:sz="0" w:space="0" w:color="auto"/>
            <w:right w:val="none" w:sz="0" w:space="0" w:color="auto"/>
          </w:divBdr>
        </w:div>
        <w:div w:id="2142721741">
          <w:marLeft w:val="0"/>
          <w:marRight w:val="0"/>
          <w:marTop w:val="0"/>
          <w:marBottom w:val="0"/>
          <w:divBdr>
            <w:top w:val="none" w:sz="0" w:space="0" w:color="auto"/>
            <w:left w:val="none" w:sz="0" w:space="0" w:color="auto"/>
            <w:bottom w:val="none" w:sz="0" w:space="0" w:color="auto"/>
            <w:right w:val="none" w:sz="0" w:space="0" w:color="auto"/>
          </w:divBdr>
        </w:div>
      </w:divsChild>
    </w:div>
    <w:div w:id="638726848">
      <w:bodyDiv w:val="1"/>
      <w:marLeft w:val="0"/>
      <w:marRight w:val="0"/>
      <w:marTop w:val="0"/>
      <w:marBottom w:val="0"/>
      <w:divBdr>
        <w:top w:val="none" w:sz="0" w:space="0" w:color="auto"/>
        <w:left w:val="none" w:sz="0" w:space="0" w:color="auto"/>
        <w:bottom w:val="none" w:sz="0" w:space="0" w:color="auto"/>
        <w:right w:val="none" w:sz="0" w:space="0" w:color="auto"/>
      </w:divBdr>
    </w:div>
    <w:div w:id="662855371">
      <w:bodyDiv w:val="1"/>
      <w:marLeft w:val="0"/>
      <w:marRight w:val="0"/>
      <w:marTop w:val="0"/>
      <w:marBottom w:val="0"/>
      <w:divBdr>
        <w:top w:val="none" w:sz="0" w:space="0" w:color="auto"/>
        <w:left w:val="none" w:sz="0" w:space="0" w:color="auto"/>
        <w:bottom w:val="none" w:sz="0" w:space="0" w:color="auto"/>
        <w:right w:val="none" w:sz="0" w:space="0" w:color="auto"/>
      </w:divBdr>
    </w:div>
    <w:div w:id="678973706">
      <w:bodyDiv w:val="1"/>
      <w:marLeft w:val="0"/>
      <w:marRight w:val="0"/>
      <w:marTop w:val="0"/>
      <w:marBottom w:val="0"/>
      <w:divBdr>
        <w:top w:val="none" w:sz="0" w:space="0" w:color="auto"/>
        <w:left w:val="none" w:sz="0" w:space="0" w:color="auto"/>
        <w:bottom w:val="none" w:sz="0" w:space="0" w:color="auto"/>
        <w:right w:val="none" w:sz="0" w:space="0" w:color="auto"/>
      </w:divBdr>
      <w:divsChild>
        <w:div w:id="524945800">
          <w:marLeft w:val="0"/>
          <w:marRight w:val="0"/>
          <w:marTop w:val="0"/>
          <w:marBottom w:val="0"/>
          <w:divBdr>
            <w:top w:val="none" w:sz="0" w:space="0" w:color="auto"/>
            <w:left w:val="none" w:sz="0" w:space="0" w:color="auto"/>
            <w:bottom w:val="none" w:sz="0" w:space="0" w:color="auto"/>
            <w:right w:val="none" w:sz="0" w:space="0" w:color="auto"/>
          </w:divBdr>
        </w:div>
        <w:div w:id="641236137">
          <w:marLeft w:val="0"/>
          <w:marRight w:val="0"/>
          <w:marTop w:val="0"/>
          <w:marBottom w:val="0"/>
          <w:divBdr>
            <w:top w:val="none" w:sz="0" w:space="0" w:color="auto"/>
            <w:left w:val="none" w:sz="0" w:space="0" w:color="auto"/>
            <w:bottom w:val="none" w:sz="0" w:space="0" w:color="auto"/>
            <w:right w:val="none" w:sz="0" w:space="0" w:color="auto"/>
          </w:divBdr>
        </w:div>
      </w:divsChild>
    </w:div>
    <w:div w:id="710031849">
      <w:bodyDiv w:val="1"/>
      <w:marLeft w:val="0"/>
      <w:marRight w:val="0"/>
      <w:marTop w:val="0"/>
      <w:marBottom w:val="0"/>
      <w:divBdr>
        <w:top w:val="none" w:sz="0" w:space="0" w:color="auto"/>
        <w:left w:val="none" w:sz="0" w:space="0" w:color="auto"/>
        <w:bottom w:val="none" w:sz="0" w:space="0" w:color="auto"/>
        <w:right w:val="none" w:sz="0" w:space="0" w:color="auto"/>
      </w:divBdr>
    </w:div>
    <w:div w:id="724764639">
      <w:bodyDiv w:val="1"/>
      <w:marLeft w:val="0"/>
      <w:marRight w:val="0"/>
      <w:marTop w:val="0"/>
      <w:marBottom w:val="0"/>
      <w:divBdr>
        <w:top w:val="none" w:sz="0" w:space="0" w:color="auto"/>
        <w:left w:val="none" w:sz="0" w:space="0" w:color="auto"/>
        <w:bottom w:val="none" w:sz="0" w:space="0" w:color="auto"/>
        <w:right w:val="none" w:sz="0" w:space="0" w:color="auto"/>
      </w:divBdr>
    </w:div>
    <w:div w:id="737477234">
      <w:bodyDiv w:val="1"/>
      <w:marLeft w:val="0"/>
      <w:marRight w:val="0"/>
      <w:marTop w:val="0"/>
      <w:marBottom w:val="0"/>
      <w:divBdr>
        <w:top w:val="none" w:sz="0" w:space="0" w:color="auto"/>
        <w:left w:val="none" w:sz="0" w:space="0" w:color="auto"/>
        <w:bottom w:val="none" w:sz="0" w:space="0" w:color="auto"/>
        <w:right w:val="none" w:sz="0" w:space="0" w:color="auto"/>
      </w:divBdr>
    </w:div>
    <w:div w:id="751392880">
      <w:bodyDiv w:val="1"/>
      <w:marLeft w:val="0"/>
      <w:marRight w:val="0"/>
      <w:marTop w:val="0"/>
      <w:marBottom w:val="0"/>
      <w:divBdr>
        <w:top w:val="none" w:sz="0" w:space="0" w:color="auto"/>
        <w:left w:val="none" w:sz="0" w:space="0" w:color="auto"/>
        <w:bottom w:val="none" w:sz="0" w:space="0" w:color="auto"/>
        <w:right w:val="none" w:sz="0" w:space="0" w:color="auto"/>
      </w:divBdr>
    </w:div>
    <w:div w:id="757604868">
      <w:bodyDiv w:val="1"/>
      <w:marLeft w:val="0"/>
      <w:marRight w:val="0"/>
      <w:marTop w:val="0"/>
      <w:marBottom w:val="0"/>
      <w:divBdr>
        <w:top w:val="none" w:sz="0" w:space="0" w:color="auto"/>
        <w:left w:val="none" w:sz="0" w:space="0" w:color="auto"/>
        <w:bottom w:val="none" w:sz="0" w:space="0" w:color="auto"/>
        <w:right w:val="none" w:sz="0" w:space="0" w:color="auto"/>
      </w:divBdr>
    </w:div>
    <w:div w:id="770780282">
      <w:bodyDiv w:val="1"/>
      <w:marLeft w:val="0"/>
      <w:marRight w:val="0"/>
      <w:marTop w:val="0"/>
      <w:marBottom w:val="0"/>
      <w:divBdr>
        <w:top w:val="none" w:sz="0" w:space="0" w:color="auto"/>
        <w:left w:val="none" w:sz="0" w:space="0" w:color="auto"/>
        <w:bottom w:val="none" w:sz="0" w:space="0" w:color="auto"/>
        <w:right w:val="none" w:sz="0" w:space="0" w:color="auto"/>
      </w:divBdr>
    </w:div>
    <w:div w:id="798380553">
      <w:bodyDiv w:val="1"/>
      <w:marLeft w:val="0"/>
      <w:marRight w:val="0"/>
      <w:marTop w:val="0"/>
      <w:marBottom w:val="0"/>
      <w:divBdr>
        <w:top w:val="none" w:sz="0" w:space="0" w:color="auto"/>
        <w:left w:val="none" w:sz="0" w:space="0" w:color="auto"/>
        <w:bottom w:val="none" w:sz="0" w:space="0" w:color="auto"/>
        <w:right w:val="none" w:sz="0" w:space="0" w:color="auto"/>
      </w:divBdr>
    </w:div>
    <w:div w:id="801339877">
      <w:bodyDiv w:val="1"/>
      <w:marLeft w:val="0"/>
      <w:marRight w:val="0"/>
      <w:marTop w:val="0"/>
      <w:marBottom w:val="0"/>
      <w:divBdr>
        <w:top w:val="none" w:sz="0" w:space="0" w:color="auto"/>
        <w:left w:val="none" w:sz="0" w:space="0" w:color="auto"/>
        <w:bottom w:val="none" w:sz="0" w:space="0" w:color="auto"/>
        <w:right w:val="none" w:sz="0" w:space="0" w:color="auto"/>
      </w:divBdr>
    </w:div>
    <w:div w:id="862061870">
      <w:bodyDiv w:val="1"/>
      <w:marLeft w:val="0"/>
      <w:marRight w:val="0"/>
      <w:marTop w:val="0"/>
      <w:marBottom w:val="0"/>
      <w:divBdr>
        <w:top w:val="none" w:sz="0" w:space="0" w:color="auto"/>
        <w:left w:val="none" w:sz="0" w:space="0" w:color="auto"/>
        <w:bottom w:val="none" w:sz="0" w:space="0" w:color="auto"/>
        <w:right w:val="none" w:sz="0" w:space="0" w:color="auto"/>
      </w:divBdr>
    </w:div>
    <w:div w:id="905146117">
      <w:bodyDiv w:val="1"/>
      <w:marLeft w:val="0"/>
      <w:marRight w:val="0"/>
      <w:marTop w:val="0"/>
      <w:marBottom w:val="0"/>
      <w:divBdr>
        <w:top w:val="none" w:sz="0" w:space="0" w:color="auto"/>
        <w:left w:val="none" w:sz="0" w:space="0" w:color="auto"/>
        <w:bottom w:val="none" w:sz="0" w:space="0" w:color="auto"/>
        <w:right w:val="none" w:sz="0" w:space="0" w:color="auto"/>
      </w:divBdr>
      <w:divsChild>
        <w:div w:id="1396123769">
          <w:marLeft w:val="0"/>
          <w:marRight w:val="0"/>
          <w:marTop w:val="0"/>
          <w:marBottom w:val="0"/>
          <w:divBdr>
            <w:top w:val="none" w:sz="0" w:space="0" w:color="auto"/>
            <w:left w:val="none" w:sz="0" w:space="0" w:color="auto"/>
            <w:bottom w:val="none" w:sz="0" w:space="0" w:color="auto"/>
            <w:right w:val="none" w:sz="0" w:space="0" w:color="auto"/>
          </w:divBdr>
        </w:div>
        <w:div w:id="2139520778">
          <w:marLeft w:val="0"/>
          <w:marRight w:val="0"/>
          <w:marTop w:val="0"/>
          <w:marBottom w:val="0"/>
          <w:divBdr>
            <w:top w:val="none" w:sz="0" w:space="0" w:color="auto"/>
            <w:left w:val="none" w:sz="0" w:space="0" w:color="auto"/>
            <w:bottom w:val="none" w:sz="0" w:space="0" w:color="auto"/>
            <w:right w:val="none" w:sz="0" w:space="0" w:color="auto"/>
          </w:divBdr>
        </w:div>
      </w:divsChild>
    </w:div>
    <w:div w:id="928849424">
      <w:bodyDiv w:val="1"/>
      <w:marLeft w:val="0"/>
      <w:marRight w:val="0"/>
      <w:marTop w:val="0"/>
      <w:marBottom w:val="0"/>
      <w:divBdr>
        <w:top w:val="none" w:sz="0" w:space="0" w:color="auto"/>
        <w:left w:val="none" w:sz="0" w:space="0" w:color="auto"/>
        <w:bottom w:val="none" w:sz="0" w:space="0" w:color="auto"/>
        <w:right w:val="none" w:sz="0" w:space="0" w:color="auto"/>
      </w:divBdr>
    </w:div>
    <w:div w:id="928928656">
      <w:bodyDiv w:val="1"/>
      <w:marLeft w:val="0"/>
      <w:marRight w:val="0"/>
      <w:marTop w:val="0"/>
      <w:marBottom w:val="0"/>
      <w:divBdr>
        <w:top w:val="none" w:sz="0" w:space="0" w:color="auto"/>
        <w:left w:val="none" w:sz="0" w:space="0" w:color="auto"/>
        <w:bottom w:val="none" w:sz="0" w:space="0" w:color="auto"/>
        <w:right w:val="none" w:sz="0" w:space="0" w:color="auto"/>
      </w:divBdr>
    </w:div>
    <w:div w:id="948200438">
      <w:bodyDiv w:val="1"/>
      <w:marLeft w:val="0"/>
      <w:marRight w:val="0"/>
      <w:marTop w:val="0"/>
      <w:marBottom w:val="0"/>
      <w:divBdr>
        <w:top w:val="none" w:sz="0" w:space="0" w:color="auto"/>
        <w:left w:val="none" w:sz="0" w:space="0" w:color="auto"/>
        <w:bottom w:val="none" w:sz="0" w:space="0" w:color="auto"/>
        <w:right w:val="none" w:sz="0" w:space="0" w:color="auto"/>
      </w:divBdr>
    </w:div>
    <w:div w:id="975835249">
      <w:bodyDiv w:val="1"/>
      <w:marLeft w:val="0"/>
      <w:marRight w:val="0"/>
      <w:marTop w:val="0"/>
      <w:marBottom w:val="0"/>
      <w:divBdr>
        <w:top w:val="none" w:sz="0" w:space="0" w:color="auto"/>
        <w:left w:val="none" w:sz="0" w:space="0" w:color="auto"/>
        <w:bottom w:val="none" w:sz="0" w:space="0" w:color="auto"/>
        <w:right w:val="none" w:sz="0" w:space="0" w:color="auto"/>
      </w:divBdr>
    </w:div>
    <w:div w:id="1009337408">
      <w:bodyDiv w:val="1"/>
      <w:marLeft w:val="0"/>
      <w:marRight w:val="0"/>
      <w:marTop w:val="0"/>
      <w:marBottom w:val="0"/>
      <w:divBdr>
        <w:top w:val="none" w:sz="0" w:space="0" w:color="auto"/>
        <w:left w:val="none" w:sz="0" w:space="0" w:color="auto"/>
        <w:bottom w:val="none" w:sz="0" w:space="0" w:color="auto"/>
        <w:right w:val="none" w:sz="0" w:space="0" w:color="auto"/>
      </w:divBdr>
    </w:div>
    <w:div w:id="1019620764">
      <w:bodyDiv w:val="1"/>
      <w:marLeft w:val="0"/>
      <w:marRight w:val="0"/>
      <w:marTop w:val="0"/>
      <w:marBottom w:val="0"/>
      <w:divBdr>
        <w:top w:val="none" w:sz="0" w:space="0" w:color="auto"/>
        <w:left w:val="none" w:sz="0" w:space="0" w:color="auto"/>
        <w:bottom w:val="none" w:sz="0" w:space="0" w:color="auto"/>
        <w:right w:val="none" w:sz="0" w:space="0" w:color="auto"/>
      </w:divBdr>
      <w:divsChild>
        <w:div w:id="1763261292">
          <w:marLeft w:val="0"/>
          <w:marRight w:val="0"/>
          <w:marTop w:val="0"/>
          <w:marBottom w:val="0"/>
          <w:divBdr>
            <w:top w:val="none" w:sz="0" w:space="0" w:color="auto"/>
            <w:left w:val="none" w:sz="0" w:space="0" w:color="auto"/>
            <w:bottom w:val="none" w:sz="0" w:space="0" w:color="auto"/>
            <w:right w:val="none" w:sz="0" w:space="0" w:color="auto"/>
          </w:divBdr>
          <w:divsChild>
            <w:div w:id="2038921053">
              <w:marLeft w:val="0"/>
              <w:marRight w:val="0"/>
              <w:marTop w:val="0"/>
              <w:marBottom w:val="0"/>
              <w:divBdr>
                <w:top w:val="none" w:sz="0" w:space="0" w:color="auto"/>
                <w:left w:val="none" w:sz="0" w:space="0" w:color="auto"/>
                <w:bottom w:val="none" w:sz="0" w:space="0" w:color="auto"/>
                <w:right w:val="none" w:sz="0" w:space="0" w:color="auto"/>
              </w:divBdr>
              <w:divsChild>
                <w:div w:id="114165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4421643">
      <w:bodyDiv w:val="1"/>
      <w:marLeft w:val="0"/>
      <w:marRight w:val="0"/>
      <w:marTop w:val="0"/>
      <w:marBottom w:val="0"/>
      <w:divBdr>
        <w:top w:val="none" w:sz="0" w:space="0" w:color="auto"/>
        <w:left w:val="none" w:sz="0" w:space="0" w:color="auto"/>
        <w:bottom w:val="none" w:sz="0" w:space="0" w:color="auto"/>
        <w:right w:val="none" w:sz="0" w:space="0" w:color="auto"/>
      </w:divBdr>
    </w:div>
    <w:div w:id="1047528568">
      <w:bodyDiv w:val="1"/>
      <w:marLeft w:val="0"/>
      <w:marRight w:val="0"/>
      <w:marTop w:val="0"/>
      <w:marBottom w:val="0"/>
      <w:divBdr>
        <w:top w:val="none" w:sz="0" w:space="0" w:color="auto"/>
        <w:left w:val="none" w:sz="0" w:space="0" w:color="auto"/>
        <w:bottom w:val="none" w:sz="0" w:space="0" w:color="auto"/>
        <w:right w:val="none" w:sz="0" w:space="0" w:color="auto"/>
      </w:divBdr>
    </w:div>
    <w:div w:id="1158033813">
      <w:bodyDiv w:val="1"/>
      <w:marLeft w:val="0"/>
      <w:marRight w:val="0"/>
      <w:marTop w:val="0"/>
      <w:marBottom w:val="0"/>
      <w:divBdr>
        <w:top w:val="none" w:sz="0" w:space="0" w:color="auto"/>
        <w:left w:val="none" w:sz="0" w:space="0" w:color="auto"/>
        <w:bottom w:val="none" w:sz="0" w:space="0" w:color="auto"/>
        <w:right w:val="none" w:sz="0" w:space="0" w:color="auto"/>
      </w:divBdr>
    </w:div>
    <w:div w:id="1211959218">
      <w:bodyDiv w:val="1"/>
      <w:marLeft w:val="0"/>
      <w:marRight w:val="0"/>
      <w:marTop w:val="0"/>
      <w:marBottom w:val="0"/>
      <w:divBdr>
        <w:top w:val="none" w:sz="0" w:space="0" w:color="auto"/>
        <w:left w:val="none" w:sz="0" w:space="0" w:color="auto"/>
        <w:bottom w:val="none" w:sz="0" w:space="0" w:color="auto"/>
        <w:right w:val="none" w:sz="0" w:space="0" w:color="auto"/>
      </w:divBdr>
    </w:div>
    <w:div w:id="1300457350">
      <w:bodyDiv w:val="1"/>
      <w:marLeft w:val="0"/>
      <w:marRight w:val="0"/>
      <w:marTop w:val="0"/>
      <w:marBottom w:val="0"/>
      <w:divBdr>
        <w:top w:val="none" w:sz="0" w:space="0" w:color="auto"/>
        <w:left w:val="none" w:sz="0" w:space="0" w:color="auto"/>
        <w:bottom w:val="none" w:sz="0" w:space="0" w:color="auto"/>
        <w:right w:val="none" w:sz="0" w:space="0" w:color="auto"/>
      </w:divBdr>
    </w:div>
    <w:div w:id="1310019078">
      <w:bodyDiv w:val="1"/>
      <w:marLeft w:val="0"/>
      <w:marRight w:val="0"/>
      <w:marTop w:val="0"/>
      <w:marBottom w:val="0"/>
      <w:divBdr>
        <w:top w:val="none" w:sz="0" w:space="0" w:color="auto"/>
        <w:left w:val="none" w:sz="0" w:space="0" w:color="auto"/>
        <w:bottom w:val="none" w:sz="0" w:space="0" w:color="auto"/>
        <w:right w:val="none" w:sz="0" w:space="0" w:color="auto"/>
      </w:divBdr>
    </w:div>
    <w:div w:id="1376194388">
      <w:bodyDiv w:val="1"/>
      <w:marLeft w:val="0"/>
      <w:marRight w:val="0"/>
      <w:marTop w:val="0"/>
      <w:marBottom w:val="0"/>
      <w:divBdr>
        <w:top w:val="none" w:sz="0" w:space="0" w:color="auto"/>
        <w:left w:val="none" w:sz="0" w:space="0" w:color="auto"/>
        <w:bottom w:val="none" w:sz="0" w:space="0" w:color="auto"/>
        <w:right w:val="none" w:sz="0" w:space="0" w:color="auto"/>
      </w:divBdr>
    </w:div>
    <w:div w:id="1402632790">
      <w:bodyDiv w:val="1"/>
      <w:marLeft w:val="0"/>
      <w:marRight w:val="0"/>
      <w:marTop w:val="0"/>
      <w:marBottom w:val="0"/>
      <w:divBdr>
        <w:top w:val="none" w:sz="0" w:space="0" w:color="auto"/>
        <w:left w:val="none" w:sz="0" w:space="0" w:color="auto"/>
        <w:bottom w:val="none" w:sz="0" w:space="0" w:color="auto"/>
        <w:right w:val="none" w:sz="0" w:space="0" w:color="auto"/>
      </w:divBdr>
    </w:div>
    <w:div w:id="1474449833">
      <w:bodyDiv w:val="1"/>
      <w:marLeft w:val="0"/>
      <w:marRight w:val="0"/>
      <w:marTop w:val="0"/>
      <w:marBottom w:val="0"/>
      <w:divBdr>
        <w:top w:val="none" w:sz="0" w:space="0" w:color="auto"/>
        <w:left w:val="none" w:sz="0" w:space="0" w:color="auto"/>
        <w:bottom w:val="none" w:sz="0" w:space="0" w:color="auto"/>
        <w:right w:val="none" w:sz="0" w:space="0" w:color="auto"/>
      </w:divBdr>
    </w:div>
    <w:div w:id="1564369142">
      <w:bodyDiv w:val="1"/>
      <w:marLeft w:val="0"/>
      <w:marRight w:val="0"/>
      <w:marTop w:val="0"/>
      <w:marBottom w:val="0"/>
      <w:divBdr>
        <w:top w:val="none" w:sz="0" w:space="0" w:color="auto"/>
        <w:left w:val="none" w:sz="0" w:space="0" w:color="auto"/>
        <w:bottom w:val="none" w:sz="0" w:space="0" w:color="auto"/>
        <w:right w:val="none" w:sz="0" w:space="0" w:color="auto"/>
      </w:divBdr>
    </w:div>
    <w:div w:id="1565795545">
      <w:bodyDiv w:val="1"/>
      <w:marLeft w:val="0"/>
      <w:marRight w:val="0"/>
      <w:marTop w:val="0"/>
      <w:marBottom w:val="0"/>
      <w:divBdr>
        <w:top w:val="none" w:sz="0" w:space="0" w:color="auto"/>
        <w:left w:val="none" w:sz="0" w:space="0" w:color="auto"/>
        <w:bottom w:val="none" w:sz="0" w:space="0" w:color="auto"/>
        <w:right w:val="none" w:sz="0" w:space="0" w:color="auto"/>
      </w:divBdr>
    </w:div>
    <w:div w:id="1669212874">
      <w:bodyDiv w:val="1"/>
      <w:marLeft w:val="0"/>
      <w:marRight w:val="0"/>
      <w:marTop w:val="0"/>
      <w:marBottom w:val="0"/>
      <w:divBdr>
        <w:top w:val="none" w:sz="0" w:space="0" w:color="auto"/>
        <w:left w:val="none" w:sz="0" w:space="0" w:color="auto"/>
        <w:bottom w:val="none" w:sz="0" w:space="0" w:color="auto"/>
        <w:right w:val="none" w:sz="0" w:space="0" w:color="auto"/>
      </w:divBdr>
    </w:div>
    <w:div w:id="1719167299">
      <w:bodyDiv w:val="1"/>
      <w:marLeft w:val="0"/>
      <w:marRight w:val="0"/>
      <w:marTop w:val="0"/>
      <w:marBottom w:val="0"/>
      <w:divBdr>
        <w:top w:val="none" w:sz="0" w:space="0" w:color="auto"/>
        <w:left w:val="none" w:sz="0" w:space="0" w:color="auto"/>
        <w:bottom w:val="none" w:sz="0" w:space="0" w:color="auto"/>
        <w:right w:val="none" w:sz="0" w:space="0" w:color="auto"/>
      </w:divBdr>
    </w:div>
    <w:div w:id="1767577924">
      <w:bodyDiv w:val="1"/>
      <w:marLeft w:val="0"/>
      <w:marRight w:val="0"/>
      <w:marTop w:val="0"/>
      <w:marBottom w:val="0"/>
      <w:divBdr>
        <w:top w:val="none" w:sz="0" w:space="0" w:color="auto"/>
        <w:left w:val="none" w:sz="0" w:space="0" w:color="auto"/>
        <w:bottom w:val="none" w:sz="0" w:space="0" w:color="auto"/>
        <w:right w:val="none" w:sz="0" w:space="0" w:color="auto"/>
      </w:divBdr>
    </w:div>
    <w:div w:id="1805929046">
      <w:bodyDiv w:val="1"/>
      <w:marLeft w:val="0"/>
      <w:marRight w:val="0"/>
      <w:marTop w:val="0"/>
      <w:marBottom w:val="0"/>
      <w:divBdr>
        <w:top w:val="none" w:sz="0" w:space="0" w:color="auto"/>
        <w:left w:val="none" w:sz="0" w:space="0" w:color="auto"/>
        <w:bottom w:val="none" w:sz="0" w:space="0" w:color="auto"/>
        <w:right w:val="none" w:sz="0" w:space="0" w:color="auto"/>
      </w:divBdr>
    </w:div>
    <w:div w:id="1807502935">
      <w:bodyDiv w:val="1"/>
      <w:marLeft w:val="0"/>
      <w:marRight w:val="0"/>
      <w:marTop w:val="0"/>
      <w:marBottom w:val="0"/>
      <w:divBdr>
        <w:top w:val="none" w:sz="0" w:space="0" w:color="auto"/>
        <w:left w:val="none" w:sz="0" w:space="0" w:color="auto"/>
        <w:bottom w:val="none" w:sz="0" w:space="0" w:color="auto"/>
        <w:right w:val="none" w:sz="0" w:space="0" w:color="auto"/>
      </w:divBdr>
    </w:div>
    <w:div w:id="1823236869">
      <w:bodyDiv w:val="1"/>
      <w:marLeft w:val="0"/>
      <w:marRight w:val="0"/>
      <w:marTop w:val="0"/>
      <w:marBottom w:val="0"/>
      <w:divBdr>
        <w:top w:val="none" w:sz="0" w:space="0" w:color="auto"/>
        <w:left w:val="none" w:sz="0" w:space="0" w:color="auto"/>
        <w:bottom w:val="none" w:sz="0" w:space="0" w:color="auto"/>
        <w:right w:val="none" w:sz="0" w:space="0" w:color="auto"/>
      </w:divBdr>
    </w:div>
    <w:div w:id="1999572420">
      <w:bodyDiv w:val="1"/>
      <w:marLeft w:val="0"/>
      <w:marRight w:val="0"/>
      <w:marTop w:val="0"/>
      <w:marBottom w:val="0"/>
      <w:divBdr>
        <w:top w:val="none" w:sz="0" w:space="0" w:color="auto"/>
        <w:left w:val="none" w:sz="0" w:space="0" w:color="auto"/>
        <w:bottom w:val="none" w:sz="0" w:space="0" w:color="auto"/>
        <w:right w:val="none" w:sz="0" w:space="0" w:color="auto"/>
      </w:divBdr>
      <w:divsChild>
        <w:div w:id="241918659">
          <w:marLeft w:val="0"/>
          <w:marRight w:val="0"/>
          <w:marTop w:val="0"/>
          <w:marBottom w:val="0"/>
          <w:divBdr>
            <w:top w:val="none" w:sz="0" w:space="0" w:color="auto"/>
            <w:left w:val="none" w:sz="0" w:space="0" w:color="auto"/>
            <w:bottom w:val="none" w:sz="0" w:space="0" w:color="auto"/>
            <w:right w:val="none" w:sz="0" w:space="0" w:color="auto"/>
          </w:divBdr>
        </w:div>
        <w:div w:id="1073359575">
          <w:marLeft w:val="0"/>
          <w:marRight w:val="0"/>
          <w:marTop w:val="0"/>
          <w:marBottom w:val="0"/>
          <w:divBdr>
            <w:top w:val="none" w:sz="0" w:space="0" w:color="auto"/>
            <w:left w:val="none" w:sz="0" w:space="0" w:color="auto"/>
            <w:bottom w:val="none" w:sz="0" w:space="0" w:color="auto"/>
            <w:right w:val="none" w:sz="0" w:space="0" w:color="auto"/>
          </w:divBdr>
        </w:div>
      </w:divsChild>
    </w:div>
    <w:div w:id="2002853604">
      <w:bodyDiv w:val="1"/>
      <w:marLeft w:val="0"/>
      <w:marRight w:val="0"/>
      <w:marTop w:val="0"/>
      <w:marBottom w:val="0"/>
      <w:divBdr>
        <w:top w:val="none" w:sz="0" w:space="0" w:color="auto"/>
        <w:left w:val="none" w:sz="0" w:space="0" w:color="auto"/>
        <w:bottom w:val="none" w:sz="0" w:space="0" w:color="auto"/>
        <w:right w:val="none" w:sz="0" w:space="0" w:color="auto"/>
      </w:divBdr>
    </w:div>
    <w:div w:id="2010019323">
      <w:bodyDiv w:val="1"/>
      <w:marLeft w:val="0"/>
      <w:marRight w:val="0"/>
      <w:marTop w:val="0"/>
      <w:marBottom w:val="0"/>
      <w:divBdr>
        <w:top w:val="none" w:sz="0" w:space="0" w:color="auto"/>
        <w:left w:val="none" w:sz="0" w:space="0" w:color="auto"/>
        <w:bottom w:val="none" w:sz="0" w:space="0" w:color="auto"/>
        <w:right w:val="none" w:sz="0" w:space="0" w:color="auto"/>
      </w:divBdr>
    </w:div>
    <w:div w:id="2068452195">
      <w:bodyDiv w:val="1"/>
      <w:marLeft w:val="0"/>
      <w:marRight w:val="0"/>
      <w:marTop w:val="0"/>
      <w:marBottom w:val="0"/>
      <w:divBdr>
        <w:top w:val="none" w:sz="0" w:space="0" w:color="auto"/>
        <w:left w:val="none" w:sz="0" w:space="0" w:color="auto"/>
        <w:bottom w:val="none" w:sz="0" w:space="0" w:color="auto"/>
        <w:right w:val="none" w:sz="0" w:space="0" w:color="auto"/>
      </w:divBdr>
    </w:div>
    <w:div w:id="2078285307">
      <w:bodyDiv w:val="1"/>
      <w:marLeft w:val="0"/>
      <w:marRight w:val="0"/>
      <w:marTop w:val="0"/>
      <w:marBottom w:val="0"/>
      <w:divBdr>
        <w:top w:val="none" w:sz="0" w:space="0" w:color="auto"/>
        <w:left w:val="none" w:sz="0" w:space="0" w:color="auto"/>
        <w:bottom w:val="none" w:sz="0" w:space="0" w:color="auto"/>
        <w:right w:val="none" w:sz="0" w:space="0" w:color="auto"/>
      </w:divBdr>
      <w:divsChild>
        <w:div w:id="516968053">
          <w:marLeft w:val="0"/>
          <w:marRight w:val="0"/>
          <w:marTop w:val="0"/>
          <w:marBottom w:val="0"/>
          <w:divBdr>
            <w:top w:val="none" w:sz="0" w:space="0" w:color="auto"/>
            <w:left w:val="none" w:sz="0" w:space="0" w:color="auto"/>
            <w:bottom w:val="none" w:sz="0" w:space="0" w:color="auto"/>
            <w:right w:val="none" w:sz="0" w:space="0" w:color="auto"/>
          </w:divBdr>
          <w:divsChild>
            <w:div w:id="589970841">
              <w:marLeft w:val="0"/>
              <w:marRight w:val="0"/>
              <w:marTop w:val="0"/>
              <w:marBottom w:val="0"/>
              <w:divBdr>
                <w:top w:val="none" w:sz="0" w:space="0" w:color="auto"/>
                <w:left w:val="none" w:sz="0" w:space="0" w:color="auto"/>
                <w:bottom w:val="none" w:sz="0" w:space="0" w:color="auto"/>
                <w:right w:val="none" w:sz="0" w:space="0" w:color="auto"/>
              </w:divBdr>
              <w:divsChild>
                <w:div w:id="106352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hdr.undp.org/data-center/thematic-composite-indices/gender-inequality-index" TargetMode="External"/><Relationship Id="rId18" Type="http://schemas.openxmlformats.org/officeDocument/2006/relationships/hyperlink" Target="https://globaldatalab.org/shdi/metadata/sgdi/" TargetMode="External"/><Relationship Id="rId3" Type="http://schemas.openxmlformats.org/officeDocument/2006/relationships/styles" Target="styles.xml"/><Relationship Id="rId21" Type="http://schemas.openxmlformats.org/officeDocument/2006/relationships/hyperlink" Target="https://www.tepav.org.tr/tr/haberler/s/4324" TargetMode="External"/><Relationship Id="rId7" Type="http://schemas.openxmlformats.org/officeDocument/2006/relationships/endnotes" Target="endnotes.xml"/><Relationship Id="rId12" Type="http://schemas.openxmlformats.org/officeDocument/2006/relationships/hyperlink" Target="https://hdr.undp.org/gender-development-index" TargetMode="External"/><Relationship Id="rId17" Type="http://schemas.openxmlformats.org/officeDocument/2006/relationships/image" Target="media/image3.emf"/><Relationship Id="rId2" Type="http://schemas.openxmlformats.org/officeDocument/2006/relationships/numbering" Target="numbering.xml"/><Relationship Id="rId16" Type="http://schemas.openxmlformats.org/officeDocument/2006/relationships/hyperlink" Target="https://landportal.org/book/indicators/indoecd1-0" TargetMode="External"/><Relationship Id="rId20" Type="http://schemas.openxmlformats.org/officeDocument/2006/relationships/hyperlink" Target="https://kalbar.bps.go.id/en/statistics-table/2/MzI0IzI=/gender-empowerment-index-by-province.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lio-infra.eu/Indicators/HistoricalGenderEqualityIndex.html"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landportal.org/book/indicators/indoecd1-0" TargetMode="External"/><Relationship Id="rId23" Type="http://schemas.openxmlformats.org/officeDocument/2006/relationships/fontTable" Target="fontTable.xml"/><Relationship Id="rId10" Type="http://schemas.openxmlformats.org/officeDocument/2006/relationships/hyperlink" Target="https://www3.weforum.org/docs/GGGR2015/cover.pdf" TargetMode="External"/><Relationship Id="rId19" Type="http://schemas.openxmlformats.org/officeDocument/2006/relationships/hyperlink" Target="https://www.undp.org/sites/g/files/zskgke326/files/migration/in/gendering_human_development_indices_summary_report.pdf"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landportal.org/book/indicators/indoecd1-0" TargetMode="External"/><Relationship Id="rId22" Type="http://schemas.openxmlformats.org/officeDocument/2006/relationships/hyperlink" Target="https://www.tepav.org.tr/tr/haberler/s/4324"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adb.org/sites/default/files/institutional-document/33752/files/cambodia-country-gender-analysis.pdf" TargetMode="External"/><Relationship Id="rId1" Type="http://schemas.openxmlformats.org/officeDocument/2006/relationships/hyperlink" Target="https://www.undp.org/sites/g/files/zskgke326/files/migration/in/gendering_human_development_indices_summary_report.pdf"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E71DF1-4755-4941-8BC6-25FD147598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15</Pages>
  <Words>3485</Words>
  <Characters>20914</Characters>
  <Application>Microsoft Office Word</Application>
  <DocSecurity>0</DocSecurity>
  <Lines>174</Lines>
  <Paragraphs>48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Mikołaj Szołtysek</dc:creator>
  <cp:keywords/>
  <dc:description/>
  <cp:lastModifiedBy>Mikołaj Szołtysek</cp:lastModifiedBy>
  <cp:revision>10</cp:revision>
  <dcterms:created xsi:type="dcterms:W3CDTF">2025-08-22T15:47:00Z</dcterms:created>
  <dcterms:modified xsi:type="dcterms:W3CDTF">2025-08-23T08:52:00Z</dcterms:modified>
</cp:coreProperties>
</file>