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DC" w:rsidRPr="00792672" w:rsidRDefault="00BF52DC" w:rsidP="00BF52DC">
      <w:pPr>
        <w:suppressLineNumber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72"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:rsidR="00BF52DC" w:rsidRPr="00792672" w:rsidRDefault="00BF52DC" w:rsidP="00BF52DC">
      <w:pPr>
        <w:pStyle w:val="Caption"/>
        <w:suppressLineNumbers/>
        <w:jc w:val="both"/>
        <w:rPr>
          <w:rFonts w:cs="Times New Roman"/>
          <w:bCs/>
          <w:szCs w:val="24"/>
        </w:rPr>
      </w:pPr>
      <w:r w:rsidRPr="00792672">
        <w:rPr>
          <w:rFonts w:cs="Times New Roman"/>
          <w:b/>
          <w:szCs w:val="24"/>
        </w:rPr>
        <w:t xml:space="preserve">Table s1: </w:t>
      </w:r>
      <w:r w:rsidRPr="00792672">
        <w:rPr>
          <w:rFonts w:cs="Times New Roman"/>
          <w:szCs w:val="24"/>
        </w:rPr>
        <w:t>Calibration and Validation Metrics of the HPLC Method for Mycotoxin Analysis in Maize</w:t>
      </w:r>
      <w:r w:rsidRPr="00792672">
        <w:rPr>
          <w:rFonts w:cs="Times New Roman"/>
          <w:bCs/>
          <w:szCs w:val="24"/>
        </w:rPr>
        <w:t xml:space="preserve">. </w:t>
      </w:r>
    </w:p>
    <w:tbl>
      <w:tblPr>
        <w:tblW w:w="9644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384"/>
        <w:gridCol w:w="2911"/>
        <w:gridCol w:w="993"/>
        <w:gridCol w:w="1665"/>
        <w:gridCol w:w="1265"/>
        <w:gridCol w:w="1426"/>
      </w:tblGrid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Analyte</w:t>
            </w: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F52DC" w:rsidRPr="00792672" w:rsidRDefault="00BF52DC" w:rsidP="004C1808">
            <w:pPr>
              <w:tabs>
                <w:tab w:val="right" w:pos="26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Calibration level (µg/kg)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Apparent recovery (%)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sz w:val="20"/>
                <w:szCs w:val="20"/>
              </w:rPr>
              <w:t>LOD(µg/kg)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sz w:val="20"/>
                <w:szCs w:val="20"/>
              </w:rPr>
              <w:t>LOQ (µg/kg)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AFB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2.5, 5.0, 10.0 20.0, 40.0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0.9952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0.071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AFB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5.0, 10.0, 20.0, 40.0, 80.0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0.9931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AFG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2.5, 5.0, 10.0, 20.0, 40.0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0.9945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AFG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2.5, 5.0, 10.0, 20.0, 40.0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0.9908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CPA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0.001, 0.01, 0.1, 1.0, 10.0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0.9904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</w:tr>
      <w:tr w:rsidR="00BF52DC" w:rsidRPr="00792672" w:rsidTr="004C1808">
        <w:trPr>
          <w:trHeight w:val="397"/>
          <w:jc w:val="center"/>
        </w:trPr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DON/ NIV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15.5, 25.0, 50.0, 100.0, 200.0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0.9937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52DC" w:rsidRPr="00792672" w:rsidRDefault="00BF52DC" w:rsidP="004C1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2.129</w:t>
            </w:r>
          </w:p>
        </w:tc>
      </w:tr>
    </w:tbl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F52DC" w:rsidRPr="00792672" w:rsidRDefault="00BF52DC" w:rsidP="00BF52D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t>AFB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1</w:t>
      </w: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 = Aflatoxin B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1</w:t>
      </w:r>
      <w:r w:rsidRPr="00792672">
        <w:rPr>
          <w:rFonts w:ascii="Times New Roman" w:eastAsia="Calibri" w:hAnsi="Times New Roman" w:cs="Times New Roman"/>
          <w:sz w:val="20"/>
          <w:szCs w:val="20"/>
        </w:rPr>
        <w:t>; AFB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 = Aflatoxin B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792672">
        <w:rPr>
          <w:rFonts w:ascii="Times New Roman" w:eastAsia="Calibri" w:hAnsi="Times New Roman" w:cs="Times New Roman"/>
          <w:sz w:val="20"/>
          <w:szCs w:val="20"/>
        </w:rPr>
        <w:t>; AFG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1</w:t>
      </w: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 = Aflatoxin G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1</w:t>
      </w:r>
      <w:r w:rsidRPr="00792672">
        <w:rPr>
          <w:rFonts w:ascii="Times New Roman" w:eastAsia="Calibri" w:hAnsi="Times New Roman" w:cs="Times New Roman"/>
          <w:sz w:val="20"/>
          <w:szCs w:val="20"/>
        </w:rPr>
        <w:t>; AFG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 = Aflatoxin G</w:t>
      </w:r>
      <w:r w:rsidRPr="00792672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792672">
        <w:rPr>
          <w:rFonts w:ascii="Times New Roman" w:eastAsia="Calibri" w:hAnsi="Times New Roman" w:cs="Times New Roman"/>
          <w:sz w:val="20"/>
          <w:szCs w:val="20"/>
        </w:rPr>
        <w:t xml:space="preserve">; DON= deoxynivalenol; CPA = </w:t>
      </w:r>
      <w:r w:rsidRPr="00792672">
        <w:rPr>
          <w:rFonts w:ascii="Times New Roman" w:hAnsi="Times New Roman" w:cs="Times New Roman"/>
        </w:rPr>
        <w:t>cyclopiazonic acids; NIV = nivalenol</w:t>
      </w: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t>*Coefficient of determination (</w:t>
      </w:r>
      <w:r w:rsidRPr="00792672">
        <w:rPr>
          <w:rFonts w:ascii="Times New Roman" w:eastAsia="Calibri" w:hAnsi="Times New Roman" w:cs="Times New Roman"/>
          <w:i/>
          <w:iCs/>
          <w:sz w:val="20"/>
          <w:szCs w:val="20"/>
        </w:rPr>
        <w:t>r</w:t>
      </w:r>
      <w:r w:rsidRPr="00792672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792672">
        <w:rPr>
          <w:rFonts w:ascii="Times New Roman" w:eastAsia="Calibri" w:hAnsi="Times New Roman" w:cs="Times New Roman"/>
          <w:sz w:val="20"/>
          <w:szCs w:val="20"/>
        </w:rPr>
        <w:t>); LOD=Limit of Detection; LOQ = Limit of Quantification</w:t>
      </w:r>
    </w:p>
    <w:p w:rsidR="00BF52DC" w:rsidRPr="00792672" w:rsidRDefault="00BF52DC" w:rsidP="00BF52DC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BF52DC" w:rsidRPr="00792672" w:rsidRDefault="00BF52DC" w:rsidP="00BF52D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926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s2: </w:t>
      </w:r>
      <w:r w:rsidRPr="00792672">
        <w:rPr>
          <w:rStyle w:val="Strong"/>
          <w:rFonts w:ascii="Times New Roman" w:hAnsi="Times New Roman" w:cs="Times New Roman"/>
          <w:sz w:val="24"/>
          <w:szCs w:val="24"/>
        </w:rPr>
        <w:t>Validation Results of the ELISA Method for Mycotoxin Analysis in Maize</w:t>
      </w:r>
    </w:p>
    <w:tbl>
      <w:tblPr>
        <w:tblStyle w:val="ListTable6Colorful1"/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832"/>
        <w:gridCol w:w="989"/>
        <w:gridCol w:w="1722"/>
        <w:gridCol w:w="1988"/>
        <w:gridCol w:w="2290"/>
      </w:tblGrid>
      <w:tr w:rsidR="00BF52DC" w:rsidRPr="00792672" w:rsidTr="004C1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F52DC" w:rsidRPr="00792672" w:rsidRDefault="00BF52DC" w:rsidP="004C1808">
            <w:pPr>
              <w:jc w:val="both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Mycotoxins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LOD</w:t>
            </w:r>
          </w:p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(µg/kg)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LOQ</w:t>
            </w:r>
          </w:p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 xml:space="preserve"> (µg/kg)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Apparent Recovery (%)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 xml:space="preserve">Calibration level </w:t>
            </w:r>
          </w:p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(µg/kg)</w:t>
            </w:r>
          </w:p>
        </w:tc>
        <w:tc>
          <w:tcPr>
            <w:tcW w:w="0" w:type="auto"/>
          </w:tcPr>
          <w:p w:rsidR="00BF52DC" w:rsidRPr="00792672" w:rsidRDefault="00BF52DC" w:rsidP="004C1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Wavelength</w:t>
            </w:r>
          </w:p>
          <w:p w:rsidR="00BF52DC" w:rsidRPr="00792672" w:rsidRDefault="00BF52DC" w:rsidP="004C1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F52DC" w:rsidRPr="00792672" w:rsidTr="004C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FUM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92672">
              <w:rPr>
                <w:bCs/>
                <w:color w:val="auto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250 – 5000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80±6.8%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0, 250, 500, 1000, 2500, 5000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450nm and 630 nm differential ﬁlter</w:t>
            </w:r>
          </w:p>
        </w:tc>
      </w:tr>
      <w:tr w:rsidR="00BF52DC" w:rsidRPr="00792672" w:rsidTr="004C1808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ZEN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20</w:t>
            </w:r>
          </w:p>
          <w:p w:rsidR="00BF52DC" w:rsidRPr="00792672" w:rsidRDefault="00BF52DC" w:rsidP="004C1808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40 – 1000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92672">
              <w:rPr>
                <w:bCs/>
                <w:color w:val="auto"/>
                <w:sz w:val="20"/>
                <w:szCs w:val="20"/>
              </w:rPr>
              <w:t>70</w:t>
            </w:r>
            <w:r w:rsidRPr="00792672">
              <w:rPr>
                <w:color w:val="auto"/>
                <w:sz w:val="20"/>
                <w:szCs w:val="20"/>
              </w:rPr>
              <w:t>±8.2</w:t>
            </w:r>
            <w:r w:rsidRPr="00792672">
              <w:rPr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0, 40, 100, 300, 1000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450nm and 630 nm differential ﬁlter</w:t>
            </w:r>
          </w:p>
        </w:tc>
      </w:tr>
      <w:tr w:rsidR="00BF52DC" w:rsidRPr="00792672" w:rsidTr="004C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OTA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1.9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2 – 40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90 ± 20%</w:t>
            </w:r>
          </w:p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0, 2, 5, 10, 20, 40</w:t>
            </w:r>
          </w:p>
        </w:tc>
        <w:tc>
          <w:tcPr>
            <w:tcW w:w="0" w:type="auto"/>
            <w:shd w:val="clear" w:color="auto" w:fill="auto"/>
          </w:tcPr>
          <w:p w:rsidR="00BF52DC" w:rsidRPr="00792672" w:rsidRDefault="00BF52DC" w:rsidP="004C1808">
            <w:pPr>
              <w:spacing w:before="24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92672">
              <w:rPr>
                <w:color w:val="auto"/>
                <w:sz w:val="20"/>
                <w:szCs w:val="20"/>
              </w:rPr>
              <w:t>450nm and 630 nm differential ﬁlter</w:t>
            </w:r>
          </w:p>
        </w:tc>
      </w:tr>
    </w:tbl>
    <w:p w:rsidR="00BF52DC" w:rsidRPr="00792672" w:rsidRDefault="00BF52DC" w:rsidP="00BF52D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t>FUM = Total fumonisins; ZEN = Zearalenone; OTA = Ochratoxin A</w:t>
      </w:r>
    </w:p>
    <w:p w:rsidR="00BF52DC" w:rsidRPr="00792672" w:rsidRDefault="00BF52DC" w:rsidP="00BF52D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t>LOD=Limit of Detection; LOQ = Limit of Quantification</w:t>
      </w:r>
    </w:p>
    <w:p w:rsidR="00BF52DC" w:rsidRPr="00792672" w:rsidRDefault="00BF52DC" w:rsidP="00BF52DC">
      <w:pPr>
        <w:rPr>
          <w:rFonts w:ascii="Times New Roman" w:eastAsia="Calibri" w:hAnsi="Times New Roman" w:cs="Times New Roman"/>
          <w:sz w:val="20"/>
          <w:szCs w:val="20"/>
        </w:rPr>
      </w:pPr>
      <w:r w:rsidRPr="00792672"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F52DC" w:rsidRPr="00792672" w:rsidSect="00BF52D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BF52DC" w:rsidRPr="00792672" w:rsidRDefault="00BF52DC" w:rsidP="00BF52DC">
      <w:pPr>
        <w:suppressLineNumber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267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s3</w:t>
      </w:r>
      <w:r w:rsidRPr="00792672">
        <w:rPr>
          <w:rFonts w:ascii="Times New Roman" w:hAnsi="Times New Roman" w:cs="Times New Roman"/>
          <w:sz w:val="24"/>
          <w:szCs w:val="24"/>
        </w:rPr>
        <w:t>: Occurrence and Concentrations of Mycotoxins (µg/kg) in Maize Collected across Four Micro-Climatic Zones of Niger State, Nigeria</w:t>
      </w:r>
    </w:p>
    <w:tbl>
      <w:tblPr>
        <w:tblW w:w="6035" w:type="pct"/>
        <w:tblInd w:w="-1333" w:type="dxa"/>
        <w:tblLook w:val="04A0" w:firstRow="1" w:lastRow="0" w:firstColumn="1" w:lastColumn="0" w:noHBand="0" w:noVBand="1"/>
      </w:tblPr>
      <w:tblGrid>
        <w:gridCol w:w="885"/>
        <w:gridCol w:w="1791"/>
        <w:gridCol w:w="1185"/>
        <w:gridCol w:w="1086"/>
        <w:gridCol w:w="1179"/>
        <w:gridCol w:w="1080"/>
        <w:gridCol w:w="1359"/>
        <w:gridCol w:w="1179"/>
        <w:gridCol w:w="1485"/>
        <w:gridCol w:w="1005"/>
        <w:gridCol w:w="1176"/>
        <w:gridCol w:w="1179"/>
        <w:gridCol w:w="1086"/>
      </w:tblGrid>
      <w:tr w:rsidR="00BF52DC" w:rsidRPr="00792672" w:rsidTr="004C1808">
        <w:trPr>
          <w:trHeight w:val="336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Zone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Statistic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AFB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AFB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AFG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AFG</w:t>
            </w: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AFs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DON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FUMs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NIV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ZEN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CPA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OTA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Wettest</w:t>
            </w:r>
          </w:p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92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 = 8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 (%)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75.0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0.04-62.5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0.03-53.21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0.002-643.7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0.0-11.03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1.86-682.88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1.17-342.6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364.15-4547.17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0.54-7.91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47.89-235.79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1.0-77.9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3.48-7.4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Mean ± SD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19.35±4.28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6.90±2.1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82.37±29.45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1.38±0.56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109.99±61.136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47.39±9.57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2113.29±754.73  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1.43±0.35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35.46±9.88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18.53±7.15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3.86±1.31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 EU guideline (%)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Wet</w:t>
            </w:r>
          </w:p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92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 = 8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 (%)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12.5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2.72-25.47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0.003-1.84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0.14-3.99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0.003-29.46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0.00-4.03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879.87-2471.70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0-1.18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69.47-73.68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45.72-75.31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6.30-11.62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Mean ± SD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8.41±2.19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0.24±0.10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0.86±0.23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9.51±4.23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0.50±0.02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1506.25±50.66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0.15±0.01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17.89±6.73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5.88±3.05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7.61±3.21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 EU guideline (%)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62.5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0.0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Dry</w:t>
            </w:r>
          </w:p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92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 = 8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 (%)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0.38-74.76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0.35-23.33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0.01-95.87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3.82-7.32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4.40-113.17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3.37-314.96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364.15-4889.31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0.0-1.18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53.68-180.00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39.37-417.25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4.91-17.99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Mean ± SD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22.62±10.1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5.41±1.37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16.43±4.23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1.39±0.49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45.85±14.89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39.79±13.03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1539.94±865.48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0.15±0.01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29.21±8.12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78.41±39.13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7.32±3.67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 EU guideline (%)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Driest</w:t>
            </w:r>
          </w:p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92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 = 8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 (%)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1.13-367.09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10.98-12.41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0.02-18.14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0.45-2.45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3.10-369.16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1.29-85.29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389.31-4301.89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0.96-28.80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0-181.58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10.31-14.71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4.11-23.23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Mean ± SD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58.60±29.82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2.92±1.13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3.60±1.45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0.48±0.19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65.60±31.35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11.78±3.41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1612.03±709.13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4.54±1.24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22.70±5.71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ab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3.13±1.29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6.52±2.91</w:t>
            </w: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b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 EU guideline (%)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926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 = 32</w:t>
            </w: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 (%)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87.5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28.13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71.88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31.25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90.63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28.13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21.88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78.13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Range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0.04-367.09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0.03-53.21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0.002-643.73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0.14-11.03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0.003-682.88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1.17-342.62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364.15-4889.31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0.54-28.80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47.89-235.79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1.00-417.25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3.488-23.23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Mean ± SD (µg/kg)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27.24±21.36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3.81±1.47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25.66±11.98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1.03±0.0.01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57.74±35.08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24.86±5.77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1692.88±1034.24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1.57±2.13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26.32±18.72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28.80±9.58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5.94±1.29</w:t>
            </w:r>
          </w:p>
        </w:tc>
      </w:tr>
      <w:tr w:rsidR="00BF52DC" w:rsidRPr="00792672" w:rsidTr="004C1808">
        <w:trPr>
          <w:trHeight w:val="336"/>
        </w:trPr>
        <w:tc>
          <w:tcPr>
            <w:tcW w:w="279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 EU guideline (%)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71.88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71.88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56.25</w:t>
            </w:r>
          </w:p>
        </w:tc>
      </w:tr>
    </w:tbl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sz w:val="20"/>
          <w:szCs w:val="20"/>
        </w:rPr>
      </w:pPr>
    </w:p>
    <w:p w:rsidR="00BF52DC" w:rsidRPr="00792672" w:rsidRDefault="00BF52DC" w:rsidP="00BF52DC">
      <w:pPr>
        <w:jc w:val="both"/>
        <w:rPr>
          <w:rFonts w:ascii="Times New Roman" w:hAnsi="Times New Roman" w:cs="Times New Roman"/>
          <w:sz w:val="20"/>
          <w:szCs w:val="20"/>
        </w:rPr>
      </w:pPr>
      <w:r w:rsidRPr="00792672">
        <w:rPr>
          <w:rFonts w:ascii="Times New Roman" w:hAnsi="Times New Roman" w:cs="Times New Roman"/>
          <w:sz w:val="20"/>
          <w:szCs w:val="20"/>
        </w:rPr>
        <w:t>Note: Within each column, means bearing different superscript letters differ significantly at p &lt; 0.05. Mean = average concentration; SD = standard deviation; EU limit = maximum levels permitted by the European Union for AFB</w:t>
      </w:r>
      <w:r w:rsidRPr="00792672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792672">
        <w:rPr>
          <w:rFonts w:ascii="Times New Roman" w:hAnsi="Times New Roman" w:cs="Times New Roman"/>
          <w:sz w:val="20"/>
          <w:szCs w:val="20"/>
        </w:rPr>
        <w:t xml:space="preserve"> (2 µg/kg), total AFs (4 µg/kg), DON (1250 µg/kg), FUMs (1000 µg/kg), ZEN (100 µg/kg), and OTA (5 µg/kg). Pos = percentage of positive samples; &gt;EU limit (%) = proportion of positive samples exceeding EU limits. AFB2 was absent in wet zone.</w:t>
      </w:r>
    </w:p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0"/>
          <w:szCs w:val="20"/>
        </w:rPr>
        <w:sectPr w:rsidR="00BF52DC" w:rsidRPr="00792672" w:rsidSect="00B76F4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0"/>
          <w:szCs w:val="20"/>
        </w:rPr>
      </w:pPr>
    </w:p>
    <w:p w:rsidR="00BF52DC" w:rsidRPr="00792672" w:rsidRDefault="00BF52DC" w:rsidP="00BF52DC">
      <w:pPr>
        <w:jc w:val="both"/>
        <w:rPr>
          <w:rFonts w:ascii="Times New Roman" w:hAnsi="Times New Roman" w:cs="Times New Roman"/>
          <w:sz w:val="24"/>
          <w:szCs w:val="24"/>
        </w:rPr>
      </w:pPr>
      <w:r w:rsidRPr="00792672">
        <w:rPr>
          <w:rFonts w:ascii="Times New Roman" w:hAnsi="Times New Roman" w:cs="Times New Roman"/>
          <w:b/>
          <w:bCs/>
          <w:sz w:val="24"/>
          <w:szCs w:val="24"/>
        </w:rPr>
        <w:t>Table s4</w:t>
      </w:r>
      <w:r w:rsidRPr="00792672">
        <w:rPr>
          <w:rFonts w:ascii="Times New Roman" w:hAnsi="Times New Roman" w:cs="Times New Roman"/>
          <w:sz w:val="24"/>
          <w:szCs w:val="24"/>
        </w:rPr>
        <w:t>: Distribution of Mycotoxins (µg/kg) in Maize According to Sample Type and Collection Site (Market or Storage), Niger State, Nigeria</w:t>
      </w:r>
    </w:p>
    <w:tbl>
      <w:tblPr>
        <w:tblStyle w:val="TableGrid"/>
        <w:tblW w:w="15458" w:type="dxa"/>
        <w:tblInd w:w="-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1791"/>
        <w:gridCol w:w="1226"/>
        <w:gridCol w:w="1026"/>
        <w:gridCol w:w="1226"/>
        <w:gridCol w:w="1026"/>
        <w:gridCol w:w="1226"/>
        <w:gridCol w:w="1126"/>
        <w:gridCol w:w="1526"/>
        <w:gridCol w:w="1026"/>
        <w:gridCol w:w="1226"/>
        <w:gridCol w:w="1226"/>
        <w:gridCol w:w="1026"/>
      </w:tblGrid>
      <w:tr w:rsidR="00BF52DC" w:rsidRPr="00792672" w:rsidTr="004C1808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Statistic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AFB</w:t>
            </w: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AFB</w:t>
            </w: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AFG</w:t>
            </w: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AFG</w:t>
            </w: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OTA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</w:p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926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 = 16</w:t>
            </w: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Pos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43.75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93.75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87.5</w:t>
            </w:r>
          </w:p>
        </w:tc>
      </w:tr>
      <w:tr w:rsidR="00BF52DC" w:rsidRPr="00792672" w:rsidTr="004C1808">
        <w:trPr>
          <w:trHeight w:val="328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Mean ± SD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18.24±5.78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4.25±1.69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42.96±13.12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1.26±0.48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66.70±24.18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28.53±6.65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1697.19±462.26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2.52±0.58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33.95±7.88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14.42±5.86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7.93±5.19</w:t>
            </w:r>
          </w:p>
        </w:tc>
      </w:tr>
      <w:tr w:rsidR="00BF52DC" w:rsidRPr="00792672" w:rsidTr="004C1808">
        <w:trPr>
          <w:trHeight w:val="207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Range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0.04-76.67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0.35-53.21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0.002-643.73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0.39-11.03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0.003-682.88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1.29-342.62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364.15-4889.31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0.54-28.80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53.68-235.79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1.00-83.61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4.11-23.23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&gt; EU guideline (%)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Stored </w:t>
            </w:r>
          </w:p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926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 = 16</w:t>
            </w: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Pos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93.75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18.75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</w:tr>
      <w:tr w:rsidR="00BF52DC" w:rsidRPr="00792672" w:rsidTr="004C1808">
        <w:trPr>
          <w:trHeight w:val="329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Mean ± SD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36.25±12.21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3.37±1.57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8.36±2.21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0.80±0.33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48.78±27.19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21.20±5.22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1688.56±194.89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0.61±0.01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18.68±5.78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43.18±28.39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3.95±1.72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Range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0.38-367.09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0.03-23.33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0.004-95.87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0.14-3.99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1.86-369.16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1.17-314.96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389.31-4452.20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0.96-6.56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47.89-181.58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19.75-417.25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3.48-7.99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&gt; EU guideline (%)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43.75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White </w:t>
            </w:r>
          </w:p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926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 = 16</w:t>
            </w: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Pos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93.75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18.75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</w:tr>
      <w:tr w:rsidR="00BF52DC" w:rsidRPr="00792672" w:rsidTr="004C1808">
        <w:trPr>
          <w:trHeight w:val="289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Mean ± SD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41.58±14.47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1.60±0.89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1.34±0.67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1.26±0.79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45.79±17.92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7.01±2.72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1375.85±368.24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0.29±0.01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15.95±3.21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45.63±16.44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6.94±3.55</w:t>
            </w:r>
          </w:p>
        </w:tc>
      </w:tr>
      <w:tr w:rsidR="00BF52DC" w:rsidRPr="00792672" w:rsidTr="004C1808">
        <w:trPr>
          <w:trHeight w:val="292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Range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0.04-367.09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0.35-23.33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0.002-14.44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0.45-11.03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0.003-369.16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2.00-85.29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364.15-4547.17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0.54-1.90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73.68-181.58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10.31-417.25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3.48-23.23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&gt; EU guideline (%)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87.5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68.75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56.25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926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 = 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Pos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43.75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BF52DC" w:rsidRPr="00792672" w:rsidTr="004C1808">
        <w:trPr>
          <w:trHeight w:val="291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Mean ± SD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12.91±4.32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6.01±1.65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49.98±18.53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0.79±0.28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69.69±31.72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42.72±8.44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2009.91±952.83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2.84±0.99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36.68±11.04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11.96±4.55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4.93±2.22</w:t>
            </w:r>
          </w:p>
        </w:tc>
      </w:tr>
      <w:tr w:rsidR="00BF52DC" w:rsidRPr="00792672" w:rsidTr="004C1808">
        <w:trPr>
          <w:trHeight w:val="280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Range (µg/kg)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0.38-76.67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0.03-53.21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0.004-643.73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0.14-7.32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0.44-682.88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1.17-342.62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364.15-4889.31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0.96-28.80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47.89-235.79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1.00-87.07</w:t>
            </w:r>
          </w:p>
        </w:tc>
        <w:tc>
          <w:tcPr>
            <w:tcW w:w="0" w:type="auto"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3.52-10.53</w:t>
            </w:r>
          </w:p>
        </w:tc>
      </w:tr>
      <w:tr w:rsidR="00BF52DC" w:rsidRPr="00792672" w:rsidTr="004C1808">
        <w:trPr>
          <w:trHeight w:val="27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&gt; EU guideline (%)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81.25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F52DC" w:rsidRPr="00792672" w:rsidRDefault="00BF52DC" w:rsidP="004C1808">
            <w:pPr>
              <w:spacing w:after="0" w:line="240" w:lineRule="auto"/>
              <w:ind w:right="-33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hAnsi="Times New Roman" w:cs="Times New Roman"/>
                <w:sz w:val="20"/>
                <w:szCs w:val="20"/>
              </w:rPr>
              <w:t>56.25</w:t>
            </w:r>
          </w:p>
        </w:tc>
      </w:tr>
    </w:tbl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sz w:val="20"/>
          <w:szCs w:val="20"/>
        </w:rPr>
      </w:pPr>
    </w:p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0"/>
          <w:szCs w:val="20"/>
        </w:rPr>
        <w:sectPr w:rsidR="00BF52DC" w:rsidRPr="00792672" w:rsidSect="00B76F4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4"/>
          <w:szCs w:val="24"/>
        </w:rPr>
      </w:pPr>
      <w:r w:rsidRPr="007926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Table s5:</w:t>
      </w:r>
      <w:r w:rsidRPr="007926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92672">
        <w:rPr>
          <w:rFonts w:ascii="Times New Roman" w:hAnsi="Times New Roman" w:cs="Times New Roman"/>
          <w:sz w:val="24"/>
          <w:szCs w:val="24"/>
        </w:rPr>
        <w:t>Multi-Mycotoxin Contamination in Maize</w:t>
      </w:r>
    </w:p>
    <w:p w:rsidR="00BF52DC" w:rsidRPr="00792672" w:rsidRDefault="00BF52DC" w:rsidP="00BF52DC">
      <w:pPr>
        <w:spacing w:after="0" w:line="240" w:lineRule="auto"/>
        <w:ind w:right="-33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80"/>
        <w:gridCol w:w="2920"/>
        <w:gridCol w:w="2120"/>
        <w:gridCol w:w="1740"/>
      </w:tblGrid>
      <w:tr w:rsidR="00BF52DC" w:rsidRPr="00792672" w:rsidTr="004C1808">
        <w:trPr>
          <w:trHeight w:val="636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 of co-occurring toxins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Co-occurring toxins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 of samples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Occurrence (%)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Two toxins</w:t>
            </w:r>
          </w:p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AFs/FUM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9.38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AFs/DON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AFs/ZEN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AFs/FUM/NIV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Three Toxins</w:t>
            </w:r>
          </w:p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AFs/FUM/OTA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6.25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AFs/OTA/ZEN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AFs/CPA/FUM/NIV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Four toxins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AFs/FUM/OTA/NIV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15.63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AFs/DON/FUM/OTA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9.38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AFs/CPA/FUM/OTA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6.25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Five toxins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AFs/CPA/DON/FUM/OTA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18.75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vMerge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AFs/CPA/FUM/OTA/ZEN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9.38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vMerge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AFs/DON/FUM/OTA/NIV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vMerge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AFs/DON/FUM/OTA/ZEN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  <w:tr w:rsidR="00BF52DC" w:rsidRPr="00792672" w:rsidTr="004C1808">
        <w:trPr>
          <w:trHeight w:val="312"/>
        </w:trPr>
        <w:tc>
          <w:tcPr>
            <w:tcW w:w="25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AFs/FUM/OTA/NIV/ZEN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52DC" w:rsidRPr="00792672" w:rsidRDefault="00BF52DC" w:rsidP="004C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267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3.13</w:t>
            </w:r>
          </w:p>
        </w:tc>
      </w:tr>
    </w:tbl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BF52DC" w:rsidRPr="00792672" w:rsidSect="003E48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52DC" w:rsidRPr="00792672" w:rsidRDefault="00BF52DC" w:rsidP="00BF52DC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72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1E13F71" wp14:editId="194BB33C">
            <wp:simplePos x="0" y="0"/>
            <wp:positionH relativeFrom="column">
              <wp:posOffset>-537737</wp:posOffset>
            </wp:positionH>
            <wp:positionV relativeFrom="paragraph">
              <wp:posOffset>0</wp:posOffset>
            </wp:positionV>
            <wp:extent cx="9244578" cy="4152900"/>
            <wp:effectExtent l="0" t="0" r="0" b="0"/>
            <wp:wrapThrough wrapText="bothSides">
              <wp:wrapPolygon edited="0">
                <wp:start x="0" y="0"/>
                <wp:lineTo x="0" y="21501"/>
                <wp:lineTo x="21544" y="21501"/>
                <wp:lineTo x="21544" y="0"/>
                <wp:lineTo x="0" y="0"/>
              </wp:wrapPolygon>
            </wp:wrapThrough>
            <wp:docPr id="894534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78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67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Figure s1</w:t>
      </w:r>
      <w:r w:rsidRPr="007926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792672">
        <w:rPr>
          <w:rFonts w:ascii="Times New Roman" w:hAnsi="Times New Roman" w:cs="Times New Roman"/>
          <w:sz w:val="24"/>
          <w:szCs w:val="24"/>
        </w:rPr>
        <w:t>Mycotoxin Occurrence and Levels in Maize Classified by Source (Market or Stored) and Variety (White and Yellow).</w:t>
      </w:r>
    </w:p>
    <w:p w:rsidR="0005484D" w:rsidRDefault="0005484D">
      <w:bookmarkStart w:id="0" w:name="_GoBack"/>
      <w:bookmarkEnd w:id="0"/>
    </w:p>
    <w:sectPr w:rsidR="0005484D" w:rsidSect="00F84F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DC"/>
    <w:rsid w:val="0005484D"/>
    <w:rsid w:val="00B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B8F0-3AAD-4E6F-8AB0-91538F6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2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BF52D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59"/>
    <w:rsid w:val="00BF52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F52DC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BF52DC"/>
    <w:pPr>
      <w:spacing w:line="240" w:lineRule="auto"/>
    </w:pPr>
    <w:rPr>
      <w:rFonts w:ascii="Times New Roman" w:hAnsi="Times New Roman"/>
      <w:iCs/>
      <w:sz w:val="24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2025-08-28T09:02:00Z</dcterms:created>
  <dcterms:modified xsi:type="dcterms:W3CDTF">2025-08-28T09:04:00Z</dcterms:modified>
</cp:coreProperties>
</file>