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D6512" w14:textId="77777777" w:rsidR="00E57003" w:rsidRDefault="00E57003">
      <w:pPr>
        <w:spacing w:line="480" w:lineRule="auto"/>
        <w:rPr>
          <w:rFonts w:ascii="Arial" w:hAnsi="Arial" w:cs="Arial"/>
          <w:sz w:val="20"/>
          <w:szCs w:val="20"/>
        </w:rPr>
      </w:pPr>
    </w:p>
    <w:p w14:paraId="5BFB1DAF" w14:textId="77777777" w:rsidR="00E57003" w:rsidRDefault="00000000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Table 1 Baseline Demographic Characteristics of the Two Groups of Participants</w:t>
      </w:r>
      <w:r>
        <w:rPr>
          <w:rFonts w:ascii="Arial" w:hAnsi="Arial" w:cs="Arial" w:hint="eastAsia"/>
          <w:sz w:val="20"/>
          <w:szCs w:val="20"/>
        </w:rPr>
        <w:t>（</w:t>
      </w:r>
      <w:r>
        <w:rPr>
          <w:rFonts w:ascii="Arial" w:eastAsia="Times New Roman" w:hAnsi="Arial" w:cs="Arial"/>
          <w:color w:val="000000"/>
          <w:sz w:val="20"/>
          <w:szCs w:val="20"/>
        </w:rPr>
        <w:t>Mean ± SD</w:t>
      </w:r>
      <w:r>
        <w:rPr>
          <w:rFonts w:ascii="Arial" w:hAnsi="Arial" w:cs="Arial" w:hint="eastAsia"/>
          <w:sz w:val="20"/>
          <w:szCs w:val="20"/>
        </w:rPr>
        <w:t>）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25"/>
        <w:gridCol w:w="1547"/>
        <w:gridCol w:w="2098"/>
        <w:gridCol w:w="2067"/>
        <w:gridCol w:w="785"/>
        <w:gridCol w:w="584"/>
      </w:tblGrid>
      <w:tr w:rsidR="00E57003" w14:paraId="20166AE4" w14:textId="77777777">
        <w:trPr>
          <w:trHeight w:val="624"/>
          <w:tblHeader/>
          <w:jc w:val="center"/>
        </w:trPr>
        <w:tc>
          <w:tcPr>
            <w:tcW w:w="738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E9A9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93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E634A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Total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 = 169)</w:t>
            </w:r>
          </w:p>
        </w:tc>
        <w:tc>
          <w:tcPr>
            <w:tcW w:w="126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3B0BA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sz w:val="20"/>
                <w:szCs w:val="20"/>
              </w:rPr>
              <w:t xml:space="preserve">Control Group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(n = 89)</w:t>
            </w:r>
          </w:p>
        </w:tc>
        <w:tc>
          <w:tcPr>
            <w:tcW w:w="1244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F94C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sz w:val="20"/>
                <w:szCs w:val="20"/>
              </w:rPr>
              <w:t>Case Group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(n = 80)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C766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Statistic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6556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P</w:t>
            </w:r>
          </w:p>
        </w:tc>
      </w:tr>
      <w:tr w:rsidR="00E57003" w14:paraId="7A7DD536" w14:textId="77777777">
        <w:trPr>
          <w:trHeight w:val="624"/>
          <w:tblHeader/>
          <w:jc w:val="center"/>
        </w:trPr>
        <w:tc>
          <w:tcPr>
            <w:tcW w:w="738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F81F3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907F1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27907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4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9B82B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B0D0E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0BE35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</w:p>
        </w:tc>
      </w:tr>
      <w:tr w:rsidR="00E57003" w14:paraId="068D2621" w14:textId="77777777">
        <w:trPr>
          <w:jc w:val="center"/>
        </w:trPr>
        <w:tc>
          <w:tcPr>
            <w:tcW w:w="73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9704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93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530C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36.44 ± 12.67</w:t>
            </w:r>
          </w:p>
        </w:tc>
        <w:tc>
          <w:tcPr>
            <w:tcW w:w="126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D2C1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36.08 ± 12.63</w:t>
            </w:r>
          </w:p>
        </w:tc>
        <w:tc>
          <w:tcPr>
            <w:tcW w:w="124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15A7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36.85 ± 12.79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8D84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t=-0.39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E137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0.694</w:t>
            </w:r>
          </w:p>
        </w:tc>
      </w:tr>
      <w:tr w:rsidR="00E57003" w14:paraId="7902B722" w14:textId="77777777">
        <w:trPr>
          <w:jc w:val="center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C836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BMI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AB25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25.14 ± 3.58</w:t>
            </w: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92B1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24.98 ± 3.29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70FF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25.31 ± 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D0F56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t=-0.60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2397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0.547</w:t>
            </w:r>
          </w:p>
        </w:tc>
      </w:tr>
      <w:tr w:rsidR="00E57003" w14:paraId="78C01F52" w14:textId="77777777">
        <w:trPr>
          <w:jc w:val="center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882B1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Gender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n(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ABD82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4EBC8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64368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4A80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χ²=0.72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FC83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0.397</w:t>
            </w:r>
          </w:p>
        </w:tc>
      </w:tr>
      <w:tr w:rsidR="00E57003" w14:paraId="083100FB" w14:textId="77777777">
        <w:trPr>
          <w:jc w:val="center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E820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40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010E6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107 (63.31)</w:t>
            </w: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5423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 (66.29)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9F8C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 (60.00)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A6229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46D46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57003" w14:paraId="286D3019" w14:textId="77777777">
        <w:trPr>
          <w:jc w:val="center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F5C0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40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B2169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 (36.69)</w:t>
            </w: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D85F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 (33.71)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875B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 (40.00)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907C2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B7751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57003" w14:paraId="6F96265D" w14:textId="77777777">
        <w:trPr>
          <w:jc w:val="center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B087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Side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n(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%)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0D82F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24ED4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6E6FE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87F2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χ²=1.38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2F60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0.239</w:t>
            </w:r>
          </w:p>
        </w:tc>
      </w:tr>
      <w:tr w:rsidR="00E57003" w14:paraId="38F0787D" w14:textId="77777777">
        <w:trPr>
          <w:jc w:val="center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AAF39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40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Left</w:t>
            </w:r>
          </w:p>
        </w:tc>
        <w:tc>
          <w:tcPr>
            <w:tcW w:w="9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11E36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 (48.52)</w:t>
            </w:r>
          </w:p>
        </w:tc>
        <w:tc>
          <w:tcPr>
            <w:tcW w:w="126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0C4DF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 (52.81)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D9540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 (43.75)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38401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BE658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57003" w14:paraId="4A0DFFE6" w14:textId="77777777">
        <w:trPr>
          <w:jc w:val="center"/>
        </w:trPr>
        <w:tc>
          <w:tcPr>
            <w:tcW w:w="738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4B27E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ind w:left="400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Right</w:t>
            </w:r>
          </w:p>
        </w:tc>
        <w:tc>
          <w:tcPr>
            <w:tcW w:w="931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7AB1A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 (51.48)</w:t>
            </w:r>
          </w:p>
        </w:tc>
        <w:tc>
          <w:tcPr>
            <w:tcW w:w="1263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BF5F6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 (47.19)</w:t>
            </w:r>
          </w:p>
        </w:tc>
        <w:tc>
          <w:tcPr>
            <w:tcW w:w="1244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7BF5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 (56.25)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3AEA4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F9B1A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57003" w14:paraId="3C113E2F" w14:textId="77777777">
        <w:trPr>
          <w:gridAfter w:val="5"/>
          <w:wAfter w:w="4261" w:type="pct"/>
          <w:jc w:val="center"/>
        </w:trPr>
        <w:tc>
          <w:tcPr>
            <w:tcW w:w="738" w:type="pct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EF106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57003" w14:paraId="0A8BD074" w14:textId="77777777">
        <w:trPr>
          <w:gridAfter w:val="5"/>
          <w:wAfter w:w="4261" w:type="pct"/>
          <w:jc w:val="center"/>
        </w:trPr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B6417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right="100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</w:tbl>
    <w:p w14:paraId="30C89CA0" w14:textId="77777777" w:rsidR="00E57003" w:rsidRDefault="00E57003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8F04F5A" w14:textId="77777777" w:rsidR="00E57003" w:rsidRDefault="00E57003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4A634A1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0299E15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DB6E428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65E59EB9" w14:textId="77777777" w:rsidR="00AF2362" w:rsidRDefault="00AF2362">
      <w:pPr>
        <w:spacing w:line="480" w:lineRule="auto"/>
        <w:rPr>
          <w:rFonts w:ascii="Arial" w:hAnsi="Arial" w:cs="Arial"/>
          <w:sz w:val="20"/>
          <w:szCs w:val="20"/>
        </w:rPr>
      </w:pPr>
    </w:p>
    <w:p w14:paraId="66212269" w14:textId="77777777" w:rsidR="00E57003" w:rsidRDefault="00000000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Table 2 Comparative Analysis of Proximal Tibial Angle, Distal Femoral Angle, and Posterior Tibial Slope Angle Between the Two Groups of Participants</w:t>
      </w:r>
      <w:r>
        <w:rPr>
          <w:rFonts w:ascii="Arial" w:hAnsi="Arial" w:cs="Arial" w:hint="eastAsia"/>
          <w:sz w:val="20"/>
          <w:szCs w:val="20"/>
        </w:rPr>
        <w:t>（</w:t>
      </w:r>
      <w:r>
        <w:rPr>
          <w:rFonts w:ascii="Arial" w:eastAsia="Times New Roman" w:hAnsi="Arial" w:cs="Arial"/>
          <w:color w:val="000000"/>
          <w:sz w:val="20"/>
          <w:szCs w:val="20"/>
        </w:rPr>
        <w:t>Mean ± SD</w:t>
      </w:r>
      <w:r>
        <w:rPr>
          <w:rFonts w:ascii="Arial" w:hAnsi="Arial" w:cs="Arial" w:hint="eastAsia"/>
          <w:sz w:val="20"/>
          <w:szCs w:val="20"/>
        </w:rPr>
        <w:t>）</w:t>
      </w:r>
    </w:p>
    <w:tbl>
      <w:tblPr>
        <w:tblW w:w="4963" w:type="pct"/>
        <w:jc w:val="center"/>
        <w:tblLook w:val="04A0" w:firstRow="1" w:lastRow="0" w:firstColumn="1" w:lastColumn="0" w:noHBand="0" w:noVBand="1"/>
      </w:tblPr>
      <w:tblGrid>
        <w:gridCol w:w="2802"/>
        <w:gridCol w:w="1276"/>
        <w:gridCol w:w="1433"/>
        <w:gridCol w:w="1360"/>
        <w:gridCol w:w="784"/>
        <w:gridCol w:w="590"/>
      </w:tblGrid>
      <w:tr w:rsidR="00E57003" w14:paraId="7A6B7F1C" w14:textId="77777777">
        <w:trPr>
          <w:trHeight w:val="624"/>
          <w:tblHeader/>
          <w:jc w:val="center"/>
        </w:trPr>
        <w:tc>
          <w:tcPr>
            <w:tcW w:w="1699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1F38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774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78224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right="40" w:firstLineChars="100" w:firstLine="20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69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8769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sz w:val="20"/>
                <w:szCs w:val="20"/>
              </w:rPr>
              <w:t>Control Group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2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A850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sz w:val="20"/>
                <w:szCs w:val="20"/>
              </w:rPr>
              <w:t>Case Group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F29C6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Statistic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279E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P</w:t>
            </w:r>
          </w:p>
        </w:tc>
      </w:tr>
      <w:tr w:rsidR="00E57003" w14:paraId="1CB6B864" w14:textId="77777777">
        <w:trPr>
          <w:trHeight w:val="624"/>
          <w:tblHeader/>
          <w:jc w:val="center"/>
        </w:trPr>
        <w:tc>
          <w:tcPr>
            <w:tcW w:w="1699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86078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9827B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9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F8CF1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2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EAE60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474E4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50467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</w:p>
        </w:tc>
      </w:tr>
      <w:tr w:rsidR="00E57003" w14:paraId="3D5A29D2" w14:textId="77777777">
        <w:trPr>
          <w:jc w:val="center"/>
        </w:trPr>
        <w:tc>
          <w:tcPr>
            <w:tcW w:w="169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C870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Proximal Tibial Angle (°)</w:t>
            </w:r>
          </w:p>
        </w:tc>
        <w:tc>
          <w:tcPr>
            <w:tcW w:w="77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5FCC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93.75 ± 2.30</w:t>
            </w:r>
          </w:p>
        </w:tc>
        <w:tc>
          <w:tcPr>
            <w:tcW w:w="86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020B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93.48 ± 2.26</w:t>
            </w:r>
          </w:p>
        </w:tc>
        <w:tc>
          <w:tcPr>
            <w:tcW w:w="82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3B09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94.04 ± 2.32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AA630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t=-1.57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659A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0.118</w:t>
            </w:r>
          </w:p>
        </w:tc>
      </w:tr>
      <w:tr w:rsidR="00E57003" w14:paraId="0E4C4F12" w14:textId="77777777">
        <w:trPr>
          <w:jc w:val="center"/>
        </w:trPr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3221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Femoral Distal Angle (°)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F0300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80.92 ± 2.03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2F78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81.00 ± 2.10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E0E4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80.83 ± 1.97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630F4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t=0.56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0C9D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0.578</w:t>
            </w:r>
          </w:p>
        </w:tc>
      </w:tr>
      <w:tr w:rsidR="00E57003" w14:paraId="591FACA9" w14:textId="77777777">
        <w:trPr>
          <w:jc w:val="center"/>
        </w:trPr>
        <w:tc>
          <w:tcPr>
            <w:tcW w:w="1699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212B9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Posterior Tibial Slope Angle (°)</w:t>
            </w:r>
          </w:p>
        </w:tc>
        <w:tc>
          <w:tcPr>
            <w:tcW w:w="774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50AF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9.52 ± 4.17</w:t>
            </w:r>
          </w:p>
        </w:tc>
        <w:tc>
          <w:tcPr>
            <w:tcW w:w="869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3663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11.06 ± 4.07</w:t>
            </w:r>
          </w:p>
        </w:tc>
        <w:tc>
          <w:tcPr>
            <w:tcW w:w="825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487A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7.81 ± 3.59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4ABF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t=5.46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61991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  <w:t>&lt;.001</w:t>
            </w:r>
          </w:p>
        </w:tc>
      </w:tr>
      <w:tr w:rsidR="00E57003" w14:paraId="54E078EC" w14:textId="77777777">
        <w:trPr>
          <w:gridAfter w:val="5"/>
          <w:wAfter w:w="3300" w:type="pct"/>
          <w:jc w:val="center"/>
        </w:trPr>
        <w:tc>
          <w:tcPr>
            <w:tcW w:w="1699" w:type="pct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FB93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t: t-test</w:t>
            </w:r>
          </w:p>
        </w:tc>
      </w:tr>
      <w:tr w:rsidR="00E57003" w14:paraId="094524F7" w14:textId="77777777">
        <w:trPr>
          <w:gridAfter w:val="5"/>
          <w:wAfter w:w="3300" w:type="pct"/>
          <w:jc w:val="center"/>
        </w:trPr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BD3B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SD: standard deviation</w:t>
            </w:r>
          </w:p>
        </w:tc>
      </w:tr>
    </w:tbl>
    <w:p w14:paraId="3CA7CE47" w14:textId="77777777" w:rsidR="00E57003" w:rsidRDefault="00E57003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C1D73F4" w14:textId="77777777" w:rsidR="00E57003" w:rsidRDefault="00E57003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2FB70B9F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EF91E08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6349A54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D77781E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2B4ED6A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A7B658D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D6B8108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085172E3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0D103D8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CBEBA87" w14:textId="77777777" w:rsidR="00AF2362" w:rsidRDefault="00AF2362">
      <w:pPr>
        <w:spacing w:line="480" w:lineRule="auto"/>
        <w:rPr>
          <w:rFonts w:ascii="Arial" w:hAnsi="Arial" w:cs="Arial"/>
          <w:sz w:val="20"/>
          <w:szCs w:val="20"/>
        </w:rPr>
      </w:pPr>
    </w:p>
    <w:p w14:paraId="30F60619" w14:textId="77777777" w:rsidR="00E57003" w:rsidRDefault="00000000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Table 3 Analysis of Differences in Femoral Intercondylar Notch Morphology Between the Two Groups</w:t>
      </w:r>
      <w:r>
        <w:rPr>
          <w:rFonts w:ascii="Arial" w:hAnsi="Arial" w:cs="Arial" w:hint="eastAsia"/>
          <w:sz w:val="20"/>
          <w:szCs w:val="20"/>
        </w:rPr>
        <w:t>（</w:t>
      </w:r>
      <w:r>
        <w:rPr>
          <w:rFonts w:ascii="Arial" w:eastAsia="Times New Roman" w:hAnsi="Arial" w:cs="Arial"/>
          <w:color w:val="000000"/>
          <w:sz w:val="20"/>
          <w:szCs w:val="20"/>
        </w:rPr>
        <w:t>Mean ± SD</w:t>
      </w:r>
      <w:r>
        <w:rPr>
          <w:rFonts w:ascii="Arial" w:hAnsi="Arial" w:cs="Arial" w:hint="eastAsia"/>
          <w:sz w:val="20"/>
          <w:szCs w:val="20"/>
        </w:rPr>
        <w:t>）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2581"/>
        <w:gridCol w:w="1426"/>
        <w:gridCol w:w="1394"/>
        <w:gridCol w:w="1284"/>
        <w:gridCol w:w="864"/>
        <w:gridCol w:w="757"/>
      </w:tblGrid>
      <w:tr w:rsidR="00E57003" w14:paraId="06BF673A" w14:textId="77777777">
        <w:trPr>
          <w:trHeight w:val="624"/>
          <w:tblHeader/>
          <w:jc w:val="center"/>
        </w:trPr>
        <w:tc>
          <w:tcPr>
            <w:tcW w:w="258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4B83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42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CB6C0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39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BE59A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sz w:val="20"/>
                <w:szCs w:val="20"/>
              </w:rPr>
              <w:t>Control Group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4168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imSun" w:hAnsi="Arial" w:cs="Arial"/>
                <w:color w:val="000000"/>
                <w:sz w:val="20"/>
                <w:szCs w:val="20"/>
              </w:rPr>
              <w:t>Case Group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1A4E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Statistic</w:t>
            </w:r>
          </w:p>
        </w:tc>
        <w:tc>
          <w:tcPr>
            <w:tcW w:w="75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09DB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P</w:t>
            </w:r>
          </w:p>
        </w:tc>
      </w:tr>
      <w:tr w:rsidR="00E57003" w14:paraId="44A4779A" w14:textId="77777777">
        <w:trPr>
          <w:trHeight w:val="624"/>
          <w:tblHeader/>
          <w:jc w:val="center"/>
        </w:trPr>
        <w:tc>
          <w:tcPr>
            <w:tcW w:w="258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7C534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6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55162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9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FC8E2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A6D5B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1FB14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9D887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</w:p>
        </w:tc>
      </w:tr>
      <w:tr w:rsidR="00E57003" w14:paraId="27267B28" w14:textId="77777777">
        <w:trPr>
          <w:jc w:val="center"/>
        </w:trPr>
        <w:tc>
          <w:tcPr>
            <w:tcW w:w="258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D3080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Bicondylar Width (mm)</w:t>
            </w:r>
          </w:p>
        </w:tc>
        <w:tc>
          <w:tcPr>
            <w:tcW w:w="142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A8B5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73.07 ± 5.63</w:t>
            </w:r>
          </w:p>
        </w:tc>
        <w:tc>
          <w:tcPr>
            <w:tcW w:w="13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19281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73.41 ± 5.38</w:t>
            </w:r>
          </w:p>
        </w:tc>
        <w:tc>
          <w:tcPr>
            <w:tcW w:w="12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E344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72.68 ± 5.91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88AB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t=0.84</w:t>
            </w:r>
          </w:p>
        </w:tc>
        <w:tc>
          <w:tcPr>
            <w:tcW w:w="7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D8EA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0.401</w:t>
            </w:r>
          </w:p>
        </w:tc>
      </w:tr>
      <w:tr w:rsidR="00E57003" w14:paraId="3EDCBCEF" w14:textId="77777777">
        <w:trPr>
          <w:jc w:val="center"/>
        </w:trPr>
        <w:tc>
          <w:tcPr>
            <w:tcW w:w="25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F6E59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Intercondylar Notch Width Index (NWI)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90461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0.26 ± 0.03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9D1F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0.26 ± 0.03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974B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0.27 ± 0.03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00F0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t=-0.87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8CC13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0.387</w:t>
            </w:r>
          </w:p>
        </w:tc>
      </w:tr>
      <w:tr w:rsidR="00E57003" w14:paraId="297E4BD3" w14:textId="77777777">
        <w:trPr>
          <w:jc w:val="center"/>
        </w:trPr>
        <w:tc>
          <w:tcPr>
            <w:tcW w:w="25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8FCF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Intercondylar Notch Depth (mm)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D1E91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28.47 ± 2.82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A792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28.54 ± 3.04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72DF4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28.39 ± 2.58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AC07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t=0.34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71C8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0.735</w:t>
            </w:r>
          </w:p>
        </w:tc>
      </w:tr>
      <w:tr w:rsidR="00E57003" w14:paraId="2FE2B417" w14:textId="77777777">
        <w:trPr>
          <w:jc w:val="center"/>
        </w:trPr>
        <w:tc>
          <w:tcPr>
            <w:tcW w:w="25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F9CE4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Intercondylar Notch Width (mm), M (Q₁, Q₃)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2BC5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19.34 (17.27, 21.13)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0CDB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19.45 (17.30, 20.84)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FE8F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19.27 (17.07, 21.40)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8907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Z=-0.09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AE51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0.928</w:t>
            </w:r>
          </w:p>
        </w:tc>
      </w:tr>
      <w:tr w:rsidR="00E57003" w14:paraId="0C294CF1" w14:textId="77777777">
        <w:trPr>
          <w:jc w:val="center"/>
        </w:trPr>
        <w:tc>
          <w:tcPr>
            <w:tcW w:w="2581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393F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Intercondylar Angle (°), M (Q₁, Q₃)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F909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47.00 (43.00, 53.00)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ADD59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47.00 (41.00, 51.00)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AA02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49.50 (44.75, 55.00)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E1B7A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Z=-2.40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12370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  <w:t>0.016</w:t>
            </w:r>
          </w:p>
        </w:tc>
      </w:tr>
    </w:tbl>
    <w:p w14:paraId="27797772" w14:textId="77777777" w:rsidR="00E57003" w:rsidRDefault="00E57003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73EE60EB" w14:textId="77777777" w:rsidR="00E57003" w:rsidRDefault="00E57003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BF7197D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16E9828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DA20E99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306EE24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5430A0F9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3E0BFF9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4A5DA124" w14:textId="77777777" w:rsidR="00AF2362" w:rsidRDefault="00AF2362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p w14:paraId="1B0912B5" w14:textId="77777777" w:rsidR="00E57003" w:rsidRDefault="00000000">
      <w:pPr>
        <w:spacing w:line="480" w:lineRule="auto"/>
        <w:rPr>
          <w:rFonts w:ascii="Arial" w:hAnsi="Arial" w:cs="Arial"/>
          <w:vanish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Table 4 Univariate Logistic Regression Analysis of Risk Factors for PCL Injury</w:t>
      </w:r>
    </w:p>
    <w:p w14:paraId="461F5CA1" w14:textId="77777777" w:rsidR="00E57003" w:rsidRDefault="00E57003">
      <w:pPr>
        <w:spacing w:line="480" w:lineRule="auto"/>
        <w:rPr>
          <w:rFonts w:ascii="Arial" w:hAnsi="Arial" w:cs="Arial"/>
          <w:sz w:val="20"/>
          <w:szCs w:val="20"/>
        </w:rPr>
      </w:pPr>
    </w:p>
    <w:tbl>
      <w:tblPr>
        <w:tblW w:w="0" w:type="pct"/>
        <w:jc w:val="center"/>
        <w:tblLook w:val="04A0" w:firstRow="1" w:lastRow="0" w:firstColumn="1" w:lastColumn="0" w:noHBand="0" w:noVBand="1"/>
      </w:tblPr>
      <w:tblGrid>
        <w:gridCol w:w="3758"/>
        <w:gridCol w:w="648"/>
        <w:gridCol w:w="581"/>
        <w:gridCol w:w="648"/>
        <w:gridCol w:w="587"/>
        <w:gridCol w:w="1999"/>
      </w:tblGrid>
      <w:tr w:rsidR="00E57003" w14:paraId="004AA0DD" w14:textId="77777777">
        <w:trPr>
          <w:trHeight w:val="624"/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17324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B001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β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EA42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S.E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B6DE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4815F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411C6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OR (95%CI)</w:t>
            </w:r>
          </w:p>
        </w:tc>
      </w:tr>
      <w:tr w:rsidR="00E57003" w14:paraId="450708FF" w14:textId="77777777">
        <w:trPr>
          <w:trHeight w:val="624"/>
          <w:tblHeader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A0026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47EAE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CCF60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C5A95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BF5A0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AB964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57003" w14:paraId="27AFC62A" w14:textId="77777777">
        <w:trPr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0E60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Age(years)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611C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5F590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A541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0.396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94B8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0.692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34AF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1.005 (0.981 ~ 1.029)</w:t>
            </w:r>
          </w:p>
        </w:tc>
      </w:tr>
      <w:tr w:rsidR="00E57003" w14:paraId="4FE2235B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20A5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Proximal Tibial Angle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(°)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326E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79B4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D7B5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286EF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F6B40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1.113 (0.973 ~ 1.273)</w:t>
            </w:r>
          </w:p>
        </w:tc>
      </w:tr>
      <w:tr w:rsidR="00E57003" w14:paraId="6D299533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3413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Distal Femoral Angle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(°)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A793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8BB00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AB330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8F726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E6E4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0.958 (0.825 ~ 1.113)</w:t>
            </w:r>
          </w:p>
        </w:tc>
      </w:tr>
      <w:tr w:rsidR="00E57003" w14:paraId="4EE1A26D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DA59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Intercondylar Notch Width(mm)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6403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B286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A7CE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71A5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B373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1.013 (0.901 ~ 1.139)</w:t>
            </w:r>
          </w:p>
        </w:tc>
      </w:tr>
      <w:tr w:rsidR="00E57003" w14:paraId="51714DFA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115F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Bicondylar Width(mm)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3E9C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BB98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A3CA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591C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5971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0.977 (0.926 ~ 1.031)</w:t>
            </w:r>
          </w:p>
        </w:tc>
      </w:tr>
      <w:tr w:rsidR="00E57003" w14:paraId="7C47A4F6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951C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Intercondylar Notch Depth(mm)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22791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49FF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9EA1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57D4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48E6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0.981 (0.881 ~ 1.093)</w:t>
            </w:r>
          </w:p>
        </w:tc>
      </w:tr>
      <w:tr w:rsidR="00E57003" w14:paraId="00D8C29A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05D56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Intercondylar Angle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(°)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9A2B4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3B3E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95699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BEF8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177A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1.050 (1.011 ~ 1.091)</w:t>
            </w:r>
          </w:p>
        </w:tc>
      </w:tr>
      <w:tr w:rsidR="00E57003" w14:paraId="032392CD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E3B81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Posterior Tibial Slope Angle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(°)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D8820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C04D0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15ED6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-4.703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033EF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5477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0.803 (0.733 ~ 0.880)</w:t>
            </w:r>
          </w:p>
        </w:tc>
      </w:tr>
      <w:tr w:rsidR="00E57003" w14:paraId="55549D4D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36B8A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12EE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227D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FF17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FFA0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7285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1.027 (0.943 ~ 1.117)</w:t>
            </w:r>
          </w:p>
        </w:tc>
      </w:tr>
      <w:tr w:rsidR="00E57003" w14:paraId="6DF83C04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37641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Pain Duration(months)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C68F1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2AA6A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05536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1D50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55FC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0.984 (0.957 ~ 1.012)</w:t>
            </w:r>
          </w:p>
        </w:tc>
      </w:tr>
      <w:tr w:rsidR="00E57003" w14:paraId="782C3DC7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366C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Height (cm)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ACDEA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A59E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6FEB4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623C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80BD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0.968 (0.933 ~ 1.005)</w:t>
            </w:r>
          </w:p>
        </w:tc>
      </w:tr>
      <w:tr w:rsidR="00E57003" w14:paraId="3DF2906D" w14:textId="77777777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AFE5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Weight (kg)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C43F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85E4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6AEA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8029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8D364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0.994 (0.974 ~ 1.015)</w:t>
            </w:r>
          </w:p>
        </w:tc>
      </w:tr>
      <w:tr w:rsidR="00E57003" w14:paraId="6E66E089" w14:textId="77777777">
        <w:trPr>
          <w:gridAfter w:val="5"/>
          <w:jc w:val="center"/>
        </w:trPr>
        <w:tc>
          <w:tcPr>
            <w:tcW w:w="0" w:type="auto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B6B0F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OR: Odds Ratio, CI: Confidence Interval</w:t>
            </w:r>
          </w:p>
        </w:tc>
      </w:tr>
    </w:tbl>
    <w:p w14:paraId="7BC0C98C" w14:textId="77777777" w:rsidR="00E57003" w:rsidRDefault="00E57003">
      <w:pPr>
        <w:spacing w:line="480" w:lineRule="auto"/>
        <w:rPr>
          <w:rFonts w:ascii="Arial" w:hAnsi="Arial" w:cs="Arial"/>
          <w:sz w:val="20"/>
          <w:szCs w:val="20"/>
        </w:rPr>
      </w:pPr>
    </w:p>
    <w:p w14:paraId="330FB345" w14:textId="77777777" w:rsidR="00AF2362" w:rsidRDefault="00AF2362">
      <w:pPr>
        <w:spacing w:line="480" w:lineRule="auto"/>
        <w:rPr>
          <w:rFonts w:ascii="Arial" w:hAnsi="Arial" w:cs="Arial"/>
          <w:sz w:val="20"/>
          <w:szCs w:val="20"/>
        </w:rPr>
      </w:pPr>
    </w:p>
    <w:p w14:paraId="16AA9AB5" w14:textId="77777777" w:rsidR="00AF2362" w:rsidRDefault="00AF2362">
      <w:pPr>
        <w:spacing w:line="480" w:lineRule="auto"/>
        <w:rPr>
          <w:rFonts w:ascii="Arial" w:hAnsi="Arial" w:cs="Arial"/>
          <w:sz w:val="20"/>
          <w:szCs w:val="20"/>
        </w:rPr>
      </w:pPr>
    </w:p>
    <w:p w14:paraId="5954932F" w14:textId="77777777" w:rsidR="00AF2362" w:rsidRDefault="00AF2362">
      <w:pPr>
        <w:spacing w:line="480" w:lineRule="auto"/>
        <w:rPr>
          <w:rFonts w:ascii="Arial" w:hAnsi="Arial" w:cs="Arial"/>
          <w:sz w:val="20"/>
          <w:szCs w:val="20"/>
        </w:rPr>
      </w:pPr>
    </w:p>
    <w:p w14:paraId="2E0101B6" w14:textId="77777777" w:rsidR="00E57003" w:rsidRDefault="00000000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Table 5 Multivariate Logistic Regression Analysis of Risk Factors for PCL Injury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2869"/>
        <w:gridCol w:w="1044"/>
        <w:gridCol w:w="864"/>
        <w:gridCol w:w="804"/>
        <w:gridCol w:w="601"/>
        <w:gridCol w:w="2124"/>
      </w:tblGrid>
      <w:tr w:rsidR="00E57003" w14:paraId="7577BB2E" w14:textId="77777777">
        <w:trPr>
          <w:trHeight w:val="624"/>
          <w:tblHeader/>
          <w:jc w:val="center"/>
        </w:trPr>
        <w:tc>
          <w:tcPr>
            <w:tcW w:w="286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B74B6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04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962E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β</w:t>
            </w:r>
          </w:p>
        </w:tc>
        <w:tc>
          <w:tcPr>
            <w:tcW w:w="86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40A4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S.E</w:t>
            </w:r>
            <w:proofErr w:type="gramEnd"/>
          </w:p>
        </w:tc>
        <w:tc>
          <w:tcPr>
            <w:tcW w:w="80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A9E1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Z</w:t>
            </w:r>
          </w:p>
        </w:tc>
        <w:tc>
          <w:tcPr>
            <w:tcW w:w="60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F5B2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212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7D01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OR (95%CI)</w:t>
            </w:r>
          </w:p>
        </w:tc>
      </w:tr>
      <w:tr w:rsidR="00E57003" w14:paraId="6CAA6C8C" w14:textId="77777777">
        <w:trPr>
          <w:trHeight w:val="624"/>
          <w:tblHeader/>
          <w:jc w:val="center"/>
        </w:trPr>
        <w:tc>
          <w:tcPr>
            <w:tcW w:w="2869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4BAF7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554E6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6B3C1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0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AAF6F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0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8F144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i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CA388" w14:textId="77777777" w:rsidR="00E57003" w:rsidRDefault="00E5700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57003" w14:paraId="5BD22D3B" w14:textId="77777777">
        <w:trPr>
          <w:jc w:val="center"/>
        </w:trPr>
        <w:tc>
          <w:tcPr>
            <w:tcW w:w="28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3366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0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A53C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-66.681</w:t>
            </w:r>
          </w:p>
        </w:tc>
        <w:tc>
          <w:tcPr>
            <w:tcW w:w="8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D9F29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29.619</w:t>
            </w:r>
          </w:p>
        </w:tc>
        <w:tc>
          <w:tcPr>
            <w:tcW w:w="8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FD0DF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-2.251</w:t>
            </w:r>
          </w:p>
        </w:tc>
        <w:tc>
          <w:tcPr>
            <w:tcW w:w="6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CC0D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  <w:t>0.024</w:t>
            </w:r>
          </w:p>
        </w:tc>
        <w:tc>
          <w:tcPr>
            <w:tcW w:w="212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F036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0.000 (0.000 ~ 0.000)</w:t>
            </w:r>
          </w:p>
        </w:tc>
      </w:tr>
      <w:tr w:rsidR="00E57003" w14:paraId="73703E48" w14:textId="77777777">
        <w:trPr>
          <w:jc w:val="center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E0DB9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Age(years)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12B2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152CF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2884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39A5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0.322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421C4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1.017 (0.983 ~ 1.052)</w:t>
            </w:r>
          </w:p>
        </w:tc>
      </w:tr>
      <w:tr w:rsidR="00E57003" w14:paraId="7C0E4ED9" w14:textId="77777777">
        <w:trPr>
          <w:jc w:val="center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24771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Proximal Tibial Angle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(°)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B9A7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2581F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0.089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B654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1.537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8D0E6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0.124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2D04F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1.146 (0.963 ~ 1.365)</w:t>
            </w:r>
          </w:p>
        </w:tc>
      </w:tr>
      <w:tr w:rsidR="00E57003" w14:paraId="151E55F3" w14:textId="77777777">
        <w:trPr>
          <w:jc w:val="center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3C71A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Distal Femoral Angle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(°)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A1C6A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104E6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59EB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2.493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74819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  <w:t>0.013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5AA9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1.351 (1.067 ~ 1.712)</w:t>
            </w:r>
          </w:p>
        </w:tc>
      </w:tr>
      <w:tr w:rsidR="00E57003" w14:paraId="14C8B919" w14:textId="77777777">
        <w:trPr>
          <w:jc w:val="center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3FEC1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Intercondylar Notch Width(mm)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103C9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-0.386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B0F69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AFD5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-2.627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6F14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  <w:t>0.009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289A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0.680 (0.510 ~ 0.907)</w:t>
            </w:r>
          </w:p>
        </w:tc>
      </w:tr>
      <w:tr w:rsidR="00E57003" w14:paraId="2F3B219D" w14:textId="77777777">
        <w:trPr>
          <w:jc w:val="center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1A23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Bicondylar Width(mm)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9D3C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-0.164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F50F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2DAD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-2.418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3522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  <w:t>0.016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2DA3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0.849 (0.743 ~ 0.969)</w:t>
            </w:r>
          </w:p>
        </w:tc>
      </w:tr>
      <w:tr w:rsidR="00E57003" w14:paraId="31D96C2C" w14:textId="77777777">
        <w:trPr>
          <w:jc w:val="center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55A8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Intercondylar Notch Depth(mm)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DD1D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0.703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904A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4F7D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4.075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536F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  <w:t>&lt;.001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A9A9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2.019 (1.440 ~ 2.831)</w:t>
            </w:r>
          </w:p>
        </w:tc>
      </w:tr>
      <w:tr w:rsidR="00E57003" w14:paraId="4F96DC84" w14:textId="77777777">
        <w:trPr>
          <w:jc w:val="center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79B3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Intercondylar Angle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(°)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B770A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0.228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26220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B0E8A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4.188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97E5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  <w:t>&lt;.001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121B4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1.256 (1.129 ~ 1.397)</w:t>
            </w:r>
          </w:p>
        </w:tc>
      </w:tr>
      <w:tr w:rsidR="00E57003" w14:paraId="121C3EA3" w14:textId="77777777">
        <w:trPr>
          <w:jc w:val="center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6A3E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Posterior Tibial Slope Angle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(°)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A7044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-0.272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1C60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6046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-4.514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2EC49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20"/>
                <w:szCs w:val="20"/>
              </w:rPr>
              <w:t>&lt;.001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F675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0.762 (0.677 ~ 0.857)</w:t>
            </w:r>
          </w:p>
        </w:tc>
      </w:tr>
      <w:tr w:rsidR="00E57003" w14:paraId="2F8C43FC" w14:textId="77777777">
        <w:trPr>
          <w:jc w:val="center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BB85F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BMI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D077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0.630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3B90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0.558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EB4EA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1.129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F274A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0.259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2F0CA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1.877 (0.629 ~ 5.599)</w:t>
            </w:r>
          </w:p>
        </w:tc>
      </w:tr>
      <w:tr w:rsidR="00E57003" w14:paraId="69186108" w14:textId="77777777">
        <w:trPr>
          <w:jc w:val="center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8F9C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Pain Duration(months)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34253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44DB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6E822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43B17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0.957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BB9EC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1.001 (0.957 ~ 1.048)</w:t>
            </w:r>
          </w:p>
        </w:tc>
      </w:tr>
      <w:tr w:rsidR="00E57003" w14:paraId="361D0CB7" w14:textId="77777777">
        <w:trPr>
          <w:jc w:val="center"/>
        </w:trPr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F68F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Height (cm)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BA021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AF33E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0.163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28908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0.696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FED3F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0.487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D4E99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1.120 (0.814 ~ 1.542)</w:t>
            </w:r>
          </w:p>
        </w:tc>
      </w:tr>
      <w:tr w:rsidR="00E57003" w14:paraId="65C04969" w14:textId="77777777">
        <w:trPr>
          <w:jc w:val="center"/>
        </w:trPr>
        <w:tc>
          <w:tcPr>
            <w:tcW w:w="2869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D86C0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Weight (kg)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7250D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-0.209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5517F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42C95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-1.120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F39DB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0.263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B4559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0.811 (0.563 ~ 1.169)</w:t>
            </w:r>
          </w:p>
        </w:tc>
      </w:tr>
      <w:tr w:rsidR="00E57003" w14:paraId="07FAB466" w14:textId="77777777">
        <w:trPr>
          <w:gridAfter w:val="5"/>
          <w:wAfter w:w="5437" w:type="dxa"/>
          <w:jc w:val="center"/>
        </w:trPr>
        <w:tc>
          <w:tcPr>
            <w:tcW w:w="2869" w:type="dxa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D386F" w14:textId="77777777" w:rsidR="00E57003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OR: Odds Ratio, CI: Confidence Interval</w:t>
            </w:r>
          </w:p>
        </w:tc>
      </w:tr>
    </w:tbl>
    <w:p w14:paraId="37E757C4" w14:textId="77777777" w:rsidR="00E57003" w:rsidRDefault="00E57003">
      <w:pPr>
        <w:spacing w:line="480" w:lineRule="auto"/>
        <w:rPr>
          <w:rFonts w:ascii="Arial" w:hAnsi="Arial" w:cs="Arial"/>
          <w:sz w:val="20"/>
          <w:szCs w:val="20"/>
        </w:rPr>
      </w:pPr>
    </w:p>
    <w:p w14:paraId="1FF97557" w14:textId="6140BAC0" w:rsidR="00E57003" w:rsidRDefault="00E57003">
      <w:pPr>
        <w:pStyle w:val="11"/>
        <w:spacing w:line="480" w:lineRule="auto"/>
      </w:pPr>
    </w:p>
    <w:sectPr w:rsidR="00E57003">
      <w:headerReference w:type="default" r:id="rId7"/>
      <w:footerReference w:type="default" r:id="rId8"/>
      <w:pgSz w:w="11906" w:h="16838"/>
      <w:pgMar w:top="1417" w:right="1800" w:bottom="1417" w:left="1800" w:header="851" w:footer="992" w:gutter="0"/>
      <w:lnNumType w:countBy="1" w:restart="continuous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482E1A" w14:textId="77777777" w:rsidR="0065769C" w:rsidRDefault="0065769C">
      <w:r>
        <w:separator/>
      </w:r>
    </w:p>
  </w:endnote>
  <w:endnote w:type="continuationSeparator" w:id="0">
    <w:p w14:paraId="22BEBC78" w14:textId="77777777" w:rsidR="0065769C" w:rsidRDefault="00657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20790" w14:textId="77777777" w:rsidR="00E57003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E13E7A" wp14:editId="2326BF8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8ED64B" w14:textId="77777777" w:rsidR="00E57003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E13E7A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08ED64B" w14:textId="77777777" w:rsidR="00E57003" w:rsidRDefault="00000000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8A62CD" w14:textId="77777777" w:rsidR="0065769C" w:rsidRDefault="0065769C">
      <w:r>
        <w:separator/>
      </w:r>
    </w:p>
  </w:footnote>
  <w:footnote w:type="continuationSeparator" w:id="0">
    <w:p w14:paraId="68AC0F04" w14:textId="77777777" w:rsidR="0065769C" w:rsidRDefault="006576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FEA9E" w14:textId="77777777" w:rsidR="00E57003" w:rsidRDefault="00E5700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JmYmVhMGQ2YWQwOTc0ZDFkYmVkZTE0NzFkNThlYzIifQ=="/>
    <w:docVar w:name="KSO_WPS_MARK_KEY" w:val="fe5f902b-cdfe-4ade-9ffe-bb860d16263a"/>
  </w:docVars>
  <w:rsids>
    <w:rsidRoot w:val="008759B1"/>
    <w:rsid w:val="00012238"/>
    <w:rsid w:val="00016EC0"/>
    <w:rsid w:val="00030ECA"/>
    <w:rsid w:val="000751F2"/>
    <w:rsid w:val="000C4E66"/>
    <w:rsid w:val="00102991"/>
    <w:rsid w:val="00125CF1"/>
    <w:rsid w:val="00170170"/>
    <w:rsid w:val="00181454"/>
    <w:rsid w:val="00195939"/>
    <w:rsid w:val="001E1965"/>
    <w:rsid w:val="00245510"/>
    <w:rsid w:val="00282196"/>
    <w:rsid w:val="00320DBD"/>
    <w:rsid w:val="00350714"/>
    <w:rsid w:val="003602BE"/>
    <w:rsid w:val="003C5357"/>
    <w:rsid w:val="003D0C52"/>
    <w:rsid w:val="00426432"/>
    <w:rsid w:val="0044508B"/>
    <w:rsid w:val="004843EE"/>
    <w:rsid w:val="004C0740"/>
    <w:rsid w:val="00517E2B"/>
    <w:rsid w:val="00653AD7"/>
    <w:rsid w:val="0065769C"/>
    <w:rsid w:val="006922E1"/>
    <w:rsid w:val="007A5AEA"/>
    <w:rsid w:val="00800FDD"/>
    <w:rsid w:val="008759B1"/>
    <w:rsid w:val="008917BC"/>
    <w:rsid w:val="008B5DEA"/>
    <w:rsid w:val="008E17A4"/>
    <w:rsid w:val="009240FD"/>
    <w:rsid w:val="009445EE"/>
    <w:rsid w:val="009570AE"/>
    <w:rsid w:val="00960B1D"/>
    <w:rsid w:val="009C3E90"/>
    <w:rsid w:val="009D7769"/>
    <w:rsid w:val="009E0A76"/>
    <w:rsid w:val="009E7FD4"/>
    <w:rsid w:val="00A45857"/>
    <w:rsid w:val="00A638A7"/>
    <w:rsid w:val="00A95DA3"/>
    <w:rsid w:val="00AB111A"/>
    <w:rsid w:val="00AC3910"/>
    <w:rsid w:val="00AD39BE"/>
    <w:rsid w:val="00AD6C7E"/>
    <w:rsid w:val="00AF2362"/>
    <w:rsid w:val="00B70068"/>
    <w:rsid w:val="00BA7733"/>
    <w:rsid w:val="00C05351"/>
    <w:rsid w:val="00C219EF"/>
    <w:rsid w:val="00CB72B0"/>
    <w:rsid w:val="00D20AA8"/>
    <w:rsid w:val="00D45603"/>
    <w:rsid w:val="00DF3826"/>
    <w:rsid w:val="00DF71D7"/>
    <w:rsid w:val="00E11DF7"/>
    <w:rsid w:val="00E2284F"/>
    <w:rsid w:val="00E42C7F"/>
    <w:rsid w:val="00E57003"/>
    <w:rsid w:val="00E74F7B"/>
    <w:rsid w:val="00E9295B"/>
    <w:rsid w:val="00EF2BA7"/>
    <w:rsid w:val="00F9554D"/>
    <w:rsid w:val="04A40A52"/>
    <w:rsid w:val="0E1924B1"/>
    <w:rsid w:val="1023494A"/>
    <w:rsid w:val="110C2978"/>
    <w:rsid w:val="118D3DDC"/>
    <w:rsid w:val="16080E5C"/>
    <w:rsid w:val="17E31808"/>
    <w:rsid w:val="18333BAC"/>
    <w:rsid w:val="1A525C7A"/>
    <w:rsid w:val="1A6C0F01"/>
    <w:rsid w:val="1B3D7BBC"/>
    <w:rsid w:val="1C7D1E5D"/>
    <w:rsid w:val="29407B63"/>
    <w:rsid w:val="29AD0A0A"/>
    <w:rsid w:val="306E75B4"/>
    <w:rsid w:val="325D3E6B"/>
    <w:rsid w:val="33970658"/>
    <w:rsid w:val="372374C9"/>
    <w:rsid w:val="37297EF1"/>
    <w:rsid w:val="383F3720"/>
    <w:rsid w:val="3DD14E34"/>
    <w:rsid w:val="3F6902F3"/>
    <w:rsid w:val="43AB46B3"/>
    <w:rsid w:val="4D455A02"/>
    <w:rsid w:val="4F021BCA"/>
    <w:rsid w:val="56FB58BA"/>
    <w:rsid w:val="592A2FF6"/>
    <w:rsid w:val="5C1F58AB"/>
    <w:rsid w:val="5CC764E5"/>
    <w:rsid w:val="5FF44B28"/>
    <w:rsid w:val="610018ED"/>
    <w:rsid w:val="61A3723C"/>
    <w:rsid w:val="63F4634D"/>
    <w:rsid w:val="64CD2AEA"/>
    <w:rsid w:val="67EA025D"/>
    <w:rsid w:val="6BD277B9"/>
    <w:rsid w:val="6C3D665B"/>
    <w:rsid w:val="6CFF7ECF"/>
    <w:rsid w:val="6D7830E1"/>
    <w:rsid w:val="71EC7DA8"/>
    <w:rsid w:val="79C75986"/>
    <w:rsid w:val="7AC700F7"/>
    <w:rsid w:val="7E896C87"/>
    <w:rsid w:val="7EA3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C42124"/>
  <w15:docId w15:val="{7527E250-21AE-4364-B2E6-27F5A1292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1">
    <w:name w:val="明显强调1"/>
    <w:basedOn w:val="DefaultParagraphFont"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0F4761" w:themeColor="accent1" w:themeShade="BF"/>
    </w:rPr>
  </w:style>
  <w:style w:type="character" w:customStyle="1" w:styleId="10">
    <w:name w:val="明显参考1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customStyle="1" w:styleId="11">
    <w:name w:val="书目1"/>
    <w:basedOn w:val="Normal"/>
    <w:next w:val="Normal"/>
    <w:uiPriority w:val="37"/>
    <w:unhideWhenUsed/>
    <w:qFormat/>
    <w:pPr>
      <w:tabs>
        <w:tab w:val="left" w:pos="264"/>
      </w:tabs>
      <w:spacing w:after="240"/>
      <w:ind w:left="264" w:hanging="264"/>
    </w:p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AF23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561</Words>
  <Characters>3200</Characters>
  <Application>Microsoft Office Word</Application>
  <DocSecurity>0</DocSecurity>
  <Lines>26</Lines>
  <Paragraphs>7</Paragraphs>
  <ScaleCrop>false</ScaleCrop>
  <Company/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董儿 海</dc:creator>
  <cp:lastModifiedBy>Bhushan Tandale</cp:lastModifiedBy>
  <cp:revision>22</cp:revision>
  <dcterms:created xsi:type="dcterms:W3CDTF">2025-04-26T09:03:00Z</dcterms:created>
  <dcterms:modified xsi:type="dcterms:W3CDTF">2025-09-10T15:54:00Z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9679D00A2BE040A2B6BD9D267D87D46E</vt:lpwstr>
  </property>
</Properties>
</file>