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ED5B11" w14:textId="77777777" w:rsidR="00B02B9D" w:rsidRDefault="00B02B9D" w:rsidP="00743906">
      <w:pPr>
        <w:pStyle w:val="Heading2"/>
        <w:rPr>
          <w:rStyle w:val="Heading1Char"/>
          <w:b/>
          <w:bCs/>
        </w:rPr>
      </w:pPr>
    </w:p>
    <w:p w14:paraId="6B1BE5B6" w14:textId="712D5E44" w:rsidR="00B64062" w:rsidRPr="00923475" w:rsidRDefault="0062193C" w:rsidP="000B2B4D">
      <w:pPr>
        <w:pStyle w:val="Mystyle"/>
        <w:rPr>
          <w:rStyle w:val="Heading1Char"/>
          <w:b w:val="0"/>
          <w:bCs w:val="0"/>
        </w:rPr>
      </w:pPr>
      <w:r w:rsidRPr="00923475">
        <w:rPr>
          <w:rStyle w:val="Heading1Char"/>
        </w:rPr>
        <w:t xml:space="preserve"> </w:t>
      </w:r>
      <w:r w:rsidR="0019300C" w:rsidRPr="00923475">
        <w:rPr>
          <w:rStyle w:val="Heading1Char"/>
        </w:rPr>
        <w:t>SUPPLEMENTARY METHODS</w:t>
      </w:r>
    </w:p>
    <w:p w14:paraId="28487752" w14:textId="25E8ACAA" w:rsidR="00EE352B" w:rsidRPr="00923475" w:rsidRDefault="00BE6E51" w:rsidP="00CD6C11">
      <w:pPr>
        <w:pStyle w:val="Heading1"/>
      </w:pPr>
      <w:r>
        <w:t xml:space="preserve">1 </w:t>
      </w:r>
      <w:r w:rsidR="00181C12" w:rsidRPr="00923475">
        <w:t xml:space="preserve">| </w:t>
      </w:r>
      <w:r w:rsidR="00234A9F" w:rsidRPr="00923475">
        <w:t>C</w:t>
      </w:r>
      <w:r w:rsidR="00EE352B" w:rsidRPr="00923475">
        <w:t>o-</w:t>
      </w:r>
      <w:r w:rsidR="00EE352B" w:rsidRPr="000B2B4D">
        <w:t>expression</w:t>
      </w:r>
      <w:r w:rsidR="00030FBD" w:rsidRPr="00923475">
        <w:t xml:space="preserve"> network</w:t>
      </w:r>
      <w:r w:rsidR="00EE352B" w:rsidRPr="00923475">
        <w:t xml:space="preserve"> </w:t>
      </w:r>
      <w:r w:rsidR="00030FBD" w:rsidRPr="00923475">
        <w:t>reconstruction</w:t>
      </w:r>
      <w:r w:rsidR="00234A9F" w:rsidRPr="00923475">
        <w:t xml:space="preserve"> and module detection</w:t>
      </w:r>
    </w:p>
    <w:p w14:paraId="54F27AB0" w14:textId="66F19F93" w:rsidR="00490924" w:rsidRPr="00490924" w:rsidRDefault="00234A9F" w:rsidP="007A060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US" w:bidi="fa-IR"/>
        </w:rPr>
      </w:pPr>
      <w:r w:rsidRPr="00E0746C">
        <w:rPr>
          <w:rFonts w:asciiTheme="majorBidi" w:hAnsiTheme="majorBidi" w:cstheme="majorBidi"/>
          <w:sz w:val="24"/>
          <w:szCs w:val="24"/>
          <w:lang w:val="en-US" w:bidi="fa-IR"/>
        </w:rPr>
        <w:t>The co-expression network reconstructed using Pearson correlation. The hierarchical clustering</w:t>
      </w:r>
      <w:r w:rsidR="007A060A">
        <w:rPr>
          <w:rFonts w:asciiTheme="majorBidi" w:hAnsiTheme="majorBidi" w:cstheme="majorBidi"/>
          <w:sz w:val="24"/>
          <w:szCs w:val="24"/>
          <w:lang w:val="en-US" w:bidi="fa-IR"/>
        </w:rPr>
        <w:t xml:space="preserve"> was </w:t>
      </w:r>
      <w:r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implemented to extract subnetworks. Finally, the metastasis-related subnetwork </w:t>
      </w:r>
      <w:r w:rsidR="003D2000">
        <w:rPr>
          <w:rFonts w:asciiTheme="majorBidi" w:hAnsiTheme="majorBidi" w:cstheme="majorBidi"/>
          <w:sz w:val="24"/>
          <w:szCs w:val="24"/>
          <w:lang w:val="en-US" w:bidi="fa-IR"/>
        </w:rPr>
        <w:t xml:space="preserve">was </w:t>
      </w:r>
      <w:r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selected using </w:t>
      </w:r>
      <w:r w:rsidR="008854BF" w:rsidRPr="00E0746C">
        <w:rPr>
          <w:rFonts w:asciiTheme="majorBidi" w:hAnsiTheme="majorBidi" w:cstheme="majorBidi"/>
          <w:sz w:val="24"/>
          <w:szCs w:val="24"/>
          <w:lang w:val="en-US" w:bidi="fa-IR"/>
        </w:rPr>
        <w:t>subnetwork</w:t>
      </w:r>
      <w:r w:rsidRPr="00E0746C">
        <w:rPr>
          <w:rFonts w:asciiTheme="majorBidi" w:hAnsiTheme="majorBidi" w:cstheme="majorBidi"/>
          <w:sz w:val="24"/>
          <w:szCs w:val="24"/>
          <w:lang w:val="en-US" w:bidi="fa-IR"/>
        </w:rPr>
        <w:t>–trait correlation (</w:t>
      </w:r>
      <m:oMath>
        <m:d>
          <m:dPr>
            <m:begChr m:val="|"/>
            <m:endChr m:val="|"/>
            <m:ctrlPr>
              <w:rPr>
                <w:rFonts w:ascii="Cambria Math" w:hAnsi="Cambria Math" w:cstheme="majorBidi"/>
                <w:i/>
                <w:sz w:val="24"/>
                <w:szCs w:val="24"/>
                <w:lang w:val="en-US" w:bidi="fa-IR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val="en-US" w:bidi="fa-IR"/>
              </w:rPr>
              <m:t xml:space="preserve">correlation </m:t>
            </m:r>
          </m:e>
        </m:d>
      </m:oMath>
      <w:r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&gt; 0.5). </w:t>
      </w:r>
      <w:r w:rsidR="008854BF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The subnetwork-trait correlations </w:t>
      </w:r>
      <w:r w:rsidR="007A060A">
        <w:rPr>
          <w:rFonts w:asciiTheme="majorBidi" w:hAnsiTheme="majorBidi" w:cstheme="majorBidi"/>
          <w:sz w:val="24"/>
          <w:szCs w:val="24"/>
          <w:lang w:val="en-US" w:bidi="fa-IR"/>
        </w:rPr>
        <w:t>was</w:t>
      </w:r>
      <w:r w:rsidR="008854BF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 illustrated in </w:t>
      </w:r>
      <w:r w:rsidR="008854BF" w:rsidRPr="003802DF">
        <w:rPr>
          <w:rFonts w:asciiTheme="majorBidi" w:hAnsiTheme="majorBidi" w:cstheme="majorBidi"/>
          <w:sz w:val="24"/>
          <w:szCs w:val="24"/>
          <w:lang w:val="en-US" w:bidi="fa-IR"/>
        </w:rPr>
        <w:t xml:space="preserve">Figure </w:t>
      </w:r>
      <w:r w:rsidR="008854BF" w:rsidRPr="00E0746C">
        <w:rPr>
          <w:rFonts w:asciiTheme="majorBidi" w:hAnsiTheme="majorBidi" w:cstheme="majorBidi"/>
          <w:sz w:val="24"/>
          <w:szCs w:val="24"/>
          <w:lang w:val="en-US" w:bidi="fa-IR"/>
        </w:rPr>
        <w:t>S1.</w:t>
      </w:r>
      <w:r w:rsidR="006A05AB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 The metastasis target status</w:t>
      </w:r>
      <w:r w:rsidR="005011BD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 (bone vs. visceral metastasis)</w:t>
      </w:r>
      <w:r w:rsidR="006A05AB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 did not show any high correlation, but the cell status (cluster cells </w:t>
      </w:r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>vs.</w:t>
      </w:r>
      <w:r w:rsidR="006A05AB" w:rsidRPr="00E0746C">
        <w:rPr>
          <w:rFonts w:asciiTheme="majorBidi" w:hAnsiTheme="majorBidi" w:cstheme="majorBidi"/>
          <w:sz w:val="24"/>
          <w:szCs w:val="24"/>
          <w:lang w:val="en-US" w:bidi="fa-IR"/>
        </w:rPr>
        <w:t xml:space="preserve"> single cells) indicate high correlations. </w:t>
      </w:r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 xml:space="preserve">The </w:t>
      </w:r>
      <w:proofErr w:type="spellStart"/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>midnightblue</w:t>
      </w:r>
      <w:proofErr w:type="spellEnd"/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 xml:space="preserve"> and turquoise subnetworks are</w:t>
      </w:r>
      <w:r w:rsidR="00EF1339">
        <w:rPr>
          <w:rFonts w:asciiTheme="majorBidi" w:hAnsiTheme="majorBidi" w:cstheme="majorBidi"/>
          <w:sz w:val="24"/>
          <w:szCs w:val="24"/>
          <w:lang w:val="en-US" w:bidi="fa-IR"/>
        </w:rPr>
        <w:t xml:space="preserve"> our</w:t>
      </w:r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 xml:space="preserve"> </w:t>
      </w:r>
      <w:r w:rsidR="00EF1339">
        <w:rPr>
          <w:rFonts w:asciiTheme="majorBidi" w:hAnsiTheme="majorBidi" w:cstheme="majorBidi"/>
          <w:sz w:val="24"/>
          <w:szCs w:val="24"/>
          <w:lang w:val="en-US" w:bidi="fa-IR"/>
        </w:rPr>
        <w:t>final selection</w:t>
      </w:r>
      <w:r w:rsidR="00FF6523">
        <w:rPr>
          <w:rFonts w:asciiTheme="majorBidi" w:hAnsiTheme="majorBidi" w:cstheme="majorBidi"/>
          <w:sz w:val="24"/>
          <w:szCs w:val="24"/>
          <w:lang w:val="en-US" w:bidi="fa-IR"/>
        </w:rPr>
        <w:t>.</w:t>
      </w:r>
    </w:p>
    <w:p w14:paraId="029ACEB8" w14:textId="14983055" w:rsidR="00490924" w:rsidRDefault="00436567" w:rsidP="00490924">
      <w:pPr>
        <w:keepNext/>
        <w:spacing w:after="0" w:line="240" w:lineRule="atLeast"/>
        <w:jc w:val="both"/>
      </w:pPr>
      <w:r>
        <w:rPr>
          <w:noProof/>
          <w:lang w:eastAsia="en-AU"/>
        </w:rPr>
        <w:lastRenderedPageBreak/>
        <w:drawing>
          <wp:inline distT="0" distB="0" distL="0" distR="0" wp14:anchorId="2D82EC58" wp14:editId="15F9278E">
            <wp:extent cx="4594098" cy="5486400"/>
            <wp:effectExtent l="19050" t="19050" r="16510" b="190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rait-module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4098" cy="54864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562BA17" w14:textId="08477F61" w:rsidR="002A174C" w:rsidRDefault="00490924" w:rsidP="00490924">
      <w:pPr>
        <w:pStyle w:val="Caption"/>
        <w:spacing w:after="0" w:line="240" w:lineRule="atLeast"/>
        <w:jc w:val="both"/>
        <w:rPr>
          <w:color w:val="auto"/>
        </w:rPr>
      </w:pPr>
      <w:r w:rsidRPr="00490924">
        <w:rPr>
          <w:color w:val="auto"/>
        </w:rPr>
        <w:t xml:space="preserve">Figure </w:t>
      </w:r>
      <w:r w:rsidR="004E7E15">
        <w:rPr>
          <w:color w:val="auto"/>
        </w:rPr>
        <w:t>S</w:t>
      </w:r>
      <w:r w:rsidRPr="00490924">
        <w:rPr>
          <w:color w:val="auto"/>
        </w:rPr>
        <w:fldChar w:fldCharType="begin"/>
      </w:r>
      <w:r w:rsidRPr="00490924">
        <w:rPr>
          <w:color w:val="auto"/>
        </w:rPr>
        <w:instrText xml:space="preserve"> SEQ Figure \* ARABIC </w:instrText>
      </w:r>
      <w:r w:rsidRPr="00490924">
        <w:rPr>
          <w:color w:val="auto"/>
        </w:rPr>
        <w:fldChar w:fldCharType="separate"/>
      </w:r>
      <w:r w:rsidR="00702E2C">
        <w:rPr>
          <w:noProof/>
          <w:color w:val="auto"/>
        </w:rPr>
        <w:t>1</w:t>
      </w:r>
      <w:r w:rsidRPr="00490924">
        <w:rPr>
          <w:color w:val="auto"/>
        </w:rPr>
        <w:fldChar w:fldCharType="end"/>
      </w:r>
      <w:r w:rsidRPr="00490924">
        <w:rPr>
          <w:color w:val="auto"/>
        </w:rPr>
        <w:t xml:space="preserve"> subnetwork-trait</w:t>
      </w:r>
      <w:r w:rsidR="00436567">
        <w:rPr>
          <w:color w:val="auto"/>
        </w:rPr>
        <w:t xml:space="preserve"> correlation</w:t>
      </w:r>
      <w:r w:rsidRPr="00490924">
        <w:rPr>
          <w:color w:val="auto"/>
        </w:rPr>
        <w:t xml:space="preserve"> p-values</w:t>
      </w:r>
    </w:p>
    <w:p w14:paraId="7067DCFD" w14:textId="77777777" w:rsidR="00490924" w:rsidRPr="00490924" w:rsidRDefault="00490924" w:rsidP="00490924">
      <w:pPr>
        <w:rPr>
          <w:lang w:val="en-US"/>
        </w:rPr>
      </w:pPr>
    </w:p>
    <w:p w14:paraId="7A15A9A2" w14:textId="53D9254F" w:rsidR="00E0746C" w:rsidRDefault="000B2B4D" w:rsidP="000B2B4D">
      <w:pPr>
        <w:pStyle w:val="Heading2"/>
        <w:rPr>
          <w:lang w:bidi="fa-IR"/>
        </w:rPr>
      </w:pPr>
      <w:r>
        <w:rPr>
          <w:lang w:bidi="fa-IR"/>
        </w:rPr>
        <w:t>1.1</w:t>
      </w:r>
      <w:r w:rsidR="00E0746C" w:rsidRPr="00923475">
        <w:rPr>
          <w:lang w:bidi="fa-IR"/>
        </w:rPr>
        <w:t>| subnetwork</w:t>
      </w:r>
      <w:r w:rsidR="003D009E">
        <w:rPr>
          <w:lang w:bidi="fa-IR"/>
        </w:rPr>
        <w:t xml:space="preserve"> detection and</w:t>
      </w:r>
      <w:r w:rsidR="00E0746C" w:rsidRPr="00923475">
        <w:rPr>
          <w:lang w:bidi="fa-IR"/>
        </w:rPr>
        <w:t xml:space="preserve"> preservation</w:t>
      </w:r>
    </w:p>
    <w:p w14:paraId="7DDBD4FE" w14:textId="15CE2F3C" w:rsidR="00645353" w:rsidRPr="00DF1D82" w:rsidRDefault="00645353" w:rsidP="00066CA8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US" w:bidi="fa-IR"/>
        </w:rPr>
      </w:pPr>
      <w:r w:rsidRPr="00DF1D82">
        <w:rPr>
          <w:rFonts w:asciiTheme="majorBidi" w:hAnsiTheme="majorBidi" w:cstheme="majorBidi"/>
          <w:sz w:val="24"/>
          <w:szCs w:val="24"/>
          <w:lang w:val="en-US" w:bidi="fa-IR"/>
        </w:rPr>
        <w:t xml:space="preserve">Two most trait related subnetworks are </w:t>
      </w:r>
      <w:proofErr w:type="spellStart"/>
      <w:r w:rsidRPr="00DF1D82">
        <w:rPr>
          <w:rFonts w:asciiTheme="majorBidi" w:hAnsiTheme="majorBidi" w:cstheme="majorBidi"/>
          <w:sz w:val="24"/>
          <w:szCs w:val="24"/>
          <w:lang w:val="en-US" w:bidi="fa-IR"/>
        </w:rPr>
        <w:t>midnightblue</w:t>
      </w:r>
      <w:proofErr w:type="spellEnd"/>
      <w:r w:rsidRPr="00DF1D82">
        <w:rPr>
          <w:rFonts w:asciiTheme="majorBidi" w:hAnsiTheme="majorBidi" w:cstheme="majorBidi"/>
          <w:sz w:val="24"/>
          <w:szCs w:val="24"/>
          <w:lang w:val="en-US" w:bidi="fa-IR"/>
        </w:rPr>
        <w:t xml:space="preserve"> and turquoise. The list of genes</w:t>
      </w:r>
      <w:r w:rsidR="00C4617F">
        <w:rPr>
          <w:rFonts w:asciiTheme="majorBidi" w:hAnsiTheme="majorBidi" w:cstheme="majorBidi"/>
          <w:sz w:val="24"/>
          <w:szCs w:val="24"/>
          <w:lang w:val="en-US" w:bidi="fa-IR"/>
        </w:rPr>
        <w:t>,</w:t>
      </w:r>
      <w:r w:rsidRPr="00DF1D82">
        <w:rPr>
          <w:rFonts w:asciiTheme="majorBidi" w:hAnsiTheme="majorBidi" w:cstheme="majorBidi"/>
          <w:sz w:val="24"/>
          <w:szCs w:val="24"/>
          <w:lang w:val="en-US" w:bidi="fa-IR"/>
        </w:rPr>
        <w:t xml:space="preserve"> module membership</w:t>
      </w:r>
      <w:r w:rsidR="00C4617F">
        <w:rPr>
          <w:rFonts w:asciiTheme="majorBidi" w:hAnsiTheme="majorBidi" w:cstheme="majorBidi"/>
          <w:sz w:val="24"/>
          <w:szCs w:val="24"/>
          <w:lang w:val="en-US" w:bidi="fa-IR"/>
        </w:rPr>
        <w:t xml:space="preserve">, </w:t>
      </w:r>
      <w:proofErr w:type="gramStart"/>
      <w:r w:rsidR="002000CE">
        <w:rPr>
          <w:rFonts w:asciiTheme="majorBidi" w:hAnsiTheme="majorBidi" w:cstheme="majorBidi"/>
          <w:sz w:val="24"/>
          <w:szCs w:val="24"/>
          <w:lang w:val="en-US" w:bidi="fa-IR"/>
        </w:rPr>
        <w:t>logarithm</w:t>
      </w:r>
      <w:proofErr w:type="gramEnd"/>
      <w:r w:rsidR="002000CE">
        <w:rPr>
          <w:rFonts w:asciiTheme="majorBidi" w:hAnsiTheme="majorBidi" w:cstheme="majorBidi"/>
          <w:sz w:val="24"/>
          <w:szCs w:val="24"/>
          <w:lang w:val="en-US" w:bidi="fa-IR"/>
        </w:rPr>
        <w:t xml:space="preserve"> of </w:t>
      </w:r>
      <w:r w:rsidR="00C4617F">
        <w:rPr>
          <w:rFonts w:asciiTheme="majorBidi" w:hAnsiTheme="majorBidi" w:cstheme="majorBidi"/>
          <w:sz w:val="24"/>
          <w:szCs w:val="24"/>
          <w:lang w:val="en-US" w:bidi="fa-IR"/>
        </w:rPr>
        <w:t xml:space="preserve">fold change, differential analysis </w:t>
      </w:r>
      <w:proofErr w:type="spellStart"/>
      <w:r w:rsidR="002000CE">
        <w:rPr>
          <w:rFonts w:asciiTheme="majorBidi" w:hAnsiTheme="majorBidi" w:cstheme="majorBidi"/>
          <w:sz w:val="24"/>
          <w:szCs w:val="24"/>
          <w:lang w:val="en-US" w:bidi="fa-IR"/>
        </w:rPr>
        <w:t>adj-p.value</w:t>
      </w:r>
      <w:proofErr w:type="spellEnd"/>
      <w:r w:rsidR="00C4617F">
        <w:rPr>
          <w:rFonts w:asciiTheme="majorBidi" w:hAnsiTheme="majorBidi" w:cstheme="majorBidi"/>
          <w:sz w:val="24"/>
          <w:szCs w:val="24"/>
          <w:lang w:val="en-US" w:bidi="fa-IR"/>
        </w:rPr>
        <w:t>,</w:t>
      </w:r>
      <w:r w:rsidRPr="00DF1D82">
        <w:rPr>
          <w:rFonts w:asciiTheme="majorBidi" w:hAnsiTheme="majorBidi" w:cstheme="majorBidi"/>
          <w:sz w:val="24"/>
          <w:szCs w:val="24"/>
          <w:lang w:val="en-US" w:bidi="fa-IR"/>
        </w:rPr>
        <w:t xml:space="preserve"> and gene-significance statistics </w:t>
      </w:r>
      <w:r w:rsidR="00066CA8">
        <w:rPr>
          <w:rFonts w:asciiTheme="majorBidi" w:hAnsiTheme="majorBidi" w:cstheme="majorBidi"/>
          <w:sz w:val="24"/>
          <w:szCs w:val="24"/>
          <w:lang w:val="en-US" w:bidi="fa-IR"/>
        </w:rPr>
        <w:t>were</w:t>
      </w:r>
      <w:r w:rsidRPr="00DF1D82">
        <w:rPr>
          <w:rFonts w:asciiTheme="majorBidi" w:hAnsiTheme="majorBidi" w:cstheme="majorBidi"/>
          <w:sz w:val="24"/>
          <w:szCs w:val="24"/>
          <w:lang w:val="en-US" w:bidi="fa-IR"/>
        </w:rPr>
        <w:t xml:space="preserve"> reported in Table S1 and S2.</w:t>
      </w:r>
    </w:p>
    <w:p w14:paraId="52980A09" w14:textId="78D556D8" w:rsidR="00645353" w:rsidRPr="00645353" w:rsidRDefault="00645353" w:rsidP="00645353">
      <w:pPr>
        <w:pStyle w:val="Caption"/>
        <w:keepNext/>
        <w:spacing w:after="0"/>
        <w:rPr>
          <w:color w:val="auto"/>
        </w:rPr>
      </w:pPr>
      <w:r w:rsidRPr="00047091">
        <w:rPr>
          <w:color w:val="auto"/>
        </w:rPr>
        <w:t xml:space="preserve">Table </w:t>
      </w:r>
      <w:r>
        <w:rPr>
          <w:color w:val="auto"/>
        </w:rPr>
        <w:t>S1</w:t>
      </w:r>
      <w:r w:rsidRPr="00047091">
        <w:rPr>
          <w:color w:val="auto"/>
        </w:rPr>
        <w:t xml:space="preserve"> </w:t>
      </w:r>
      <w:proofErr w:type="spellStart"/>
      <w:r w:rsidRPr="00047091">
        <w:rPr>
          <w:color w:val="auto"/>
        </w:rPr>
        <w:t>midnight</w:t>
      </w:r>
      <w:r>
        <w:rPr>
          <w:color w:val="auto"/>
        </w:rPr>
        <w:t>blue</w:t>
      </w:r>
      <w:proofErr w:type="spellEnd"/>
      <w:r w:rsidRPr="00047091">
        <w:rPr>
          <w:color w:val="auto"/>
        </w:rPr>
        <w:t xml:space="preserve"> (immune) subnetwork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1040"/>
        <w:gridCol w:w="2079"/>
        <w:gridCol w:w="1812"/>
        <w:gridCol w:w="1195"/>
        <w:gridCol w:w="1134"/>
        <w:gridCol w:w="1134"/>
      </w:tblGrid>
      <w:tr w:rsidR="00C4617F" w:rsidRPr="00C4617F" w14:paraId="0DF2DEA2" w14:textId="77777777" w:rsidTr="00C4617F">
        <w:trPr>
          <w:trHeight w:val="30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409112" w14:textId="078D9408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C4617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Genelist</w:t>
            </w:r>
            <w:proofErr w:type="spellEnd"/>
          </w:p>
        </w:tc>
        <w:tc>
          <w:tcPr>
            <w:tcW w:w="2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E0A3183" w14:textId="5D74A30A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C4617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ModuleMembership</w:t>
            </w:r>
            <w:proofErr w:type="spellEnd"/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81A3D7C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C4617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geneTraitSignificance</w:t>
            </w:r>
            <w:proofErr w:type="spellEnd"/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1B5C884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breast novel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5DA3D34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C4617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logFC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06AD82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C4617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adj.P.Val</w:t>
            </w:r>
            <w:proofErr w:type="spellEnd"/>
          </w:p>
        </w:tc>
      </w:tr>
      <w:tr w:rsidR="00C4617F" w:rsidRPr="00C4617F" w14:paraId="643FB4ED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A280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DAB2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DE470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0.864029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171A8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0.479614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131F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64F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-5.72563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2A70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0.000342</w:t>
            </w:r>
          </w:p>
        </w:tc>
      </w:tr>
      <w:tr w:rsidR="00C4617F" w:rsidRPr="00C4617F" w14:paraId="2433841D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D710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PTCRA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8164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0.848091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7A77B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0.421059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0DE77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371B1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-4.77587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D73E3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0.001771</w:t>
            </w:r>
          </w:p>
        </w:tc>
      </w:tr>
      <w:tr w:rsidR="00C4617F" w:rsidRPr="00C4617F" w14:paraId="065BE213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00C4C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F13A1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AF8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0.896509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9C4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0.519706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BF4FD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25E89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-6.17827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725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0.000133</w:t>
            </w:r>
          </w:p>
        </w:tc>
      </w:tr>
      <w:tr w:rsidR="00C4617F" w:rsidRPr="00C4617F" w14:paraId="2BAC9ED3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CB96A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FYB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1C810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0.870514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4DC43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0.539729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2D6FF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EDA9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-6.54207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59B1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6.79E-05</w:t>
            </w:r>
          </w:p>
        </w:tc>
      </w:tr>
      <w:tr w:rsidR="00C4617F" w:rsidRPr="00C4617F" w14:paraId="7613E135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5BEB9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LAT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29048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0.848595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5E22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0.464374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22E17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EF11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-5.44791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4A753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0.000551</w:t>
            </w:r>
          </w:p>
        </w:tc>
      </w:tr>
      <w:tr w:rsidR="00C4617F" w:rsidRPr="00C4617F" w14:paraId="0E70B1BA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3A816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lastRenderedPageBreak/>
              <w:t>GNG11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43B51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0.87887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47ED9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0.478716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1E4E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5727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-5.74413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22B37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0.000348</w:t>
            </w:r>
          </w:p>
        </w:tc>
      </w:tr>
      <w:tr w:rsidR="00C4617F" w:rsidRPr="00C4617F" w14:paraId="6C75CB9A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F0C2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HLA-E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7013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0.848954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58FE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0.510486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ED90C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9A7C8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-5.01629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7866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0.000176</w:t>
            </w:r>
          </w:p>
        </w:tc>
      </w:tr>
      <w:tr w:rsidR="00C4617F" w:rsidRPr="00C4617F" w14:paraId="6573E977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0B80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ICAM2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995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0.846569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873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0.484867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8EBB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7293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-6.12712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5E2A0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0.000298</w:t>
            </w:r>
          </w:p>
        </w:tc>
      </w:tr>
      <w:tr w:rsidR="00C4617F" w:rsidRPr="00C4617F" w14:paraId="65BB2405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0762A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TSPAN33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1ED5F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0.840313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C0D4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0.498597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57C3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F849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-6.47379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3EC3F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0.000221</w:t>
            </w:r>
          </w:p>
        </w:tc>
      </w:tr>
      <w:tr w:rsidR="00C4617F" w:rsidRPr="00C4617F" w14:paraId="354C3D99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1CCAD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ITGA2B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E229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0.863205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22C84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0.384209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93D4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DF79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-4.81646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14CC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0.004616</w:t>
            </w:r>
          </w:p>
        </w:tc>
      </w:tr>
      <w:tr w:rsidR="00C4617F" w:rsidRPr="00C4617F" w14:paraId="723EE02B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3EA5A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MAX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25B61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0.837808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88C86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0.401451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ED4A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2E60F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-4.38652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8D71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0.002957</w:t>
            </w:r>
          </w:p>
        </w:tc>
      </w:tr>
      <w:tr w:rsidR="00C4617F" w:rsidRPr="00C4617F" w14:paraId="35C39115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D3B2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MYLK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83A18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0.873968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969E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0.480403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E1AA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0F313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-5.93093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023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0.000333</w:t>
            </w:r>
          </w:p>
        </w:tc>
      </w:tr>
      <w:tr w:rsidR="00C4617F" w:rsidRPr="00C4617F" w14:paraId="66D89412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1A6B3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NRGN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4F33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0.855806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3B584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0.444816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73A5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59D4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-5.46329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EA04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0.00095</w:t>
            </w:r>
          </w:p>
        </w:tc>
      </w:tr>
      <w:tr w:rsidR="00C4617F" w:rsidRPr="00C4617F" w14:paraId="72A9C1C7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582C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P2RX1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45D76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0.831851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4AA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0.456336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72A9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97343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-5.36087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7C914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0.000694</w:t>
            </w:r>
          </w:p>
        </w:tc>
      </w:tr>
      <w:tr w:rsidR="00C4617F" w:rsidRPr="00C4617F" w14:paraId="3F653D0F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F45D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CLEC1B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A8467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0.86349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3D8F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0.519306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5E22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C074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-6.37043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F3EB4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0.000133</w:t>
            </w:r>
          </w:p>
        </w:tc>
      </w:tr>
      <w:tr w:rsidR="00C4617F" w:rsidRPr="00C4617F" w14:paraId="2543B929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42EBC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BIN2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1A44F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0.848662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94583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0.498696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C9220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E9FC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-6.01322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574E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0.000221</w:t>
            </w:r>
          </w:p>
        </w:tc>
      </w:tr>
      <w:tr w:rsidR="00C4617F" w:rsidRPr="00C4617F" w14:paraId="3DB3C5EC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268C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PF4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9BB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0.811824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52AB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0.442898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4FA97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1E3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-4.96938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AEA8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0.000999</w:t>
            </w:r>
          </w:p>
        </w:tc>
      </w:tr>
      <w:tr w:rsidR="00C4617F" w:rsidRPr="00C4617F" w14:paraId="4DA6D09C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CC98C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PRKCB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CDF6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0.845034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EFDF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0.493051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9111C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238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-6.24829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8FEE1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0.000258</w:t>
            </w:r>
          </w:p>
        </w:tc>
      </w:tr>
      <w:tr w:rsidR="00C4617F" w:rsidRPr="00C4617F" w14:paraId="6E74B6B2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C678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LPAR5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39C3F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0.916867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EEA3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0.566924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89D3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EAB9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-6.74397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8756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4.10E-05</w:t>
            </w:r>
          </w:p>
        </w:tc>
      </w:tr>
      <w:tr w:rsidR="00C4617F" w:rsidRPr="00C4617F" w14:paraId="655AE1C8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1BD4F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PTGS1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82FE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0.909027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19CB6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0.57837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5C10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A9A8F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-7.16249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2D34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2.69E-05</w:t>
            </w:r>
          </w:p>
        </w:tc>
      </w:tr>
      <w:tr w:rsidR="00C4617F" w:rsidRPr="00C4617F" w14:paraId="0DEC7229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90D7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CCL5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8A7B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0.830728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E6C9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0.478926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9E4BA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8B32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-5.86372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85B7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0.000348</w:t>
            </w:r>
          </w:p>
        </w:tc>
      </w:tr>
      <w:tr w:rsidR="00C4617F" w:rsidRPr="00C4617F" w14:paraId="4A4D6519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4369C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SELP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FC7F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0.869577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817D1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0.481233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7DC6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3EE6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-6.24985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6DE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0.000323</w:t>
            </w:r>
          </w:p>
        </w:tc>
      </w:tr>
      <w:tr w:rsidR="00C4617F" w:rsidRPr="00C4617F" w14:paraId="3F3AE47E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C3C70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RGS18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74BB0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0.895773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F5ED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0.490958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6A8B7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32DF4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-5.47921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6A95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0.000262</w:t>
            </w:r>
          </w:p>
        </w:tc>
      </w:tr>
      <w:tr w:rsidR="00C4617F" w:rsidRPr="00C4617F" w14:paraId="2C793557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C7B9B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SLC2A3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CE3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0.82449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C756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0.441457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E0B88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195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-5.04973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26D56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0.001042</w:t>
            </w:r>
          </w:p>
        </w:tc>
      </w:tr>
      <w:tr w:rsidR="00C4617F" w:rsidRPr="00C4617F" w14:paraId="373288BC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0DD1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TLN1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E22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0.885198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66967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0.465219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66498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DDC54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-5.75534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7CC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0.000536</w:t>
            </w:r>
          </w:p>
        </w:tc>
      </w:tr>
      <w:tr w:rsidR="00C4617F" w:rsidRPr="00C4617F" w14:paraId="01641046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5A0F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TUBA4A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FA90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0.847322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502A8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0.599281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C3F2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D76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-7.20731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3947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1.44E-05</w:t>
            </w:r>
          </w:p>
        </w:tc>
      </w:tr>
      <w:tr w:rsidR="00C4617F" w:rsidRPr="00C4617F" w14:paraId="32D19819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0FBE2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WIPF1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C0A1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0.819802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F98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0.584073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F867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F5606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-6.75577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C60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2.11E-05</w:t>
            </w:r>
          </w:p>
        </w:tc>
      </w:tr>
      <w:tr w:rsidR="00C4617F" w:rsidRPr="00C4617F" w14:paraId="7362BA22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C1DD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RUFY1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DF966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0.859623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AE2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0.37606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6B77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8BA47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-4.06608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072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0.005726</w:t>
            </w:r>
          </w:p>
        </w:tc>
      </w:tr>
      <w:tr w:rsidR="00C4617F" w:rsidRPr="00C4617F" w14:paraId="1D14DA28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AF6D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C6orf25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B2D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0.906668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B2F4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0.486947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0DD8D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5D9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-5.71925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41F6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0.00029</w:t>
            </w:r>
          </w:p>
        </w:tc>
      </w:tr>
      <w:tr w:rsidR="00C4617F" w:rsidRPr="00C4617F" w14:paraId="1799EEEA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E53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TUBB1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F05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0.936355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AAB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0.558759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342E2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9B83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-6.913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DB15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4.58E-05</w:t>
            </w:r>
          </w:p>
        </w:tc>
      </w:tr>
      <w:tr w:rsidR="00C4617F" w:rsidRPr="00C4617F" w14:paraId="4E61D12D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F4E58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GFI1B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D367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0.871902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EA141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0.602579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D45C1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E2C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-7.10378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E4BE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1.44E-05</w:t>
            </w:r>
          </w:p>
        </w:tc>
      </w:tr>
      <w:tr w:rsidR="00C4617F" w:rsidRPr="00C4617F" w14:paraId="4DD15CEE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8E68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C2orf88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DE43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0.873345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8701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0.564165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1DE7A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0D545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-6.85435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A7E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4.47E-05</w:t>
            </w:r>
          </w:p>
        </w:tc>
      </w:tr>
      <w:tr w:rsidR="00C4617F" w:rsidRPr="00C4617F" w14:paraId="660A2ED5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6FFE2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SDPR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70BE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0.855014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91BBD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0.50781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9FF18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28F7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-5.25321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5F20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0.000189</w:t>
            </w:r>
          </w:p>
        </w:tc>
      </w:tr>
      <w:tr w:rsidR="00C4617F" w:rsidRPr="00C4617F" w14:paraId="11F6A2A2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83E9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ACRBP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85604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0.935355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9F29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0.544832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EBB37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0639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-7.00975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7900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5.83E-05</w:t>
            </w:r>
          </w:p>
        </w:tc>
      </w:tr>
      <w:tr w:rsidR="00C4617F" w:rsidRPr="00C4617F" w14:paraId="47A95F4D" w14:textId="77777777" w:rsidTr="00C4617F">
        <w:trPr>
          <w:trHeight w:val="30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EC14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C17orf72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2A332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0.839255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662A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0.470502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B5185" w14:textId="77777777" w:rsidR="00C4617F" w:rsidRPr="00C4617F" w:rsidRDefault="00C4617F" w:rsidP="00C461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32353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-5.85561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EEFFC" w14:textId="77777777" w:rsidR="00C4617F" w:rsidRPr="00C4617F" w:rsidRDefault="00C4617F" w:rsidP="00C461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C4617F">
              <w:rPr>
                <w:rFonts w:ascii="Calibri" w:eastAsia="Times New Roman" w:hAnsi="Calibri" w:cs="Calibri"/>
                <w:color w:val="000000"/>
                <w:lang w:eastAsia="en-AU"/>
              </w:rPr>
              <w:t>0.000458</w:t>
            </w:r>
          </w:p>
        </w:tc>
      </w:tr>
    </w:tbl>
    <w:p w14:paraId="2422483E" w14:textId="36B517DC" w:rsidR="00A42BCB" w:rsidRPr="009F03E6" w:rsidRDefault="009F03E6" w:rsidP="00D9533E">
      <w:pPr>
        <w:rPr>
          <w:sz w:val="18"/>
          <w:szCs w:val="18"/>
          <w:lang w:val="en-US" w:bidi="fa-IR"/>
        </w:rPr>
      </w:pPr>
      <w:r w:rsidRPr="009F03E6">
        <w:rPr>
          <w:sz w:val="18"/>
          <w:szCs w:val="18"/>
          <w:lang w:val="en-US" w:bidi="fa-IR"/>
        </w:rPr>
        <w:t xml:space="preserve">The </w:t>
      </w:r>
      <w:proofErr w:type="spellStart"/>
      <w:r w:rsidRPr="009F03E6">
        <w:rPr>
          <w:sz w:val="18"/>
          <w:szCs w:val="18"/>
          <w:lang w:val="en-US" w:bidi="fa-IR"/>
        </w:rPr>
        <w:t>adj.p</w:t>
      </w:r>
      <w:r w:rsidR="00D9533E">
        <w:rPr>
          <w:sz w:val="18"/>
          <w:szCs w:val="18"/>
          <w:lang w:val="en-US" w:bidi="fa-IR"/>
        </w:rPr>
        <w:t>.</w:t>
      </w:r>
      <w:r w:rsidRPr="009F03E6">
        <w:rPr>
          <w:sz w:val="18"/>
          <w:szCs w:val="18"/>
          <w:lang w:val="en-US" w:bidi="fa-IR"/>
        </w:rPr>
        <w:t>val</w:t>
      </w:r>
      <w:proofErr w:type="spellEnd"/>
      <w:r w:rsidRPr="009F03E6">
        <w:rPr>
          <w:sz w:val="18"/>
          <w:szCs w:val="18"/>
          <w:lang w:val="en-US" w:bidi="fa-IR"/>
        </w:rPr>
        <w:t xml:space="preserve"> indicated adjusted p-value</w:t>
      </w:r>
    </w:p>
    <w:p w14:paraId="5211F119" w14:textId="6ACAF223" w:rsidR="004B4D56" w:rsidRPr="004B4D56" w:rsidRDefault="004B4D56" w:rsidP="00645353">
      <w:pPr>
        <w:pStyle w:val="Caption"/>
        <w:keepNext/>
        <w:spacing w:after="0"/>
        <w:rPr>
          <w:color w:val="auto"/>
        </w:rPr>
      </w:pPr>
      <w:r w:rsidRPr="004B4D56">
        <w:rPr>
          <w:color w:val="auto"/>
        </w:rPr>
        <w:t>Table S</w:t>
      </w:r>
      <w:r w:rsidR="00645353">
        <w:rPr>
          <w:color w:val="auto"/>
        </w:rPr>
        <w:t>2</w:t>
      </w:r>
      <w:r w:rsidRPr="004B4D56">
        <w:rPr>
          <w:color w:val="auto"/>
        </w:rPr>
        <w:t xml:space="preserve"> </w:t>
      </w:r>
      <w:proofErr w:type="spellStart"/>
      <w:proofErr w:type="gramStart"/>
      <w:r w:rsidRPr="004B4D56">
        <w:rPr>
          <w:color w:val="auto"/>
        </w:rPr>
        <w:t>turuise</w:t>
      </w:r>
      <w:proofErr w:type="spellEnd"/>
      <w:r w:rsidRPr="004B4D56">
        <w:rPr>
          <w:color w:val="auto"/>
        </w:rPr>
        <w:t>(</w:t>
      </w:r>
      <w:proofErr w:type="gramEnd"/>
      <w:r w:rsidRPr="004B4D56">
        <w:rPr>
          <w:color w:val="auto"/>
        </w:rPr>
        <w:t>EMT) subnetwork</w:t>
      </w:r>
    </w:p>
    <w:tbl>
      <w:tblPr>
        <w:tblW w:w="8516" w:type="dxa"/>
        <w:tblLook w:val="04A0" w:firstRow="1" w:lastRow="0" w:firstColumn="1" w:lastColumn="0" w:noHBand="0" w:noVBand="1"/>
      </w:tblPr>
      <w:tblGrid>
        <w:gridCol w:w="1095"/>
        <w:gridCol w:w="2019"/>
        <w:gridCol w:w="1812"/>
        <w:gridCol w:w="1417"/>
        <w:gridCol w:w="1120"/>
        <w:gridCol w:w="1053"/>
      </w:tblGrid>
      <w:tr w:rsidR="00F22606" w:rsidRPr="00F22606" w14:paraId="61763574" w14:textId="77777777" w:rsidTr="005C236D">
        <w:trPr>
          <w:trHeight w:val="300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81AD3E4" w14:textId="11EDC006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G</w:t>
            </w:r>
            <w:r w:rsidRPr="00F2260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enelist</w:t>
            </w:r>
            <w:proofErr w:type="spellEnd"/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83FC046" w14:textId="7EB9A770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F2260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ModuleMembership</w:t>
            </w:r>
            <w:proofErr w:type="spellEnd"/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0C00D3A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F2260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geneTraitSignificance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2C85511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novel in breast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A7455B4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F2260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logFC</w:t>
            </w:r>
            <w:proofErr w:type="spellEnd"/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C089CDB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F22606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AU"/>
              </w:rPr>
              <w:t>adj.P.Val</w:t>
            </w:r>
            <w:proofErr w:type="spellEnd"/>
          </w:p>
        </w:tc>
      </w:tr>
      <w:tr w:rsidR="00F22606" w:rsidRPr="00F22606" w14:paraId="13E0D49C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9051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LRPPRC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6197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0.814312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CB4BE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0.51388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98D1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961D1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4.306146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6B3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0.000155</w:t>
            </w:r>
          </w:p>
        </w:tc>
      </w:tr>
      <w:tr w:rsidR="00F22606" w:rsidRPr="00F22606" w14:paraId="08B9A719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2928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AGR2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CBE1F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0.883194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675E5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0.584012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8260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7487B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7.332444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48BF2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2.11E-05</w:t>
            </w:r>
          </w:p>
        </w:tc>
      </w:tr>
      <w:tr w:rsidR="00F22606" w:rsidRPr="00F22606" w14:paraId="187CCFA1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C17F0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CLDN4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3252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0.840701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A4F5B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0.55855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30830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DE0C5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4.827983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4BC68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4.58E-05</w:t>
            </w:r>
          </w:p>
        </w:tc>
      </w:tr>
      <w:tr w:rsidR="00F22606" w:rsidRPr="00F22606" w14:paraId="69EAFCEA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611E8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CRIP1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B085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0.832553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C3D8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0.675033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71407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333A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5.842608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1F403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2.51E-07</w:t>
            </w:r>
          </w:p>
        </w:tc>
      </w:tr>
      <w:tr w:rsidR="00F22606" w:rsidRPr="00F22606" w14:paraId="11B1E585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59783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DSP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7C1E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0.833956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06ABC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0.52422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B6DFD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74585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4.600345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2EB83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0.00012</w:t>
            </w:r>
          </w:p>
        </w:tc>
      </w:tr>
      <w:tr w:rsidR="00F22606" w:rsidRPr="00F22606" w14:paraId="725571F0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EEC91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ELF3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65AEE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0.868803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37C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0.62934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8770F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C4E24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7.478344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EB72A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4.56E-06</w:t>
            </w:r>
          </w:p>
        </w:tc>
      </w:tr>
      <w:tr w:rsidR="00F22606" w:rsidRPr="00F22606" w14:paraId="322E6D03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1006C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JUP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9FFEE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0.873243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3F5B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0.53855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73D22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083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6.434201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5B931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7.03E-05</w:t>
            </w:r>
          </w:p>
        </w:tc>
      </w:tr>
      <w:tr w:rsidR="00F22606" w:rsidRPr="00F22606" w14:paraId="4BA27F31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C842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KRT8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76058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0.884228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FE09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0.555973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998F3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DA1E1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5.671527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1B78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4.90E-05</w:t>
            </w:r>
          </w:p>
        </w:tc>
      </w:tr>
      <w:tr w:rsidR="00F22606" w:rsidRPr="00F22606" w14:paraId="041734BC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66846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KRT18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075F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0.861358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674FF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0.502831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317EE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9CF44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6.177202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13A53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0.000205</w:t>
            </w:r>
          </w:p>
        </w:tc>
      </w:tr>
      <w:tr w:rsidR="00F22606" w:rsidRPr="00F22606" w14:paraId="6E282788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B4B7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KRT19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8E99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0.874768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64D50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0.549939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0C5B7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DB42E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6.681644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6131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5.19E-05</w:t>
            </w:r>
          </w:p>
        </w:tc>
      </w:tr>
      <w:tr w:rsidR="00F22606" w:rsidRPr="00F22606" w14:paraId="0607CFA8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911B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FAM102A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886A9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0.801066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D0AC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0.553357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10B4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9A866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4.723729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372F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4.90E-05</w:t>
            </w:r>
          </w:p>
        </w:tc>
      </w:tr>
      <w:tr w:rsidR="00F22606" w:rsidRPr="00F22606" w14:paraId="15680D3C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621BE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TACSTD2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95B55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0.814263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6F2B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0.524645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B3A9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361F0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5.623044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124A8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0.00012</w:t>
            </w:r>
          </w:p>
        </w:tc>
      </w:tr>
      <w:tr w:rsidR="00F22606" w:rsidRPr="00F22606" w14:paraId="43941F00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08638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lastRenderedPageBreak/>
              <w:t>EPCAM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00DE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0.857989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F50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0.514137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8DA99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1F7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5.514614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FB44A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0.000155</w:t>
            </w:r>
          </w:p>
        </w:tc>
      </w:tr>
      <w:tr w:rsidR="00F22606" w:rsidRPr="00F22606" w14:paraId="6DD8E5B7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60B9C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PEBP1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81385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0.851453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C9D4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0.560007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8B52A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ADC5C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5.570217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6F92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4.58E-05</w:t>
            </w:r>
          </w:p>
        </w:tc>
      </w:tr>
      <w:tr w:rsidR="00F22606" w:rsidRPr="00F22606" w14:paraId="3638F0BF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187BB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PSMD8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E5AE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0.855628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0866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0.50219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EFC5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933A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4.541703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06F42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0.000209</w:t>
            </w:r>
          </w:p>
        </w:tc>
      </w:tr>
      <w:tr w:rsidR="00F22606" w:rsidRPr="00F22606" w14:paraId="4C19F289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AAF3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RAN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04C4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0.82127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AC0E7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0.513969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0E65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02689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5.064381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33A8C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0.000155</w:t>
            </w:r>
          </w:p>
        </w:tc>
      </w:tr>
      <w:tr w:rsidR="00F22606" w:rsidRPr="00F22606" w14:paraId="6E6E10F0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A5E45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SNRPC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F3124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0.849542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D1523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0.51077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9823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yes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47F0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4.390626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9822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0.000176</w:t>
            </w:r>
          </w:p>
        </w:tc>
      </w:tr>
      <w:tr w:rsidR="00F22606" w:rsidRPr="00F22606" w14:paraId="5242623F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CB70F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SPTAN1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77545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0.82344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A218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0.503396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95E3E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13D19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3.897158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1DA58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0.000205</w:t>
            </w:r>
          </w:p>
        </w:tc>
      </w:tr>
      <w:tr w:rsidR="00F22606" w:rsidRPr="00F22606" w14:paraId="0609DA9B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E387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EZR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8874F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0.867507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D6A9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0.506445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0011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4A83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4.546986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98897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0.000195</w:t>
            </w:r>
          </w:p>
        </w:tc>
      </w:tr>
      <w:tr w:rsidR="00F22606" w:rsidRPr="00F22606" w14:paraId="045E2A5B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4264E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DDR1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4870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0.895715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DE32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0.544907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1242B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551F8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5.897992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9AD0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5.83E-05</w:t>
            </w:r>
          </w:p>
        </w:tc>
      </w:tr>
      <w:tr w:rsidR="00F22606" w:rsidRPr="00F22606" w14:paraId="443655B8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BA43A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MLPH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7FD45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0.895169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FC62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0.585544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E1DE8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331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6.532969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8D3E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2.11E-05</w:t>
            </w:r>
          </w:p>
        </w:tc>
      </w:tr>
      <w:tr w:rsidR="00F22606" w:rsidRPr="00F22606" w14:paraId="6B177A3F" w14:textId="77777777" w:rsidTr="005C236D">
        <w:trPr>
          <w:trHeight w:val="300"/>
        </w:trPr>
        <w:tc>
          <w:tcPr>
            <w:tcW w:w="1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357A5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WDR34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6530D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0.848987</w:t>
            </w:r>
          </w:p>
        </w:tc>
        <w:tc>
          <w:tcPr>
            <w:tcW w:w="1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CC1D0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0.543179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02DC" w14:textId="77777777" w:rsidR="00F22606" w:rsidRPr="00F22606" w:rsidRDefault="00F22606" w:rsidP="00F226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no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718A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4.510037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76C7" w14:textId="77777777" w:rsidR="00F22606" w:rsidRPr="00F22606" w:rsidRDefault="00F22606" w:rsidP="00F2260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F22606">
              <w:rPr>
                <w:rFonts w:ascii="Calibri" w:eastAsia="Times New Roman" w:hAnsi="Calibri" w:cs="Calibri"/>
                <w:color w:val="000000"/>
                <w:lang w:eastAsia="en-AU"/>
              </w:rPr>
              <w:t>6.02E-05</w:t>
            </w:r>
          </w:p>
        </w:tc>
      </w:tr>
    </w:tbl>
    <w:p w14:paraId="6CD29C7E" w14:textId="73AF5E3F" w:rsidR="00A42BCB" w:rsidRPr="005C236D" w:rsidRDefault="005C236D" w:rsidP="00D9533E">
      <w:pPr>
        <w:rPr>
          <w:sz w:val="18"/>
          <w:szCs w:val="18"/>
          <w:lang w:val="en-US" w:bidi="fa-IR"/>
        </w:rPr>
      </w:pPr>
      <w:r w:rsidRPr="009F03E6">
        <w:rPr>
          <w:sz w:val="18"/>
          <w:szCs w:val="18"/>
          <w:lang w:val="en-US" w:bidi="fa-IR"/>
        </w:rPr>
        <w:t xml:space="preserve">The </w:t>
      </w:r>
      <w:proofErr w:type="spellStart"/>
      <w:r w:rsidRPr="009F03E6">
        <w:rPr>
          <w:sz w:val="18"/>
          <w:szCs w:val="18"/>
          <w:lang w:val="en-US" w:bidi="fa-IR"/>
        </w:rPr>
        <w:t>adj.p</w:t>
      </w:r>
      <w:r w:rsidR="00D9533E">
        <w:rPr>
          <w:sz w:val="18"/>
          <w:szCs w:val="18"/>
          <w:lang w:val="en-US" w:bidi="fa-IR"/>
        </w:rPr>
        <w:t>.</w:t>
      </w:r>
      <w:r w:rsidRPr="009F03E6">
        <w:rPr>
          <w:sz w:val="18"/>
          <w:szCs w:val="18"/>
          <w:lang w:val="en-US" w:bidi="fa-IR"/>
        </w:rPr>
        <w:t>val</w:t>
      </w:r>
      <w:proofErr w:type="spellEnd"/>
      <w:r w:rsidRPr="009F03E6">
        <w:rPr>
          <w:sz w:val="18"/>
          <w:szCs w:val="18"/>
          <w:lang w:val="en-US" w:bidi="fa-IR"/>
        </w:rPr>
        <w:t xml:space="preserve"> indicated adjusted p-value</w:t>
      </w:r>
    </w:p>
    <w:p w14:paraId="233FC63F" w14:textId="05916A24" w:rsidR="002A174C" w:rsidRPr="00305701" w:rsidRDefault="00553616" w:rsidP="00066CA8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US" w:bidi="fa-IR"/>
        </w:rPr>
      </w:pP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The </w:t>
      </w:r>
      <w:r w:rsidR="00E0746C" w:rsidRPr="00305701">
        <w:rPr>
          <w:rFonts w:asciiTheme="majorBidi" w:hAnsiTheme="majorBidi" w:cstheme="majorBidi"/>
          <w:sz w:val="24"/>
          <w:szCs w:val="24"/>
          <w:lang w:bidi="fa-IR"/>
        </w:rPr>
        <w:t>GSE51827</w:t>
      </w:r>
      <w:r w:rsidR="005C26D6">
        <w:rPr>
          <w:rFonts w:asciiTheme="majorBidi" w:hAnsiTheme="majorBidi" w:cstheme="majorBidi"/>
          <w:sz w:val="24"/>
          <w:szCs w:val="24"/>
          <w:lang w:bidi="fa-IR"/>
        </w:rPr>
        <w:t xml:space="preserve"> was</w:t>
      </w:r>
      <w:r w:rsidR="00E0746C" w:rsidRPr="00305701">
        <w:rPr>
          <w:rFonts w:asciiTheme="majorBidi" w:hAnsiTheme="majorBidi" w:cstheme="majorBidi"/>
          <w:sz w:val="24"/>
          <w:szCs w:val="24"/>
          <w:lang w:bidi="fa-IR"/>
        </w:rPr>
        <w:t xml:space="preserve"> imp</w:t>
      </w:r>
      <w:bookmarkStart w:id="0" w:name="_GoBack"/>
      <w:bookmarkEnd w:id="0"/>
      <w:r w:rsidR="00E0746C" w:rsidRPr="00305701">
        <w:rPr>
          <w:rFonts w:asciiTheme="majorBidi" w:hAnsiTheme="majorBidi" w:cstheme="majorBidi"/>
          <w:sz w:val="24"/>
          <w:szCs w:val="24"/>
          <w:lang w:bidi="fa-IR"/>
        </w:rPr>
        <w:t xml:space="preserve">lemented for subnetwork preservation. </w:t>
      </w:r>
      <w:proofErr w:type="gramStart"/>
      <w:r w:rsidR="00E0746C" w:rsidRPr="00305701">
        <w:rPr>
          <w:rFonts w:asciiTheme="majorBidi" w:hAnsiTheme="majorBidi" w:cstheme="majorBidi"/>
          <w:sz w:val="24"/>
          <w:szCs w:val="24"/>
          <w:lang w:bidi="fa-IR"/>
        </w:rPr>
        <w:t xml:space="preserve">The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Z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summary</m:t>
            </m:r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 xml:space="preserve"> </m:t>
            </m:r>
          </m:sub>
        </m:sSub>
        <m:r>
          <w:rPr>
            <w:rFonts w:ascii="Cambria Math" w:hAnsi="Cambria Math" w:cstheme="majorBidi"/>
            <w:color w:val="000000" w:themeColor="text1"/>
            <w:sz w:val="24"/>
            <w:szCs w:val="24"/>
            <w:lang w:bidi="fa-IR"/>
          </w:rPr>
          <m:t xml:space="preserve"> </m:t>
        </m:r>
      </m:oMath>
      <w:r w:rsidR="00E0746C" w:rsidRPr="00305701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and</w:t>
      </w:r>
      <w:proofErr w:type="gramEnd"/>
      <w:r w:rsidR="00E0746C" w:rsidRPr="00305701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Median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rank</m:t>
            </m:r>
          </m:sub>
        </m:sSub>
      </m:oMath>
      <w:r w:rsidR="00E0746C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 xml:space="preserve"> values </w:t>
      </w:r>
      <w:r w:rsidR="00066CA8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>were</w:t>
      </w:r>
      <w:r w:rsidR="00E0746C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 xml:space="preserve"> reported in </w:t>
      </w:r>
      <w:r w:rsidRPr="003802DF">
        <w:rPr>
          <w:rFonts w:asciiTheme="majorBidi" w:eastAsiaTheme="minorEastAsia" w:hAnsiTheme="majorBidi" w:cstheme="majorBidi"/>
          <w:sz w:val="24"/>
          <w:szCs w:val="24"/>
          <w:lang w:bidi="fa-IR"/>
        </w:rPr>
        <w:t>T</w:t>
      </w:r>
      <w:r w:rsidR="00E0746C" w:rsidRPr="003802DF">
        <w:rPr>
          <w:rFonts w:asciiTheme="majorBidi" w:eastAsiaTheme="minorEastAsia" w:hAnsiTheme="majorBidi" w:cstheme="majorBidi"/>
          <w:sz w:val="24"/>
          <w:szCs w:val="24"/>
          <w:lang w:bidi="fa-IR"/>
        </w:rPr>
        <w:t xml:space="preserve">able </w:t>
      </w:r>
      <w:r w:rsidR="00E0746C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>S</w:t>
      </w:r>
      <w:r w:rsidR="00080A51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>3</w:t>
      </w:r>
      <w:r w:rsidR="00D27E3F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>. The higher value</w:t>
      </w:r>
      <w:r w:rsidR="00E0746C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 xml:space="preserve"> of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Z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summary</m:t>
            </m:r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 xml:space="preserve"> </m:t>
            </m:r>
          </m:sub>
        </m:sSub>
        <m:r>
          <w:rPr>
            <w:rFonts w:ascii="Cambria Math" w:hAnsi="Cambria Math" w:cstheme="majorBidi"/>
            <w:color w:val="000000" w:themeColor="text1"/>
            <w:sz w:val="24"/>
            <w:szCs w:val="24"/>
            <w:lang w:bidi="fa-IR"/>
          </w:rPr>
          <m:t xml:space="preserve"> </m:t>
        </m:r>
      </m:oMath>
      <w:r w:rsidR="00E0746C" w:rsidRPr="00305701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and</w:t>
      </w:r>
      <w:r w:rsidR="00D27E3F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 lower value of</w:t>
      </w:r>
      <w:r w:rsidR="00E0746C" w:rsidRPr="00305701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Median</m:t>
            </m:r>
          </m:e>
          <m:sub>
            <m:r>
              <w:rPr>
                <w:rFonts w:ascii="Cambria Math" w:hAnsi="Cambria Math" w:cstheme="majorBidi"/>
                <w:color w:val="000000" w:themeColor="text1"/>
                <w:sz w:val="24"/>
                <w:szCs w:val="24"/>
                <w:lang w:bidi="fa-IR"/>
              </w:rPr>
              <m:t>rank</m:t>
            </m:r>
          </m:sub>
        </m:sSub>
      </m:oMath>
      <w:r w:rsidR="00E0746C" w:rsidRPr="00305701">
        <w:rPr>
          <w:rFonts w:asciiTheme="majorBidi" w:eastAsiaTheme="minorEastAsia" w:hAnsiTheme="majorBidi" w:cstheme="majorBidi"/>
          <w:color w:val="000000" w:themeColor="text1"/>
          <w:sz w:val="24"/>
          <w:szCs w:val="24"/>
          <w:lang w:bidi="fa-IR"/>
        </w:rPr>
        <w:t xml:space="preserve"> indicate the more preserved subnetworks in second datasets.</w:t>
      </w:r>
    </w:p>
    <w:p w14:paraId="38A0F9F8" w14:textId="0C0E1974" w:rsidR="002A174C" w:rsidRPr="002A174C" w:rsidRDefault="002A174C" w:rsidP="004B4D56">
      <w:pPr>
        <w:pStyle w:val="Caption"/>
        <w:keepNext/>
        <w:spacing w:after="0"/>
        <w:rPr>
          <w:color w:val="auto"/>
        </w:rPr>
      </w:pPr>
      <w:r w:rsidRPr="002A174C">
        <w:rPr>
          <w:color w:val="auto"/>
        </w:rPr>
        <w:t xml:space="preserve">Table </w:t>
      </w:r>
      <w:r w:rsidR="004B4D56">
        <w:rPr>
          <w:color w:val="auto"/>
        </w:rPr>
        <w:t>S3</w:t>
      </w:r>
      <w:r w:rsidRPr="002A174C">
        <w:rPr>
          <w:color w:val="auto"/>
        </w:rPr>
        <w:t xml:space="preserve"> the preservation statistics</w:t>
      </w:r>
    </w:p>
    <w:tbl>
      <w:tblPr>
        <w:tblStyle w:val="TableGrid"/>
        <w:tblW w:w="3935" w:type="dxa"/>
        <w:tblLook w:val="04A0" w:firstRow="1" w:lastRow="0" w:firstColumn="1" w:lastColumn="0" w:noHBand="0" w:noVBand="1"/>
      </w:tblPr>
      <w:tblGrid>
        <w:gridCol w:w="1408"/>
        <w:gridCol w:w="1358"/>
        <w:gridCol w:w="1169"/>
      </w:tblGrid>
      <w:tr w:rsidR="002A174C" w:rsidRPr="002A174C" w14:paraId="35F9AA61" w14:textId="77777777" w:rsidTr="00987D5A">
        <w:trPr>
          <w:trHeight w:val="300"/>
        </w:trPr>
        <w:tc>
          <w:tcPr>
            <w:tcW w:w="1408" w:type="dxa"/>
            <w:shd w:val="clear" w:color="auto" w:fill="BFBFBF" w:themeFill="background1" w:themeFillShade="BF"/>
            <w:noWrap/>
            <w:hideMark/>
          </w:tcPr>
          <w:p w14:paraId="6C195ED7" w14:textId="74FCFF2E" w:rsidR="002A174C" w:rsidRPr="002A174C" w:rsidRDefault="002A174C" w:rsidP="002A174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2A174C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subnetworks</w:t>
            </w:r>
          </w:p>
        </w:tc>
        <w:tc>
          <w:tcPr>
            <w:tcW w:w="1358" w:type="dxa"/>
            <w:shd w:val="clear" w:color="auto" w:fill="BFBFBF" w:themeFill="background1" w:themeFillShade="BF"/>
            <w:noWrap/>
            <w:hideMark/>
          </w:tcPr>
          <w:p w14:paraId="24585FFF" w14:textId="1970031C" w:rsidR="002A174C" w:rsidRPr="002A174C" w:rsidRDefault="005C26D6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>Median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>rank</m:t>
                    </m:r>
                  </m:sub>
                </m:sSub>
              </m:oMath>
            </m:oMathPara>
          </w:p>
        </w:tc>
        <w:tc>
          <w:tcPr>
            <w:tcW w:w="1169" w:type="dxa"/>
            <w:shd w:val="clear" w:color="auto" w:fill="BFBFBF" w:themeFill="background1" w:themeFillShade="BF"/>
            <w:noWrap/>
          </w:tcPr>
          <w:p w14:paraId="6D677B7F" w14:textId="6EEA75F5" w:rsidR="002A174C" w:rsidRPr="002A174C" w:rsidRDefault="005C26D6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>summary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lang w:bidi="fa-IR"/>
                      </w:rPr>
                      <m:t xml:space="preserve"> </m:t>
                    </m:r>
                  </m:sub>
                </m:sSub>
              </m:oMath>
            </m:oMathPara>
          </w:p>
        </w:tc>
      </w:tr>
      <w:tr w:rsidR="002A174C" w:rsidRPr="002A174C" w14:paraId="743E134B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460A0CCD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black</w:t>
            </w:r>
          </w:p>
        </w:tc>
        <w:tc>
          <w:tcPr>
            <w:tcW w:w="1358" w:type="dxa"/>
            <w:noWrap/>
            <w:hideMark/>
          </w:tcPr>
          <w:p w14:paraId="0A99EBD8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169" w:type="dxa"/>
            <w:noWrap/>
            <w:hideMark/>
          </w:tcPr>
          <w:p w14:paraId="4DF96900" w14:textId="221BA2BC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22.3</w:t>
            </w:r>
          </w:p>
        </w:tc>
      </w:tr>
      <w:tr w:rsidR="002A174C" w:rsidRPr="002A174C" w14:paraId="66A5F2D9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0C770C7A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blue</w:t>
            </w:r>
          </w:p>
        </w:tc>
        <w:tc>
          <w:tcPr>
            <w:tcW w:w="1358" w:type="dxa"/>
            <w:noWrap/>
            <w:hideMark/>
          </w:tcPr>
          <w:p w14:paraId="4E264AE8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12.5</w:t>
            </w:r>
          </w:p>
        </w:tc>
        <w:tc>
          <w:tcPr>
            <w:tcW w:w="1169" w:type="dxa"/>
            <w:noWrap/>
            <w:hideMark/>
          </w:tcPr>
          <w:p w14:paraId="2E149507" w14:textId="193ED786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22.2</w:t>
            </w:r>
          </w:p>
        </w:tc>
      </w:tr>
      <w:tr w:rsidR="002A174C" w:rsidRPr="002A174C" w14:paraId="6FF24099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07626FB6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brown</w:t>
            </w:r>
          </w:p>
        </w:tc>
        <w:tc>
          <w:tcPr>
            <w:tcW w:w="1358" w:type="dxa"/>
            <w:noWrap/>
            <w:hideMark/>
          </w:tcPr>
          <w:p w14:paraId="66645CC7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169" w:type="dxa"/>
            <w:noWrap/>
            <w:hideMark/>
          </w:tcPr>
          <w:p w14:paraId="334818F5" w14:textId="1ADEF644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32.3</w:t>
            </w:r>
          </w:p>
        </w:tc>
      </w:tr>
      <w:tr w:rsidR="002A174C" w:rsidRPr="002A174C" w14:paraId="6E542473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3BA5265E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cyan</w:t>
            </w:r>
          </w:p>
        </w:tc>
        <w:tc>
          <w:tcPr>
            <w:tcW w:w="1358" w:type="dxa"/>
            <w:noWrap/>
            <w:hideMark/>
          </w:tcPr>
          <w:p w14:paraId="49BDB67F" w14:textId="77777777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169" w:type="dxa"/>
            <w:noWrap/>
            <w:hideMark/>
          </w:tcPr>
          <w:p w14:paraId="0E0EF185" w14:textId="48C3578E" w:rsidR="002A174C" w:rsidRPr="002A174C" w:rsidRDefault="002A174C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16.1</w:t>
            </w:r>
          </w:p>
        </w:tc>
      </w:tr>
      <w:tr w:rsidR="00987D5A" w:rsidRPr="002A174C" w14:paraId="460E1682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D074544" w14:textId="65A0E47B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green</w:t>
            </w:r>
          </w:p>
        </w:tc>
        <w:tc>
          <w:tcPr>
            <w:tcW w:w="1358" w:type="dxa"/>
            <w:noWrap/>
            <w:hideMark/>
          </w:tcPr>
          <w:p w14:paraId="0AF9145A" w14:textId="4E921BC7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69" w:type="dxa"/>
            <w:noWrap/>
            <w:hideMark/>
          </w:tcPr>
          <w:p w14:paraId="108E8196" w14:textId="00C6AFCA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25.4</w:t>
            </w:r>
          </w:p>
        </w:tc>
      </w:tr>
      <w:tr w:rsidR="00987D5A" w:rsidRPr="002A174C" w14:paraId="0FF699FF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58249DA" w14:textId="36310F94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greenyellow</w:t>
            </w:r>
            <w:proofErr w:type="spellEnd"/>
          </w:p>
        </w:tc>
        <w:tc>
          <w:tcPr>
            <w:tcW w:w="1358" w:type="dxa"/>
            <w:noWrap/>
            <w:hideMark/>
          </w:tcPr>
          <w:p w14:paraId="1257F4C2" w14:textId="2000B82A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169" w:type="dxa"/>
            <w:noWrap/>
            <w:hideMark/>
          </w:tcPr>
          <w:p w14:paraId="535571AB" w14:textId="340ED1C1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23.6</w:t>
            </w:r>
          </w:p>
        </w:tc>
      </w:tr>
      <w:tr w:rsidR="00987D5A" w:rsidRPr="002A174C" w14:paraId="563B3E43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027E7C32" w14:textId="68AE0D4A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grey</w:t>
            </w:r>
          </w:p>
        </w:tc>
        <w:tc>
          <w:tcPr>
            <w:tcW w:w="1358" w:type="dxa"/>
            <w:noWrap/>
            <w:hideMark/>
          </w:tcPr>
          <w:p w14:paraId="496F3240" w14:textId="65EC76A9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17</w:t>
            </w:r>
          </w:p>
        </w:tc>
        <w:tc>
          <w:tcPr>
            <w:tcW w:w="1169" w:type="dxa"/>
            <w:noWrap/>
            <w:hideMark/>
          </w:tcPr>
          <w:p w14:paraId="49E7A1E9" w14:textId="46A80BA0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-7.3</w:t>
            </w:r>
          </w:p>
        </w:tc>
      </w:tr>
      <w:tr w:rsidR="00987D5A" w:rsidRPr="002A174C" w14:paraId="4E897C11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39D06948" w14:textId="2BCC383C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magenta</w:t>
            </w:r>
          </w:p>
        </w:tc>
        <w:tc>
          <w:tcPr>
            <w:tcW w:w="1358" w:type="dxa"/>
            <w:noWrap/>
            <w:hideMark/>
          </w:tcPr>
          <w:p w14:paraId="0B63B9F0" w14:textId="520CE970" w:rsidR="00987D5A" w:rsidRPr="002A174C" w:rsidRDefault="00E24F72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169" w:type="dxa"/>
            <w:noWrap/>
            <w:hideMark/>
          </w:tcPr>
          <w:p w14:paraId="0BE0EA4E" w14:textId="2CA679A3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22.3</w:t>
            </w:r>
          </w:p>
        </w:tc>
      </w:tr>
      <w:tr w:rsidR="00987D5A" w:rsidRPr="002A174C" w14:paraId="5910FA1A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0B6967D4" w14:textId="3C14036F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midnightblue</w:t>
            </w:r>
            <w:proofErr w:type="spellEnd"/>
          </w:p>
        </w:tc>
        <w:tc>
          <w:tcPr>
            <w:tcW w:w="1358" w:type="dxa"/>
            <w:noWrap/>
            <w:hideMark/>
          </w:tcPr>
          <w:p w14:paraId="65C0E6B6" w14:textId="0155A402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169" w:type="dxa"/>
            <w:noWrap/>
            <w:hideMark/>
          </w:tcPr>
          <w:p w14:paraId="345FC4E3" w14:textId="7CFD3922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14.4</w:t>
            </w:r>
          </w:p>
        </w:tc>
      </w:tr>
      <w:tr w:rsidR="00987D5A" w:rsidRPr="002A174C" w14:paraId="1977A5F0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7B5795C7" w14:textId="3B6E064E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pink</w:t>
            </w:r>
          </w:p>
        </w:tc>
        <w:tc>
          <w:tcPr>
            <w:tcW w:w="1358" w:type="dxa"/>
            <w:noWrap/>
            <w:hideMark/>
          </w:tcPr>
          <w:p w14:paraId="6A19E76E" w14:textId="73369FF1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11.5</w:t>
            </w:r>
          </w:p>
        </w:tc>
        <w:tc>
          <w:tcPr>
            <w:tcW w:w="1169" w:type="dxa"/>
            <w:noWrap/>
            <w:hideMark/>
          </w:tcPr>
          <w:p w14:paraId="7ED055C7" w14:textId="2FC906F8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16.1</w:t>
            </w:r>
          </w:p>
        </w:tc>
      </w:tr>
      <w:tr w:rsidR="00987D5A" w:rsidRPr="002A174C" w14:paraId="02864D01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1E25985E" w14:textId="4EDB28F9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purple</w:t>
            </w:r>
          </w:p>
        </w:tc>
        <w:tc>
          <w:tcPr>
            <w:tcW w:w="1358" w:type="dxa"/>
            <w:noWrap/>
            <w:hideMark/>
          </w:tcPr>
          <w:p w14:paraId="2353201F" w14:textId="7E053552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169" w:type="dxa"/>
            <w:noWrap/>
            <w:hideMark/>
          </w:tcPr>
          <w:p w14:paraId="47041429" w14:textId="07CF36DA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22.1</w:t>
            </w:r>
          </w:p>
        </w:tc>
      </w:tr>
      <w:tr w:rsidR="00987D5A" w:rsidRPr="002A174C" w14:paraId="19D307E8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7544C640" w14:textId="1CBAC8F2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red</w:t>
            </w:r>
          </w:p>
        </w:tc>
        <w:tc>
          <w:tcPr>
            <w:tcW w:w="1358" w:type="dxa"/>
            <w:noWrap/>
            <w:hideMark/>
          </w:tcPr>
          <w:p w14:paraId="6A766981" w14:textId="6CA7F374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14</w:t>
            </w:r>
          </w:p>
        </w:tc>
        <w:tc>
          <w:tcPr>
            <w:tcW w:w="1169" w:type="dxa"/>
            <w:noWrap/>
            <w:hideMark/>
          </w:tcPr>
          <w:p w14:paraId="5BBA6C21" w14:textId="131F84DB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15.0</w:t>
            </w:r>
          </w:p>
        </w:tc>
      </w:tr>
      <w:tr w:rsidR="00987D5A" w:rsidRPr="002A174C" w14:paraId="68E4D625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4FE3018F" w14:textId="7F09E824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salmon</w:t>
            </w:r>
          </w:p>
        </w:tc>
        <w:tc>
          <w:tcPr>
            <w:tcW w:w="1358" w:type="dxa"/>
            <w:noWrap/>
            <w:hideMark/>
          </w:tcPr>
          <w:p w14:paraId="52BFA038" w14:textId="530CF251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1169" w:type="dxa"/>
            <w:noWrap/>
            <w:hideMark/>
          </w:tcPr>
          <w:p w14:paraId="1C7252F2" w14:textId="7AAC8BF3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20.1</w:t>
            </w:r>
          </w:p>
        </w:tc>
      </w:tr>
      <w:tr w:rsidR="00987D5A" w:rsidRPr="002A174C" w14:paraId="376E768D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DF8272E" w14:textId="39CA5229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tan</w:t>
            </w:r>
          </w:p>
        </w:tc>
        <w:tc>
          <w:tcPr>
            <w:tcW w:w="1358" w:type="dxa"/>
            <w:noWrap/>
            <w:hideMark/>
          </w:tcPr>
          <w:p w14:paraId="2403CC1B" w14:textId="2CFCDEEE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1169" w:type="dxa"/>
            <w:noWrap/>
            <w:hideMark/>
          </w:tcPr>
          <w:p w14:paraId="40B9EAB8" w14:textId="52259023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13.7</w:t>
            </w:r>
          </w:p>
        </w:tc>
      </w:tr>
      <w:tr w:rsidR="00987D5A" w:rsidRPr="002A174C" w14:paraId="1D5D6A51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3C6D3AB" w14:textId="4D1849FB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turquoise</w:t>
            </w:r>
          </w:p>
        </w:tc>
        <w:tc>
          <w:tcPr>
            <w:tcW w:w="1358" w:type="dxa"/>
            <w:noWrap/>
            <w:hideMark/>
          </w:tcPr>
          <w:p w14:paraId="1DB315CC" w14:textId="273E24D2" w:rsidR="00987D5A" w:rsidRPr="002A174C" w:rsidRDefault="00E24F72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169" w:type="dxa"/>
            <w:noWrap/>
            <w:hideMark/>
          </w:tcPr>
          <w:p w14:paraId="7A58024E" w14:textId="383B13A0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31.3</w:t>
            </w:r>
          </w:p>
        </w:tc>
      </w:tr>
      <w:tr w:rsidR="00987D5A" w:rsidRPr="002A174C" w14:paraId="21D34942" w14:textId="77777777" w:rsidTr="00987D5A">
        <w:trPr>
          <w:trHeight w:val="300"/>
        </w:trPr>
        <w:tc>
          <w:tcPr>
            <w:tcW w:w="1408" w:type="dxa"/>
            <w:noWrap/>
            <w:hideMark/>
          </w:tcPr>
          <w:p w14:paraId="23C46232" w14:textId="5F252936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yellow</w:t>
            </w:r>
          </w:p>
        </w:tc>
        <w:tc>
          <w:tcPr>
            <w:tcW w:w="1358" w:type="dxa"/>
            <w:noWrap/>
            <w:hideMark/>
          </w:tcPr>
          <w:p w14:paraId="3FF7D78E" w14:textId="4AC67796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169" w:type="dxa"/>
            <w:noWrap/>
            <w:hideMark/>
          </w:tcPr>
          <w:p w14:paraId="22152FB0" w14:textId="399CC6FC" w:rsidR="00987D5A" w:rsidRPr="002A174C" w:rsidRDefault="00987D5A" w:rsidP="002A174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2A174C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25.8</w:t>
            </w:r>
          </w:p>
        </w:tc>
      </w:tr>
    </w:tbl>
    <w:p w14:paraId="710166E5" w14:textId="10B9CBCA" w:rsidR="002879E4" w:rsidRDefault="002879E4" w:rsidP="006A05AB">
      <w:pPr>
        <w:spacing w:line="480" w:lineRule="auto"/>
        <w:jc w:val="both"/>
        <w:rPr>
          <w:sz w:val="24"/>
          <w:szCs w:val="24"/>
          <w:lang w:val="en-US" w:bidi="fa-IR"/>
        </w:rPr>
      </w:pPr>
    </w:p>
    <w:p w14:paraId="42A8C552" w14:textId="25F3AEFE" w:rsidR="001571B5" w:rsidRDefault="001571B5" w:rsidP="001571B5">
      <w:pPr>
        <w:spacing w:line="480" w:lineRule="auto"/>
        <w:jc w:val="both"/>
        <w:rPr>
          <w:sz w:val="24"/>
          <w:szCs w:val="24"/>
          <w:lang w:val="en-US" w:bidi="fa-IR"/>
        </w:rPr>
      </w:pPr>
      <w:r>
        <w:rPr>
          <w:sz w:val="24"/>
          <w:szCs w:val="24"/>
          <w:lang w:val="en-US" w:bidi="fa-IR"/>
        </w:rPr>
        <w:t>We categorized genes of</w:t>
      </w:r>
      <w:r w:rsidR="005C26D6">
        <w:rPr>
          <w:sz w:val="24"/>
          <w:szCs w:val="24"/>
          <w:lang w:val="en-US" w:bidi="fa-IR"/>
        </w:rPr>
        <w:t xml:space="preserve"> the</w:t>
      </w:r>
      <w:r>
        <w:rPr>
          <w:sz w:val="24"/>
          <w:szCs w:val="24"/>
          <w:lang w:val="en-US" w:bidi="fa-IR"/>
        </w:rPr>
        <w:t xml:space="preserve"> </w:t>
      </w:r>
      <w:r w:rsidR="0057490F">
        <w:rPr>
          <w:sz w:val="24"/>
          <w:szCs w:val="24"/>
          <w:lang w:val="en-US" w:bidi="fa-IR"/>
        </w:rPr>
        <w:t xml:space="preserve">detected </w:t>
      </w:r>
      <w:r>
        <w:rPr>
          <w:sz w:val="24"/>
          <w:szCs w:val="24"/>
          <w:lang w:val="en-US" w:bidi="fa-IR"/>
        </w:rPr>
        <w:t xml:space="preserve">directed network, using </w:t>
      </w:r>
      <w:proofErr w:type="spellStart"/>
      <w:r>
        <w:rPr>
          <w:sz w:val="24"/>
          <w:szCs w:val="24"/>
          <w:lang w:val="en-US" w:bidi="fa-IR"/>
        </w:rPr>
        <w:t>ClueGO</w:t>
      </w:r>
      <w:proofErr w:type="spellEnd"/>
      <w:r>
        <w:rPr>
          <w:sz w:val="24"/>
          <w:szCs w:val="24"/>
          <w:lang w:val="en-US" w:bidi="fa-IR"/>
        </w:rPr>
        <w:t xml:space="preserve"> plugin in </w:t>
      </w:r>
      <w:proofErr w:type="spellStart"/>
      <w:r>
        <w:rPr>
          <w:sz w:val="24"/>
          <w:szCs w:val="24"/>
          <w:lang w:val="en-US" w:bidi="fa-IR"/>
        </w:rPr>
        <w:t>Cytoscape</w:t>
      </w:r>
      <w:proofErr w:type="spellEnd"/>
      <w:r>
        <w:rPr>
          <w:sz w:val="24"/>
          <w:szCs w:val="24"/>
          <w:lang w:val="en-US" w:bidi="fa-IR"/>
        </w:rPr>
        <w:t>.</w:t>
      </w:r>
      <w:r w:rsidR="0057490F">
        <w:rPr>
          <w:sz w:val="24"/>
          <w:szCs w:val="24"/>
          <w:lang w:val="en-US" w:bidi="fa-IR"/>
        </w:rPr>
        <w:t xml:space="preserve"> The Biological pathways and p-values were reported in Table S</w:t>
      </w:r>
      <w:r w:rsidR="000D52A5">
        <w:rPr>
          <w:sz w:val="24"/>
          <w:szCs w:val="24"/>
          <w:lang w:val="en-US" w:bidi="fa-IR"/>
        </w:rPr>
        <w:t>4</w:t>
      </w:r>
      <w:r w:rsidR="0057490F">
        <w:rPr>
          <w:sz w:val="24"/>
          <w:szCs w:val="24"/>
          <w:lang w:val="en-US" w:bidi="fa-IR"/>
        </w:rPr>
        <w:t>.</w:t>
      </w:r>
    </w:p>
    <w:p w14:paraId="2F803054" w14:textId="6B0B7099" w:rsidR="00845B3F" w:rsidRPr="00845B3F" w:rsidRDefault="00845B3F" w:rsidP="00845B3F">
      <w:pPr>
        <w:pStyle w:val="Caption"/>
        <w:keepNext/>
        <w:spacing w:after="0" w:line="240" w:lineRule="atLeast"/>
        <w:rPr>
          <w:color w:val="auto"/>
        </w:rPr>
      </w:pPr>
      <w:r w:rsidRPr="00845B3F">
        <w:rPr>
          <w:color w:val="auto"/>
        </w:rPr>
        <w:lastRenderedPageBreak/>
        <w:t xml:space="preserve">Table S 4 Biological pathways in </w:t>
      </w:r>
      <w:proofErr w:type="spellStart"/>
      <w:r w:rsidRPr="00845B3F">
        <w:rPr>
          <w:color w:val="auto"/>
        </w:rPr>
        <w:t>diected</w:t>
      </w:r>
      <w:proofErr w:type="spellEnd"/>
      <w:r w:rsidRPr="00845B3F">
        <w:rPr>
          <w:color w:val="auto"/>
        </w:rPr>
        <w:t xml:space="preserve"> network</w:t>
      </w:r>
    </w:p>
    <w:tbl>
      <w:tblPr>
        <w:tblStyle w:val="TableGrid"/>
        <w:tblW w:w="9319" w:type="dxa"/>
        <w:tblLook w:val="04A0" w:firstRow="1" w:lastRow="0" w:firstColumn="1" w:lastColumn="0" w:noHBand="0" w:noVBand="1"/>
      </w:tblPr>
      <w:tblGrid>
        <w:gridCol w:w="1812"/>
        <w:gridCol w:w="952"/>
        <w:gridCol w:w="1309"/>
        <w:gridCol w:w="1053"/>
        <w:gridCol w:w="1380"/>
        <w:gridCol w:w="2813"/>
      </w:tblGrid>
      <w:tr w:rsidR="001571B5" w:rsidRPr="009A7479" w14:paraId="445928FD" w14:textId="77777777" w:rsidTr="00845B3F">
        <w:trPr>
          <w:trHeight w:val="300"/>
        </w:trPr>
        <w:tc>
          <w:tcPr>
            <w:tcW w:w="1812" w:type="dxa"/>
            <w:shd w:val="clear" w:color="auto" w:fill="D9D9D9" w:themeFill="background1" w:themeFillShade="D9"/>
            <w:noWrap/>
            <w:hideMark/>
          </w:tcPr>
          <w:p w14:paraId="1FD571DF" w14:textId="41BEEB04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softHyphen/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softHyphen/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softHyphen/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softHyphen/>
              <w:t>Biological Process</w:t>
            </w:r>
          </w:p>
        </w:tc>
        <w:tc>
          <w:tcPr>
            <w:tcW w:w="952" w:type="dxa"/>
            <w:shd w:val="clear" w:color="auto" w:fill="D9D9D9" w:themeFill="background1" w:themeFillShade="D9"/>
            <w:noWrap/>
            <w:hideMark/>
          </w:tcPr>
          <w:p w14:paraId="5A7E3B4C" w14:textId="1FA1AE44" w:rsidR="001571B5" w:rsidRPr="009A7479" w:rsidRDefault="001571B5" w:rsidP="001571B5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N</w:t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t>umber of</w:t>
            </w: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Genes</w:t>
            </w:r>
          </w:p>
        </w:tc>
        <w:tc>
          <w:tcPr>
            <w:tcW w:w="1309" w:type="dxa"/>
            <w:shd w:val="clear" w:color="auto" w:fill="D9D9D9" w:themeFill="background1" w:themeFillShade="D9"/>
            <w:noWrap/>
            <w:hideMark/>
          </w:tcPr>
          <w:p w14:paraId="37B5B0CC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% Associated Genes</w:t>
            </w:r>
          </w:p>
        </w:tc>
        <w:tc>
          <w:tcPr>
            <w:tcW w:w="1053" w:type="dxa"/>
            <w:shd w:val="clear" w:color="auto" w:fill="D9D9D9" w:themeFill="background1" w:themeFillShade="D9"/>
            <w:noWrap/>
            <w:hideMark/>
          </w:tcPr>
          <w:p w14:paraId="504C41F3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Term </w:t>
            </w:r>
            <w:proofErr w:type="spellStart"/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PValue</w:t>
            </w:r>
            <w:proofErr w:type="spellEnd"/>
          </w:p>
        </w:tc>
        <w:tc>
          <w:tcPr>
            <w:tcW w:w="1380" w:type="dxa"/>
            <w:shd w:val="clear" w:color="auto" w:fill="D9D9D9" w:themeFill="background1" w:themeFillShade="D9"/>
            <w:noWrap/>
            <w:hideMark/>
          </w:tcPr>
          <w:p w14:paraId="188AD7D4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Term </w:t>
            </w:r>
            <w:proofErr w:type="spellStart"/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PValue</w:t>
            </w:r>
            <w:proofErr w:type="spellEnd"/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Corrected with </w:t>
            </w:r>
            <w:proofErr w:type="spellStart"/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Bonferroni</w:t>
            </w:r>
            <w:proofErr w:type="spellEnd"/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step down</w:t>
            </w:r>
          </w:p>
        </w:tc>
        <w:tc>
          <w:tcPr>
            <w:tcW w:w="2813" w:type="dxa"/>
            <w:shd w:val="clear" w:color="auto" w:fill="D9D9D9" w:themeFill="background1" w:themeFillShade="D9"/>
            <w:noWrap/>
            <w:hideMark/>
          </w:tcPr>
          <w:p w14:paraId="21869D9C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Associated Genes Found</w:t>
            </w:r>
          </w:p>
        </w:tc>
      </w:tr>
      <w:tr w:rsidR="001571B5" w:rsidRPr="009A7479" w14:paraId="71EB055F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2B86380B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lang w:eastAsia="en-AU"/>
              </w:rPr>
              <w:softHyphen/>
            </w:r>
            <w:r>
              <w:rPr>
                <w:rFonts w:ascii="Calibri" w:eastAsia="Times New Roman" w:hAnsi="Calibri" w:cs="Calibri"/>
                <w:color w:val="000000"/>
                <w:lang w:eastAsia="en-AU"/>
              </w:rPr>
              <w:softHyphen/>
            </w: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temperature homeostasis</w:t>
            </w:r>
          </w:p>
        </w:tc>
        <w:tc>
          <w:tcPr>
            <w:tcW w:w="952" w:type="dxa"/>
            <w:noWrap/>
            <w:hideMark/>
          </w:tcPr>
          <w:p w14:paraId="5720D86F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10</w:t>
            </w:r>
          </w:p>
        </w:tc>
        <w:tc>
          <w:tcPr>
            <w:tcW w:w="1309" w:type="dxa"/>
            <w:noWrap/>
            <w:hideMark/>
          </w:tcPr>
          <w:p w14:paraId="221BFD62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4.504505</w:t>
            </w:r>
          </w:p>
        </w:tc>
        <w:tc>
          <w:tcPr>
            <w:tcW w:w="1053" w:type="dxa"/>
            <w:noWrap/>
            <w:hideMark/>
          </w:tcPr>
          <w:p w14:paraId="26D45106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0.001211</w:t>
            </w:r>
          </w:p>
        </w:tc>
        <w:tc>
          <w:tcPr>
            <w:tcW w:w="1380" w:type="dxa"/>
            <w:noWrap/>
            <w:hideMark/>
          </w:tcPr>
          <w:p w14:paraId="3A35246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0.029075</w:t>
            </w:r>
          </w:p>
        </w:tc>
        <w:tc>
          <w:tcPr>
            <w:tcW w:w="2813" w:type="dxa"/>
            <w:noWrap/>
            <w:hideMark/>
          </w:tcPr>
          <w:p w14:paraId="23C2595D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[CNR1, DBH, DYNC1H1, EPAS1, HSD17B10, HSF1, ID1, MAP2K6, PRLR, WNT10B]</w:t>
            </w:r>
          </w:p>
        </w:tc>
      </w:tr>
      <w:tr w:rsidR="001571B5" w:rsidRPr="009A7479" w14:paraId="2970B05A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6039FD61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positive regulation of leukocyte mediated cytotoxicity</w:t>
            </w:r>
          </w:p>
        </w:tc>
        <w:tc>
          <w:tcPr>
            <w:tcW w:w="952" w:type="dxa"/>
            <w:noWrap/>
            <w:hideMark/>
          </w:tcPr>
          <w:p w14:paraId="2BBA536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261F204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6.153846</w:t>
            </w:r>
          </w:p>
        </w:tc>
        <w:tc>
          <w:tcPr>
            <w:tcW w:w="1053" w:type="dxa"/>
            <w:noWrap/>
            <w:hideMark/>
          </w:tcPr>
          <w:p w14:paraId="132595DD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0.013164</w:t>
            </w:r>
          </w:p>
        </w:tc>
        <w:tc>
          <w:tcPr>
            <w:tcW w:w="1380" w:type="dxa"/>
            <w:noWrap/>
            <w:hideMark/>
          </w:tcPr>
          <w:p w14:paraId="23F30BDD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0.105314</w:t>
            </w:r>
          </w:p>
        </w:tc>
        <w:tc>
          <w:tcPr>
            <w:tcW w:w="2813" w:type="dxa"/>
            <w:noWrap/>
            <w:hideMark/>
          </w:tcPr>
          <w:p w14:paraId="3E1AE930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[HLA-E, IL23A, NOS2, RASGRP1]</w:t>
            </w:r>
          </w:p>
        </w:tc>
      </w:tr>
      <w:tr w:rsidR="001571B5" w:rsidRPr="009A7479" w14:paraId="54243927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632A4555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regulation of leukocyte migration</w:t>
            </w:r>
          </w:p>
        </w:tc>
        <w:tc>
          <w:tcPr>
            <w:tcW w:w="952" w:type="dxa"/>
            <w:noWrap/>
            <w:hideMark/>
          </w:tcPr>
          <w:p w14:paraId="67B2C982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12</w:t>
            </w:r>
          </w:p>
        </w:tc>
        <w:tc>
          <w:tcPr>
            <w:tcW w:w="1309" w:type="dxa"/>
            <w:noWrap/>
            <w:hideMark/>
          </w:tcPr>
          <w:p w14:paraId="50E97530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4.669261</w:t>
            </w:r>
          </w:p>
        </w:tc>
        <w:tc>
          <w:tcPr>
            <w:tcW w:w="1053" w:type="dxa"/>
            <w:noWrap/>
            <w:hideMark/>
          </w:tcPr>
          <w:p w14:paraId="2741A109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2.91E-04</w:t>
            </w:r>
          </w:p>
        </w:tc>
        <w:tc>
          <w:tcPr>
            <w:tcW w:w="1380" w:type="dxa"/>
            <w:noWrap/>
            <w:hideMark/>
          </w:tcPr>
          <w:p w14:paraId="1BCB8DA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0.00757</w:t>
            </w:r>
          </w:p>
        </w:tc>
        <w:tc>
          <w:tcPr>
            <w:tcW w:w="2813" w:type="dxa"/>
            <w:noWrap/>
            <w:hideMark/>
          </w:tcPr>
          <w:p w14:paraId="6B05AF55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[CALR, CREB3L4, EDN1, EHHADH, IL1R1, IL1RN, IL23A, ITGA2B, MIF, NBL1, PTGER2, PTGER4]</w:t>
            </w:r>
          </w:p>
        </w:tc>
      </w:tr>
      <w:tr w:rsidR="001571B5" w:rsidRPr="009A7479" w14:paraId="1F7947D1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0CB16EF4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negative regulation of leukocyte migration</w:t>
            </w:r>
          </w:p>
        </w:tc>
        <w:tc>
          <w:tcPr>
            <w:tcW w:w="952" w:type="dxa"/>
            <w:noWrap/>
            <w:hideMark/>
          </w:tcPr>
          <w:p w14:paraId="0DFA3BB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53D0BFDB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5.714286</w:t>
            </w:r>
          </w:p>
        </w:tc>
        <w:tc>
          <w:tcPr>
            <w:tcW w:w="1053" w:type="dxa"/>
            <w:noWrap/>
            <w:hideMark/>
          </w:tcPr>
          <w:p w14:paraId="0A5D0423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0.016891</w:t>
            </w:r>
          </w:p>
        </w:tc>
        <w:tc>
          <w:tcPr>
            <w:tcW w:w="1380" w:type="dxa"/>
            <w:noWrap/>
            <w:hideMark/>
          </w:tcPr>
          <w:p w14:paraId="2D746272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0.101346</w:t>
            </w:r>
          </w:p>
        </w:tc>
        <w:tc>
          <w:tcPr>
            <w:tcW w:w="2813" w:type="dxa"/>
            <w:noWrap/>
            <w:hideMark/>
          </w:tcPr>
          <w:p w14:paraId="64F17DF0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[MIF, NBL1, PTGER2, PTGER4]</w:t>
            </w:r>
          </w:p>
        </w:tc>
      </w:tr>
      <w:tr w:rsidR="001571B5" w:rsidRPr="009A7479" w14:paraId="6D8E62D4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0AC4D86C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positive regulation of leukocyte migration</w:t>
            </w:r>
          </w:p>
        </w:tc>
        <w:tc>
          <w:tcPr>
            <w:tcW w:w="952" w:type="dxa"/>
            <w:noWrap/>
            <w:hideMark/>
          </w:tcPr>
          <w:p w14:paraId="3CAF634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8</w:t>
            </w:r>
          </w:p>
        </w:tc>
        <w:tc>
          <w:tcPr>
            <w:tcW w:w="1309" w:type="dxa"/>
            <w:noWrap/>
            <w:hideMark/>
          </w:tcPr>
          <w:p w14:paraId="2F7F7B0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</w:t>
            </w:r>
          </w:p>
        </w:tc>
        <w:tc>
          <w:tcPr>
            <w:tcW w:w="1053" w:type="dxa"/>
            <w:noWrap/>
            <w:hideMark/>
          </w:tcPr>
          <w:p w14:paraId="48A04B4F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0.001932</w:t>
            </w:r>
          </w:p>
        </w:tc>
        <w:tc>
          <w:tcPr>
            <w:tcW w:w="1380" w:type="dxa"/>
            <w:noWrap/>
            <w:hideMark/>
          </w:tcPr>
          <w:p w14:paraId="4875E84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0.038636</w:t>
            </w:r>
          </w:p>
        </w:tc>
        <w:tc>
          <w:tcPr>
            <w:tcW w:w="2813" w:type="dxa"/>
            <w:noWrap/>
            <w:hideMark/>
          </w:tcPr>
          <w:p w14:paraId="6E5C7F59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[CALR, CREB3L4, EDN1, EHHADH, IL1R1, IL1RN, IL23A, ITGA2B]</w:t>
            </w:r>
          </w:p>
        </w:tc>
      </w:tr>
      <w:tr w:rsidR="001571B5" w:rsidRPr="009A7479" w14:paraId="62C06DBD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0A7255A1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heart valve morphogenesis</w:t>
            </w:r>
          </w:p>
        </w:tc>
        <w:tc>
          <w:tcPr>
            <w:tcW w:w="952" w:type="dxa"/>
            <w:noWrap/>
            <w:hideMark/>
          </w:tcPr>
          <w:p w14:paraId="5F4BC9A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3</w:t>
            </w:r>
          </w:p>
        </w:tc>
        <w:tc>
          <w:tcPr>
            <w:tcW w:w="1309" w:type="dxa"/>
            <w:noWrap/>
            <w:hideMark/>
          </w:tcPr>
          <w:p w14:paraId="798395B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4.761905</w:t>
            </w:r>
          </w:p>
        </w:tc>
        <w:tc>
          <w:tcPr>
            <w:tcW w:w="1053" w:type="dxa"/>
            <w:noWrap/>
            <w:hideMark/>
          </w:tcPr>
          <w:p w14:paraId="481327A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0.058747</w:t>
            </w:r>
          </w:p>
        </w:tc>
        <w:tc>
          <w:tcPr>
            <w:tcW w:w="1380" w:type="dxa"/>
            <w:noWrap/>
            <w:hideMark/>
          </w:tcPr>
          <w:p w14:paraId="21E4347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0.117493</w:t>
            </w:r>
          </w:p>
        </w:tc>
        <w:tc>
          <w:tcPr>
            <w:tcW w:w="2813" w:type="dxa"/>
            <w:noWrap/>
            <w:hideMark/>
          </w:tcPr>
          <w:p w14:paraId="4ABD7F10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[HEY2, ROBO2, SLIT1]</w:t>
            </w:r>
          </w:p>
        </w:tc>
      </w:tr>
      <w:tr w:rsidR="001571B5" w:rsidRPr="009A7479" w14:paraId="49B9C6B9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0B3EDF34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alcohol metabolic process</w:t>
            </w:r>
          </w:p>
        </w:tc>
        <w:tc>
          <w:tcPr>
            <w:tcW w:w="952" w:type="dxa"/>
            <w:noWrap/>
            <w:hideMark/>
          </w:tcPr>
          <w:p w14:paraId="060584D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21</w:t>
            </w:r>
          </w:p>
        </w:tc>
        <w:tc>
          <w:tcPr>
            <w:tcW w:w="1309" w:type="dxa"/>
            <w:noWrap/>
            <w:hideMark/>
          </w:tcPr>
          <w:p w14:paraId="1CC4FEE0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4.458599</w:t>
            </w:r>
          </w:p>
        </w:tc>
        <w:tc>
          <w:tcPr>
            <w:tcW w:w="1053" w:type="dxa"/>
            <w:noWrap/>
            <w:hideMark/>
          </w:tcPr>
          <w:p w14:paraId="4C728CA6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3.37E-06</w:t>
            </w:r>
          </w:p>
        </w:tc>
        <w:tc>
          <w:tcPr>
            <w:tcW w:w="1380" w:type="dxa"/>
            <w:noWrap/>
            <w:hideMark/>
          </w:tcPr>
          <w:p w14:paraId="618A9BC3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9.77E-05</w:t>
            </w:r>
          </w:p>
        </w:tc>
        <w:tc>
          <w:tcPr>
            <w:tcW w:w="2813" w:type="dxa"/>
            <w:noWrap/>
            <w:hideMark/>
          </w:tcPr>
          <w:p w14:paraId="1D86716B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[AKR1A1, ALDH3B2, DBH, DEGS2, DGAT1, DHCR24, DHRS4, DPAGT1, EBP, INPP1, ITPK1, ITPKA, PCBD1, PLCD3, PLCG1, RAN, SDR16C5, SGPP2, SH2D2A, SOD1, SRD5A3]</w:t>
            </w:r>
          </w:p>
        </w:tc>
      </w:tr>
      <w:tr w:rsidR="001571B5" w:rsidRPr="009A7479" w14:paraId="72ED3322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77099187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female pregnancy</w:t>
            </w:r>
          </w:p>
        </w:tc>
        <w:tc>
          <w:tcPr>
            <w:tcW w:w="952" w:type="dxa"/>
            <w:noWrap/>
            <w:hideMark/>
          </w:tcPr>
          <w:p w14:paraId="4520DE9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13</w:t>
            </w:r>
          </w:p>
        </w:tc>
        <w:tc>
          <w:tcPr>
            <w:tcW w:w="1309" w:type="dxa"/>
            <w:noWrap/>
            <w:hideMark/>
          </w:tcPr>
          <w:p w14:paraId="1907BB6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5.078125</w:t>
            </w:r>
          </w:p>
        </w:tc>
        <w:tc>
          <w:tcPr>
            <w:tcW w:w="1053" w:type="dxa"/>
            <w:noWrap/>
            <w:hideMark/>
          </w:tcPr>
          <w:p w14:paraId="58ACCD2F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7.07E-05</w:t>
            </w:r>
          </w:p>
        </w:tc>
        <w:tc>
          <w:tcPr>
            <w:tcW w:w="1380" w:type="dxa"/>
            <w:noWrap/>
            <w:hideMark/>
          </w:tcPr>
          <w:p w14:paraId="7848667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0.001981</w:t>
            </w:r>
          </w:p>
        </w:tc>
        <w:tc>
          <w:tcPr>
            <w:tcW w:w="2813" w:type="dxa"/>
            <w:noWrap/>
            <w:hideMark/>
          </w:tcPr>
          <w:p w14:paraId="0C8F5CF1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[ADRA2B, ADRA2C, AKR1A1, CALR, CLDN4, CNR1, ESR1, GOT2, HRAS, HSF1, LIF, PRLR, SOD1]</w:t>
            </w:r>
          </w:p>
        </w:tc>
      </w:tr>
      <w:tr w:rsidR="001571B5" w:rsidRPr="009A7479" w14:paraId="7C72B404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10CF984A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embryo implantation</w:t>
            </w:r>
          </w:p>
        </w:tc>
        <w:tc>
          <w:tcPr>
            <w:tcW w:w="952" w:type="dxa"/>
            <w:noWrap/>
            <w:hideMark/>
          </w:tcPr>
          <w:p w14:paraId="071208F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59EE49B6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6.349206</w:t>
            </w:r>
          </w:p>
        </w:tc>
        <w:tc>
          <w:tcPr>
            <w:tcW w:w="1053" w:type="dxa"/>
            <w:noWrap/>
            <w:hideMark/>
          </w:tcPr>
          <w:p w14:paraId="258EB97D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0.011835</w:t>
            </w:r>
          </w:p>
        </w:tc>
        <w:tc>
          <w:tcPr>
            <w:tcW w:w="1380" w:type="dxa"/>
            <w:noWrap/>
            <w:hideMark/>
          </w:tcPr>
          <w:p w14:paraId="6F6EB93D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0.118353</w:t>
            </w:r>
          </w:p>
        </w:tc>
        <w:tc>
          <w:tcPr>
            <w:tcW w:w="2813" w:type="dxa"/>
            <w:noWrap/>
            <w:hideMark/>
          </w:tcPr>
          <w:p w14:paraId="05C54848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[CALR, LIF, PRLR, SOD1]</w:t>
            </w:r>
          </w:p>
        </w:tc>
      </w:tr>
      <w:tr w:rsidR="001571B5" w:rsidRPr="009A7479" w14:paraId="7E4962A1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5770F0B1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oxidoreductase activity</w:t>
            </w:r>
          </w:p>
        </w:tc>
        <w:tc>
          <w:tcPr>
            <w:tcW w:w="952" w:type="dxa"/>
            <w:noWrap/>
            <w:hideMark/>
          </w:tcPr>
          <w:p w14:paraId="22CE9E3A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46</w:t>
            </w:r>
          </w:p>
        </w:tc>
        <w:tc>
          <w:tcPr>
            <w:tcW w:w="1309" w:type="dxa"/>
            <w:noWrap/>
            <w:hideMark/>
          </w:tcPr>
          <w:p w14:paraId="6B98EE6F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4.674797</w:t>
            </w:r>
          </w:p>
        </w:tc>
        <w:tc>
          <w:tcPr>
            <w:tcW w:w="1053" w:type="dxa"/>
            <w:noWrap/>
            <w:hideMark/>
          </w:tcPr>
          <w:p w14:paraId="6500109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4.60E-13</w:t>
            </w:r>
          </w:p>
        </w:tc>
        <w:tc>
          <w:tcPr>
            <w:tcW w:w="1380" w:type="dxa"/>
            <w:noWrap/>
            <w:hideMark/>
          </w:tcPr>
          <w:p w14:paraId="4E89127F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1.43E-11</w:t>
            </w:r>
          </w:p>
        </w:tc>
        <w:tc>
          <w:tcPr>
            <w:tcW w:w="2813" w:type="dxa"/>
            <w:noWrap/>
            <w:hideMark/>
          </w:tcPr>
          <w:p w14:paraId="7B978154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[ACAA1, AKR1A1, ALDH3B2, AOC2, AOX1, BCKDHB, CNR1, CYP2U1, CYP4F3, DBH, DDO, DEGS2, DHCR24, DHRS4, DHRS4L1, EBP, EDN1, EHHADH, ESR1, GLUD1, GPX7, GRIN1, GSTA1, HADHB, HRAS, HSD17B10, HSD17B4, </w:t>
            </w: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lastRenderedPageBreak/>
              <w:t>HSP90AA1, HSP90AB1, IMPDH2, INS, IVD, LDHA, MDH1, MDH2, NCF2, NOS2, P4HA2, PAH, PCBD1, PNPO, PTGS1, PYCR1, SDR16C5, SOD1, SRD5A3]</w:t>
            </w:r>
          </w:p>
        </w:tc>
      </w:tr>
      <w:tr w:rsidR="001571B5" w:rsidRPr="009A7479" w14:paraId="24CA1480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6059C913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lastRenderedPageBreak/>
              <w:t>maintenance of protein location in cell</w:t>
            </w:r>
          </w:p>
        </w:tc>
        <w:tc>
          <w:tcPr>
            <w:tcW w:w="952" w:type="dxa"/>
            <w:noWrap/>
            <w:hideMark/>
          </w:tcPr>
          <w:p w14:paraId="6F83D13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</w:t>
            </w:r>
          </w:p>
        </w:tc>
        <w:tc>
          <w:tcPr>
            <w:tcW w:w="1309" w:type="dxa"/>
            <w:noWrap/>
            <w:hideMark/>
          </w:tcPr>
          <w:p w14:paraId="2EFE19BA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5.102041</w:t>
            </w:r>
          </w:p>
        </w:tc>
        <w:tc>
          <w:tcPr>
            <w:tcW w:w="1053" w:type="dxa"/>
            <w:noWrap/>
            <w:hideMark/>
          </w:tcPr>
          <w:p w14:paraId="652DBA0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0.012376</w:t>
            </w:r>
          </w:p>
        </w:tc>
        <w:tc>
          <w:tcPr>
            <w:tcW w:w="1380" w:type="dxa"/>
            <w:noWrap/>
            <w:hideMark/>
          </w:tcPr>
          <w:p w14:paraId="264686FF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0.111383</w:t>
            </w:r>
          </w:p>
        </w:tc>
        <w:tc>
          <w:tcPr>
            <w:tcW w:w="2813" w:type="dxa"/>
            <w:noWrap/>
            <w:hideMark/>
          </w:tcPr>
          <w:p w14:paraId="7AB5A00D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[CD4, EZR, FLNB, JUP, TLN1]</w:t>
            </w:r>
          </w:p>
        </w:tc>
      </w:tr>
      <w:tr w:rsidR="001571B5" w:rsidRPr="009A7479" w14:paraId="5B65BBF8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77813D0D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ovulation cycle</w:t>
            </w:r>
          </w:p>
        </w:tc>
        <w:tc>
          <w:tcPr>
            <w:tcW w:w="952" w:type="dxa"/>
            <w:noWrap/>
            <w:hideMark/>
          </w:tcPr>
          <w:p w14:paraId="341011A9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6</w:t>
            </w:r>
          </w:p>
        </w:tc>
        <w:tc>
          <w:tcPr>
            <w:tcW w:w="1309" w:type="dxa"/>
            <w:noWrap/>
            <w:hideMark/>
          </w:tcPr>
          <w:p w14:paraId="678256A3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6.976744</w:t>
            </w:r>
          </w:p>
        </w:tc>
        <w:tc>
          <w:tcPr>
            <w:tcW w:w="1053" w:type="dxa"/>
            <w:noWrap/>
            <w:hideMark/>
          </w:tcPr>
          <w:p w14:paraId="0E4287AE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0.00133</w:t>
            </w:r>
          </w:p>
        </w:tc>
        <w:tc>
          <w:tcPr>
            <w:tcW w:w="1380" w:type="dxa"/>
            <w:noWrap/>
            <w:hideMark/>
          </w:tcPr>
          <w:p w14:paraId="295BD73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0.029259</w:t>
            </w:r>
          </w:p>
        </w:tc>
        <w:tc>
          <w:tcPr>
            <w:tcW w:w="2813" w:type="dxa"/>
            <w:noWrap/>
            <w:hideMark/>
          </w:tcPr>
          <w:p w14:paraId="435CD50A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[ESR1, MAP2K6, MDH2, MIF, ROBO2, SLIT1]</w:t>
            </w:r>
          </w:p>
        </w:tc>
      </w:tr>
      <w:tr w:rsidR="001571B5" w:rsidRPr="009A7479" w14:paraId="388D52CB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68E9030A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maintenance of protein location</w:t>
            </w:r>
          </w:p>
        </w:tc>
        <w:tc>
          <w:tcPr>
            <w:tcW w:w="952" w:type="dxa"/>
            <w:noWrap/>
            <w:hideMark/>
          </w:tcPr>
          <w:p w14:paraId="4E2690B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7</w:t>
            </w:r>
          </w:p>
        </w:tc>
        <w:tc>
          <w:tcPr>
            <w:tcW w:w="1309" w:type="dxa"/>
            <w:noWrap/>
            <w:hideMark/>
          </w:tcPr>
          <w:p w14:paraId="3889AC0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4.895105</w:t>
            </w:r>
          </w:p>
        </w:tc>
        <w:tc>
          <w:tcPr>
            <w:tcW w:w="1053" w:type="dxa"/>
            <w:noWrap/>
            <w:hideMark/>
          </w:tcPr>
          <w:p w14:paraId="14990DDE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0.004111</w:t>
            </w:r>
          </w:p>
        </w:tc>
        <w:tc>
          <w:tcPr>
            <w:tcW w:w="1380" w:type="dxa"/>
            <w:noWrap/>
            <w:hideMark/>
          </w:tcPr>
          <w:p w14:paraId="4EB5AD2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0.065778</w:t>
            </w:r>
          </w:p>
        </w:tc>
        <w:tc>
          <w:tcPr>
            <w:tcW w:w="2813" w:type="dxa"/>
            <w:noWrap/>
            <w:hideMark/>
          </w:tcPr>
          <w:p w14:paraId="2AC09127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[CD4, EZR, FLNB, JUP, LATS1, NBL1, TLN1]</w:t>
            </w:r>
          </w:p>
        </w:tc>
      </w:tr>
      <w:tr w:rsidR="001571B5" w:rsidRPr="009A7479" w14:paraId="25DF7C1B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20AE167B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regulation of organ growth</w:t>
            </w:r>
          </w:p>
        </w:tc>
        <w:tc>
          <w:tcPr>
            <w:tcW w:w="952" w:type="dxa"/>
            <w:noWrap/>
            <w:hideMark/>
          </w:tcPr>
          <w:p w14:paraId="51A1334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6</w:t>
            </w:r>
          </w:p>
        </w:tc>
        <w:tc>
          <w:tcPr>
            <w:tcW w:w="1309" w:type="dxa"/>
            <w:noWrap/>
            <w:hideMark/>
          </w:tcPr>
          <w:p w14:paraId="3038959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4.511278</w:t>
            </w:r>
          </w:p>
        </w:tc>
        <w:tc>
          <w:tcPr>
            <w:tcW w:w="1053" w:type="dxa"/>
            <w:noWrap/>
            <w:hideMark/>
          </w:tcPr>
          <w:p w14:paraId="05CF8C30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0.011277</w:t>
            </w:r>
          </w:p>
        </w:tc>
        <w:tc>
          <w:tcPr>
            <w:tcW w:w="1380" w:type="dxa"/>
            <w:noWrap/>
            <w:hideMark/>
          </w:tcPr>
          <w:p w14:paraId="0641C81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0.124047</w:t>
            </w:r>
          </w:p>
        </w:tc>
        <w:tc>
          <w:tcPr>
            <w:tcW w:w="2813" w:type="dxa"/>
            <w:noWrap/>
            <w:hideMark/>
          </w:tcPr>
          <w:p w14:paraId="24A69644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[CCNB1, EDN1, HEY2, LATS1, SOD1, YAP1]</w:t>
            </w:r>
          </w:p>
        </w:tc>
      </w:tr>
      <w:tr w:rsidR="001571B5" w:rsidRPr="009A7479" w14:paraId="4CBF2493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09A8E3A4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positive regulation of organ growth</w:t>
            </w:r>
          </w:p>
        </w:tc>
        <w:tc>
          <w:tcPr>
            <w:tcW w:w="952" w:type="dxa"/>
            <w:noWrap/>
            <w:hideMark/>
          </w:tcPr>
          <w:p w14:paraId="2F31B729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214C7CA8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6.060606</w:t>
            </w:r>
          </w:p>
        </w:tc>
        <w:tc>
          <w:tcPr>
            <w:tcW w:w="1053" w:type="dxa"/>
            <w:noWrap/>
            <w:hideMark/>
          </w:tcPr>
          <w:p w14:paraId="0E570DEE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0.013863</w:t>
            </w:r>
          </w:p>
        </w:tc>
        <w:tc>
          <w:tcPr>
            <w:tcW w:w="1380" w:type="dxa"/>
            <w:noWrap/>
            <w:hideMark/>
          </w:tcPr>
          <w:p w14:paraId="3CBE0F38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0.09704</w:t>
            </w:r>
          </w:p>
        </w:tc>
        <w:tc>
          <w:tcPr>
            <w:tcW w:w="2813" w:type="dxa"/>
            <w:noWrap/>
            <w:hideMark/>
          </w:tcPr>
          <w:p w14:paraId="625AB42E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[CCNB1, EDN1, HEY2, YAP1]</w:t>
            </w:r>
          </w:p>
        </w:tc>
      </w:tr>
      <w:tr w:rsidR="001571B5" w:rsidRPr="009A7479" w14:paraId="676EC2E5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5BEAE967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negative regulation of hormone secretion</w:t>
            </w:r>
          </w:p>
        </w:tc>
        <w:tc>
          <w:tcPr>
            <w:tcW w:w="952" w:type="dxa"/>
            <w:noWrap/>
            <w:hideMark/>
          </w:tcPr>
          <w:p w14:paraId="5E08F1A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</w:t>
            </w:r>
          </w:p>
        </w:tc>
        <w:tc>
          <w:tcPr>
            <w:tcW w:w="1309" w:type="dxa"/>
            <w:noWrap/>
            <w:hideMark/>
          </w:tcPr>
          <w:p w14:paraId="182A85D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5.952381</w:t>
            </w:r>
          </w:p>
        </w:tc>
        <w:tc>
          <w:tcPr>
            <w:tcW w:w="1053" w:type="dxa"/>
            <w:noWrap/>
            <w:hideMark/>
          </w:tcPr>
          <w:p w14:paraId="325CF5C6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0.006583</w:t>
            </w:r>
          </w:p>
        </w:tc>
        <w:tc>
          <w:tcPr>
            <w:tcW w:w="1380" w:type="dxa"/>
            <w:noWrap/>
            <w:hideMark/>
          </w:tcPr>
          <w:p w14:paraId="334D8C0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0.092161</w:t>
            </w:r>
          </w:p>
        </w:tc>
        <w:tc>
          <w:tcPr>
            <w:tcW w:w="2813" w:type="dxa"/>
            <w:noWrap/>
            <w:hideMark/>
          </w:tcPr>
          <w:p w14:paraId="41013C30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[ADRA2B, ADRA2C, EDN1, HSD17B10, LIF]</w:t>
            </w:r>
          </w:p>
        </w:tc>
      </w:tr>
      <w:tr w:rsidR="001571B5" w:rsidRPr="009A7479" w14:paraId="4C4F0438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1F37B3A5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positive regulation of fibroblast proliferation</w:t>
            </w:r>
          </w:p>
        </w:tc>
        <w:tc>
          <w:tcPr>
            <w:tcW w:w="952" w:type="dxa"/>
            <w:noWrap/>
            <w:hideMark/>
          </w:tcPr>
          <w:p w14:paraId="36F37C5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</w:t>
            </w:r>
          </w:p>
        </w:tc>
        <w:tc>
          <w:tcPr>
            <w:tcW w:w="1309" w:type="dxa"/>
            <w:noWrap/>
            <w:hideMark/>
          </w:tcPr>
          <w:p w14:paraId="35F6B0D6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7.042254</w:t>
            </w:r>
          </w:p>
        </w:tc>
        <w:tc>
          <w:tcPr>
            <w:tcW w:w="1053" w:type="dxa"/>
            <w:noWrap/>
            <w:hideMark/>
          </w:tcPr>
          <w:p w14:paraId="53EACC4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0.003215</w:t>
            </w:r>
          </w:p>
        </w:tc>
        <w:tc>
          <w:tcPr>
            <w:tcW w:w="1380" w:type="dxa"/>
            <w:noWrap/>
            <w:hideMark/>
          </w:tcPr>
          <w:p w14:paraId="71AC4F2E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0.054648</w:t>
            </w:r>
          </w:p>
        </w:tc>
        <w:tc>
          <w:tcPr>
            <w:tcW w:w="2813" w:type="dxa"/>
            <w:noWrap/>
            <w:hideMark/>
          </w:tcPr>
          <w:p w14:paraId="7A66942A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[CCNB1, CDK4, ESR1, MIF, MYC]</w:t>
            </w:r>
          </w:p>
        </w:tc>
      </w:tr>
      <w:tr w:rsidR="001571B5" w:rsidRPr="009A7479" w14:paraId="231749C7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0E61C704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regulation of chemotaxis</w:t>
            </w:r>
          </w:p>
        </w:tc>
        <w:tc>
          <w:tcPr>
            <w:tcW w:w="952" w:type="dxa"/>
            <w:noWrap/>
            <w:hideMark/>
          </w:tcPr>
          <w:p w14:paraId="581CA2CB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11</w:t>
            </w:r>
          </w:p>
        </w:tc>
        <w:tc>
          <w:tcPr>
            <w:tcW w:w="1309" w:type="dxa"/>
            <w:noWrap/>
            <w:hideMark/>
          </w:tcPr>
          <w:p w14:paraId="5D9E246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4.014598</w:t>
            </w:r>
          </w:p>
        </w:tc>
        <w:tc>
          <w:tcPr>
            <w:tcW w:w="1053" w:type="dxa"/>
            <w:noWrap/>
            <w:hideMark/>
          </w:tcPr>
          <w:p w14:paraId="16E686E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0.001766</w:t>
            </w:r>
          </w:p>
        </w:tc>
        <w:tc>
          <w:tcPr>
            <w:tcW w:w="1380" w:type="dxa"/>
            <w:noWrap/>
            <w:hideMark/>
          </w:tcPr>
          <w:p w14:paraId="24D190A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0.037076</w:t>
            </w:r>
          </w:p>
        </w:tc>
        <w:tc>
          <w:tcPr>
            <w:tcW w:w="2813" w:type="dxa"/>
            <w:noWrap/>
            <w:hideMark/>
          </w:tcPr>
          <w:p w14:paraId="16A71682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[CALR, CREB3L4, EDN1, EHHADH, FGF18, HSF1, IL23A, MIF, NBL1, ROBO2, WNT3A]</w:t>
            </w:r>
          </w:p>
        </w:tc>
      </w:tr>
      <w:tr w:rsidR="001571B5" w:rsidRPr="009A7479" w14:paraId="3973C270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4F7614E2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negative regulation of chemotaxis</w:t>
            </w:r>
          </w:p>
        </w:tc>
        <w:tc>
          <w:tcPr>
            <w:tcW w:w="952" w:type="dxa"/>
            <w:noWrap/>
            <w:hideMark/>
          </w:tcPr>
          <w:p w14:paraId="000C07C9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689349C9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4.938272</w:t>
            </w:r>
          </w:p>
        </w:tc>
        <w:tc>
          <w:tcPr>
            <w:tcW w:w="1053" w:type="dxa"/>
            <w:noWrap/>
            <w:hideMark/>
          </w:tcPr>
          <w:p w14:paraId="7582A4D2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0.027231</w:t>
            </w:r>
          </w:p>
        </w:tc>
        <w:tc>
          <w:tcPr>
            <w:tcW w:w="1380" w:type="dxa"/>
            <w:noWrap/>
            <w:hideMark/>
          </w:tcPr>
          <w:p w14:paraId="2FF9FCF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0.136154</w:t>
            </w:r>
          </w:p>
        </w:tc>
        <w:tc>
          <w:tcPr>
            <w:tcW w:w="2813" w:type="dxa"/>
            <w:noWrap/>
            <w:hideMark/>
          </w:tcPr>
          <w:p w14:paraId="246B0A38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[MIF, NBL1, ROBO2, WNT3A]</w:t>
            </w:r>
          </w:p>
        </w:tc>
      </w:tr>
      <w:tr w:rsidR="001571B5" w:rsidRPr="009A7479" w14:paraId="09D0E7CB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28F71017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negative regulation of secretion</w:t>
            </w:r>
          </w:p>
        </w:tc>
        <w:tc>
          <w:tcPr>
            <w:tcW w:w="952" w:type="dxa"/>
            <w:noWrap/>
            <w:hideMark/>
          </w:tcPr>
          <w:p w14:paraId="29310E2F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14</w:t>
            </w:r>
          </w:p>
        </w:tc>
        <w:tc>
          <w:tcPr>
            <w:tcW w:w="1309" w:type="dxa"/>
            <w:noWrap/>
            <w:hideMark/>
          </w:tcPr>
          <w:p w14:paraId="59F9F40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4.697987</w:t>
            </w:r>
          </w:p>
        </w:tc>
        <w:tc>
          <w:tcPr>
            <w:tcW w:w="1053" w:type="dxa"/>
            <w:noWrap/>
            <w:hideMark/>
          </w:tcPr>
          <w:p w14:paraId="65134093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8.64E-05</w:t>
            </w:r>
          </w:p>
        </w:tc>
        <w:tc>
          <w:tcPr>
            <w:tcW w:w="1380" w:type="dxa"/>
            <w:noWrap/>
            <w:hideMark/>
          </w:tcPr>
          <w:p w14:paraId="2EA142A9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0.002332</w:t>
            </w:r>
          </w:p>
        </w:tc>
        <w:tc>
          <w:tcPr>
            <w:tcW w:w="2813" w:type="dxa"/>
            <w:noWrap/>
            <w:hideMark/>
          </w:tcPr>
          <w:p w14:paraId="7B871F83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[ADRA2B, ADRA2C, CNR1, EDN1, ERBB3, EZR, FLNB, HSD17B10, INS, LIF, LLGL2, MDH2, PTGER2, PTGER4]</w:t>
            </w:r>
          </w:p>
        </w:tc>
      </w:tr>
      <w:tr w:rsidR="001571B5" w:rsidRPr="009A7479" w14:paraId="3CB55C23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2E590C52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positive regulation of oxidoreductase activity</w:t>
            </w:r>
          </w:p>
        </w:tc>
        <w:tc>
          <w:tcPr>
            <w:tcW w:w="952" w:type="dxa"/>
            <w:noWrap/>
            <w:hideMark/>
          </w:tcPr>
          <w:p w14:paraId="293A7AC2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3</w:t>
            </w:r>
          </w:p>
        </w:tc>
        <w:tc>
          <w:tcPr>
            <w:tcW w:w="1309" w:type="dxa"/>
            <w:noWrap/>
            <w:hideMark/>
          </w:tcPr>
          <w:p w14:paraId="43843D9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  <w:tc>
          <w:tcPr>
            <w:tcW w:w="1053" w:type="dxa"/>
            <w:noWrap/>
            <w:hideMark/>
          </w:tcPr>
          <w:p w14:paraId="433ABC6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0.088629</w:t>
            </w:r>
          </w:p>
        </w:tc>
        <w:tc>
          <w:tcPr>
            <w:tcW w:w="1380" w:type="dxa"/>
            <w:noWrap/>
            <w:hideMark/>
          </w:tcPr>
          <w:p w14:paraId="3F5A249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0.088629</w:t>
            </w:r>
          </w:p>
        </w:tc>
        <w:tc>
          <w:tcPr>
            <w:tcW w:w="2813" w:type="dxa"/>
            <w:noWrap/>
            <w:hideMark/>
          </w:tcPr>
          <w:p w14:paraId="00399929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[EDN1, HRAS, INS]</w:t>
            </w:r>
          </w:p>
        </w:tc>
      </w:tr>
      <w:tr w:rsidR="001571B5" w:rsidRPr="009A7479" w14:paraId="14AF48ED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149C84EF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regulation of meiotic cell cycle</w:t>
            </w:r>
          </w:p>
        </w:tc>
        <w:tc>
          <w:tcPr>
            <w:tcW w:w="952" w:type="dxa"/>
            <w:noWrap/>
            <w:hideMark/>
          </w:tcPr>
          <w:p w14:paraId="53A47AFF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</w:t>
            </w:r>
          </w:p>
        </w:tc>
        <w:tc>
          <w:tcPr>
            <w:tcW w:w="1309" w:type="dxa"/>
            <w:noWrap/>
            <w:hideMark/>
          </w:tcPr>
          <w:p w14:paraId="680F6EFD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7.692308</w:t>
            </w:r>
          </w:p>
        </w:tc>
        <w:tc>
          <w:tcPr>
            <w:tcW w:w="1053" w:type="dxa"/>
            <w:noWrap/>
            <w:hideMark/>
          </w:tcPr>
          <w:p w14:paraId="3321BE6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0.002183</w:t>
            </w:r>
          </w:p>
        </w:tc>
        <w:tc>
          <w:tcPr>
            <w:tcW w:w="1380" w:type="dxa"/>
            <w:noWrap/>
            <w:hideMark/>
          </w:tcPr>
          <w:p w14:paraId="30920468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0.041469</w:t>
            </w:r>
          </w:p>
        </w:tc>
        <w:tc>
          <w:tcPr>
            <w:tcW w:w="2813" w:type="dxa"/>
            <w:noWrap/>
            <w:hideMark/>
          </w:tcPr>
          <w:p w14:paraId="6CBFC9D8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[CALR, CDC25A, CDH1, LIF, NOS2]</w:t>
            </w:r>
          </w:p>
        </w:tc>
      </w:tr>
      <w:tr w:rsidR="001571B5" w:rsidRPr="009A7479" w14:paraId="3F78128C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238D5D7A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positive regulation of cardiac muscle cell proliferation</w:t>
            </w:r>
          </w:p>
        </w:tc>
        <w:tc>
          <w:tcPr>
            <w:tcW w:w="952" w:type="dxa"/>
            <w:noWrap/>
            <w:hideMark/>
          </w:tcPr>
          <w:p w14:paraId="0147DFB3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3</w:t>
            </w:r>
          </w:p>
        </w:tc>
        <w:tc>
          <w:tcPr>
            <w:tcW w:w="1309" w:type="dxa"/>
            <w:noWrap/>
            <w:hideMark/>
          </w:tcPr>
          <w:p w14:paraId="3D5D895B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9.090909</w:t>
            </w:r>
          </w:p>
        </w:tc>
        <w:tc>
          <w:tcPr>
            <w:tcW w:w="1053" w:type="dxa"/>
            <w:noWrap/>
            <w:hideMark/>
          </w:tcPr>
          <w:p w14:paraId="486B2BCB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0.01094</w:t>
            </w:r>
          </w:p>
        </w:tc>
        <w:tc>
          <w:tcPr>
            <w:tcW w:w="1380" w:type="dxa"/>
            <w:noWrap/>
            <w:hideMark/>
          </w:tcPr>
          <w:p w14:paraId="527BF7D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0.131277</w:t>
            </w:r>
          </w:p>
        </w:tc>
        <w:tc>
          <w:tcPr>
            <w:tcW w:w="2813" w:type="dxa"/>
            <w:noWrap/>
            <w:hideMark/>
          </w:tcPr>
          <w:p w14:paraId="78DFDEED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[CCNB1, HEY2, YAP1]</w:t>
            </w:r>
          </w:p>
        </w:tc>
      </w:tr>
      <w:tr w:rsidR="001571B5" w:rsidRPr="009A7479" w14:paraId="305B7726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7C6C66CA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maternal process involved in female pregnancy</w:t>
            </w:r>
          </w:p>
        </w:tc>
        <w:tc>
          <w:tcPr>
            <w:tcW w:w="952" w:type="dxa"/>
            <w:noWrap/>
            <w:hideMark/>
          </w:tcPr>
          <w:p w14:paraId="65B03CBB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</w:t>
            </w:r>
          </w:p>
        </w:tc>
        <w:tc>
          <w:tcPr>
            <w:tcW w:w="1309" w:type="dxa"/>
            <w:noWrap/>
            <w:hideMark/>
          </w:tcPr>
          <w:p w14:paraId="3516BAC2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4.395605</w:t>
            </w:r>
          </w:p>
        </w:tc>
        <w:tc>
          <w:tcPr>
            <w:tcW w:w="1053" w:type="dxa"/>
            <w:noWrap/>
            <w:hideMark/>
          </w:tcPr>
          <w:p w14:paraId="440782BD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0.039309</w:t>
            </w:r>
          </w:p>
        </w:tc>
        <w:tc>
          <w:tcPr>
            <w:tcW w:w="1380" w:type="dxa"/>
            <w:noWrap/>
            <w:hideMark/>
          </w:tcPr>
          <w:p w14:paraId="6F2F537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0.157236</w:t>
            </w:r>
          </w:p>
        </w:tc>
        <w:tc>
          <w:tcPr>
            <w:tcW w:w="2813" w:type="dxa"/>
            <w:noWrap/>
            <w:hideMark/>
          </w:tcPr>
          <w:p w14:paraId="05A1EF06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[AKR1A1, CNR1, ESR1, LIF]</w:t>
            </w:r>
          </w:p>
        </w:tc>
      </w:tr>
      <w:tr w:rsidR="001571B5" w:rsidRPr="009A7479" w14:paraId="3ED0EA50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3FF6A899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lastRenderedPageBreak/>
              <w:t>regulation of cold-induced thermogenesis</w:t>
            </w:r>
          </w:p>
        </w:tc>
        <w:tc>
          <w:tcPr>
            <w:tcW w:w="952" w:type="dxa"/>
            <w:noWrap/>
            <w:hideMark/>
          </w:tcPr>
          <w:p w14:paraId="74AECD78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9</w:t>
            </w:r>
          </w:p>
        </w:tc>
        <w:tc>
          <w:tcPr>
            <w:tcW w:w="1309" w:type="dxa"/>
            <w:noWrap/>
            <w:hideMark/>
          </w:tcPr>
          <w:p w14:paraId="710D774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4.945055</w:t>
            </w:r>
          </w:p>
        </w:tc>
        <w:tc>
          <w:tcPr>
            <w:tcW w:w="1053" w:type="dxa"/>
            <w:noWrap/>
            <w:hideMark/>
          </w:tcPr>
          <w:p w14:paraId="2CA5638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0.001107</w:t>
            </w:r>
          </w:p>
        </w:tc>
        <w:tc>
          <w:tcPr>
            <w:tcW w:w="1380" w:type="dxa"/>
            <w:noWrap/>
            <w:hideMark/>
          </w:tcPr>
          <w:p w14:paraId="5FE78383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0.027674</w:t>
            </w:r>
          </w:p>
        </w:tc>
        <w:tc>
          <w:tcPr>
            <w:tcW w:w="2813" w:type="dxa"/>
            <w:noWrap/>
            <w:hideMark/>
          </w:tcPr>
          <w:p w14:paraId="4FAD1A25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[DBH, DYNC1H1, EPAS1, HSD17B10, HSF1, ID1, MAP2K6, PRLR, WNT10B]</w:t>
            </w:r>
          </w:p>
        </w:tc>
      </w:tr>
      <w:tr w:rsidR="001571B5" w:rsidRPr="009A7479" w14:paraId="1FAF7827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6FB9D5FA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positive regulation of cold-induced thermogenesis</w:t>
            </w:r>
          </w:p>
        </w:tc>
        <w:tc>
          <w:tcPr>
            <w:tcW w:w="952" w:type="dxa"/>
            <w:noWrap/>
            <w:hideMark/>
          </w:tcPr>
          <w:p w14:paraId="4752CCA2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6</w:t>
            </w:r>
          </w:p>
        </w:tc>
        <w:tc>
          <w:tcPr>
            <w:tcW w:w="1309" w:type="dxa"/>
            <w:noWrap/>
            <w:hideMark/>
          </w:tcPr>
          <w:p w14:paraId="4E81439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4.72441</w:t>
            </w:r>
          </w:p>
        </w:tc>
        <w:tc>
          <w:tcPr>
            <w:tcW w:w="1053" w:type="dxa"/>
            <w:noWrap/>
            <w:hideMark/>
          </w:tcPr>
          <w:p w14:paraId="500A9813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0.009108</w:t>
            </w:r>
          </w:p>
        </w:tc>
        <w:tc>
          <w:tcPr>
            <w:tcW w:w="1380" w:type="dxa"/>
            <w:noWrap/>
            <w:hideMark/>
          </w:tcPr>
          <w:p w14:paraId="4178EECA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0.118402</w:t>
            </w:r>
          </w:p>
        </w:tc>
        <w:tc>
          <w:tcPr>
            <w:tcW w:w="2813" w:type="dxa"/>
            <w:noWrap/>
            <w:hideMark/>
          </w:tcPr>
          <w:p w14:paraId="576D85B6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[DBH, DYNC1H1, EPAS1, HSD17B10, HSF1, PRLR]</w:t>
            </w:r>
          </w:p>
        </w:tc>
      </w:tr>
      <w:tr w:rsidR="001571B5" w:rsidRPr="009A7479" w14:paraId="7490E51E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29A12C43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negative regulation of cold-induced thermogenesis</w:t>
            </w:r>
          </w:p>
        </w:tc>
        <w:tc>
          <w:tcPr>
            <w:tcW w:w="952" w:type="dxa"/>
            <w:noWrap/>
            <w:hideMark/>
          </w:tcPr>
          <w:p w14:paraId="272BD3BE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3</w:t>
            </w:r>
          </w:p>
        </w:tc>
        <w:tc>
          <w:tcPr>
            <w:tcW w:w="1309" w:type="dxa"/>
            <w:noWrap/>
            <w:hideMark/>
          </w:tcPr>
          <w:p w14:paraId="5766EBDA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5.172414</w:t>
            </w:r>
          </w:p>
        </w:tc>
        <w:tc>
          <w:tcPr>
            <w:tcW w:w="1053" w:type="dxa"/>
            <w:noWrap/>
            <w:hideMark/>
          </w:tcPr>
          <w:p w14:paraId="2272DD2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0.047997</w:t>
            </w:r>
          </w:p>
        </w:tc>
        <w:tc>
          <w:tcPr>
            <w:tcW w:w="1380" w:type="dxa"/>
            <w:noWrap/>
            <w:hideMark/>
          </w:tcPr>
          <w:p w14:paraId="2B9A8AD7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0.14399</w:t>
            </w:r>
          </w:p>
        </w:tc>
        <w:tc>
          <w:tcPr>
            <w:tcW w:w="2813" w:type="dxa"/>
            <w:noWrap/>
            <w:hideMark/>
          </w:tcPr>
          <w:p w14:paraId="62CD2EFF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[ID1, MAP2K6, WNT10B]</w:t>
            </w:r>
          </w:p>
        </w:tc>
      </w:tr>
      <w:tr w:rsidR="001571B5" w:rsidRPr="009A7479" w14:paraId="19227B3E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75B2B318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organic </w:t>
            </w:r>
            <w:proofErr w:type="spellStart"/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hydroxy</w:t>
            </w:r>
            <w:proofErr w:type="spellEnd"/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 xml:space="preserve"> compound metabolic process</w:t>
            </w:r>
          </w:p>
        </w:tc>
        <w:tc>
          <w:tcPr>
            <w:tcW w:w="952" w:type="dxa"/>
            <w:noWrap/>
            <w:hideMark/>
          </w:tcPr>
          <w:p w14:paraId="638DA204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32</w:t>
            </w:r>
          </w:p>
        </w:tc>
        <w:tc>
          <w:tcPr>
            <w:tcW w:w="1309" w:type="dxa"/>
            <w:noWrap/>
            <w:hideMark/>
          </w:tcPr>
          <w:p w14:paraId="4B8D6ED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4.651163</w:t>
            </w:r>
          </w:p>
        </w:tc>
        <w:tc>
          <w:tcPr>
            <w:tcW w:w="1053" w:type="dxa"/>
            <w:noWrap/>
            <w:hideMark/>
          </w:tcPr>
          <w:p w14:paraId="0BE2CDF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2.79E-09</w:t>
            </w:r>
          </w:p>
        </w:tc>
        <w:tc>
          <w:tcPr>
            <w:tcW w:w="1380" w:type="dxa"/>
            <w:noWrap/>
            <w:hideMark/>
          </w:tcPr>
          <w:p w14:paraId="1704EAC8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8.36E-08</w:t>
            </w:r>
          </w:p>
        </w:tc>
        <w:tc>
          <w:tcPr>
            <w:tcW w:w="2813" w:type="dxa"/>
            <w:noWrap/>
            <w:hideMark/>
          </w:tcPr>
          <w:p w14:paraId="32AFB0E8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[ACAA1, AKR1A1, ALDH3B2, AOC2, CYP4F3, DBH, DEGS2, DGAT1, DHCR24, DHRS4, DPAGT1, EBP, EPAS1, HSD17B4, INPP1, ITPK1, ITPKA, LDHA, PAH, PCBD1, PDE1B, PDXK, PFKFB2, PLCD3, PLCG1, PNPO, RAN, SDR16C5, SGPP2, SH2D2A, SOD1, SRD5A3]</w:t>
            </w:r>
          </w:p>
        </w:tc>
      </w:tr>
      <w:tr w:rsidR="001571B5" w:rsidRPr="009A7479" w14:paraId="36B32E54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5ADEAD86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regulation of muscle tissue development</w:t>
            </w:r>
          </w:p>
        </w:tc>
        <w:tc>
          <w:tcPr>
            <w:tcW w:w="952" w:type="dxa"/>
            <w:noWrap/>
            <w:hideMark/>
          </w:tcPr>
          <w:p w14:paraId="2BB3C9C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9</w:t>
            </w:r>
          </w:p>
        </w:tc>
        <w:tc>
          <w:tcPr>
            <w:tcW w:w="1309" w:type="dxa"/>
            <w:noWrap/>
            <w:hideMark/>
          </w:tcPr>
          <w:p w14:paraId="2B50471C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4.945055</w:t>
            </w:r>
          </w:p>
        </w:tc>
        <w:tc>
          <w:tcPr>
            <w:tcW w:w="1053" w:type="dxa"/>
            <w:noWrap/>
            <w:hideMark/>
          </w:tcPr>
          <w:p w14:paraId="41C4CE05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0.001107</w:t>
            </w:r>
          </w:p>
        </w:tc>
        <w:tc>
          <w:tcPr>
            <w:tcW w:w="1380" w:type="dxa"/>
            <w:noWrap/>
            <w:hideMark/>
          </w:tcPr>
          <w:p w14:paraId="36206F48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0.027674</w:t>
            </w:r>
          </w:p>
        </w:tc>
        <w:tc>
          <w:tcPr>
            <w:tcW w:w="2813" w:type="dxa"/>
            <w:noWrap/>
            <w:hideMark/>
          </w:tcPr>
          <w:p w14:paraId="1559F25A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[CCNB1, EDN1, ERBB3, HEY2, LLGL2, NACA, WNT10B, WNT3A, YAP1]</w:t>
            </w:r>
          </w:p>
        </w:tc>
      </w:tr>
      <w:tr w:rsidR="001571B5" w:rsidRPr="009A7479" w14:paraId="1D2D9B55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130518DF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negative regulation of secretion by cell</w:t>
            </w:r>
          </w:p>
        </w:tc>
        <w:tc>
          <w:tcPr>
            <w:tcW w:w="952" w:type="dxa"/>
            <w:noWrap/>
            <w:hideMark/>
          </w:tcPr>
          <w:p w14:paraId="4597DA02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11</w:t>
            </w:r>
          </w:p>
        </w:tc>
        <w:tc>
          <w:tcPr>
            <w:tcW w:w="1309" w:type="dxa"/>
            <w:noWrap/>
            <w:hideMark/>
          </w:tcPr>
          <w:p w14:paraId="6D936500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4.182509</w:t>
            </w:r>
          </w:p>
        </w:tc>
        <w:tc>
          <w:tcPr>
            <w:tcW w:w="1053" w:type="dxa"/>
            <w:noWrap/>
            <w:hideMark/>
          </w:tcPr>
          <w:p w14:paraId="4A96AEE1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0.001275</w:t>
            </w:r>
          </w:p>
        </w:tc>
        <w:tc>
          <w:tcPr>
            <w:tcW w:w="1380" w:type="dxa"/>
            <w:noWrap/>
            <w:hideMark/>
          </w:tcPr>
          <w:p w14:paraId="11BFCD93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0.029336</w:t>
            </w:r>
          </w:p>
        </w:tc>
        <w:tc>
          <w:tcPr>
            <w:tcW w:w="2813" w:type="dxa"/>
            <w:noWrap/>
            <w:hideMark/>
          </w:tcPr>
          <w:p w14:paraId="063E4018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[ADRA2B, ADRA2C, CNR1, EDN1, EZR, HSD17B10, INS, LIF, MDH2, PTGER2, PTGER4]</w:t>
            </w:r>
          </w:p>
        </w:tc>
      </w:tr>
      <w:tr w:rsidR="001571B5" w:rsidRPr="009A7479" w14:paraId="1A821F70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79ACD1B5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regulation of reproductive process</w:t>
            </w:r>
          </w:p>
        </w:tc>
        <w:tc>
          <w:tcPr>
            <w:tcW w:w="952" w:type="dxa"/>
            <w:noWrap/>
            <w:hideMark/>
          </w:tcPr>
          <w:p w14:paraId="75F6180B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9</w:t>
            </w:r>
          </w:p>
        </w:tc>
        <w:tc>
          <w:tcPr>
            <w:tcW w:w="1309" w:type="dxa"/>
            <w:noWrap/>
            <w:hideMark/>
          </w:tcPr>
          <w:p w14:paraId="7D05519B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4.455446</w:t>
            </w:r>
          </w:p>
        </w:tc>
        <w:tc>
          <w:tcPr>
            <w:tcW w:w="1053" w:type="dxa"/>
            <w:noWrap/>
            <w:hideMark/>
          </w:tcPr>
          <w:p w14:paraId="5018B200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0.002269</w:t>
            </w:r>
          </w:p>
        </w:tc>
        <w:tc>
          <w:tcPr>
            <w:tcW w:w="1380" w:type="dxa"/>
            <w:noWrap/>
            <w:hideMark/>
          </w:tcPr>
          <w:p w14:paraId="5E718C3B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0.040841</w:t>
            </w:r>
          </w:p>
        </w:tc>
        <w:tc>
          <w:tcPr>
            <w:tcW w:w="2813" w:type="dxa"/>
            <w:noWrap/>
            <w:hideMark/>
          </w:tcPr>
          <w:p w14:paraId="451D924B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[BMP7, CALR, CDC25A, CDH1, CNR1, ESR1, LIF, MIF, NOS2]</w:t>
            </w:r>
          </w:p>
        </w:tc>
      </w:tr>
      <w:tr w:rsidR="001571B5" w:rsidRPr="009A7479" w14:paraId="4C79D1E7" w14:textId="77777777" w:rsidTr="00845B3F">
        <w:trPr>
          <w:trHeight w:val="300"/>
        </w:trPr>
        <w:tc>
          <w:tcPr>
            <w:tcW w:w="1812" w:type="dxa"/>
            <w:noWrap/>
            <w:hideMark/>
          </w:tcPr>
          <w:p w14:paraId="0CFCDD83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negative regulation of reproductive process</w:t>
            </w:r>
          </w:p>
        </w:tc>
        <w:tc>
          <w:tcPr>
            <w:tcW w:w="952" w:type="dxa"/>
            <w:noWrap/>
            <w:hideMark/>
          </w:tcPr>
          <w:p w14:paraId="5BCAAB8D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5</w:t>
            </w:r>
          </w:p>
        </w:tc>
        <w:tc>
          <w:tcPr>
            <w:tcW w:w="1309" w:type="dxa"/>
            <w:noWrap/>
            <w:hideMark/>
          </w:tcPr>
          <w:p w14:paraId="09242C93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6.024097</w:t>
            </w:r>
          </w:p>
        </w:tc>
        <w:tc>
          <w:tcPr>
            <w:tcW w:w="1053" w:type="dxa"/>
            <w:noWrap/>
            <w:hideMark/>
          </w:tcPr>
          <w:p w14:paraId="4BCEA98A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0.006261</w:t>
            </w:r>
          </w:p>
        </w:tc>
        <w:tc>
          <w:tcPr>
            <w:tcW w:w="1380" w:type="dxa"/>
            <w:noWrap/>
            <w:hideMark/>
          </w:tcPr>
          <w:p w14:paraId="524AFE6E" w14:textId="77777777" w:rsidR="001571B5" w:rsidRPr="009A7479" w:rsidRDefault="001571B5" w:rsidP="00242312">
            <w:pPr>
              <w:jc w:val="right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0.093917</w:t>
            </w:r>
          </w:p>
        </w:tc>
        <w:tc>
          <w:tcPr>
            <w:tcW w:w="2813" w:type="dxa"/>
            <w:noWrap/>
            <w:hideMark/>
          </w:tcPr>
          <w:p w14:paraId="220FA000" w14:textId="77777777" w:rsidR="001571B5" w:rsidRPr="009A7479" w:rsidRDefault="001571B5" w:rsidP="00242312">
            <w:pPr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9A7479">
              <w:rPr>
                <w:rFonts w:ascii="Calibri" w:eastAsia="Times New Roman" w:hAnsi="Calibri" w:cs="Calibri"/>
                <w:color w:val="000000"/>
                <w:lang w:eastAsia="en-AU"/>
              </w:rPr>
              <w:t>[BMP7, CALR, LIF, MIF, NOS2]</w:t>
            </w:r>
          </w:p>
        </w:tc>
      </w:tr>
    </w:tbl>
    <w:p w14:paraId="16CBB46D" w14:textId="77777777" w:rsidR="001571B5" w:rsidRDefault="001571B5" w:rsidP="006A05AB">
      <w:pPr>
        <w:spacing w:line="480" w:lineRule="auto"/>
        <w:jc w:val="both"/>
        <w:rPr>
          <w:sz w:val="24"/>
          <w:szCs w:val="24"/>
          <w:lang w:val="en-US" w:bidi="fa-IR"/>
        </w:rPr>
      </w:pPr>
    </w:p>
    <w:p w14:paraId="4D4CD6C0" w14:textId="0E762726" w:rsidR="00906DC2" w:rsidRDefault="000B2B4D" w:rsidP="00AF0177">
      <w:pPr>
        <w:pStyle w:val="Heading2"/>
        <w:rPr>
          <w:rFonts w:asciiTheme="majorBidi" w:hAnsiTheme="majorBidi"/>
          <w:sz w:val="24"/>
          <w:szCs w:val="24"/>
          <w:lang w:bidi="fa-IR"/>
        </w:rPr>
      </w:pPr>
      <w:r>
        <w:rPr>
          <w:rFonts w:asciiTheme="majorBidi" w:hAnsiTheme="majorBidi"/>
          <w:sz w:val="24"/>
          <w:szCs w:val="24"/>
          <w:lang w:bidi="fa-IR"/>
        </w:rPr>
        <w:t>1.2</w:t>
      </w:r>
      <w:r w:rsidR="00906DC2" w:rsidRPr="00923475">
        <w:rPr>
          <w:rFonts w:asciiTheme="majorBidi" w:hAnsiTheme="majorBidi"/>
          <w:sz w:val="24"/>
          <w:szCs w:val="24"/>
          <w:lang w:bidi="fa-IR"/>
        </w:rPr>
        <w:t xml:space="preserve">| </w:t>
      </w:r>
      <w:r w:rsidR="00906DC2">
        <w:rPr>
          <w:rFonts w:asciiTheme="majorBidi" w:hAnsiTheme="majorBidi"/>
          <w:sz w:val="24"/>
          <w:szCs w:val="24"/>
          <w:lang w:bidi="fa-IR"/>
        </w:rPr>
        <w:t>Progression-free survival analysis</w:t>
      </w:r>
    </w:p>
    <w:p w14:paraId="78D0013A" w14:textId="247B0C7A" w:rsidR="00906DC2" w:rsidRPr="00305701" w:rsidRDefault="00B2057F" w:rsidP="005760EF">
      <w:pPr>
        <w:spacing w:line="480" w:lineRule="auto"/>
        <w:rPr>
          <w:rFonts w:asciiTheme="majorBidi" w:hAnsiTheme="majorBidi" w:cstheme="majorBidi"/>
          <w:sz w:val="24"/>
          <w:szCs w:val="24"/>
          <w:lang w:val="en-US" w:bidi="fa-IR"/>
        </w:rPr>
      </w:pP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The cox-PH analysis implemented for the immune and EMT subnetwork genes. </w:t>
      </w:r>
      <w:r w:rsidR="009E59AE" w:rsidRPr="00305701">
        <w:rPr>
          <w:rFonts w:asciiTheme="majorBidi" w:hAnsiTheme="majorBidi" w:cstheme="majorBidi"/>
          <w:sz w:val="24"/>
          <w:szCs w:val="24"/>
          <w:lang w:val="en-US" w:bidi="fa-IR"/>
        </w:rPr>
        <w:t>The selected genes</w:t>
      </w:r>
      <w:r w:rsidR="00182C0F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, </w:t>
      </w:r>
      <w:r w:rsidR="009E59AE" w:rsidRPr="00305701">
        <w:rPr>
          <w:rFonts w:asciiTheme="majorBidi" w:hAnsiTheme="majorBidi" w:cstheme="majorBidi"/>
          <w:sz w:val="24"/>
          <w:szCs w:val="24"/>
          <w:lang w:val="en-US" w:bidi="fa-IR"/>
        </w:rPr>
        <w:t>coefficients</w:t>
      </w:r>
      <w:r w:rsidR="00182C0F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, and p-values </w:t>
      </w:r>
      <w:r w:rsidR="009D2452">
        <w:rPr>
          <w:rFonts w:asciiTheme="majorBidi" w:hAnsiTheme="majorBidi" w:cstheme="majorBidi"/>
          <w:sz w:val="24"/>
          <w:szCs w:val="24"/>
          <w:lang w:val="en-US" w:bidi="fa-IR"/>
        </w:rPr>
        <w:t>were</w:t>
      </w:r>
      <w:r w:rsidR="00182C0F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reported </w:t>
      </w:r>
      <w:r w:rsidR="009E59AE" w:rsidRPr="00305701">
        <w:rPr>
          <w:rFonts w:asciiTheme="majorBidi" w:hAnsiTheme="majorBidi" w:cstheme="majorBidi"/>
          <w:sz w:val="24"/>
          <w:szCs w:val="24"/>
          <w:lang w:val="en-US" w:bidi="fa-IR"/>
        </w:rPr>
        <w:t>in Table S</w:t>
      </w:r>
      <w:r w:rsidR="005760EF">
        <w:rPr>
          <w:rFonts w:asciiTheme="majorBidi" w:hAnsiTheme="majorBidi" w:cstheme="majorBidi"/>
          <w:sz w:val="24"/>
          <w:szCs w:val="24"/>
          <w:lang w:val="en-US" w:bidi="fa-IR"/>
        </w:rPr>
        <w:t>5</w:t>
      </w:r>
      <w:r w:rsidR="009E59AE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and S</w:t>
      </w:r>
      <w:r w:rsidR="005760EF">
        <w:rPr>
          <w:rFonts w:asciiTheme="majorBidi" w:hAnsiTheme="majorBidi" w:cstheme="majorBidi"/>
          <w:sz w:val="24"/>
          <w:szCs w:val="24"/>
          <w:lang w:val="en-US" w:bidi="fa-IR"/>
        </w:rPr>
        <w:t>6</w:t>
      </w:r>
      <w:r w:rsidR="009E59AE" w:rsidRPr="00305701">
        <w:rPr>
          <w:rFonts w:asciiTheme="majorBidi" w:hAnsiTheme="majorBidi" w:cstheme="majorBidi"/>
          <w:sz w:val="24"/>
          <w:szCs w:val="24"/>
          <w:lang w:val="en-US" w:bidi="fa-IR"/>
        </w:rPr>
        <w:t>.</w:t>
      </w:r>
    </w:p>
    <w:p w14:paraId="39229CCF" w14:textId="253F303C" w:rsidR="00361C56" w:rsidRPr="00361C56" w:rsidRDefault="00361C56" w:rsidP="00F4221F">
      <w:pPr>
        <w:pStyle w:val="Caption"/>
        <w:keepNext/>
        <w:spacing w:after="0"/>
        <w:rPr>
          <w:color w:val="auto"/>
        </w:rPr>
      </w:pPr>
      <w:r w:rsidRPr="00361C56">
        <w:rPr>
          <w:color w:val="auto"/>
        </w:rPr>
        <w:t>Table S</w:t>
      </w:r>
      <w:r w:rsidR="00F4221F">
        <w:rPr>
          <w:color w:val="auto"/>
        </w:rPr>
        <w:t>5</w:t>
      </w:r>
      <w:r w:rsidRPr="00361C56">
        <w:rPr>
          <w:color w:val="auto"/>
        </w:rPr>
        <w:t xml:space="preserve"> the EMT subnetwork cox-PH results</w:t>
      </w:r>
    </w:p>
    <w:tbl>
      <w:tblPr>
        <w:tblStyle w:val="TableGrid"/>
        <w:tblW w:w="5913" w:type="dxa"/>
        <w:tblLook w:val="04A0" w:firstRow="1" w:lastRow="0" w:firstColumn="1" w:lastColumn="0" w:noHBand="0" w:noVBand="1"/>
      </w:tblPr>
      <w:tblGrid>
        <w:gridCol w:w="960"/>
        <w:gridCol w:w="1076"/>
        <w:gridCol w:w="980"/>
        <w:gridCol w:w="960"/>
        <w:gridCol w:w="960"/>
        <w:gridCol w:w="977"/>
      </w:tblGrid>
      <w:tr w:rsidR="00906DC2" w:rsidRPr="00906DC2" w14:paraId="3F280D34" w14:textId="77777777" w:rsidTr="007141FA">
        <w:trPr>
          <w:trHeight w:val="300"/>
        </w:trPr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649C1429" w14:textId="0BB7BC59" w:rsidR="00906DC2" w:rsidRPr="00906DC2" w:rsidRDefault="007141FA" w:rsidP="00906DC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141F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va</w:t>
            </w:r>
            <w:r w:rsidR="0028194E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7141F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iables</w:t>
            </w:r>
          </w:p>
        </w:tc>
        <w:tc>
          <w:tcPr>
            <w:tcW w:w="1076" w:type="dxa"/>
            <w:shd w:val="clear" w:color="auto" w:fill="BFBFBF" w:themeFill="background1" w:themeFillShade="BF"/>
            <w:noWrap/>
            <w:hideMark/>
          </w:tcPr>
          <w:p w14:paraId="52BE5F5B" w14:textId="01206B8B" w:rsidR="00906DC2" w:rsidRPr="00906DC2" w:rsidRDefault="0001097E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coef</w:t>
            </w:r>
            <w:proofErr w:type="spellEnd"/>
          </w:p>
        </w:tc>
        <w:tc>
          <w:tcPr>
            <w:tcW w:w="980" w:type="dxa"/>
            <w:shd w:val="clear" w:color="auto" w:fill="BFBFBF" w:themeFill="background1" w:themeFillShade="BF"/>
            <w:noWrap/>
            <w:hideMark/>
          </w:tcPr>
          <w:p w14:paraId="6C5D0690" w14:textId="77777777" w:rsidR="00906DC2" w:rsidRPr="00906DC2" w:rsidRDefault="00906DC2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exp</w:t>
            </w:r>
            <w:proofErr w:type="spellEnd"/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(</w:t>
            </w:r>
            <w:proofErr w:type="spellStart"/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coef</w:t>
            </w:r>
            <w:proofErr w:type="spellEnd"/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47D1C0B7" w14:textId="77777777" w:rsidR="00906DC2" w:rsidRPr="00906DC2" w:rsidRDefault="00906DC2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se(</w:t>
            </w:r>
            <w:proofErr w:type="spellStart"/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coef</w:t>
            </w:r>
            <w:proofErr w:type="spellEnd"/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54DB16CE" w14:textId="77777777" w:rsidR="00906DC2" w:rsidRPr="00906DC2" w:rsidRDefault="00906DC2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Z</w:t>
            </w:r>
          </w:p>
        </w:tc>
        <w:tc>
          <w:tcPr>
            <w:tcW w:w="977" w:type="dxa"/>
            <w:shd w:val="clear" w:color="auto" w:fill="BFBFBF" w:themeFill="background1" w:themeFillShade="BF"/>
            <w:noWrap/>
            <w:hideMark/>
          </w:tcPr>
          <w:p w14:paraId="7406AD02" w14:textId="77777777" w:rsidR="00906DC2" w:rsidRPr="00906DC2" w:rsidRDefault="00906DC2" w:rsidP="00906DC2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p-value</w:t>
            </w:r>
          </w:p>
        </w:tc>
      </w:tr>
      <w:tr w:rsidR="00906DC2" w:rsidRPr="00906DC2" w14:paraId="39CF9376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7E8F57E2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DDR1</w:t>
            </w:r>
          </w:p>
        </w:tc>
        <w:tc>
          <w:tcPr>
            <w:tcW w:w="1076" w:type="dxa"/>
            <w:noWrap/>
            <w:hideMark/>
          </w:tcPr>
          <w:p w14:paraId="5C2B6AB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0.6165</w:t>
            </w:r>
          </w:p>
        </w:tc>
        <w:tc>
          <w:tcPr>
            <w:tcW w:w="980" w:type="dxa"/>
            <w:noWrap/>
            <w:hideMark/>
          </w:tcPr>
          <w:p w14:paraId="08A8F03B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1.8524</w:t>
            </w:r>
          </w:p>
        </w:tc>
        <w:tc>
          <w:tcPr>
            <w:tcW w:w="960" w:type="dxa"/>
            <w:noWrap/>
            <w:hideMark/>
          </w:tcPr>
          <w:p w14:paraId="5414B870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0.2737</w:t>
            </w:r>
          </w:p>
        </w:tc>
        <w:tc>
          <w:tcPr>
            <w:tcW w:w="960" w:type="dxa"/>
            <w:noWrap/>
            <w:hideMark/>
          </w:tcPr>
          <w:p w14:paraId="39F47296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2.252</w:t>
            </w:r>
          </w:p>
        </w:tc>
        <w:tc>
          <w:tcPr>
            <w:tcW w:w="977" w:type="dxa"/>
            <w:noWrap/>
            <w:hideMark/>
          </w:tcPr>
          <w:p w14:paraId="71DCAC6C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0.024296</w:t>
            </w:r>
          </w:p>
        </w:tc>
      </w:tr>
      <w:tr w:rsidR="00906DC2" w:rsidRPr="00906DC2" w14:paraId="0A9F1519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6B58E2D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DSP</w:t>
            </w:r>
          </w:p>
        </w:tc>
        <w:tc>
          <w:tcPr>
            <w:tcW w:w="1076" w:type="dxa"/>
            <w:noWrap/>
            <w:hideMark/>
          </w:tcPr>
          <w:p w14:paraId="4C025AAB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-0.2486</w:t>
            </w:r>
          </w:p>
        </w:tc>
        <w:tc>
          <w:tcPr>
            <w:tcW w:w="980" w:type="dxa"/>
            <w:noWrap/>
            <w:hideMark/>
          </w:tcPr>
          <w:p w14:paraId="115D3DF2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0.7799</w:t>
            </w:r>
          </w:p>
        </w:tc>
        <w:tc>
          <w:tcPr>
            <w:tcW w:w="960" w:type="dxa"/>
            <w:noWrap/>
            <w:hideMark/>
          </w:tcPr>
          <w:p w14:paraId="411E2F00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0.1345</w:t>
            </w:r>
          </w:p>
        </w:tc>
        <w:tc>
          <w:tcPr>
            <w:tcW w:w="960" w:type="dxa"/>
            <w:noWrap/>
            <w:hideMark/>
          </w:tcPr>
          <w:p w14:paraId="3DFDF4C8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1.849</w:t>
            </w:r>
          </w:p>
        </w:tc>
        <w:tc>
          <w:tcPr>
            <w:tcW w:w="977" w:type="dxa"/>
            <w:noWrap/>
            <w:hideMark/>
          </w:tcPr>
          <w:p w14:paraId="52A4781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0.064518</w:t>
            </w:r>
          </w:p>
        </w:tc>
      </w:tr>
      <w:tr w:rsidR="00906DC2" w:rsidRPr="00906DC2" w14:paraId="3E3A4C0D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13F9094C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RAN</w:t>
            </w:r>
          </w:p>
        </w:tc>
        <w:tc>
          <w:tcPr>
            <w:tcW w:w="1076" w:type="dxa"/>
            <w:noWrap/>
            <w:hideMark/>
          </w:tcPr>
          <w:p w14:paraId="53E65856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1.139</w:t>
            </w:r>
          </w:p>
        </w:tc>
        <w:tc>
          <w:tcPr>
            <w:tcW w:w="980" w:type="dxa"/>
            <w:noWrap/>
            <w:hideMark/>
          </w:tcPr>
          <w:p w14:paraId="46D7D02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3.1236</w:t>
            </w:r>
          </w:p>
        </w:tc>
        <w:tc>
          <w:tcPr>
            <w:tcW w:w="960" w:type="dxa"/>
            <w:noWrap/>
            <w:hideMark/>
          </w:tcPr>
          <w:p w14:paraId="6058699D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0.3414</w:t>
            </w:r>
          </w:p>
        </w:tc>
        <w:tc>
          <w:tcPr>
            <w:tcW w:w="960" w:type="dxa"/>
            <w:noWrap/>
            <w:hideMark/>
          </w:tcPr>
          <w:p w14:paraId="3AD88DE4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3.336</w:t>
            </w:r>
          </w:p>
        </w:tc>
        <w:tc>
          <w:tcPr>
            <w:tcW w:w="977" w:type="dxa"/>
            <w:noWrap/>
            <w:hideMark/>
          </w:tcPr>
          <w:p w14:paraId="20C84636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0.00085</w:t>
            </w:r>
          </w:p>
        </w:tc>
      </w:tr>
      <w:tr w:rsidR="00906DC2" w:rsidRPr="00906DC2" w14:paraId="7ED329EB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5D845EAB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CLDN4</w:t>
            </w:r>
          </w:p>
        </w:tc>
        <w:tc>
          <w:tcPr>
            <w:tcW w:w="1076" w:type="dxa"/>
            <w:noWrap/>
            <w:hideMark/>
          </w:tcPr>
          <w:p w14:paraId="3A30BF0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-0.4429</w:t>
            </w:r>
          </w:p>
        </w:tc>
        <w:tc>
          <w:tcPr>
            <w:tcW w:w="980" w:type="dxa"/>
            <w:noWrap/>
            <w:hideMark/>
          </w:tcPr>
          <w:p w14:paraId="7B1E5C5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0.6422</w:t>
            </w:r>
          </w:p>
        </w:tc>
        <w:tc>
          <w:tcPr>
            <w:tcW w:w="960" w:type="dxa"/>
            <w:noWrap/>
            <w:hideMark/>
          </w:tcPr>
          <w:p w14:paraId="56CA6BA5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0.2296</w:t>
            </w:r>
          </w:p>
        </w:tc>
        <w:tc>
          <w:tcPr>
            <w:tcW w:w="960" w:type="dxa"/>
            <w:noWrap/>
            <w:hideMark/>
          </w:tcPr>
          <w:p w14:paraId="2E908F8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-1.929</w:t>
            </w:r>
          </w:p>
        </w:tc>
        <w:tc>
          <w:tcPr>
            <w:tcW w:w="977" w:type="dxa"/>
            <w:noWrap/>
            <w:hideMark/>
          </w:tcPr>
          <w:p w14:paraId="7AE002AA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0.053692</w:t>
            </w:r>
          </w:p>
        </w:tc>
      </w:tr>
      <w:tr w:rsidR="00906DC2" w:rsidRPr="00906DC2" w14:paraId="4892D9F3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05FC0773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lastRenderedPageBreak/>
              <w:t>PEBP1</w:t>
            </w:r>
          </w:p>
        </w:tc>
        <w:tc>
          <w:tcPr>
            <w:tcW w:w="1076" w:type="dxa"/>
            <w:noWrap/>
            <w:hideMark/>
          </w:tcPr>
          <w:p w14:paraId="30B6699F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-1.1853</w:t>
            </w:r>
          </w:p>
        </w:tc>
        <w:tc>
          <w:tcPr>
            <w:tcW w:w="980" w:type="dxa"/>
            <w:noWrap/>
            <w:hideMark/>
          </w:tcPr>
          <w:p w14:paraId="60FEBDF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0.3057</w:t>
            </w:r>
          </w:p>
        </w:tc>
        <w:tc>
          <w:tcPr>
            <w:tcW w:w="960" w:type="dxa"/>
            <w:noWrap/>
            <w:hideMark/>
          </w:tcPr>
          <w:p w14:paraId="27CBB32F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0.3072</w:t>
            </w:r>
          </w:p>
        </w:tc>
        <w:tc>
          <w:tcPr>
            <w:tcW w:w="960" w:type="dxa"/>
            <w:noWrap/>
            <w:hideMark/>
          </w:tcPr>
          <w:p w14:paraId="4CA5D9DB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-3.859</w:t>
            </w:r>
          </w:p>
        </w:tc>
        <w:tc>
          <w:tcPr>
            <w:tcW w:w="977" w:type="dxa"/>
            <w:noWrap/>
            <w:hideMark/>
          </w:tcPr>
          <w:p w14:paraId="11A380DA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0.000114</w:t>
            </w:r>
          </w:p>
        </w:tc>
      </w:tr>
      <w:tr w:rsidR="00906DC2" w:rsidRPr="00906DC2" w14:paraId="09D7F75D" w14:textId="77777777" w:rsidTr="007141FA">
        <w:trPr>
          <w:trHeight w:val="300"/>
        </w:trPr>
        <w:tc>
          <w:tcPr>
            <w:tcW w:w="960" w:type="dxa"/>
            <w:noWrap/>
            <w:hideMark/>
          </w:tcPr>
          <w:p w14:paraId="44C0264E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KRT8</w:t>
            </w:r>
          </w:p>
        </w:tc>
        <w:tc>
          <w:tcPr>
            <w:tcW w:w="1076" w:type="dxa"/>
            <w:noWrap/>
            <w:hideMark/>
          </w:tcPr>
          <w:p w14:paraId="1A8A4ED0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0.4096</w:t>
            </w:r>
          </w:p>
        </w:tc>
        <w:tc>
          <w:tcPr>
            <w:tcW w:w="980" w:type="dxa"/>
            <w:noWrap/>
            <w:hideMark/>
          </w:tcPr>
          <w:p w14:paraId="46FE382F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1.5062</w:t>
            </w:r>
          </w:p>
        </w:tc>
        <w:tc>
          <w:tcPr>
            <w:tcW w:w="960" w:type="dxa"/>
            <w:noWrap/>
            <w:hideMark/>
          </w:tcPr>
          <w:p w14:paraId="21BE4CE0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0.1641</w:t>
            </w:r>
          </w:p>
        </w:tc>
        <w:tc>
          <w:tcPr>
            <w:tcW w:w="960" w:type="dxa"/>
            <w:noWrap/>
            <w:hideMark/>
          </w:tcPr>
          <w:p w14:paraId="1C97F323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2.495</w:t>
            </w:r>
          </w:p>
        </w:tc>
        <w:tc>
          <w:tcPr>
            <w:tcW w:w="977" w:type="dxa"/>
            <w:noWrap/>
            <w:hideMark/>
          </w:tcPr>
          <w:p w14:paraId="0C573D51" w14:textId="77777777" w:rsidR="00906DC2" w:rsidRPr="00906DC2" w:rsidRDefault="00906DC2" w:rsidP="007141F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</w:pPr>
            <w:r w:rsidRPr="00906DC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0.012582</w:t>
            </w:r>
          </w:p>
        </w:tc>
      </w:tr>
    </w:tbl>
    <w:p w14:paraId="23D1C437" w14:textId="77777777" w:rsidR="0092586D" w:rsidRDefault="0092586D" w:rsidP="0001097E">
      <w:pPr>
        <w:pStyle w:val="Caption"/>
        <w:keepNext/>
        <w:spacing w:after="0"/>
        <w:rPr>
          <w:color w:val="auto"/>
        </w:rPr>
      </w:pPr>
    </w:p>
    <w:p w14:paraId="60B60468" w14:textId="38B1AEED" w:rsidR="0001097E" w:rsidRPr="00361C56" w:rsidRDefault="0001097E" w:rsidP="008A0479">
      <w:pPr>
        <w:pStyle w:val="Caption"/>
        <w:keepNext/>
        <w:spacing w:after="0"/>
        <w:rPr>
          <w:color w:val="auto"/>
        </w:rPr>
      </w:pPr>
      <w:r w:rsidRPr="00361C56">
        <w:rPr>
          <w:color w:val="auto"/>
        </w:rPr>
        <w:t>Table S</w:t>
      </w:r>
      <w:r w:rsidR="00F4221F">
        <w:rPr>
          <w:color w:val="auto"/>
        </w:rPr>
        <w:t>6</w:t>
      </w:r>
      <w:r w:rsidRPr="00361C56">
        <w:rPr>
          <w:color w:val="auto"/>
        </w:rPr>
        <w:t xml:space="preserve"> the </w:t>
      </w:r>
      <w:r w:rsidR="008A0479">
        <w:rPr>
          <w:color w:val="auto"/>
        </w:rPr>
        <w:t>Immune</w:t>
      </w:r>
      <w:r w:rsidRPr="00361C56">
        <w:rPr>
          <w:color w:val="auto"/>
        </w:rPr>
        <w:t xml:space="preserve"> subnetwork cox-PH results</w:t>
      </w:r>
    </w:p>
    <w:tbl>
      <w:tblPr>
        <w:tblStyle w:val="TableGrid"/>
        <w:tblW w:w="5856" w:type="dxa"/>
        <w:tblLook w:val="04A0" w:firstRow="1" w:lastRow="0" w:firstColumn="1" w:lastColumn="0" w:noHBand="0" w:noVBand="1"/>
      </w:tblPr>
      <w:tblGrid>
        <w:gridCol w:w="960"/>
        <w:gridCol w:w="960"/>
        <w:gridCol w:w="1056"/>
        <w:gridCol w:w="960"/>
        <w:gridCol w:w="960"/>
        <w:gridCol w:w="960"/>
      </w:tblGrid>
      <w:tr w:rsidR="0001097E" w:rsidRPr="0001097E" w14:paraId="035523E7" w14:textId="77777777" w:rsidTr="0001097E">
        <w:trPr>
          <w:trHeight w:val="300"/>
        </w:trPr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74590076" w14:textId="0982034B" w:rsidR="0001097E" w:rsidRPr="0001097E" w:rsidRDefault="0028194E" w:rsidP="0001097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141F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va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r</w:t>
            </w:r>
            <w:r w:rsidRPr="007141FA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/>
              </w:rPr>
              <w:t>iables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1573A8C7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coef</w:t>
            </w:r>
            <w:proofErr w:type="spellEnd"/>
          </w:p>
        </w:tc>
        <w:tc>
          <w:tcPr>
            <w:tcW w:w="1056" w:type="dxa"/>
            <w:shd w:val="clear" w:color="auto" w:fill="BFBFBF" w:themeFill="background1" w:themeFillShade="BF"/>
            <w:noWrap/>
            <w:hideMark/>
          </w:tcPr>
          <w:p w14:paraId="111EA227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exp</w:t>
            </w:r>
            <w:proofErr w:type="spellEnd"/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(</w:t>
            </w:r>
            <w:proofErr w:type="spellStart"/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coef</w:t>
            </w:r>
            <w:proofErr w:type="spellEnd"/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)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5F3F6D0F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se(</w:t>
            </w:r>
            <w:proofErr w:type="spellStart"/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coef</w:t>
            </w:r>
            <w:proofErr w:type="spellEnd"/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)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1F47CFD0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Z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20FC1F9A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p-value</w:t>
            </w:r>
          </w:p>
        </w:tc>
      </w:tr>
      <w:tr w:rsidR="0001097E" w:rsidRPr="0001097E" w14:paraId="03D54C68" w14:textId="77777777" w:rsidTr="0001097E">
        <w:trPr>
          <w:trHeight w:val="300"/>
        </w:trPr>
        <w:tc>
          <w:tcPr>
            <w:tcW w:w="960" w:type="dxa"/>
            <w:noWrap/>
            <w:hideMark/>
          </w:tcPr>
          <w:p w14:paraId="744EF6EF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RUFY1</w:t>
            </w:r>
          </w:p>
        </w:tc>
        <w:tc>
          <w:tcPr>
            <w:tcW w:w="960" w:type="dxa"/>
            <w:noWrap/>
            <w:hideMark/>
          </w:tcPr>
          <w:p w14:paraId="14641A80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-0.7048</w:t>
            </w:r>
          </w:p>
        </w:tc>
        <w:tc>
          <w:tcPr>
            <w:tcW w:w="1056" w:type="dxa"/>
            <w:noWrap/>
            <w:hideMark/>
          </w:tcPr>
          <w:p w14:paraId="5F596BA7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0.4942</w:t>
            </w:r>
          </w:p>
        </w:tc>
        <w:tc>
          <w:tcPr>
            <w:tcW w:w="960" w:type="dxa"/>
            <w:noWrap/>
            <w:hideMark/>
          </w:tcPr>
          <w:p w14:paraId="0483C6A1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0.3633</w:t>
            </w:r>
          </w:p>
        </w:tc>
        <w:tc>
          <w:tcPr>
            <w:tcW w:w="960" w:type="dxa"/>
            <w:noWrap/>
            <w:hideMark/>
          </w:tcPr>
          <w:p w14:paraId="4E67C39D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-1.94</w:t>
            </w:r>
          </w:p>
        </w:tc>
        <w:tc>
          <w:tcPr>
            <w:tcW w:w="960" w:type="dxa"/>
            <w:noWrap/>
            <w:hideMark/>
          </w:tcPr>
          <w:p w14:paraId="7DC82F8E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0.0523</w:t>
            </w:r>
          </w:p>
        </w:tc>
      </w:tr>
      <w:tr w:rsidR="0001097E" w:rsidRPr="0001097E" w14:paraId="6FC804E4" w14:textId="77777777" w:rsidTr="0001097E">
        <w:trPr>
          <w:trHeight w:val="300"/>
        </w:trPr>
        <w:tc>
          <w:tcPr>
            <w:tcW w:w="960" w:type="dxa"/>
            <w:noWrap/>
            <w:hideMark/>
          </w:tcPr>
          <w:p w14:paraId="28E0E1F6" w14:textId="77777777" w:rsidR="0001097E" w:rsidRPr="0001097E" w:rsidRDefault="0001097E" w:rsidP="0001097E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P2RX1</w:t>
            </w:r>
          </w:p>
        </w:tc>
        <w:tc>
          <w:tcPr>
            <w:tcW w:w="960" w:type="dxa"/>
            <w:noWrap/>
            <w:hideMark/>
          </w:tcPr>
          <w:p w14:paraId="56496C56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-1.7445</w:t>
            </w:r>
          </w:p>
        </w:tc>
        <w:tc>
          <w:tcPr>
            <w:tcW w:w="1056" w:type="dxa"/>
            <w:noWrap/>
            <w:hideMark/>
          </w:tcPr>
          <w:p w14:paraId="59CE1481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0.1747</w:t>
            </w:r>
          </w:p>
        </w:tc>
        <w:tc>
          <w:tcPr>
            <w:tcW w:w="960" w:type="dxa"/>
            <w:noWrap/>
            <w:hideMark/>
          </w:tcPr>
          <w:p w14:paraId="51F57CF7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0.8743</w:t>
            </w:r>
          </w:p>
        </w:tc>
        <w:tc>
          <w:tcPr>
            <w:tcW w:w="960" w:type="dxa"/>
            <w:noWrap/>
            <w:hideMark/>
          </w:tcPr>
          <w:p w14:paraId="51C80358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-1.995</w:t>
            </w:r>
          </w:p>
        </w:tc>
        <w:tc>
          <w:tcPr>
            <w:tcW w:w="960" w:type="dxa"/>
            <w:noWrap/>
            <w:hideMark/>
          </w:tcPr>
          <w:p w14:paraId="01352B3A" w14:textId="77777777" w:rsidR="0001097E" w:rsidRPr="0001097E" w:rsidRDefault="0001097E" w:rsidP="0001097E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1097E">
              <w:rPr>
                <w:rFonts w:ascii="Calibri" w:eastAsia="Times New Roman" w:hAnsi="Calibri" w:cs="Calibri"/>
                <w:color w:val="000000"/>
                <w:lang w:val="en-US"/>
              </w:rPr>
              <w:t>0.046</w:t>
            </w:r>
          </w:p>
        </w:tc>
      </w:tr>
    </w:tbl>
    <w:p w14:paraId="68A7DD95" w14:textId="269640E3" w:rsidR="0001097E" w:rsidRDefault="0001097E" w:rsidP="007141FA">
      <w:pPr>
        <w:spacing w:line="480" w:lineRule="auto"/>
        <w:rPr>
          <w:sz w:val="24"/>
          <w:szCs w:val="24"/>
          <w:lang w:val="en-US" w:bidi="fa-IR"/>
        </w:rPr>
      </w:pPr>
    </w:p>
    <w:p w14:paraId="6D441024" w14:textId="38963199" w:rsidR="008C509D" w:rsidRPr="00305701" w:rsidRDefault="008C509D" w:rsidP="005760EF">
      <w:pPr>
        <w:spacing w:line="480" w:lineRule="auto"/>
        <w:rPr>
          <w:rFonts w:asciiTheme="majorBidi" w:hAnsiTheme="majorBidi" w:cstheme="majorBidi"/>
          <w:sz w:val="24"/>
          <w:szCs w:val="24"/>
          <w:lang w:val="en-US" w:bidi="fa-IR"/>
        </w:rPr>
      </w:pP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To investigate </w:t>
      </w:r>
      <w:proofErr w:type="spellStart"/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>multicollinearity</w:t>
      </w:r>
      <w:proofErr w:type="spellEnd"/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in the cox-PH model, we calculated the Variance Inflation Factor (VIF). The VIF &lt; 10 indicates no </w:t>
      </w:r>
      <w:proofErr w:type="spellStart"/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>multicollinearity</w:t>
      </w:r>
      <w:proofErr w:type="spellEnd"/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>.</w:t>
      </w:r>
      <w:r w:rsidR="006575FC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The VIF of immune and EMT genes </w:t>
      </w:r>
      <w:r w:rsidR="00FD68E4">
        <w:rPr>
          <w:rFonts w:asciiTheme="majorBidi" w:hAnsiTheme="majorBidi" w:cstheme="majorBidi"/>
          <w:sz w:val="24"/>
          <w:szCs w:val="24"/>
          <w:lang w:val="en-US" w:bidi="fa-IR"/>
        </w:rPr>
        <w:t>were</w:t>
      </w:r>
      <w:r w:rsidR="006575FC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reported in Table S</w:t>
      </w:r>
      <w:r w:rsidR="005760EF">
        <w:rPr>
          <w:rFonts w:asciiTheme="majorBidi" w:hAnsiTheme="majorBidi" w:cstheme="majorBidi"/>
          <w:sz w:val="24"/>
          <w:szCs w:val="24"/>
          <w:lang w:val="en-US" w:bidi="fa-IR"/>
        </w:rPr>
        <w:t>7</w:t>
      </w:r>
      <w:r w:rsidR="006575FC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and S</w:t>
      </w:r>
      <w:r w:rsidR="005760EF">
        <w:rPr>
          <w:rFonts w:asciiTheme="majorBidi" w:hAnsiTheme="majorBidi" w:cstheme="majorBidi"/>
          <w:sz w:val="24"/>
          <w:szCs w:val="24"/>
          <w:lang w:val="en-US" w:bidi="fa-IR"/>
        </w:rPr>
        <w:t>8</w:t>
      </w:r>
      <w:r w:rsidR="006575FC" w:rsidRPr="00305701">
        <w:rPr>
          <w:rFonts w:asciiTheme="majorBidi" w:hAnsiTheme="majorBidi" w:cstheme="majorBidi"/>
          <w:sz w:val="24"/>
          <w:szCs w:val="24"/>
          <w:lang w:val="en-US" w:bidi="fa-IR"/>
        </w:rPr>
        <w:t>.</w:t>
      </w:r>
    </w:p>
    <w:p w14:paraId="3354090A" w14:textId="6A9617A9" w:rsidR="008C509D" w:rsidRPr="008C509D" w:rsidRDefault="008C509D" w:rsidP="00F4221F">
      <w:pPr>
        <w:pStyle w:val="Caption"/>
        <w:keepNext/>
        <w:spacing w:after="0"/>
        <w:rPr>
          <w:color w:val="auto"/>
        </w:rPr>
      </w:pPr>
      <w:r w:rsidRPr="008C509D">
        <w:rPr>
          <w:color w:val="auto"/>
        </w:rPr>
        <w:t>Table S</w:t>
      </w:r>
      <w:r w:rsidR="00F4221F">
        <w:rPr>
          <w:color w:val="auto"/>
        </w:rPr>
        <w:t>7</w:t>
      </w:r>
      <w:r>
        <w:rPr>
          <w:color w:val="auto"/>
        </w:rPr>
        <w:t xml:space="preserve">EMT </w:t>
      </w:r>
      <w:r w:rsidRPr="008C509D">
        <w:rPr>
          <w:color w:val="auto"/>
        </w:rPr>
        <w:t>VI</w:t>
      </w:r>
      <w:r>
        <w:rPr>
          <w:color w:val="auto"/>
        </w:rPr>
        <w:t>F</w:t>
      </w:r>
      <w:r w:rsidRPr="008C509D">
        <w:rPr>
          <w:color w:val="auto"/>
        </w:rPr>
        <w:t xml:space="preserve"> value</w:t>
      </w:r>
      <w:r>
        <w:rPr>
          <w:color w:val="auto"/>
        </w:rPr>
        <w:t>s</w:t>
      </w:r>
    </w:p>
    <w:tbl>
      <w:tblPr>
        <w:tblStyle w:val="TableGrid"/>
        <w:tblW w:w="5760" w:type="dxa"/>
        <w:tblLook w:val="04A0" w:firstRow="1" w:lastRow="0" w:firstColumn="1" w:lastColumn="0" w:noHBand="0" w:noVBand="1"/>
      </w:tblPr>
      <w:tblGrid>
        <w:gridCol w:w="1053"/>
        <w:gridCol w:w="1053"/>
        <w:gridCol w:w="1053"/>
        <w:gridCol w:w="1053"/>
        <w:gridCol w:w="960"/>
        <w:gridCol w:w="1053"/>
      </w:tblGrid>
      <w:tr w:rsidR="002926B1" w:rsidRPr="002926B1" w14:paraId="390478FB" w14:textId="77777777" w:rsidTr="002926B1">
        <w:trPr>
          <w:trHeight w:val="300"/>
        </w:trPr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5D2D96B0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RAN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38FAC198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PEBP1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06E1AE07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KRT8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1ADDF2CD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DSP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4FB8550C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CLDN4</w:t>
            </w:r>
          </w:p>
        </w:tc>
        <w:tc>
          <w:tcPr>
            <w:tcW w:w="960" w:type="dxa"/>
            <w:shd w:val="clear" w:color="auto" w:fill="BFBFBF" w:themeFill="background1" w:themeFillShade="BF"/>
            <w:noWrap/>
            <w:hideMark/>
          </w:tcPr>
          <w:p w14:paraId="6DA39E80" w14:textId="77777777" w:rsidR="002926B1" w:rsidRPr="002926B1" w:rsidRDefault="002926B1" w:rsidP="002926B1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DDR1</w:t>
            </w:r>
          </w:p>
        </w:tc>
      </w:tr>
      <w:tr w:rsidR="002926B1" w:rsidRPr="002926B1" w14:paraId="1DA0BEC8" w14:textId="77777777" w:rsidTr="002926B1">
        <w:trPr>
          <w:trHeight w:val="300"/>
        </w:trPr>
        <w:tc>
          <w:tcPr>
            <w:tcW w:w="960" w:type="dxa"/>
            <w:noWrap/>
            <w:hideMark/>
          </w:tcPr>
          <w:p w14:paraId="7BA1FEFC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1.150686</w:t>
            </w:r>
          </w:p>
        </w:tc>
        <w:tc>
          <w:tcPr>
            <w:tcW w:w="960" w:type="dxa"/>
            <w:noWrap/>
            <w:hideMark/>
          </w:tcPr>
          <w:p w14:paraId="10C00688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1.271217</w:t>
            </w:r>
          </w:p>
        </w:tc>
        <w:tc>
          <w:tcPr>
            <w:tcW w:w="960" w:type="dxa"/>
            <w:noWrap/>
            <w:hideMark/>
          </w:tcPr>
          <w:p w14:paraId="31C741FC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1.454888</w:t>
            </w:r>
          </w:p>
        </w:tc>
        <w:tc>
          <w:tcPr>
            <w:tcW w:w="960" w:type="dxa"/>
            <w:noWrap/>
            <w:hideMark/>
          </w:tcPr>
          <w:p w14:paraId="443B2B53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1.192166</w:t>
            </w:r>
          </w:p>
        </w:tc>
        <w:tc>
          <w:tcPr>
            <w:tcW w:w="960" w:type="dxa"/>
            <w:noWrap/>
            <w:hideMark/>
          </w:tcPr>
          <w:p w14:paraId="2CF9F3A2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1.28072</w:t>
            </w:r>
          </w:p>
        </w:tc>
        <w:tc>
          <w:tcPr>
            <w:tcW w:w="960" w:type="dxa"/>
            <w:noWrap/>
            <w:hideMark/>
          </w:tcPr>
          <w:p w14:paraId="0C045796" w14:textId="77777777" w:rsidR="002926B1" w:rsidRPr="002926B1" w:rsidRDefault="002926B1" w:rsidP="002926B1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2926B1">
              <w:rPr>
                <w:rFonts w:ascii="Calibri" w:eastAsia="Times New Roman" w:hAnsi="Calibri" w:cs="Calibri"/>
                <w:color w:val="000000"/>
                <w:lang w:val="en-US"/>
              </w:rPr>
              <w:t>1.500546</w:t>
            </w:r>
          </w:p>
        </w:tc>
      </w:tr>
    </w:tbl>
    <w:p w14:paraId="5BAB1AB1" w14:textId="77777777" w:rsidR="00267BA5" w:rsidRDefault="00267BA5" w:rsidP="008C509D">
      <w:pPr>
        <w:pStyle w:val="Caption"/>
        <w:keepNext/>
        <w:spacing w:after="0"/>
        <w:rPr>
          <w:color w:val="auto"/>
        </w:rPr>
      </w:pPr>
    </w:p>
    <w:p w14:paraId="054D2D49" w14:textId="3D9EB235" w:rsidR="008C509D" w:rsidRPr="008C509D" w:rsidRDefault="008C509D" w:rsidP="00F4221F">
      <w:pPr>
        <w:pStyle w:val="Caption"/>
        <w:keepNext/>
        <w:spacing w:after="0"/>
        <w:rPr>
          <w:color w:val="auto"/>
        </w:rPr>
      </w:pPr>
      <w:r w:rsidRPr="008C509D">
        <w:rPr>
          <w:color w:val="auto"/>
        </w:rPr>
        <w:t>Table S</w:t>
      </w:r>
      <w:r w:rsidR="00F4221F">
        <w:rPr>
          <w:color w:val="auto"/>
        </w:rPr>
        <w:t>8</w:t>
      </w:r>
      <w:r w:rsidRPr="008C509D">
        <w:rPr>
          <w:color w:val="auto"/>
        </w:rPr>
        <w:t xml:space="preserve"> immune VIF val</w:t>
      </w:r>
      <w:r w:rsidR="00D14DB0">
        <w:rPr>
          <w:color w:val="auto"/>
        </w:rPr>
        <w:t>u</w:t>
      </w:r>
      <w:r w:rsidRPr="008C509D">
        <w:rPr>
          <w:color w:val="auto"/>
        </w:rPr>
        <w:t>es</w:t>
      </w:r>
    </w:p>
    <w:tbl>
      <w:tblPr>
        <w:tblStyle w:val="TableGrid"/>
        <w:tblW w:w="2106" w:type="dxa"/>
        <w:tblLook w:val="04A0" w:firstRow="1" w:lastRow="0" w:firstColumn="1" w:lastColumn="0" w:noHBand="0" w:noVBand="1"/>
      </w:tblPr>
      <w:tblGrid>
        <w:gridCol w:w="1053"/>
        <w:gridCol w:w="1053"/>
      </w:tblGrid>
      <w:tr w:rsidR="008C509D" w:rsidRPr="008C509D" w14:paraId="76670839" w14:textId="77777777" w:rsidTr="008C509D">
        <w:trPr>
          <w:trHeight w:val="300"/>
        </w:trPr>
        <w:tc>
          <w:tcPr>
            <w:tcW w:w="1053" w:type="dxa"/>
            <w:shd w:val="clear" w:color="auto" w:fill="BFBFBF" w:themeFill="background1" w:themeFillShade="BF"/>
            <w:noWrap/>
            <w:hideMark/>
          </w:tcPr>
          <w:p w14:paraId="0B5E1531" w14:textId="77777777" w:rsidR="008C509D" w:rsidRPr="008C509D" w:rsidRDefault="008C509D" w:rsidP="008C509D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C509D">
              <w:rPr>
                <w:rFonts w:ascii="Calibri" w:eastAsia="Times New Roman" w:hAnsi="Calibri" w:cs="Calibri"/>
                <w:color w:val="000000"/>
                <w:lang w:val="en-US"/>
              </w:rPr>
              <w:t>P2RX1</w:t>
            </w:r>
          </w:p>
        </w:tc>
        <w:tc>
          <w:tcPr>
            <w:tcW w:w="1053" w:type="dxa"/>
            <w:shd w:val="clear" w:color="auto" w:fill="BFBFBF" w:themeFill="background1" w:themeFillShade="BF"/>
            <w:noWrap/>
            <w:hideMark/>
          </w:tcPr>
          <w:p w14:paraId="335F9F17" w14:textId="77777777" w:rsidR="008C509D" w:rsidRPr="008C509D" w:rsidRDefault="008C509D" w:rsidP="008C509D">
            <w:pPr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C509D">
              <w:rPr>
                <w:rFonts w:ascii="Calibri" w:eastAsia="Times New Roman" w:hAnsi="Calibri" w:cs="Calibri"/>
                <w:color w:val="000000"/>
                <w:lang w:val="en-US"/>
              </w:rPr>
              <w:t>RUFY1</w:t>
            </w:r>
          </w:p>
        </w:tc>
      </w:tr>
      <w:tr w:rsidR="008C509D" w:rsidRPr="008C509D" w14:paraId="558F5497" w14:textId="77777777" w:rsidTr="008C509D">
        <w:trPr>
          <w:trHeight w:val="300"/>
        </w:trPr>
        <w:tc>
          <w:tcPr>
            <w:tcW w:w="1053" w:type="dxa"/>
            <w:noWrap/>
            <w:hideMark/>
          </w:tcPr>
          <w:p w14:paraId="69B36EDC" w14:textId="77777777" w:rsidR="008C509D" w:rsidRPr="008C509D" w:rsidRDefault="008C509D" w:rsidP="008C509D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C509D">
              <w:rPr>
                <w:rFonts w:ascii="Calibri" w:eastAsia="Times New Roman" w:hAnsi="Calibri" w:cs="Calibri"/>
                <w:color w:val="000000"/>
                <w:lang w:val="en-US"/>
              </w:rPr>
              <w:t>1.004583</w:t>
            </w:r>
          </w:p>
        </w:tc>
        <w:tc>
          <w:tcPr>
            <w:tcW w:w="1053" w:type="dxa"/>
            <w:noWrap/>
            <w:hideMark/>
          </w:tcPr>
          <w:p w14:paraId="23B0ED60" w14:textId="77777777" w:rsidR="008C509D" w:rsidRPr="008C509D" w:rsidRDefault="008C509D" w:rsidP="008C509D">
            <w:pPr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8C509D">
              <w:rPr>
                <w:rFonts w:ascii="Calibri" w:eastAsia="Times New Roman" w:hAnsi="Calibri" w:cs="Calibri"/>
                <w:color w:val="000000"/>
                <w:lang w:val="en-US"/>
              </w:rPr>
              <w:t>1.004583</w:t>
            </w:r>
          </w:p>
        </w:tc>
      </w:tr>
    </w:tbl>
    <w:p w14:paraId="1449C298" w14:textId="31BEF51A" w:rsidR="008C509D" w:rsidRDefault="008C509D" w:rsidP="007141FA">
      <w:pPr>
        <w:spacing w:line="480" w:lineRule="auto"/>
        <w:rPr>
          <w:sz w:val="24"/>
          <w:szCs w:val="24"/>
          <w:lang w:val="en-US" w:bidi="fa-IR"/>
        </w:rPr>
      </w:pPr>
    </w:p>
    <w:p w14:paraId="05CDC6A8" w14:textId="1D652174" w:rsidR="00305701" w:rsidRDefault="00305701" w:rsidP="007A060A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val="en-US" w:bidi="fa-IR"/>
        </w:rPr>
      </w:pP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>The proportional hazard ratio</w:t>
      </w:r>
      <w:r w:rsidR="007A060A">
        <w:rPr>
          <w:rFonts w:asciiTheme="majorBidi" w:hAnsiTheme="majorBidi" w:cstheme="majorBidi"/>
          <w:sz w:val="24"/>
          <w:szCs w:val="24"/>
          <w:lang w:val="en-US" w:bidi="fa-IR"/>
        </w:rPr>
        <w:t xml:space="preserve"> was</w:t>
      </w: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investigated</w:t>
      </w:r>
      <w:r w:rsidR="007A060A">
        <w:rPr>
          <w:rFonts w:asciiTheme="majorBidi" w:hAnsiTheme="majorBidi" w:cstheme="majorBidi"/>
          <w:sz w:val="24"/>
          <w:szCs w:val="24"/>
          <w:lang w:val="en-US" w:bidi="fa-IR"/>
        </w:rPr>
        <w:t>,</w:t>
      </w:r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using the </w:t>
      </w:r>
      <w:proofErr w:type="spellStart"/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>Schoenfeld</w:t>
      </w:r>
      <w:proofErr w:type="spellEnd"/>
      <w:r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residuals</w:t>
      </w:r>
      <w:r>
        <w:rPr>
          <w:rFonts w:asciiTheme="majorBidi" w:hAnsiTheme="majorBidi" w:cstheme="majorBidi"/>
          <w:sz w:val="24"/>
          <w:szCs w:val="24"/>
          <w:lang w:val="en-US" w:bidi="fa-IR"/>
        </w:rPr>
        <w:t>.</w:t>
      </w:r>
      <w:r w:rsidR="00B951E5">
        <w:rPr>
          <w:rFonts w:asciiTheme="majorBidi" w:hAnsiTheme="majorBidi" w:cstheme="majorBidi"/>
          <w:sz w:val="24"/>
          <w:szCs w:val="24"/>
          <w:lang w:val="en-US" w:bidi="fa-IR"/>
        </w:rPr>
        <w:t xml:space="preserve"> The residuals (red dots) must be between the curves.</w:t>
      </w:r>
      <w:r w:rsidR="00C7534C">
        <w:rPr>
          <w:rFonts w:asciiTheme="majorBidi" w:hAnsiTheme="majorBidi" w:cstheme="majorBidi"/>
          <w:sz w:val="24"/>
          <w:szCs w:val="24"/>
          <w:lang w:val="en-US" w:bidi="fa-IR"/>
        </w:rPr>
        <w:t xml:space="preserve"> </w:t>
      </w:r>
      <w:proofErr w:type="spellStart"/>
      <w:r w:rsidR="00C7534C" w:rsidRPr="00305701">
        <w:rPr>
          <w:rFonts w:asciiTheme="majorBidi" w:hAnsiTheme="majorBidi" w:cstheme="majorBidi"/>
          <w:sz w:val="24"/>
          <w:szCs w:val="24"/>
          <w:lang w:val="en-US" w:bidi="fa-IR"/>
        </w:rPr>
        <w:t>Schoenfeld</w:t>
      </w:r>
      <w:proofErr w:type="spellEnd"/>
      <w:r w:rsidR="00C7534C" w:rsidRPr="00305701">
        <w:rPr>
          <w:rFonts w:asciiTheme="majorBidi" w:hAnsiTheme="majorBidi" w:cstheme="majorBidi"/>
          <w:sz w:val="24"/>
          <w:szCs w:val="24"/>
          <w:lang w:val="en-US" w:bidi="fa-IR"/>
        </w:rPr>
        <w:t xml:space="preserve"> residuals</w:t>
      </w:r>
      <w:r w:rsidR="00C7534C">
        <w:rPr>
          <w:rFonts w:asciiTheme="majorBidi" w:hAnsiTheme="majorBidi" w:cstheme="majorBidi"/>
          <w:sz w:val="24"/>
          <w:szCs w:val="24"/>
          <w:lang w:val="en-US" w:bidi="fa-IR"/>
        </w:rPr>
        <w:t xml:space="preserve"> for selected variables </w:t>
      </w:r>
      <w:r w:rsidR="007A060A">
        <w:rPr>
          <w:rFonts w:asciiTheme="majorBidi" w:hAnsiTheme="majorBidi" w:cstheme="majorBidi"/>
          <w:sz w:val="24"/>
          <w:szCs w:val="24"/>
          <w:lang w:val="en-US" w:bidi="fa-IR"/>
        </w:rPr>
        <w:t xml:space="preserve">were </w:t>
      </w:r>
      <w:r w:rsidR="00C7534C">
        <w:rPr>
          <w:rFonts w:asciiTheme="majorBidi" w:hAnsiTheme="majorBidi" w:cstheme="majorBidi"/>
          <w:sz w:val="24"/>
          <w:szCs w:val="24"/>
          <w:lang w:val="en-US" w:bidi="fa-IR"/>
        </w:rPr>
        <w:t xml:space="preserve">calculated and illustrated in Figure S2 and S3. </w:t>
      </w:r>
      <w:r w:rsidR="00154150">
        <w:rPr>
          <w:rFonts w:asciiTheme="majorBidi" w:hAnsiTheme="majorBidi" w:cstheme="majorBidi"/>
          <w:sz w:val="24"/>
          <w:szCs w:val="24"/>
          <w:lang w:val="en-US" w:bidi="fa-IR"/>
        </w:rPr>
        <w:t>The p-value higher than 0.05 indicate the proportional hazard assumption.</w:t>
      </w:r>
    </w:p>
    <w:p w14:paraId="057198F3" w14:textId="77777777" w:rsidR="00CD262D" w:rsidRDefault="00CD262D" w:rsidP="001D27D1">
      <w:pPr>
        <w:keepNext/>
        <w:spacing w:after="0" w:line="240" w:lineRule="atLeast"/>
      </w:pPr>
      <w:r>
        <w:rPr>
          <w:rFonts w:asciiTheme="majorBidi" w:hAnsiTheme="majorBidi" w:cstheme="majorBidi"/>
          <w:noProof/>
          <w:sz w:val="24"/>
          <w:szCs w:val="24"/>
          <w:lang w:eastAsia="en-AU"/>
        </w:rPr>
        <w:lastRenderedPageBreak/>
        <w:drawing>
          <wp:inline distT="0" distB="0" distL="0" distR="0" wp14:anchorId="0DC729CD" wp14:editId="5918A816">
            <wp:extent cx="5731510" cy="4912995"/>
            <wp:effectExtent l="19050" t="19050" r="21590" b="209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mt residual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1299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0082413" w14:textId="60BB1C5D" w:rsidR="00CD262D" w:rsidRPr="00CD262D" w:rsidRDefault="00CD262D" w:rsidP="001D27D1">
      <w:pPr>
        <w:pStyle w:val="Caption"/>
        <w:spacing w:after="0" w:line="240" w:lineRule="atLeast"/>
        <w:rPr>
          <w:rFonts w:asciiTheme="majorBidi" w:hAnsiTheme="majorBidi" w:cstheme="majorBidi"/>
          <w:color w:val="auto"/>
          <w:sz w:val="24"/>
          <w:szCs w:val="24"/>
          <w:lang w:bidi="fa-IR"/>
        </w:rPr>
      </w:pPr>
      <w:r w:rsidRPr="00CD262D">
        <w:rPr>
          <w:color w:val="auto"/>
        </w:rPr>
        <w:t>Figure S</w:t>
      </w:r>
      <w:r w:rsidRPr="00CD262D">
        <w:rPr>
          <w:color w:val="auto"/>
        </w:rPr>
        <w:fldChar w:fldCharType="begin"/>
      </w:r>
      <w:r w:rsidRPr="00CD262D">
        <w:rPr>
          <w:color w:val="auto"/>
        </w:rPr>
        <w:instrText xml:space="preserve"> SEQ Figure \* ARABIC </w:instrText>
      </w:r>
      <w:r w:rsidRPr="00CD262D">
        <w:rPr>
          <w:color w:val="auto"/>
        </w:rPr>
        <w:fldChar w:fldCharType="separate"/>
      </w:r>
      <w:r w:rsidR="00702E2C">
        <w:rPr>
          <w:noProof/>
          <w:color w:val="auto"/>
        </w:rPr>
        <w:t>2</w:t>
      </w:r>
      <w:r w:rsidRPr="00CD262D">
        <w:rPr>
          <w:color w:val="auto"/>
        </w:rPr>
        <w:fldChar w:fldCharType="end"/>
      </w:r>
      <w:r w:rsidRPr="00CD262D">
        <w:rPr>
          <w:color w:val="auto"/>
        </w:rPr>
        <w:t xml:space="preserve"> the </w:t>
      </w:r>
      <w:proofErr w:type="spellStart"/>
      <w:r w:rsidRPr="00CD262D">
        <w:rPr>
          <w:color w:val="auto"/>
        </w:rPr>
        <w:t>Schoenfeld</w:t>
      </w:r>
      <w:proofErr w:type="spellEnd"/>
      <w:r w:rsidRPr="00CD262D">
        <w:rPr>
          <w:color w:val="auto"/>
        </w:rPr>
        <w:t xml:space="preserve"> residuals ‌for EMT genes </w:t>
      </w:r>
    </w:p>
    <w:p w14:paraId="44437C61" w14:textId="77777777" w:rsidR="00702E2C" w:rsidRDefault="00305701" w:rsidP="00702E2C">
      <w:pPr>
        <w:keepNext/>
        <w:spacing w:after="0" w:line="240" w:lineRule="atLeast"/>
      </w:pPr>
      <w:r>
        <w:rPr>
          <w:noProof/>
          <w:sz w:val="24"/>
          <w:szCs w:val="24"/>
          <w:lang w:eastAsia="en-AU"/>
        </w:rPr>
        <w:lastRenderedPageBreak/>
        <w:drawing>
          <wp:inline distT="0" distB="0" distL="0" distR="0" wp14:anchorId="3A0D7E4E" wp14:editId="7D9E0EF5">
            <wp:extent cx="5731510" cy="4298950"/>
            <wp:effectExtent l="19050" t="19050" r="21590" b="254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une residual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D5F6694" w14:textId="7DC0152E" w:rsidR="00702E2C" w:rsidRPr="00CD262D" w:rsidRDefault="00702E2C" w:rsidP="00702E2C">
      <w:pPr>
        <w:pStyle w:val="Caption"/>
        <w:spacing w:after="0" w:line="240" w:lineRule="atLeast"/>
        <w:rPr>
          <w:rFonts w:asciiTheme="majorBidi" w:hAnsiTheme="majorBidi" w:cstheme="majorBidi"/>
          <w:color w:val="auto"/>
          <w:sz w:val="24"/>
          <w:szCs w:val="24"/>
          <w:lang w:bidi="fa-IR"/>
        </w:rPr>
      </w:pPr>
      <w:r w:rsidRPr="00702E2C">
        <w:rPr>
          <w:color w:val="auto"/>
        </w:rPr>
        <w:t>Figure S</w:t>
      </w:r>
      <w:r w:rsidRPr="00702E2C">
        <w:rPr>
          <w:color w:val="auto"/>
        </w:rPr>
        <w:fldChar w:fldCharType="begin"/>
      </w:r>
      <w:r w:rsidRPr="00702E2C">
        <w:rPr>
          <w:color w:val="auto"/>
        </w:rPr>
        <w:instrText xml:space="preserve"> SEQ Figure \* ARABIC </w:instrText>
      </w:r>
      <w:r w:rsidRPr="00702E2C">
        <w:rPr>
          <w:color w:val="auto"/>
        </w:rPr>
        <w:fldChar w:fldCharType="separate"/>
      </w:r>
      <w:r w:rsidRPr="00702E2C">
        <w:rPr>
          <w:color w:val="auto"/>
        </w:rPr>
        <w:t>3</w:t>
      </w:r>
      <w:r w:rsidRPr="00702E2C">
        <w:rPr>
          <w:color w:val="auto"/>
        </w:rPr>
        <w:fldChar w:fldCharType="end"/>
      </w:r>
      <w:r w:rsidRPr="00702E2C">
        <w:rPr>
          <w:color w:val="auto"/>
        </w:rPr>
        <w:t xml:space="preserve"> </w:t>
      </w:r>
      <w:r w:rsidRPr="00CD262D">
        <w:rPr>
          <w:color w:val="auto"/>
        </w:rPr>
        <w:t xml:space="preserve">the </w:t>
      </w:r>
      <w:proofErr w:type="spellStart"/>
      <w:r w:rsidRPr="00CD262D">
        <w:rPr>
          <w:color w:val="auto"/>
        </w:rPr>
        <w:t>Schoenfeld</w:t>
      </w:r>
      <w:proofErr w:type="spellEnd"/>
      <w:r w:rsidRPr="00CD262D">
        <w:rPr>
          <w:color w:val="auto"/>
        </w:rPr>
        <w:t xml:space="preserve"> residuals ‌for </w:t>
      </w:r>
      <w:r>
        <w:rPr>
          <w:color w:val="auto"/>
        </w:rPr>
        <w:t>immune</w:t>
      </w:r>
      <w:r w:rsidRPr="00CD262D">
        <w:rPr>
          <w:color w:val="auto"/>
        </w:rPr>
        <w:t xml:space="preserve"> genes </w:t>
      </w:r>
    </w:p>
    <w:p w14:paraId="4C2E93E5" w14:textId="5635F250" w:rsidR="00305701" w:rsidRDefault="00305701" w:rsidP="00702E2C">
      <w:pPr>
        <w:pStyle w:val="Caption"/>
        <w:rPr>
          <w:sz w:val="24"/>
          <w:szCs w:val="24"/>
          <w:lang w:bidi="fa-IR"/>
        </w:rPr>
      </w:pPr>
    </w:p>
    <w:p w14:paraId="6E9DC6D1" w14:textId="35E14560" w:rsidR="009A7479" w:rsidRDefault="009A7479" w:rsidP="009A7479">
      <w:pPr>
        <w:rPr>
          <w:lang w:val="en-US" w:bidi="fa-IR"/>
        </w:rPr>
      </w:pPr>
    </w:p>
    <w:p w14:paraId="1E2F3AAF" w14:textId="14EB1801" w:rsidR="009A7479" w:rsidRDefault="009A7479" w:rsidP="009A7479">
      <w:pPr>
        <w:rPr>
          <w:lang w:val="en-US" w:bidi="fa-IR"/>
        </w:rPr>
      </w:pPr>
    </w:p>
    <w:p w14:paraId="1A049C55" w14:textId="3DEE24AC" w:rsidR="009A7479" w:rsidRDefault="009A7479" w:rsidP="009A7479">
      <w:pPr>
        <w:rPr>
          <w:lang w:val="en-US" w:bidi="fa-IR"/>
        </w:rPr>
      </w:pPr>
    </w:p>
    <w:p w14:paraId="7401B25F" w14:textId="77777777" w:rsidR="009A7479" w:rsidRPr="009A7479" w:rsidRDefault="009A7479" w:rsidP="009A7479">
      <w:pPr>
        <w:rPr>
          <w:lang w:val="en-US" w:bidi="fa-IR"/>
        </w:rPr>
      </w:pPr>
    </w:p>
    <w:sectPr w:rsidR="009A7479" w:rsidRPr="009A74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50664"/>
    <w:multiLevelType w:val="hybridMultilevel"/>
    <w:tmpl w:val="BDE2199C"/>
    <w:lvl w:ilvl="0" w:tplc="83DE396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EE0EBE"/>
    <w:multiLevelType w:val="hybridMultilevel"/>
    <w:tmpl w:val="C26C2842"/>
    <w:lvl w:ilvl="0" w:tplc="406033C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273E6C"/>
    <w:multiLevelType w:val="hybridMultilevel"/>
    <w:tmpl w:val="AD3C5BDE"/>
    <w:lvl w:ilvl="0" w:tplc="051EB3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AF4100"/>
    <w:multiLevelType w:val="hybridMultilevel"/>
    <w:tmpl w:val="3CC26F1A"/>
    <w:lvl w:ilvl="0" w:tplc="A612B49C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AE168F1"/>
    <w:multiLevelType w:val="multilevel"/>
    <w:tmpl w:val="4D4A8FB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7D591DEC"/>
    <w:multiLevelType w:val="hybridMultilevel"/>
    <w:tmpl w:val="19589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Y3NzY0MDE0tLAwNTdX0lEKTi0uzszPAykwqwUA0Cfgz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0srpsea0epwdxe9xv1v95fps5xwp5dve25z&quot;&gt;first article&lt;record-ids&gt;&lt;item&gt;1205&lt;/item&gt;&lt;item&gt;1209&lt;/item&gt;&lt;item&gt;1224&lt;/item&gt;&lt;item&gt;1230&lt;/item&gt;&lt;item&gt;1232&lt;/item&gt;&lt;item&gt;1233&lt;/item&gt;&lt;item&gt;1238&lt;/item&gt;&lt;item&gt;1241&lt;/item&gt;&lt;item&gt;1242&lt;/item&gt;&lt;item&gt;1250&lt;/item&gt;&lt;item&gt;1251&lt;/item&gt;&lt;item&gt;1253&lt;/item&gt;&lt;item&gt;1254&lt;/item&gt;&lt;item&gt;1255&lt;/item&gt;&lt;item&gt;1259&lt;/item&gt;&lt;item&gt;1260&lt;/item&gt;&lt;item&gt;1261&lt;/item&gt;&lt;item&gt;1263&lt;/item&gt;&lt;item&gt;1264&lt;/item&gt;&lt;item&gt;1285&lt;/item&gt;&lt;item&gt;1286&lt;/item&gt;&lt;item&gt;1287&lt;/item&gt;&lt;item&gt;1288&lt;/item&gt;&lt;item&gt;1289&lt;/item&gt;&lt;item&gt;1293&lt;/item&gt;&lt;item&gt;1294&lt;/item&gt;&lt;item&gt;1295&lt;/item&gt;&lt;item&gt;1296&lt;/item&gt;&lt;item&gt;1297&lt;/item&gt;&lt;item&gt;1298&lt;/item&gt;&lt;item&gt;1299&lt;/item&gt;&lt;item&gt;1300&lt;/item&gt;&lt;item&gt;1301&lt;/item&gt;&lt;item&gt;1304&lt;/item&gt;&lt;item&gt;1305&lt;/item&gt;&lt;item&gt;1309&lt;/item&gt;&lt;item&gt;1315&lt;/item&gt;&lt;item&gt;1324&lt;/item&gt;&lt;item&gt;1325&lt;/item&gt;&lt;item&gt;1326&lt;/item&gt;&lt;item&gt;1327&lt;/item&gt;&lt;item&gt;1328&lt;/item&gt;&lt;item&gt;1329&lt;/item&gt;&lt;item&gt;1332&lt;/item&gt;&lt;item&gt;1333&lt;/item&gt;&lt;item&gt;1334&lt;/item&gt;&lt;item&gt;1335&lt;/item&gt;&lt;item&gt;1336&lt;/item&gt;&lt;item&gt;1337&lt;/item&gt;&lt;item&gt;1339&lt;/item&gt;&lt;/record-ids&gt;&lt;/item&gt;&lt;/Libraries&gt;"/>
  </w:docVars>
  <w:rsids>
    <w:rsidRoot w:val="00A164AE"/>
    <w:rsid w:val="00010087"/>
    <w:rsid w:val="0001097E"/>
    <w:rsid w:val="000129C2"/>
    <w:rsid w:val="00014CE1"/>
    <w:rsid w:val="00021CDE"/>
    <w:rsid w:val="00022476"/>
    <w:rsid w:val="00023568"/>
    <w:rsid w:val="00030415"/>
    <w:rsid w:val="00030FBD"/>
    <w:rsid w:val="00031601"/>
    <w:rsid w:val="0003249A"/>
    <w:rsid w:val="00036DB3"/>
    <w:rsid w:val="000370E4"/>
    <w:rsid w:val="00042AFF"/>
    <w:rsid w:val="00045229"/>
    <w:rsid w:val="00047091"/>
    <w:rsid w:val="00050795"/>
    <w:rsid w:val="00054A17"/>
    <w:rsid w:val="0005745A"/>
    <w:rsid w:val="00060006"/>
    <w:rsid w:val="0006157E"/>
    <w:rsid w:val="000657D1"/>
    <w:rsid w:val="00066CA8"/>
    <w:rsid w:val="00072A0E"/>
    <w:rsid w:val="00077294"/>
    <w:rsid w:val="00080A51"/>
    <w:rsid w:val="00081A25"/>
    <w:rsid w:val="00094F0B"/>
    <w:rsid w:val="00095BAF"/>
    <w:rsid w:val="00097B9D"/>
    <w:rsid w:val="000A3925"/>
    <w:rsid w:val="000B16AD"/>
    <w:rsid w:val="000B2B4D"/>
    <w:rsid w:val="000C553C"/>
    <w:rsid w:val="000C6F99"/>
    <w:rsid w:val="000D52A5"/>
    <w:rsid w:val="000D765B"/>
    <w:rsid w:val="000E566E"/>
    <w:rsid w:val="000E6DE1"/>
    <w:rsid w:val="000F2DB2"/>
    <w:rsid w:val="000F7255"/>
    <w:rsid w:val="001016F5"/>
    <w:rsid w:val="0010308A"/>
    <w:rsid w:val="0010757A"/>
    <w:rsid w:val="00111526"/>
    <w:rsid w:val="00111F48"/>
    <w:rsid w:val="001219AF"/>
    <w:rsid w:val="001260C9"/>
    <w:rsid w:val="00126131"/>
    <w:rsid w:val="00126904"/>
    <w:rsid w:val="00127893"/>
    <w:rsid w:val="001309CF"/>
    <w:rsid w:val="00134232"/>
    <w:rsid w:val="00137CA9"/>
    <w:rsid w:val="00141DF8"/>
    <w:rsid w:val="00142304"/>
    <w:rsid w:val="00142763"/>
    <w:rsid w:val="00143B13"/>
    <w:rsid w:val="00144A83"/>
    <w:rsid w:val="00145B68"/>
    <w:rsid w:val="00154150"/>
    <w:rsid w:val="00156B75"/>
    <w:rsid w:val="001571B5"/>
    <w:rsid w:val="00160C29"/>
    <w:rsid w:val="0016247B"/>
    <w:rsid w:val="00163E35"/>
    <w:rsid w:val="001644CD"/>
    <w:rsid w:val="0017221C"/>
    <w:rsid w:val="00181C12"/>
    <w:rsid w:val="0018255A"/>
    <w:rsid w:val="00182C0F"/>
    <w:rsid w:val="00186A64"/>
    <w:rsid w:val="00190430"/>
    <w:rsid w:val="001922BE"/>
    <w:rsid w:val="0019300C"/>
    <w:rsid w:val="00195A0E"/>
    <w:rsid w:val="001B165C"/>
    <w:rsid w:val="001B22DE"/>
    <w:rsid w:val="001C3764"/>
    <w:rsid w:val="001C74F2"/>
    <w:rsid w:val="001D27D1"/>
    <w:rsid w:val="001D3F19"/>
    <w:rsid w:val="001E16A3"/>
    <w:rsid w:val="001E2CC4"/>
    <w:rsid w:val="001E3FD5"/>
    <w:rsid w:val="001F0C6F"/>
    <w:rsid w:val="001F1C5C"/>
    <w:rsid w:val="001F1EB2"/>
    <w:rsid w:val="001F5CB0"/>
    <w:rsid w:val="001F6D12"/>
    <w:rsid w:val="001F72A1"/>
    <w:rsid w:val="001F7CBF"/>
    <w:rsid w:val="002000CE"/>
    <w:rsid w:val="00200946"/>
    <w:rsid w:val="00202404"/>
    <w:rsid w:val="0020426B"/>
    <w:rsid w:val="00205430"/>
    <w:rsid w:val="0020570C"/>
    <w:rsid w:val="00207D94"/>
    <w:rsid w:val="00207DD3"/>
    <w:rsid w:val="00210CCC"/>
    <w:rsid w:val="00211E3C"/>
    <w:rsid w:val="00212323"/>
    <w:rsid w:val="0021593E"/>
    <w:rsid w:val="002174BA"/>
    <w:rsid w:val="002202C0"/>
    <w:rsid w:val="002206F6"/>
    <w:rsid w:val="00222E67"/>
    <w:rsid w:val="002319F8"/>
    <w:rsid w:val="002339C9"/>
    <w:rsid w:val="00234732"/>
    <w:rsid w:val="00234A9F"/>
    <w:rsid w:val="002470B6"/>
    <w:rsid w:val="00253E4D"/>
    <w:rsid w:val="00254397"/>
    <w:rsid w:val="002601CD"/>
    <w:rsid w:val="00265B45"/>
    <w:rsid w:val="00267BA5"/>
    <w:rsid w:val="002709A7"/>
    <w:rsid w:val="00270F95"/>
    <w:rsid w:val="00271FEC"/>
    <w:rsid w:val="00274444"/>
    <w:rsid w:val="002746ED"/>
    <w:rsid w:val="00276797"/>
    <w:rsid w:val="0028194E"/>
    <w:rsid w:val="00282D60"/>
    <w:rsid w:val="002860BF"/>
    <w:rsid w:val="00287998"/>
    <w:rsid w:val="002879AD"/>
    <w:rsid w:val="002879E4"/>
    <w:rsid w:val="002926B1"/>
    <w:rsid w:val="002A174C"/>
    <w:rsid w:val="002A2A1C"/>
    <w:rsid w:val="002A34AD"/>
    <w:rsid w:val="002B0876"/>
    <w:rsid w:val="002B73EA"/>
    <w:rsid w:val="002D2B0C"/>
    <w:rsid w:val="002D6267"/>
    <w:rsid w:val="002E5EC9"/>
    <w:rsid w:val="002F1230"/>
    <w:rsid w:val="002F595B"/>
    <w:rsid w:val="002F629D"/>
    <w:rsid w:val="00303D76"/>
    <w:rsid w:val="00305701"/>
    <w:rsid w:val="00305F10"/>
    <w:rsid w:val="00310D90"/>
    <w:rsid w:val="00312378"/>
    <w:rsid w:val="0032182E"/>
    <w:rsid w:val="003250EC"/>
    <w:rsid w:val="003256BB"/>
    <w:rsid w:val="00332464"/>
    <w:rsid w:val="0033338E"/>
    <w:rsid w:val="00337CC6"/>
    <w:rsid w:val="003409B0"/>
    <w:rsid w:val="00341682"/>
    <w:rsid w:val="003427B2"/>
    <w:rsid w:val="00343E6B"/>
    <w:rsid w:val="00351614"/>
    <w:rsid w:val="003529A4"/>
    <w:rsid w:val="0035459C"/>
    <w:rsid w:val="00356B17"/>
    <w:rsid w:val="00361C56"/>
    <w:rsid w:val="00364EA3"/>
    <w:rsid w:val="003749A9"/>
    <w:rsid w:val="00374B7D"/>
    <w:rsid w:val="00375B0E"/>
    <w:rsid w:val="003802DF"/>
    <w:rsid w:val="00380880"/>
    <w:rsid w:val="003825B8"/>
    <w:rsid w:val="00383FBE"/>
    <w:rsid w:val="003848AB"/>
    <w:rsid w:val="00390DB4"/>
    <w:rsid w:val="00392D24"/>
    <w:rsid w:val="00393B26"/>
    <w:rsid w:val="00395B87"/>
    <w:rsid w:val="003A2BB6"/>
    <w:rsid w:val="003A47CB"/>
    <w:rsid w:val="003A5134"/>
    <w:rsid w:val="003A6BA1"/>
    <w:rsid w:val="003A7D71"/>
    <w:rsid w:val="003B31D3"/>
    <w:rsid w:val="003C3591"/>
    <w:rsid w:val="003C44EF"/>
    <w:rsid w:val="003D009E"/>
    <w:rsid w:val="003D0E0F"/>
    <w:rsid w:val="003D1623"/>
    <w:rsid w:val="003D1E58"/>
    <w:rsid w:val="003D2000"/>
    <w:rsid w:val="003E36D4"/>
    <w:rsid w:val="003E4650"/>
    <w:rsid w:val="003E58B0"/>
    <w:rsid w:val="003F24BC"/>
    <w:rsid w:val="00402042"/>
    <w:rsid w:val="00402FD2"/>
    <w:rsid w:val="00403577"/>
    <w:rsid w:val="0040656D"/>
    <w:rsid w:val="00406748"/>
    <w:rsid w:val="00406F99"/>
    <w:rsid w:val="00410D2A"/>
    <w:rsid w:val="004136F1"/>
    <w:rsid w:val="00414A4B"/>
    <w:rsid w:val="00421F83"/>
    <w:rsid w:val="00424E4C"/>
    <w:rsid w:val="004271A2"/>
    <w:rsid w:val="00427E0F"/>
    <w:rsid w:val="00430C6A"/>
    <w:rsid w:val="00430FA8"/>
    <w:rsid w:val="00433F62"/>
    <w:rsid w:val="004340A9"/>
    <w:rsid w:val="00436567"/>
    <w:rsid w:val="00436652"/>
    <w:rsid w:val="00441EBD"/>
    <w:rsid w:val="00445404"/>
    <w:rsid w:val="00446536"/>
    <w:rsid w:val="00452846"/>
    <w:rsid w:val="00454314"/>
    <w:rsid w:val="00461BB1"/>
    <w:rsid w:val="00462B9C"/>
    <w:rsid w:val="00472D8C"/>
    <w:rsid w:val="00473653"/>
    <w:rsid w:val="00480F2F"/>
    <w:rsid w:val="004816DA"/>
    <w:rsid w:val="0048428E"/>
    <w:rsid w:val="004843F8"/>
    <w:rsid w:val="004859E5"/>
    <w:rsid w:val="00490924"/>
    <w:rsid w:val="0049483C"/>
    <w:rsid w:val="004956EA"/>
    <w:rsid w:val="004A36C6"/>
    <w:rsid w:val="004A6207"/>
    <w:rsid w:val="004B18DB"/>
    <w:rsid w:val="004B4B54"/>
    <w:rsid w:val="004B4D56"/>
    <w:rsid w:val="004C21F4"/>
    <w:rsid w:val="004C6165"/>
    <w:rsid w:val="004D3865"/>
    <w:rsid w:val="004D50C5"/>
    <w:rsid w:val="004E3CAC"/>
    <w:rsid w:val="004E3D30"/>
    <w:rsid w:val="004E42CC"/>
    <w:rsid w:val="004E7E15"/>
    <w:rsid w:val="004F035F"/>
    <w:rsid w:val="004F10BF"/>
    <w:rsid w:val="004F1E64"/>
    <w:rsid w:val="004F2C4A"/>
    <w:rsid w:val="005011BD"/>
    <w:rsid w:val="00501359"/>
    <w:rsid w:val="00502BB4"/>
    <w:rsid w:val="00514159"/>
    <w:rsid w:val="00515373"/>
    <w:rsid w:val="0051620D"/>
    <w:rsid w:val="00522E4F"/>
    <w:rsid w:val="005249BC"/>
    <w:rsid w:val="0052590A"/>
    <w:rsid w:val="00526582"/>
    <w:rsid w:val="00527CB3"/>
    <w:rsid w:val="00534760"/>
    <w:rsid w:val="0053702E"/>
    <w:rsid w:val="00537D6C"/>
    <w:rsid w:val="00540F25"/>
    <w:rsid w:val="00541642"/>
    <w:rsid w:val="00543791"/>
    <w:rsid w:val="00544427"/>
    <w:rsid w:val="00544E86"/>
    <w:rsid w:val="0054678C"/>
    <w:rsid w:val="00550810"/>
    <w:rsid w:val="00553616"/>
    <w:rsid w:val="0055363B"/>
    <w:rsid w:val="00557E3F"/>
    <w:rsid w:val="00564780"/>
    <w:rsid w:val="00565F4E"/>
    <w:rsid w:val="00566E5E"/>
    <w:rsid w:val="0057045F"/>
    <w:rsid w:val="00572D24"/>
    <w:rsid w:val="0057490F"/>
    <w:rsid w:val="005760EF"/>
    <w:rsid w:val="00577F78"/>
    <w:rsid w:val="00584059"/>
    <w:rsid w:val="00591B32"/>
    <w:rsid w:val="00594F0D"/>
    <w:rsid w:val="0059718A"/>
    <w:rsid w:val="005A2FB2"/>
    <w:rsid w:val="005A60AC"/>
    <w:rsid w:val="005B1F80"/>
    <w:rsid w:val="005B4736"/>
    <w:rsid w:val="005B53FB"/>
    <w:rsid w:val="005C17C1"/>
    <w:rsid w:val="005C236D"/>
    <w:rsid w:val="005C26D6"/>
    <w:rsid w:val="005C5473"/>
    <w:rsid w:val="005D0EE1"/>
    <w:rsid w:val="005D3FC1"/>
    <w:rsid w:val="005D69DE"/>
    <w:rsid w:val="005E204E"/>
    <w:rsid w:val="005E4733"/>
    <w:rsid w:val="005F0ABE"/>
    <w:rsid w:val="005F5428"/>
    <w:rsid w:val="005F7837"/>
    <w:rsid w:val="005F7C1C"/>
    <w:rsid w:val="00600580"/>
    <w:rsid w:val="006014D8"/>
    <w:rsid w:val="00605240"/>
    <w:rsid w:val="00606B41"/>
    <w:rsid w:val="00607052"/>
    <w:rsid w:val="006142EA"/>
    <w:rsid w:val="006174D2"/>
    <w:rsid w:val="0062193C"/>
    <w:rsid w:val="0062659F"/>
    <w:rsid w:val="0064176D"/>
    <w:rsid w:val="00641DA0"/>
    <w:rsid w:val="00645353"/>
    <w:rsid w:val="00647859"/>
    <w:rsid w:val="00647F8B"/>
    <w:rsid w:val="006505B3"/>
    <w:rsid w:val="00652556"/>
    <w:rsid w:val="0065327D"/>
    <w:rsid w:val="0065441F"/>
    <w:rsid w:val="006575FC"/>
    <w:rsid w:val="00675447"/>
    <w:rsid w:val="00676001"/>
    <w:rsid w:val="00676192"/>
    <w:rsid w:val="00677174"/>
    <w:rsid w:val="006840C6"/>
    <w:rsid w:val="00686EAD"/>
    <w:rsid w:val="00694D54"/>
    <w:rsid w:val="00696F9E"/>
    <w:rsid w:val="006A05AB"/>
    <w:rsid w:val="006B7606"/>
    <w:rsid w:val="006D1847"/>
    <w:rsid w:val="006D2169"/>
    <w:rsid w:val="006D2E4D"/>
    <w:rsid w:val="006D3C88"/>
    <w:rsid w:val="006D62B4"/>
    <w:rsid w:val="006D748D"/>
    <w:rsid w:val="006E2265"/>
    <w:rsid w:val="006E373B"/>
    <w:rsid w:val="006E3D55"/>
    <w:rsid w:val="006F5412"/>
    <w:rsid w:val="006F5B2D"/>
    <w:rsid w:val="00702E2C"/>
    <w:rsid w:val="007032AF"/>
    <w:rsid w:val="007050F7"/>
    <w:rsid w:val="00705E8C"/>
    <w:rsid w:val="007071F5"/>
    <w:rsid w:val="007100E5"/>
    <w:rsid w:val="007141FA"/>
    <w:rsid w:val="00721383"/>
    <w:rsid w:val="00721778"/>
    <w:rsid w:val="00723E34"/>
    <w:rsid w:val="00724315"/>
    <w:rsid w:val="0073293E"/>
    <w:rsid w:val="0073305A"/>
    <w:rsid w:val="00734F17"/>
    <w:rsid w:val="007351A8"/>
    <w:rsid w:val="00736AA0"/>
    <w:rsid w:val="00737DBF"/>
    <w:rsid w:val="007413AB"/>
    <w:rsid w:val="007432EB"/>
    <w:rsid w:val="00743906"/>
    <w:rsid w:val="00746E46"/>
    <w:rsid w:val="007479F1"/>
    <w:rsid w:val="007513ED"/>
    <w:rsid w:val="0075499B"/>
    <w:rsid w:val="00760E1E"/>
    <w:rsid w:val="00774A9F"/>
    <w:rsid w:val="00786472"/>
    <w:rsid w:val="00790004"/>
    <w:rsid w:val="00791AF0"/>
    <w:rsid w:val="00793B5D"/>
    <w:rsid w:val="007A060A"/>
    <w:rsid w:val="007A756B"/>
    <w:rsid w:val="007B04F7"/>
    <w:rsid w:val="007B185F"/>
    <w:rsid w:val="007B30C8"/>
    <w:rsid w:val="007B58DA"/>
    <w:rsid w:val="007B5CF9"/>
    <w:rsid w:val="007B7413"/>
    <w:rsid w:val="007C0029"/>
    <w:rsid w:val="007C1E7D"/>
    <w:rsid w:val="007C288B"/>
    <w:rsid w:val="007C2AF0"/>
    <w:rsid w:val="007C2FB8"/>
    <w:rsid w:val="007C606F"/>
    <w:rsid w:val="007C63DF"/>
    <w:rsid w:val="007E01B3"/>
    <w:rsid w:val="007E29CC"/>
    <w:rsid w:val="007F3E20"/>
    <w:rsid w:val="007F573B"/>
    <w:rsid w:val="00800771"/>
    <w:rsid w:val="00801313"/>
    <w:rsid w:val="00806B0C"/>
    <w:rsid w:val="0082094B"/>
    <w:rsid w:val="00826C19"/>
    <w:rsid w:val="0082702E"/>
    <w:rsid w:val="00834F7F"/>
    <w:rsid w:val="008435B5"/>
    <w:rsid w:val="00845B3F"/>
    <w:rsid w:val="008464AD"/>
    <w:rsid w:val="008472C5"/>
    <w:rsid w:val="008535EB"/>
    <w:rsid w:val="008540F9"/>
    <w:rsid w:val="0086360B"/>
    <w:rsid w:val="0086692A"/>
    <w:rsid w:val="00866EEC"/>
    <w:rsid w:val="00867F11"/>
    <w:rsid w:val="00876844"/>
    <w:rsid w:val="00877DA8"/>
    <w:rsid w:val="00883C5B"/>
    <w:rsid w:val="008854BF"/>
    <w:rsid w:val="008869FE"/>
    <w:rsid w:val="00897C6D"/>
    <w:rsid w:val="008A0013"/>
    <w:rsid w:val="008A0479"/>
    <w:rsid w:val="008A5BFF"/>
    <w:rsid w:val="008B36B4"/>
    <w:rsid w:val="008C487A"/>
    <w:rsid w:val="008C509D"/>
    <w:rsid w:val="008C64C3"/>
    <w:rsid w:val="008C6F10"/>
    <w:rsid w:val="008D20D4"/>
    <w:rsid w:val="008D4C02"/>
    <w:rsid w:val="008E53CC"/>
    <w:rsid w:val="008F1D16"/>
    <w:rsid w:val="008F420E"/>
    <w:rsid w:val="0090032C"/>
    <w:rsid w:val="009052CD"/>
    <w:rsid w:val="00906DC2"/>
    <w:rsid w:val="0090752E"/>
    <w:rsid w:val="009077AA"/>
    <w:rsid w:val="00912490"/>
    <w:rsid w:val="00914713"/>
    <w:rsid w:val="009205CE"/>
    <w:rsid w:val="00923475"/>
    <w:rsid w:val="0092379B"/>
    <w:rsid w:val="0092586D"/>
    <w:rsid w:val="00925D61"/>
    <w:rsid w:val="00925F4D"/>
    <w:rsid w:val="00934E3C"/>
    <w:rsid w:val="00935DB0"/>
    <w:rsid w:val="00941417"/>
    <w:rsid w:val="0094268E"/>
    <w:rsid w:val="00942FA7"/>
    <w:rsid w:val="00946A90"/>
    <w:rsid w:val="0096017B"/>
    <w:rsid w:val="00964A0E"/>
    <w:rsid w:val="0096604E"/>
    <w:rsid w:val="00971DA1"/>
    <w:rsid w:val="009738BD"/>
    <w:rsid w:val="00974840"/>
    <w:rsid w:val="009756A4"/>
    <w:rsid w:val="00976D36"/>
    <w:rsid w:val="00982E0F"/>
    <w:rsid w:val="0098303B"/>
    <w:rsid w:val="00984496"/>
    <w:rsid w:val="0098572A"/>
    <w:rsid w:val="00987759"/>
    <w:rsid w:val="00987D5A"/>
    <w:rsid w:val="00991FEF"/>
    <w:rsid w:val="0099480B"/>
    <w:rsid w:val="00995E67"/>
    <w:rsid w:val="009A19C3"/>
    <w:rsid w:val="009A51C3"/>
    <w:rsid w:val="009A6E6B"/>
    <w:rsid w:val="009A7479"/>
    <w:rsid w:val="009B111D"/>
    <w:rsid w:val="009B4C1E"/>
    <w:rsid w:val="009B7309"/>
    <w:rsid w:val="009B7BCB"/>
    <w:rsid w:val="009C2FE8"/>
    <w:rsid w:val="009C6BDB"/>
    <w:rsid w:val="009D2452"/>
    <w:rsid w:val="009D49E1"/>
    <w:rsid w:val="009D5C6F"/>
    <w:rsid w:val="009D7A9E"/>
    <w:rsid w:val="009E27D2"/>
    <w:rsid w:val="009E308E"/>
    <w:rsid w:val="009E41EF"/>
    <w:rsid w:val="009E59AE"/>
    <w:rsid w:val="009F03E6"/>
    <w:rsid w:val="009F22CD"/>
    <w:rsid w:val="009F35CE"/>
    <w:rsid w:val="00A02841"/>
    <w:rsid w:val="00A05B0E"/>
    <w:rsid w:val="00A07281"/>
    <w:rsid w:val="00A07A40"/>
    <w:rsid w:val="00A13915"/>
    <w:rsid w:val="00A15FA5"/>
    <w:rsid w:val="00A164AE"/>
    <w:rsid w:val="00A2520A"/>
    <w:rsid w:val="00A255B7"/>
    <w:rsid w:val="00A26A5E"/>
    <w:rsid w:val="00A27C95"/>
    <w:rsid w:val="00A31267"/>
    <w:rsid w:val="00A347CD"/>
    <w:rsid w:val="00A37483"/>
    <w:rsid w:val="00A4126C"/>
    <w:rsid w:val="00A42706"/>
    <w:rsid w:val="00A42BCB"/>
    <w:rsid w:val="00A430B6"/>
    <w:rsid w:val="00A45367"/>
    <w:rsid w:val="00A508A8"/>
    <w:rsid w:val="00A50A13"/>
    <w:rsid w:val="00A53103"/>
    <w:rsid w:val="00A551C1"/>
    <w:rsid w:val="00A572A8"/>
    <w:rsid w:val="00A647F4"/>
    <w:rsid w:val="00A656C8"/>
    <w:rsid w:val="00A66EA0"/>
    <w:rsid w:val="00A724A6"/>
    <w:rsid w:val="00A75BB5"/>
    <w:rsid w:val="00A77B9B"/>
    <w:rsid w:val="00A81025"/>
    <w:rsid w:val="00A811F1"/>
    <w:rsid w:val="00A81F2D"/>
    <w:rsid w:val="00A90107"/>
    <w:rsid w:val="00A91B3A"/>
    <w:rsid w:val="00A92156"/>
    <w:rsid w:val="00A940AD"/>
    <w:rsid w:val="00A96466"/>
    <w:rsid w:val="00A96563"/>
    <w:rsid w:val="00AB0349"/>
    <w:rsid w:val="00AB200E"/>
    <w:rsid w:val="00AB30C9"/>
    <w:rsid w:val="00AB446F"/>
    <w:rsid w:val="00AB60CB"/>
    <w:rsid w:val="00AB6220"/>
    <w:rsid w:val="00AC4447"/>
    <w:rsid w:val="00AC574F"/>
    <w:rsid w:val="00AC6C8F"/>
    <w:rsid w:val="00AD7A55"/>
    <w:rsid w:val="00AE0B27"/>
    <w:rsid w:val="00AE4246"/>
    <w:rsid w:val="00AE7C6A"/>
    <w:rsid w:val="00AF0177"/>
    <w:rsid w:val="00AF2691"/>
    <w:rsid w:val="00AF308A"/>
    <w:rsid w:val="00AF539E"/>
    <w:rsid w:val="00AF7E7C"/>
    <w:rsid w:val="00B01BBC"/>
    <w:rsid w:val="00B02806"/>
    <w:rsid w:val="00B02B9D"/>
    <w:rsid w:val="00B031CB"/>
    <w:rsid w:val="00B048F1"/>
    <w:rsid w:val="00B07F6F"/>
    <w:rsid w:val="00B10B9F"/>
    <w:rsid w:val="00B13CBD"/>
    <w:rsid w:val="00B1413D"/>
    <w:rsid w:val="00B2057F"/>
    <w:rsid w:val="00B21B6F"/>
    <w:rsid w:val="00B269C2"/>
    <w:rsid w:val="00B46471"/>
    <w:rsid w:val="00B576B2"/>
    <w:rsid w:val="00B64062"/>
    <w:rsid w:val="00B707E4"/>
    <w:rsid w:val="00B723E2"/>
    <w:rsid w:val="00B72DB7"/>
    <w:rsid w:val="00B73301"/>
    <w:rsid w:val="00B7349D"/>
    <w:rsid w:val="00B736FD"/>
    <w:rsid w:val="00B75001"/>
    <w:rsid w:val="00B91548"/>
    <w:rsid w:val="00B92037"/>
    <w:rsid w:val="00B951E5"/>
    <w:rsid w:val="00B95718"/>
    <w:rsid w:val="00BA18E1"/>
    <w:rsid w:val="00BA22C4"/>
    <w:rsid w:val="00BA7699"/>
    <w:rsid w:val="00BB22E9"/>
    <w:rsid w:val="00BB339C"/>
    <w:rsid w:val="00BB4E2F"/>
    <w:rsid w:val="00BB7A24"/>
    <w:rsid w:val="00BB7F81"/>
    <w:rsid w:val="00BC3366"/>
    <w:rsid w:val="00BC4F34"/>
    <w:rsid w:val="00BC691C"/>
    <w:rsid w:val="00BD1D3E"/>
    <w:rsid w:val="00BD399F"/>
    <w:rsid w:val="00BD5BD3"/>
    <w:rsid w:val="00BD5D7E"/>
    <w:rsid w:val="00BE6E51"/>
    <w:rsid w:val="00BF0777"/>
    <w:rsid w:val="00BF1DC4"/>
    <w:rsid w:val="00BF6490"/>
    <w:rsid w:val="00C01D15"/>
    <w:rsid w:val="00C02078"/>
    <w:rsid w:val="00C034E0"/>
    <w:rsid w:val="00C11249"/>
    <w:rsid w:val="00C1159E"/>
    <w:rsid w:val="00C11CBC"/>
    <w:rsid w:val="00C13055"/>
    <w:rsid w:val="00C15CBE"/>
    <w:rsid w:val="00C1631C"/>
    <w:rsid w:val="00C1670B"/>
    <w:rsid w:val="00C24FC8"/>
    <w:rsid w:val="00C25C2D"/>
    <w:rsid w:val="00C25C51"/>
    <w:rsid w:val="00C266DB"/>
    <w:rsid w:val="00C2737E"/>
    <w:rsid w:val="00C3156A"/>
    <w:rsid w:val="00C3343D"/>
    <w:rsid w:val="00C405E3"/>
    <w:rsid w:val="00C44EAB"/>
    <w:rsid w:val="00C4617F"/>
    <w:rsid w:val="00C50BB5"/>
    <w:rsid w:val="00C53F09"/>
    <w:rsid w:val="00C55B91"/>
    <w:rsid w:val="00C709E8"/>
    <w:rsid w:val="00C71DD4"/>
    <w:rsid w:val="00C73281"/>
    <w:rsid w:val="00C74631"/>
    <w:rsid w:val="00C7534C"/>
    <w:rsid w:val="00C82F9D"/>
    <w:rsid w:val="00C840F8"/>
    <w:rsid w:val="00C8416C"/>
    <w:rsid w:val="00C94489"/>
    <w:rsid w:val="00C94813"/>
    <w:rsid w:val="00CA0256"/>
    <w:rsid w:val="00CA79B0"/>
    <w:rsid w:val="00CB41D5"/>
    <w:rsid w:val="00CB6EA2"/>
    <w:rsid w:val="00CB7798"/>
    <w:rsid w:val="00CC3E2C"/>
    <w:rsid w:val="00CC3E50"/>
    <w:rsid w:val="00CD0081"/>
    <w:rsid w:val="00CD1B0E"/>
    <w:rsid w:val="00CD262D"/>
    <w:rsid w:val="00CD47C2"/>
    <w:rsid w:val="00CD555C"/>
    <w:rsid w:val="00CD67A6"/>
    <w:rsid w:val="00CD6C11"/>
    <w:rsid w:val="00CE397D"/>
    <w:rsid w:val="00CE56BA"/>
    <w:rsid w:val="00CF1A67"/>
    <w:rsid w:val="00CF310A"/>
    <w:rsid w:val="00CF3FAA"/>
    <w:rsid w:val="00D0373C"/>
    <w:rsid w:val="00D03EC8"/>
    <w:rsid w:val="00D04DC1"/>
    <w:rsid w:val="00D12ACD"/>
    <w:rsid w:val="00D142E5"/>
    <w:rsid w:val="00D14DB0"/>
    <w:rsid w:val="00D1731C"/>
    <w:rsid w:val="00D24849"/>
    <w:rsid w:val="00D25B77"/>
    <w:rsid w:val="00D27E3F"/>
    <w:rsid w:val="00D31240"/>
    <w:rsid w:val="00D31299"/>
    <w:rsid w:val="00D33DDD"/>
    <w:rsid w:val="00D418B1"/>
    <w:rsid w:val="00D4685A"/>
    <w:rsid w:val="00D469B6"/>
    <w:rsid w:val="00D46F62"/>
    <w:rsid w:val="00D47C88"/>
    <w:rsid w:val="00D527D6"/>
    <w:rsid w:val="00D542A0"/>
    <w:rsid w:val="00D55FDD"/>
    <w:rsid w:val="00D624ED"/>
    <w:rsid w:val="00D648C5"/>
    <w:rsid w:val="00D67AA0"/>
    <w:rsid w:val="00D70386"/>
    <w:rsid w:val="00D70AD0"/>
    <w:rsid w:val="00D71C7B"/>
    <w:rsid w:val="00D759F7"/>
    <w:rsid w:val="00D75AC4"/>
    <w:rsid w:val="00D76DA2"/>
    <w:rsid w:val="00D82FC9"/>
    <w:rsid w:val="00D8350C"/>
    <w:rsid w:val="00D861A6"/>
    <w:rsid w:val="00D86A04"/>
    <w:rsid w:val="00D9533E"/>
    <w:rsid w:val="00D95710"/>
    <w:rsid w:val="00DA1557"/>
    <w:rsid w:val="00DA15D2"/>
    <w:rsid w:val="00DA4E15"/>
    <w:rsid w:val="00DB27E7"/>
    <w:rsid w:val="00DC3877"/>
    <w:rsid w:val="00DC7609"/>
    <w:rsid w:val="00DD15D4"/>
    <w:rsid w:val="00DD5CF7"/>
    <w:rsid w:val="00DE32FA"/>
    <w:rsid w:val="00DE6675"/>
    <w:rsid w:val="00DE7C82"/>
    <w:rsid w:val="00DF0045"/>
    <w:rsid w:val="00DF1683"/>
    <w:rsid w:val="00DF18CA"/>
    <w:rsid w:val="00DF1D82"/>
    <w:rsid w:val="00DF3C3B"/>
    <w:rsid w:val="00DF53AF"/>
    <w:rsid w:val="00DF6880"/>
    <w:rsid w:val="00E0746C"/>
    <w:rsid w:val="00E100AE"/>
    <w:rsid w:val="00E12ED2"/>
    <w:rsid w:val="00E201AE"/>
    <w:rsid w:val="00E22A49"/>
    <w:rsid w:val="00E24F72"/>
    <w:rsid w:val="00E27270"/>
    <w:rsid w:val="00E30452"/>
    <w:rsid w:val="00E35520"/>
    <w:rsid w:val="00E36995"/>
    <w:rsid w:val="00E42F66"/>
    <w:rsid w:val="00E43C34"/>
    <w:rsid w:val="00E45235"/>
    <w:rsid w:val="00E51811"/>
    <w:rsid w:val="00E53F25"/>
    <w:rsid w:val="00E5425B"/>
    <w:rsid w:val="00E61C39"/>
    <w:rsid w:val="00E630CD"/>
    <w:rsid w:val="00E64AF4"/>
    <w:rsid w:val="00E66D7B"/>
    <w:rsid w:val="00E71FAC"/>
    <w:rsid w:val="00E72C4A"/>
    <w:rsid w:val="00E730BE"/>
    <w:rsid w:val="00E74043"/>
    <w:rsid w:val="00E74225"/>
    <w:rsid w:val="00E82C34"/>
    <w:rsid w:val="00E84AB8"/>
    <w:rsid w:val="00E85BBB"/>
    <w:rsid w:val="00E87CA7"/>
    <w:rsid w:val="00E905FA"/>
    <w:rsid w:val="00E90FD8"/>
    <w:rsid w:val="00E919BE"/>
    <w:rsid w:val="00E94D8B"/>
    <w:rsid w:val="00EA4A66"/>
    <w:rsid w:val="00EC1478"/>
    <w:rsid w:val="00EC682D"/>
    <w:rsid w:val="00EC73F1"/>
    <w:rsid w:val="00ED2113"/>
    <w:rsid w:val="00ED3301"/>
    <w:rsid w:val="00ED7791"/>
    <w:rsid w:val="00EE352B"/>
    <w:rsid w:val="00EE4925"/>
    <w:rsid w:val="00EF1339"/>
    <w:rsid w:val="00EF2BBF"/>
    <w:rsid w:val="00EF520B"/>
    <w:rsid w:val="00F02599"/>
    <w:rsid w:val="00F06571"/>
    <w:rsid w:val="00F10853"/>
    <w:rsid w:val="00F116CC"/>
    <w:rsid w:val="00F11817"/>
    <w:rsid w:val="00F13261"/>
    <w:rsid w:val="00F179F8"/>
    <w:rsid w:val="00F22606"/>
    <w:rsid w:val="00F23F14"/>
    <w:rsid w:val="00F26844"/>
    <w:rsid w:val="00F2718E"/>
    <w:rsid w:val="00F35272"/>
    <w:rsid w:val="00F37545"/>
    <w:rsid w:val="00F4221F"/>
    <w:rsid w:val="00F44A40"/>
    <w:rsid w:val="00F518AE"/>
    <w:rsid w:val="00F539EC"/>
    <w:rsid w:val="00F53C1E"/>
    <w:rsid w:val="00F55742"/>
    <w:rsid w:val="00F612F1"/>
    <w:rsid w:val="00F725AD"/>
    <w:rsid w:val="00F72E2D"/>
    <w:rsid w:val="00F776AF"/>
    <w:rsid w:val="00F92960"/>
    <w:rsid w:val="00F97B46"/>
    <w:rsid w:val="00FA553F"/>
    <w:rsid w:val="00FB24B4"/>
    <w:rsid w:val="00FB6B7D"/>
    <w:rsid w:val="00FC1033"/>
    <w:rsid w:val="00FD0F46"/>
    <w:rsid w:val="00FD68E4"/>
    <w:rsid w:val="00FD7777"/>
    <w:rsid w:val="00FD78C0"/>
    <w:rsid w:val="00FE3778"/>
    <w:rsid w:val="00FE57D9"/>
    <w:rsid w:val="00FE7FCB"/>
    <w:rsid w:val="00FF12E4"/>
    <w:rsid w:val="00FF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1E64D"/>
  <w15:docId w15:val="{6E71FFB1-06B4-42DF-8FCA-49335C126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36D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D6C11"/>
    <w:pPr>
      <w:keepNext/>
      <w:keepLines/>
      <w:spacing w:before="480" w:after="0" w:line="360" w:lineRule="auto"/>
      <w:ind w:right="-694"/>
      <w:outlineLvl w:val="0"/>
    </w:pPr>
    <w:rPr>
      <w:rFonts w:asciiTheme="majorBidi" w:eastAsiaTheme="majorEastAsia" w:hAnsiTheme="majorBidi" w:cstheme="majorBidi"/>
      <w:b/>
      <w:bCs/>
      <w:sz w:val="24"/>
      <w:szCs w:val="24"/>
      <w:lang w:val="en-US" w:bidi="fa-I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2B4D"/>
    <w:pPr>
      <w:keepNext/>
      <w:keepLines/>
      <w:spacing w:before="200" w:after="0" w:line="480" w:lineRule="auto"/>
      <w:outlineLvl w:val="1"/>
    </w:pPr>
    <w:rPr>
      <w:rFonts w:ascii="Times New Roman" w:eastAsiaTheme="majorEastAsia" w:hAnsi="Times New Roman" w:cstheme="majorBidi"/>
      <w:b/>
      <w:bCs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3C3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6C11"/>
    <w:rPr>
      <w:rFonts w:asciiTheme="majorBidi" w:eastAsiaTheme="majorEastAsia" w:hAnsiTheme="majorBidi" w:cstheme="majorBidi"/>
      <w:b/>
      <w:bCs/>
      <w:sz w:val="24"/>
      <w:szCs w:val="24"/>
      <w:lang w:val="en-US"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0B2B4D"/>
    <w:rPr>
      <w:rFonts w:ascii="Times New Roman" w:eastAsiaTheme="majorEastAsia" w:hAnsi="Times New Roman" w:cstheme="majorBidi"/>
      <w:b/>
      <w:bCs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EE352B"/>
    <w:pPr>
      <w:spacing w:after="200" w:line="276" w:lineRule="auto"/>
      <w:ind w:left="720"/>
      <w:contextualSpacing/>
    </w:pPr>
    <w:rPr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EE352B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  <w:style w:type="paragraph" w:customStyle="1" w:styleId="Mystyle">
    <w:name w:val="My style"/>
    <w:basedOn w:val="Normal"/>
    <w:qFormat/>
    <w:rsid w:val="00EE352B"/>
    <w:pPr>
      <w:spacing w:after="200" w:line="276" w:lineRule="auto"/>
      <w:jc w:val="both"/>
    </w:pPr>
    <w:rPr>
      <w:rFonts w:ascii="Times New Roman" w:hAnsi="Times New Roman"/>
      <w:sz w:val="24"/>
      <w:szCs w:val="24"/>
      <w:lang w:val="en-US" w:bidi="fa-IR"/>
    </w:rPr>
  </w:style>
  <w:style w:type="paragraph" w:customStyle="1" w:styleId="EndNoteBibliography">
    <w:name w:val="EndNote Bibliography"/>
    <w:basedOn w:val="Normal"/>
    <w:link w:val="EndNoteBibliographyChar"/>
    <w:rsid w:val="000F7255"/>
    <w:pPr>
      <w:spacing w:after="200"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F7255"/>
    <w:rPr>
      <w:rFonts w:ascii="Calibri" w:hAnsi="Calibri" w:cs="Calibri"/>
      <w:noProof/>
      <w:lang w:val="en-US"/>
    </w:rPr>
  </w:style>
  <w:style w:type="table" w:customStyle="1" w:styleId="TableGridLight1">
    <w:name w:val="Table Grid Light1"/>
    <w:basedOn w:val="TableNormal"/>
    <w:uiPriority w:val="40"/>
    <w:rsid w:val="00E3699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1Light-Accent31">
    <w:name w:val="Grid Table 1 Light - Accent 31"/>
    <w:basedOn w:val="TableNormal"/>
    <w:uiPriority w:val="46"/>
    <w:rsid w:val="009A19C3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Emphasis">
    <w:name w:val="Emphasis"/>
    <w:basedOn w:val="DefaultParagraphFont"/>
    <w:uiPriority w:val="20"/>
    <w:qFormat/>
    <w:rsid w:val="00C840F8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D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DC4"/>
    <w:rPr>
      <w:rFonts w:ascii="Tahoma" w:hAnsi="Tahoma" w:cs="Tahoma"/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Char"/>
    <w:rsid w:val="0067600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01"/>
    <w:rPr>
      <w:rFonts w:ascii="Calibri" w:hAnsi="Calibri" w:cs="Calibri"/>
      <w:noProof/>
      <w:lang w:val="en-US"/>
    </w:rPr>
  </w:style>
  <w:style w:type="character" w:styleId="PlaceholderText">
    <w:name w:val="Placeholder Text"/>
    <w:basedOn w:val="DefaultParagraphFont"/>
    <w:uiPriority w:val="99"/>
    <w:semiHidden/>
    <w:rsid w:val="00AB60CB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DF3C3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styleId="Hyperlink">
    <w:name w:val="Hyperlink"/>
    <w:basedOn w:val="DefaultParagraphFont"/>
    <w:uiPriority w:val="99"/>
    <w:unhideWhenUsed/>
    <w:rsid w:val="00976D3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DD5CF7"/>
    <w:pPr>
      <w:spacing w:after="0" w:line="240" w:lineRule="auto"/>
    </w:pPr>
  </w:style>
  <w:style w:type="table" w:styleId="TableGrid">
    <w:name w:val="Table Grid"/>
    <w:basedOn w:val="TableNormal"/>
    <w:uiPriority w:val="39"/>
    <w:rsid w:val="002A17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ED697C-4307-44A2-86A4-D0D643F56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10</Pages>
  <Words>1578</Words>
  <Characters>8999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samane</dc:creator>
  <cp:keywords/>
  <dc:description/>
  <cp:lastModifiedBy>samane</cp:lastModifiedBy>
  <cp:revision>252</cp:revision>
  <dcterms:created xsi:type="dcterms:W3CDTF">2019-09-21T06:20:00Z</dcterms:created>
  <dcterms:modified xsi:type="dcterms:W3CDTF">2020-08-26T05:33:00Z</dcterms:modified>
</cp:coreProperties>
</file>