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5C8" w:rsidRDefault="000555C8" w:rsidP="000555C8">
      <w:pPr>
        <w:ind w:firstLineChars="200" w:firstLine="311"/>
        <w:jc w:val="center"/>
        <w:rPr>
          <w:rFonts w:ascii="??" w:hAnsi="??" w:cs="??"/>
          <w:color w:val="000000"/>
          <w:kern w:val="0"/>
          <w:sz w:val="20"/>
          <w:szCs w:val="20"/>
          <w:u w:val="single" w:color="FFFFFF"/>
        </w:rPr>
      </w:pPr>
      <w:proofErr w:type="gramStart"/>
      <w:r>
        <w:rPr>
          <w:rFonts w:ascii="??" w:hAnsi="??" w:cs="??"/>
          <w:b/>
          <w:bCs/>
          <w:color w:val="000000"/>
          <w:kern w:val="0"/>
          <w:sz w:val="20"/>
          <w:szCs w:val="20"/>
          <w:u w:val="single" w:color="FFFFFF"/>
        </w:rPr>
        <w:t>Table1  Analysis</w:t>
      </w:r>
      <w:proofErr w:type="gramEnd"/>
      <w:r>
        <w:rPr>
          <w:rFonts w:ascii="??" w:hAnsi="??" w:cs="??"/>
          <w:b/>
          <w:bCs/>
          <w:color w:val="000000"/>
          <w:kern w:val="0"/>
          <w:sz w:val="20"/>
          <w:szCs w:val="20"/>
          <w:u w:val="single" w:color="FFFFFF"/>
        </w:rPr>
        <w:t xml:space="preserve"> of the basic situation of the medical team members</w:t>
      </w:r>
      <w:r>
        <w:rPr>
          <w:rFonts w:ascii="MS Mincho" w:eastAsia="MS Mincho" w:hAnsi="MS Mincho" w:cs="MS Mincho" w:hint="eastAsia"/>
          <w:b/>
          <w:bCs/>
          <w:color w:val="000000"/>
          <w:kern w:val="0"/>
          <w:sz w:val="20"/>
          <w:szCs w:val="20"/>
          <w:u w:val="single" w:color="FFFFFF"/>
        </w:rPr>
        <w:t>（</w:t>
      </w:r>
      <w:r>
        <w:rPr>
          <w:rFonts w:ascii="Symbol" w:hAnsi="Symbol" w:cs="??"/>
          <w:b/>
          <w:bCs/>
          <w:color w:val="000000"/>
          <w:kern w:val="0"/>
          <w:sz w:val="20"/>
          <w:szCs w:val="20"/>
          <w:u w:val="single" w:color="FFFFFF"/>
        </w:rPr>
        <w:sym w:font="Symbol" w:char="F025"/>
      </w:r>
      <w:r>
        <w:rPr>
          <w:rFonts w:ascii="MS Mincho" w:eastAsia="MS Mincho" w:hAnsi="MS Mincho" w:cs="MS Mincho" w:hint="eastAsia"/>
          <w:b/>
          <w:bCs/>
          <w:color w:val="000000"/>
          <w:kern w:val="0"/>
          <w:sz w:val="20"/>
          <w:szCs w:val="20"/>
          <w:u w:val="single" w:color="FFFFFF"/>
        </w:rPr>
        <w:t>）</w:t>
      </w:r>
    </w:p>
    <w:p w:rsidR="000555C8" w:rsidRDefault="000555C8" w:rsidP="000555C8">
      <w:pPr>
        <w:pBdr>
          <w:top w:val="single" w:sz="12" w:space="0" w:color="000000"/>
        </w:pBdr>
        <w:ind w:firstLineChars="100" w:firstLine="200"/>
        <w:jc w:val="left"/>
        <w:rPr>
          <w:rFonts w:ascii="??" w:hAnsi="??" w:cs="??"/>
          <w:color w:val="000000"/>
          <w:kern w:val="0"/>
          <w:sz w:val="20"/>
          <w:szCs w:val="20"/>
          <w:u w:val="single" w:color="FFFFFF"/>
        </w:rPr>
      </w:pPr>
      <w:r>
        <w:rPr>
          <w:rFonts w:ascii="??" w:hAnsi="??" w:cs="??"/>
          <w:color w:val="000000"/>
          <w:kern w:val="0"/>
          <w:sz w:val="20"/>
          <w:szCs w:val="20"/>
          <w:u w:val="single" w:color="FFFFFF"/>
        </w:rPr>
        <w:t xml:space="preserve">   Basic situation</w:t>
      </w:r>
      <w:r>
        <w:rPr>
          <w:rFonts w:ascii="??" w:hAnsi="??" w:cs="??"/>
          <w:color w:val="000000"/>
          <w:kern w:val="0"/>
          <w:sz w:val="20"/>
          <w:szCs w:val="20"/>
        </w:rPr>
        <w:t xml:space="preserve">        </w:t>
      </w:r>
      <w:r>
        <w:rPr>
          <w:rFonts w:eastAsia="Times New Roman" w:hint="eastAsia"/>
          <w:sz w:val="15"/>
          <w:szCs w:val="15"/>
        </w:rPr>
        <w:t xml:space="preserve">                 </w:t>
      </w:r>
      <w:r>
        <w:rPr>
          <w:rFonts w:ascii="??" w:hAnsi="??" w:cs="??"/>
          <w:color w:val="000000"/>
          <w:kern w:val="0"/>
          <w:sz w:val="20"/>
          <w:szCs w:val="20"/>
          <w:u w:val="single" w:color="FFFFFF"/>
        </w:rPr>
        <w:t xml:space="preserve"> Number </w:t>
      </w:r>
      <w:r>
        <w:rPr>
          <w:rFonts w:ascii="SimSun" w:hAnsi="SimSun" w:cs="SimSun" w:hint="eastAsia"/>
          <w:color w:val="000000"/>
          <w:kern w:val="0"/>
          <w:sz w:val="20"/>
          <w:szCs w:val="20"/>
        </w:rPr>
        <w:t xml:space="preserve">                 </w:t>
      </w:r>
      <w:r>
        <w:rPr>
          <w:rFonts w:eastAsia="Times New Roman" w:hint="eastAsia"/>
          <w:sz w:val="15"/>
          <w:szCs w:val="15"/>
        </w:rPr>
        <w:t xml:space="preserve">       </w:t>
      </w:r>
      <w:r>
        <w:rPr>
          <w:rFonts w:ascii="??" w:hAnsi="??" w:cs="??"/>
          <w:color w:val="000000"/>
          <w:kern w:val="0"/>
          <w:sz w:val="20"/>
          <w:szCs w:val="20"/>
          <w:u w:val="single" w:color="FFFFFF"/>
        </w:rPr>
        <w:t>Percentage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 xml:space="preserve">Age                                                                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 w:hint="eastAsia"/>
          <w:color w:val="000000"/>
          <w:kern w:val="0"/>
          <w:sz w:val="20"/>
          <w:szCs w:val="20"/>
        </w:rPr>
        <w:t>＜</w:t>
      </w:r>
      <w:r>
        <w:rPr>
          <w:rFonts w:ascii="??" w:hAnsi="??" w:cs="??"/>
          <w:color w:val="000000"/>
          <w:kern w:val="0"/>
          <w:sz w:val="20"/>
          <w:szCs w:val="20"/>
        </w:rPr>
        <w:t xml:space="preserve">30years      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   20                             15.3%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30~39years                          60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        45.8%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40-49years                          48                             36.6%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Arial" w:hAnsi="Arial" w:cs="Arial"/>
          <w:color w:val="000000"/>
          <w:kern w:val="0"/>
          <w:sz w:val="20"/>
          <w:szCs w:val="20"/>
        </w:rPr>
        <w:t>≥</w:t>
      </w:r>
      <w:r>
        <w:rPr>
          <w:rFonts w:ascii="??" w:hAnsi="??" w:cs="??"/>
          <w:color w:val="000000"/>
          <w:kern w:val="0"/>
          <w:sz w:val="20"/>
          <w:szCs w:val="20"/>
        </w:rPr>
        <w:t>50years                            3                              2.3%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Position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Doctor                             31                             23.7%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Nurse                              73                             55.7%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Technician                          4                               3.0%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 xml:space="preserve">Administrator                       13          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 9.9%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Labor personnel                      1                              0.8%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Others                              9                              6.9%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Education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proofErr w:type="gramStart"/>
      <w:r>
        <w:rPr>
          <w:rFonts w:ascii="??" w:hAnsi="??" w:cs="??"/>
          <w:color w:val="000000"/>
          <w:kern w:val="0"/>
          <w:sz w:val="20"/>
          <w:szCs w:val="20"/>
        </w:rPr>
        <w:t>vocational</w:t>
      </w:r>
      <w:proofErr w:type="gramEnd"/>
      <w:r>
        <w:rPr>
          <w:rFonts w:ascii="??" w:hAnsi="??" w:cs="??"/>
          <w:color w:val="000000"/>
          <w:kern w:val="0"/>
          <w:sz w:val="20"/>
          <w:szCs w:val="20"/>
        </w:rPr>
        <w:t xml:space="preserve"> school or high school         3                              2.3%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Junior college                       20                             15.3%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University                          86                             65.6%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Mast degree candidate                17                              13.0%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Doctoral candidate                    5                              3.8%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Rank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Junior                             49                              37.4%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Intermediate                        61                              46.6%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  <w:u w:val="single" w:color="FFFFFF"/>
        </w:rPr>
      </w:pPr>
      <w:r>
        <w:rPr>
          <w:rFonts w:ascii="??" w:hAnsi="??" w:cs="??"/>
          <w:color w:val="000000"/>
          <w:kern w:val="0"/>
          <w:sz w:val="20"/>
          <w:szCs w:val="20"/>
        </w:rPr>
        <w:t xml:space="preserve">Senior                            </w:t>
      </w:r>
      <w:r>
        <w:rPr>
          <w:rFonts w:ascii="??" w:hAnsi="??" w:cs="??"/>
          <w:color w:val="000000"/>
          <w:kern w:val="0"/>
          <w:sz w:val="20"/>
          <w:szCs w:val="20"/>
          <w:u w:val="single" w:color="FFFFFF"/>
        </w:rPr>
        <w:t xml:space="preserve"> 14                              10.7%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  <w:u w:val="single" w:color="FFFFFF"/>
        </w:rPr>
        <w:t xml:space="preserve">Others                              7           </w:t>
      </w:r>
      <w:r>
        <w:rPr>
          <w:rFonts w:ascii="??" w:hAnsi="??" w:cs="??"/>
          <w:color w:val="000000"/>
          <w:kern w:val="0"/>
          <w:sz w:val="20"/>
          <w:szCs w:val="20"/>
        </w:rPr>
        <w:t xml:space="preserve">                    5.3%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Marital status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Unmarried                          28                             21.3%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Married                            96                             73.3%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Divorced                            6                              4.6%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Widowed                            1                             0.8%</w:t>
      </w: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2  The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scores of the (SHMS V1.0 of the medical team aiding Wuhan</w:t>
      </w:r>
    </w:p>
    <w:p w:rsidR="000555C8" w:rsidRDefault="000555C8" w:rsidP="000555C8">
      <w:pPr>
        <w:pBdr>
          <w:top w:val="single" w:sz="12" w:space="0" w:color="000000"/>
        </w:pBdr>
        <w:ind w:firstLineChars="100" w:firstLine="200"/>
        <w:jc w:val="left"/>
        <w:rPr>
          <w:rFonts w:eastAsia="Times New Roman"/>
          <w:sz w:val="15"/>
          <w:szCs w:val="15"/>
        </w:rPr>
      </w:pPr>
      <w:r>
        <w:rPr>
          <w:rFonts w:ascii="??" w:hAnsi="??" w:cs="??"/>
          <w:color w:val="000000"/>
          <w:kern w:val="0"/>
          <w:sz w:val="20"/>
          <w:szCs w:val="20"/>
        </w:rPr>
        <w:t xml:space="preserve">  Dimensions            Original rough score                  Conversion scores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 w:hint="eastAsia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P1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    9.25±2.21                         52.10±18.38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P2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21.98±3.68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     66.57±15.33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P3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13.99±1.35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     91.60±11.25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P4                      8.63±1.23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     82.82±15.37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M1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15.40±2.46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     71.23±15.40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M2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22.73±3.82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     69.72±15.90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M3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 6.50±1.34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     56.30±16.73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S1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    15.57±2.08</w:t>
      </w:r>
      <w:r>
        <w:rPr>
          <w:rFonts w:ascii="??" w:hAnsi="??" w:cs="??"/>
          <w:color w:val="000000"/>
          <w:kern w:val="0"/>
          <w:sz w:val="20"/>
          <w:szCs w:val="20"/>
        </w:rPr>
        <w:tab/>
        <w:t xml:space="preserve">                      72.33±12.97</w:t>
      </w:r>
    </w:p>
    <w:p w:rsidR="000555C8" w:rsidRDefault="000555C8" w:rsidP="000555C8">
      <w:pPr>
        <w:pBdr>
          <w:top w:val="single" w:sz="12" w:space="0" w:color="000000"/>
          <w:bottom w:val="single" w:sz="12" w:space="0" w:color="000000"/>
        </w:pBdr>
        <w:ind w:firstLineChars="300" w:firstLine="600"/>
        <w:jc w:val="left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>S2                      17.69±3.06                        63.47±15.29</w:t>
      </w:r>
    </w:p>
    <w:p w:rsidR="000555C8" w:rsidRDefault="000555C8" w:rsidP="000555C8">
      <w:pPr>
        <w:ind w:firstLineChars="300" w:firstLine="600"/>
        <w:rPr>
          <w:rFonts w:ascii="??" w:hAnsi="??" w:cs="??"/>
          <w:color w:val="000000"/>
          <w:kern w:val="0"/>
          <w:sz w:val="20"/>
          <w:szCs w:val="20"/>
        </w:rPr>
      </w:pPr>
      <w:r>
        <w:rPr>
          <w:rFonts w:ascii="??" w:hAnsi="??" w:cs="??"/>
          <w:color w:val="000000"/>
          <w:kern w:val="0"/>
          <w:sz w:val="20"/>
          <w:szCs w:val="20"/>
        </w:rPr>
        <w:t xml:space="preserve">                   </w:t>
      </w: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horzAnchor="page" w:tblpX="1792" w:tblpY="305"/>
        <w:tblOverlap w:val="never"/>
        <w:tblW w:w="8595" w:type="dxa"/>
        <w:tblLayout w:type="fixed"/>
        <w:tblLook w:val="04A0" w:firstRow="1" w:lastRow="0" w:firstColumn="1" w:lastColumn="0" w:noHBand="0" w:noVBand="1"/>
      </w:tblPr>
      <w:tblGrid>
        <w:gridCol w:w="2535"/>
        <w:gridCol w:w="1515"/>
        <w:gridCol w:w="1515"/>
        <w:gridCol w:w="1515"/>
        <w:gridCol w:w="1515"/>
      </w:tblGrid>
      <w:tr w:rsidR="000555C8" w:rsidTr="000555C8">
        <w:trPr>
          <w:trHeight w:val="280"/>
        </w:trPr>
        <w:tc>
          <w:tcPr>
            <w:tcW w:w="8601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55C8" w:rsidRDefault="000555C8">
            <w:pPr>
              <w:jc w:val="center"/>
              <w:rPr>
                <w:rStyle w:val="EndnoteReference"/>
                <w:rFonts w:ascii="SimSun" w:hAnsiTheme="minorHAnsi"/>
                <w:b/>
              </w:rPr>
            </w:pPr>
            <w:bookmarkStart w:id="0" w:name="_GoBack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Table3  Demographic Single factor analysis</w:t>
            </w:r>
          </w:p>
          <w:p w:rsidR="000555C8" w:rsidRDefault="000555C8">
            <w:pPr>
              <w:widowControl/>
              <w:jc w:val="center"/>
              <w:rPr>
                <w:rFonts w:eastAsia="Times New Roman" w:cs="SimSun"/>
                <w:color w:val="000000"/>
                <w:kern w:val="0"/>
                <w:sz w:val="22"/>
              </w:rPr>
            </w:pPr>
          </w:p>
        </w:tc>
      </w:tr>
      <w:tr w:rsidR="000555C8" w:rsidTr="000555C8">
        <w:trPr>
          <w:trHeight w:val="280"/>
        </w:trPr>
        <w:tc>
          <w:tcPr>
            <w:tcW w:w="25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Physiological sub-health</w:t>
            </w: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Mental sub-health </w:t>
            </w: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Social sub-health</w:t>
            </w: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Total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Man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71.99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12.13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73.99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12.14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69.05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13.39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71.92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10.47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Woman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70.85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11.04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65.80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13.37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66.81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11.90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68.08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9.96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0.508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3.176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0.920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1.926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0.612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0.359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0.056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20-29 years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72.23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7.34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67.29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11.51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68.33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10.25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69.54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6,87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30-39 years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71.67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12.19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69.06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14.24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67.82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13.32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69.79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11.10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40-49 years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70.20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11.80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66.10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13.16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66.09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11.49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67.74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10.38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50 years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69.05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9.16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81.25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12.67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74.07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19.71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74.52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6.48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0.246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1.434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0.532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0.666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0.864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0.236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0.661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0.575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Education</w:t>
            </w: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vocational school or high school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87.50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4.72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67.36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21.88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62.04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20.85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74.05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14.18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Junior college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69.29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9.99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66.04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13.11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67.22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12.47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67.64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10.45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University 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71.82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11.77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69.43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14.09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68.77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12.30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70.22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10.47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Mast degree candidate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69.22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5.27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64.95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10.42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61</w:t>
            </w:r>
          </w:p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.93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11.57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65.88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8.54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lastRenderedPageBreak/>
              <w:t xml:space="preserve">Doctoral candidate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63.93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5.27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61.67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8.28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66.67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5.20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63.86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2.06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2.530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0.834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1.263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1.302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0.506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0.288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0.273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Marital status</w:t>
            </w: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Unmarried 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74.49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7.64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66.07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11.24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64.78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10.90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69.11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7.53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Married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69.75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11.89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68.60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13.34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68.72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12.48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69.09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10.73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Divorced 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78.87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12.03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72.92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19.63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63.43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9.03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72.86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10.16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2.377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2.828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2.912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1.747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0.161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Departments</w:t>
            </w: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Clinical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71.31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11.72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67.93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14.26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67.54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12.55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69.18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10.62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Medical detection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68.51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11.58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63.45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9.56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65.15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11.34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65.91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8.37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Management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70.24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12.68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71.35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8.48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68.75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8.47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70.24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8.30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Housekeeping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74.64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10.44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71.25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11.91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69.44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9.62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72.14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10.31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  <w:u w:val="single" w:color="FFFFFF"/>
              </w:rPr>
              <w:t xml:space="preserve">Others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71,92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6.39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67.80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15.88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66.16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16.70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69.03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10.98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0.300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0.563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0.188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0.412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0.877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0.690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0.944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0.800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Position</w:t>
            </w: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Doctor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73.39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12.45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69.76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14.45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67.65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14.17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70.67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11.67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Nurse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70.65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11.25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66.24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13.87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66.78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12.54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68.14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10.25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Technician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63.39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11.15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63.02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8.90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70.14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7.65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65.00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5.83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Administrator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70.60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9.47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70.83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8.11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67.74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7.65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69.95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6.95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69.44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7.65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71.76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13.51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67.90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11.46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69.84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8.14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1.459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1.238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0.537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1.286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0.208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0.748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0.274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Working seniority</w:t>
            </w: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3-5 years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73.93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6.87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68.75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12.84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68.33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11.88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70.71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8.38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6-10 years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72.29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9.79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63.76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13.92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63.80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11.46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67.19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9.58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lastRenderedPageBreak/>
              <w:t>11-15 years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74.50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10.84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74.25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12.57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70.44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13.53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73.37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10.48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16-20 years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66.63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12.68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65.52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12.76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67.43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14.06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66.45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11.05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20 years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71.01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11.69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69.24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13.44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68.42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10.76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69.74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9.64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1.536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2.075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0.925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1.596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0.183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0.467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0.166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Rank</w:t>
            </w: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Junior 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73.10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10.11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67.18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14.48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65.70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12.89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69.17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10.56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Intermediate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70.32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11.51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67.55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12.45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68.76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11.98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68.97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10.07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Senior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70.66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12.04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71.13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16.54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67.86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13.02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70.10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10.11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  <w:u w:val="single" w:color="FFFFFF"/>
              </w:rPr>
              <w:t xml:space="preserve">Others 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65.82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15.45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71.13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9.50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66.67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10.39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67.86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11.06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1.131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0.453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0.568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0.082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0.339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0.716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0.637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0.970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Salary</w:t>
            </w: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冬青黑体简体中文" w:eastAsia="冬青黑体简体中文" w:hAnsi="冬青黑体简体中文" w:cs="冬青黑体简体中文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5000 yuan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71.78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10.50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65.19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14.76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65.58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12.92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67.93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10.17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5000-10000 yuan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70.71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11.94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67.97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11.70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68.13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12.25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69.11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10.08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10000-15000 yuan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71.65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11.64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70.23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14.06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69.10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13.74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70.51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11.95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15000-20000 yuan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69.27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11.38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71.01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13.78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68.63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9.91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69.70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9.35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20000 yuan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83.93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10.10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62.50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5.89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55.56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3.93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69.29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3.03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0.860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0.985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0.893</w:t>
            </w:r>
          </w:p>
        </w:tc>
        <w:tc>
          <w:tcPr>
            <w:tcW w:w="151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0.265</w:t>
            </w:r>
          </w:p>
        </w:tc>
      </w:tr>
      <w:tr w:rsidR="000555C8" w:rsidTr="000555C8">
        <w:trPr>
          <w:trHeight w:val="280"/>
        </w:trPr>
        <w:tc>
          <w:tcPr>
            <w:tcW w:w="253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0.490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0.418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0.470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0.900</w:t>
            </w:r>
          </w:p>
        </w:tc>
      </w:tr>
      <w:bookmarkEnd w:id="0"/>
    </w:tbl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ind w:firstLine="420"/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jc w:val="center"/>
        <w:rPr>
          <w:rStyle w:val="EndnoteReference"/>
          <w:rFonts w:ascii="SimSun" w:hAnsiTheme="minorHAnsi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lastRenderedPageBreak/>
        <w:t>Table4  Life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-style Single factor analysis</w:t>
      </w:r>
    </w:p>
    <w:tbl>
      <w:tblPr>
        <w:tblW w:w="8115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6"/>
        <w:gridCol w:w="1602"/>
        <w:gridCol w:w="1650"/>
        <w:gridCol w:w="1547"/>
        <w:gridCol w:w="1410"/>
      </w:tblGrid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Physiological sub-health</w:t>
            </w:r>
          </w:p>
        </w:tc>
        <w:tc>
          <w:tcPr>
            <w:tcW w:w="16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Mental sub-health </w:t>
            </w:r>
          </w:p>
        </w:tc>
        <w:tc>
          <w:tcPr>
            <w:tcW w:w="15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Social sub-health</w:t>
            </w:r>
          </w:p>
        </w:tc>
        <w:tc>
          <w:tcPr>
            <w:tcW w:w="14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Total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Sleep duration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 hours-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62.05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6.90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72.40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16.53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74.31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9.18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68.75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7.41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 hours-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68.67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11.09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66.54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11.13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66.25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10.53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67.32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8.77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 hours-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74.40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10.94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69.10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15.64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68.10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14.11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11.53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3.912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0.754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1.044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1.638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0.522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0.375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0.184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Daily working time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≤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 8 hours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71.83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11.73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65.05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11.11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66.86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11.40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68.22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8.93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8-12 hours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71.06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10.94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72.02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15.58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68.59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13.30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11.62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 hours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66.79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9.82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69.38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14.33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65.56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14.30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11.31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0.874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4.138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1.060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0.420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0.665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0.349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Overtime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1-2 days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72.43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10.44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67.83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14.17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67.61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12.43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69.61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9.77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3-4 days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68.59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9.87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66.10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11.91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68.69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10.44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67.76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8.53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5-6 days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71.84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14.75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70.51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15.54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62.61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14.24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13.22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Everyday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67.60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12.91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69.54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15.78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68.92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13.54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12.71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No overtime 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73.50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10.50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67.33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10.80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67.11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11.80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69.74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8.93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1.252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0.301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0.633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0.160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0.292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0.877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0.640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0.958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Night shift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 day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70.78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11.39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68.18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17.31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72.22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13.72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10.97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 days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67.14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12.26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69.17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12.14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66.39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11.07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67.64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9.97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 days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72.38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10.71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69.34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15.81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68.84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13.10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10.58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4 days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69.05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12.48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64.32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9.20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63.77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11.28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66.07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8.63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 days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72.74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9.18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64.80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11.78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67.69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10.73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68.72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8.64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lastRenderedPageBreak/>
              <w:t>No night shift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71.89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12.02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70.60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13.70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67.22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12.99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11.55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0.591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0.902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0.854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0.686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0.707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0.482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0.514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0.635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Contact with family members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Everyday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70.91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10.88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68.36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12.88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68.40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11.76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69.39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9.38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2-3 days each time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70.48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112.05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65.14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14.64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64.17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14.08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11.85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4-6 days each time 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79.34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11.97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76.19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15.06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71.03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10.50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76.1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10.93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 days each time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67.41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12.40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66.67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14.73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63.19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11.65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11.38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1.433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1.351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1.253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1.689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0.236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0.261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0.173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Work pressure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Small or not pressure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81.63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9.49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84.08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10.09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74.80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10.36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80.71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7.64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Less pressure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77.98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8.00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69.31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9.63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71.48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13.83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73.33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7.63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Medium pressure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74.46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8.81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68.18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11.58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67.01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12.02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70.39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8.31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High pressure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65.62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9.90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63.81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13.14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65.63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10.80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65.00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9.44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Great pressure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62.18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12.19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64.39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15.93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62.12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16.30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11.37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14.062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7.754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2.577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11.009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Only child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72.14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12.48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72.71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11.81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73.06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9.87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72.57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9.60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70.86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10.98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66.58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13.71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65.73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12.50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10.19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0.543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2.213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2.945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2.149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0.588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0.033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Family structure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Central families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72.77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10.85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70.87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12.93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68.97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12.19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71.14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9.87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Extended families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68.40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11.32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64.76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13.44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65.87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12.40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10.18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Other families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78.57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9.97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68.75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14.90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66.32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12.55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72.05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9.51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F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4.337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3.260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1.008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3.675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0.368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0.028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Anti-frustration quotient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Small or not 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68.45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13.87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79.17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11.60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73.15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8.49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73.33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9.85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Less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65.48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14.27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55.56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53.70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12.00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59.0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12.07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Medium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68.96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12.11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62.43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11.55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11.688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65.54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9.53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High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73.42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9.23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71.75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11.87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70.46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10.86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72.09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8.37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Great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76.79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11.14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85.83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8.88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76.39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13.69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79.79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8.45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2.211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13.399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5.834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9.093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Hobbies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69.82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15.55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56.67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8.44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62.50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9.91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63.43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9.33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&lt;3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70.66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10.81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66.46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12.70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65.32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12.19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67.85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9.91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73.10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11.37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76.39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13.05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75.37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10.00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74.81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9.19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0.594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11.495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9.472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7.641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0.554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Diagnosed diseases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11.11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1.01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13.19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1.20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12.04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1.10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9.95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11.72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3.53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17.07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5.15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15.63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4.71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12.56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3.79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2.083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0.775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-0.075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1.243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0.440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0.940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0.216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Eating habit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Irregular diet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74.33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10.56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70.66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12.89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70.49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10.71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72.08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9.03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68.39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11.27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65.65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13.69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64.72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13.03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10.51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3.095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2.146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2.743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3.232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Diet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lastRenderedPageBreak/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70.99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11.23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67.78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13.39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67.38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12.40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10.14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82.14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15.15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81.25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20.62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69.44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78.5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13.13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-1.390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-1.405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-0.235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-1.327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0.167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0.163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0.187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Overeating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71.30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11.49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68.39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13.80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67.55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12.63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10.45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69.25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8.65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62.50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6.83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65.43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6.68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65.95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5.13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0.524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1.266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0.498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0.961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0.601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0.208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0.619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0.338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Dietary bias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72.02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11.03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69.38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13.43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68.09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12.52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10.15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66.88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11.89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61.08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11.91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64.02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10.83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64.16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9.09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1.965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2.692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1.424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2.548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0.157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0.012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Salty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71.62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11.53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68.49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13.72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67.73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12.37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10.33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66.07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6.92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62.50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9.82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63.89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11.59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64.29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7.44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1.568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1.413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0.991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1.649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0.119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0.324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0.102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Spicy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71.27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11.07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68.97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14.00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68.10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12.10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10.41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70.73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12.32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64.36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10.97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64.88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12.95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67.04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9.27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0.226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1.612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1.228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1.211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0.822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0.109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0.222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0.228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Mainly snacks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71.72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11.29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68.77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13.03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68.27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12.07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69.82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9.79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68.34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11.20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64.11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15.39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63.13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12.84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11.61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1.283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1.483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1.803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1.807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0.202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0.141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0.074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0.073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lastRenderedPageBreak/>
              <w:t>None of these problems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68.93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11.27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65.55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13.35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65.64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12.55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10.09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77.03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9.18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74.42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11.85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72.07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10.43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74.86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8.11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-3.855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-3.499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-2.733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-4.226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 xml:space="preserve">Emergency response 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Removal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71.02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11.45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67.31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13.05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67.33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12.55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10.22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72.32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10.29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73.66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16.27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68.06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10.38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10.04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-0.407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-1.675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-0.207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-1.001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0.685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0.096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0.836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0.319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Repayment pressure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71.72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11.34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68.63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13.32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68.02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12.37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10.05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66.45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10.11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62.65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14.42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62.30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10.83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10.45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1.658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1.573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1.654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1.972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0.100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0.118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0.101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0.051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Emotional problem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70.96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11.26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67.81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13.40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67.43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12.33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10.14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77.23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12.66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73.44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17.87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66.67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13.22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73.2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12.84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-1.093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-0.819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0.122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-0.817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0.276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0.414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0.903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0.415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Basically incompatible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71.00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11.36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67.94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13.52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67.40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12.38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10.23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77.98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5.74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70.14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15.64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67.59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10.52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10.01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-1.058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-0.278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-0.602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0.292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0.781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0.979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0.548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Betrayal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71.44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11.05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68.47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13.31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67.80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12.28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69.49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9.97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lastRenderedPageBreak/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62.05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16.96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52.60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11.95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54.86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3.50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56.9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11.22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1.647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2.353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2.098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2.465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0.102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Family died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71.22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11.38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68.33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13.34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67.62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11.67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10.01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70.45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10.90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64.20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15.42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65.15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18.52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12.45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0.214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0.970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0.634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0.732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0.831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0.334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0.527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0.466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Fall ill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71.70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10.80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68.18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13.05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67.47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12.18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69.41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9.87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59.82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16.28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63.89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22.35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66.20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15.95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15.38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2.569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0.760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0.245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1.545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0.449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0.807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1.545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Lose money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71.08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11.38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67.95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13.05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67.60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12.19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10.05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74.40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7.43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69.44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32.36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59.26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17.64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18.49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-0.502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-0.188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1.162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0.051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0.616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0.851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0.247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0.960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Economic problem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71.23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11.34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68.01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13.39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67.56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11.94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10.03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68.75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11.15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67.19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19.50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62.50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23.19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16.55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0.431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0.809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0.496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0.667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0.905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0.420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0.621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Work stress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74.89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9.63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70.81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12.26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69.05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11.67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71.99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8.67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64.25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10.98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62.77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14.26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64.37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12.99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63.77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10.74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5.747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3.379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2.105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4.755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Legal dispute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lastRenderedPageBreak/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70.93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11.21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67.64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13.29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67.25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12.29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10.07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85.71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10.10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90.63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7.37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77.78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11.79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85.36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3.54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-1.853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-2.433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-1.203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-2.309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0.231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0.023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Children's education problems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72.41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11.39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68.85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13.77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68.16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13.24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10.56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66.34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9.70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64.66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12.11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64.51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7.20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65.29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7.71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2.539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1.442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1.380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2.214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0.152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0.170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0.029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None of these problems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68.26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10.73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66.49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14.11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65.87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12.68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67.0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10.43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76.33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10.51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70.66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12.05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70.15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11.22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72.80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8.70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-4.158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-1.704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-1.929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-3.207</w:t>
            </w:r>
          </w:p>
        </w:tc>
      </w:tr>
      <w:tr w:rsidR="000555C8" w:rsidTr="000555C8">
        <w:trPr>
          <w:trHeight w:val="280"/>
          <w:jc w:val="center"/>
        </w:trPr>
        <w:tc>
          <w:tcPr>
            <w:tcW w:w="19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0.002</w:t>
            </w:r>
          </w:p>
        </w:tc>
      </w:tr>
    </w:tbl>
    <w:p w:rsidR="000555C8" w:rsidRDefault="000555C8" w:rsidP="000555C8">
      <w:pPr>
        <w:rPr>
          <w:rFonts w:ascii="Times New Roman" w:hAnsi="Times New Roman" w:cs="Times New Roman" w:hint="eastAsia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520" w:type="dxa"/>
        <w:tblLayout w:type="fixed"/>
        <w:tblLook w:val="04A0" w:firstRow="1" w:lastRow="0" w:firstColumn="1" w:lastColumn="0" w:noHBand="0" w:noVBand="1"/>
      </w:tblPr>
      <w:tblGrid>
        <w:gridCol w:w="1685"/>
        <w:gridCol w:w="885"/>
        <w:gridCol w:w="800"/>
        <w:gridCol w:w="866"/>
        <w:gridCol w:w="884"/>
        <w:gridCol w:w="750"/>
        <w:gridCol w:w="1850"/>
        <w:gridCol w:w="800"/>
      </w:tblGrid>
      <w:tr w:rsidR="000555C8" w:rsidTr="000555C8">
        <w:trPr>
          <w:trHeight w:val="256"/>
        </w:trPr>
        <w:tc>
          <w:tcPr>
            <w:tcW w:w="8518" w:type="dxa"/>
            <w:gridSpan w:val="8"/>
            <w:vAlign w:val="center"/>
          </w:tcPr>
          <w:p w:rsidR="000555C8" w:rsidRDefault="000555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Table 5  Multifactorial comparative analysis of the sub-health status of the medical team aiding Hubei</w:t>
            </w:r>
          </w:p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56"/>
        </w:trPr>
        <w:tc>
          <w:tcPr>
            <w:tcW w:w="16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Factors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7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95%CI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??" w:hAnsi="??" w:cs="??"/>
                <w:i/>
                <w:iCs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</w:tr>
      <w:tr w:rsidR="000555C8" w:rsidTr="000555C8">
        <w:trPr>
          <w:trHeight w:val="328"/>
        </w:trPr>
        <w:tc>
          <w:tcPr>
            <w:tcW w:w="168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Constant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69.485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5.211</w:t>
            </w:r>
          </w:p>
        </w:tc>
        <w:tc>
          <w:tcPr>
            <w:tcW w:w="8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13.334</w:t>
            </w:r>
          </w:p>
        </w:tc>
        <w:tc>
          <w:tcPr>
            <w:tcW w:w="7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8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59.168~79.801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0.552</w:t>
            </w:r>
          </w:p>
        </w:tc>
      </w:tr>
      <w:tr w:rsidR="000555C8" w:rsidTr="000555C8">
        <w:trPr>
          <w:trHeight w:val="256"/>
        </w:trPr>
        <w:tc>
          <w:tcPr>
            <w:tcW w:w="16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Work pressure</w:t>
            </w:r>
          </w:p>
        </w:tc>
        <w:tc>
          <w:tcPr>
            <w:tcW w:w="8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-4.119</w:t>
            </w:r>
          </w:p>
        </w:tc>
        <w:tc>
          <w:tcPr>
            <w:tcW w:w="80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0.582</w:t>
            </w:r>
          </w:p>
        </w:tc>
        <w:tc>
          <w:tcPr>
            <w:tcW w:w="86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-0.447</w:t>
            </w:r>
          </w:p>
        </w:tc>
        <w:tc>
          <w:tcPr>
            <w:tcW w:w="8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-7.080</w:t>
            </w:r>
          </w:p>
        </w:tc>
        <w:tc>
          <w:tcPr>
            <w:tcW w:w="75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85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－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5.271~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－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??" w:hAnsi="??" w:cs="??" w:hint="eastAsia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967</w:t>
            </w:r>
          </w:p>
        </w:tc>
        <w:tc>
          <w:tcPr>
            <w:tcW w:w="800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56"/>
        </w:trPr>
        <w:tc>
          <w:tcPr>
            <w:tcW w:w="16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Anti-frustration quotient</w:t>
            </w:r>
          </w:p>
        </w:tc>
        <w:tc>
          <w:tcPr>
            <w:tcW w:w="8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3.570</w:t>
            </w:r>
          </w:p>
        </w:tc>
        <w:tc>
          <w:tcPr>
            <w:tcW w:w="80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0.840</w:t>
            </w:r>
          </w:p>
        </w:tc>
        <w:tc>
          <w:tcPr>
            <w:tcW w:w="86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0.279</w:t>
            </w:r>
          </w:p>
        </w:tc>
        <w:tc>
          <w:tcPr>
            <w:tcW w:w="8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4.251</w:t>
            </w:r>
          </w:p>
        </w:tc>
        <w:tc>
          <w:tcPr>
            <w:tcW w:w="75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85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1.907~5.232</w:t>
            </w:r>
          </w:p>
        </w:tc>
        <w:tc>
          <w:tcPr>
            <w:tcW w:w="800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56"/>
        </w:trPr>
        <w:tc>
          <w:tcPr>
            <w:tcW w:w="16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Hobbies</w:t>
            </w:r>
          </w:p>
        </w:tc>
        <w:tc>
          <w:tcPr>
            <w:tcW w:w="8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4.348</w:t>
            </w:r>
          </w:p>
        </w:tc>
        <w:tc>
          <w:tcPr>
            <w:tcW w:w="80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1.288</w:t>
            </w:r>
          </w:p>
        </w:tc>
        <w:tc>
          <w:tcPr>
            <w:tcW w:w="86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0.227</w:t>
            </w:r>
          </w:p>
        </w:tc>
        <w:tc>
          <w:tcPr>
            <w:tcW w:w="8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3.375</w:t>
            </w:r>
          </w:p>
        </w:tc>
        <w:tc>
          <w:tcPr>
            <w:tcW w:w="75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85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1.797~6.899</w:t>
            </w:r>
          </w:p>
        </w:tc>
        <w:tc>
          <w:tcPr>
            <w:tcW w:w="800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56"/>
        </w:trPr>
        <w:tc>
          <w:tcPr>
            <w:tcW w:w="16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Irregular diet</w:t>
            </w:r>
          </w:p>
        </w:tc>
        <w:tc>
          <w:tcPr>
            <w:tcW w:w="8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-3.831</w:t>
            </w:r>
          </w:p>
        </w:tc>
        <w:tc>
          <w:tcPr>
            <w:tcW w:w="80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1.291</w:t>
            </w:r>
          </w:p>
        </w:tc>
        <w:tc>
          <w:tcPr>
            <w:tcW w:w="86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-0.188</w:t>
            </w:r>
          </w:p>
        </w:tc>
        <w:tc>
          <w:tcPr>
            <w:tcW w:w="8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-2.968</w:t>
            </w:r>
          </w:p>
        </w:tc>
        <w:tc>
          <w:tcPr>
            <w:tcW w:w="75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85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-6.387~-1.276</w:t>
            </w:r>
          </w:p>
        </w:tc>
        <w:tc>
          <w:tcPr>
            <w:tcW w:w="800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56"/>
        </w:trPr>
        <w:tc>
          <w:tcPr>
            <w:tcW w:w="16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Betrayal</w:t>
            </w:r>
          </w:p>
        </w:tc>
        <w:tc>
          <w:tcPr>
            <w:tcW w:w="8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-8.600</w:t>
            </w:r>
          </w:p>
        </w:tc>
        <w:tc>
          <w:tcPr>
            <w:tcW w:w="80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3.667</w:t>
            </w:r>
          </w:p>
        </w:tc>
        <w:tc>
          <w:tcPr>
            <w:tcW w:w="866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-0.146</w:t>
            </w:r>
          </w:p>
        </w:tc>
        <w:tc>
          <w:tcPr>
            <w:tcW w:w="884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-2.345</w:t>
            </w:r>
          </w:p>
        </w:tc>
        <w:tc>
          <w:tcPr>
            <w:tcW w:w="75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850" w:type="dxa"/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15.860~-1.340</w:t>
            </w:r>
          </w:p>
        </w:tc>
        <w:tc>
          <w:tcPr>
            <w:tcW w:w="800" w:type="dxa"/>
            <w:vAlign w:val="center"/>
          </w:tcPr>
          <w:p w:rsidR="000555C8" w:rsidRDefault="000555C8"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555C8" w:rsidTr="000555C8">
        <w:trPr>
          <w:trHeight w:val="256"/>
        </w:trPr>
        <w:tc>
          <w:tcPr>
            <w:tcW w:w="16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Children’s education problems</w:t>
            </w:r>
          </w:p>
        </w:tc>
        <w:tc>
          <w:tcPr>
            <w:tcW w:w="8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-3.236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1.563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-0.129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-2.070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555C8" w:rsidRDefault="000555C8">
            <w:pPr>
              <w:widowControl/>
              <w:jc w:val="center"/>
              <w:rPr>
                <w:rFonts w:ascii="??" w:hAnsi="??" w:cs="??"/>
                <w:color w:val="000000"/>
                <w:kern w:val="0"/>
                <w:sz w:val="20"/>
                <w:szCs w:val="20"/>
              </w:rPr>
            </w:pPr>
            <w:r>
              <w:rPr>
                <w:rFonts w:ascii="??" w:hAnsi="??" w:cs="??"/>
                <w:color w:val="000000"/>
                <w:kern w:val="0"/>
                <w:sz w:val="20"/>
                <w:szCs w:val="20"/>
              </w:rPr>
              <w:t>-6.331~-0.141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55C8" w:rsidRDefault="000555C8"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20"/>
                <w:szCs w:val="20"/>
              </w:rPr>
            </w:pPr>
          </w:p>
        </w:tc>
      </w:tr>
    </w:tbl>
    <w:p w:rsidR="000555C8" w:rsidRDefault="000555C8" w:rsidP="000555C8">
      <w:pPr>
        <w:rPr>
          <w:rFonts w:ascii="Times New Roman" w:hAnsi="Times New Roman" w:cs="Times New Roman"/>
          <w:sz w:val="24"/>
          <w:szCs w:val="24"/>
        </w:rPr>
      </w:pPr>
    </w:p>
    <w:p w:rsidR="00E55EA8" w:rsidRDefault="00E55EA8"/>
    <w:sectPr w:rsidR="00E55E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ymbol">
    <w:panose1 w:val="00000000000000000000"/>
    <w:charset w:val="00"/>
    <w:family w:val="auto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冬青黑体简体中文">
    <w:altName w:val="Arial Unicode MS"/>
    <w:charset w:val="86"/>
    <w:family w:val="auto"/>
    <w:pitch w:val="default"/>
    <w:sig w:usb0="00000000" w:usb1="1ACF7CFA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5C8"/>
    <w:rsid w:val="000555C8"/>
    <w:rsid w:val="00E5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endnote reference" w:qFormat="1"/>
    <w:lsdException w:name="endnote tex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5C8"/>
    <w:pPr>
      <w:widowControl w:val="0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qFormat/>
    <w:rsid w:val="000555C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555C8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0555C8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555C8"/>
    <w:rPr>
      <w:rFonts w:eastAsiaTheme="minorEastAsia"/>
      <w:kern w:val="2"/>
      <w:sz w:val="18"/>
      <w:szCs w:val="18"/>
      <w:lang w:val="en-US" w:eastAsia="zh-CN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0555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0555C8"/>
    <w:rPr>
      <w:rFonts w:eastAsiaTheme="minorEastAsia"/>
      <w:kern w:val="2"/>
      <w:sz w:val="20"/>
      <w:szCs w:val="20"/>
      <w:lang w:val="en-US" w:eastAsia="zh-CN"/>
    </w:rPr>
  </w:style>
  <w:style w:type="paragraph" w:styleId="Header">
    <w:name w:val="header"/>
    <w:basedOn w:val="Normal"/>
    <w:link w:val="HeaderChar"/>
    <w:uiPriority w:val="99"/>
    <w:semiHidden/>
    <w:unhideWhenUsed/>
    <w:qFormat/>
    <w:rsid w:val="00055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qFormat/>
    <w:rsid w:val="000555C8"/>
    <w:rPr>
      <w:rFonts w:eastAsiaTheme="minorEastAsia"/>
      <w:kern w:val="2"/>
      <w:sz w:val="18"/>
      <w:szCs w:val="18"/>
      <w:lang w:val="en-US" w:eastAsia="zh-CN"/>
    </w:rPr>
  </w:style>
  <w:style w:type="paragraph" w:styleId="Footer">
    <w:name w:val="footer"/>
    <w:basedOn w:val="Normal"/>
    <w:link w:val="FooterChar"/>
    <w:uiPriority w:val="99"/>
    <w:semiHidden/>
    <w:unhideWhenUsed/>
    <w:qFormat/>
    <w:rsid w:val="000555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qFormat/>
    <w:rsid w:val="000555C8"/>
    <w:rPr>
      <w:rFonts w:eastAsiaTheme="minorEastAsia"/>
      <w:kern w:val="2"/>
      <w:sz w:val="18"/>
      <w:szCs w:val="18"/>
      <w:lang w:val="en-US" w:eastAsia="zh-CN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rsid w:val="000555C8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555C8"/>
    <w:rPr>
      <w:rFonts w:eastAsiaTheme="minorEastAsia"/>
      <w:kern w:val="2"/>
      <w:sz w:val="21"/>
      <w:lang w:val="en-US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0555C8"/>
    <w:pPr>
      <w:spacing w:line="276" w:lineRule="auto"/>
      <w:jc w:val="left"/>
    </w:pPr>
    <w:rPr>
      <w:b/>
      <w:bCs/>
      <w:sz w:val="21"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0555C8"/>
    <w:rPr>
      <w:rFonts w:eastAsiaTheme="minorEastAsia"/>
      <w:b/>
      <w:bCs/>
      <w:kern w:val="2"/>
      <w:sz w:val="21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0555C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0555C8"/>
    <w:rPr>
      <w:rFonts w:eastAsiaTheme="minorEastAsia"/>
      <w:kern w:val="2"/>
      <w:sz w:val="18"/>
      <w:szCs w:val="18"/>
      <w:lang w:val="en-US" w:eastAsia="zh-CN"/>
    </w:rPr>
  </w:style>
  <w:style w:type="paragraph" w:customStyle="1" w:styleId="1">
    <w:name w:val="列出段落1"/>
    <w:basedOn w:val="Normal"/>
    <w:uiPriority w:val="34"/>
    <w:qFormat/>
    <w:rsid w:val="000555C8"/>
    <w:pPr>
      <w:ind w:firstLineChars="200" w:firstLine="420"/>
    </w:pPr>
  </w:style>
  <w:style w:type="character" w:styleId="CommentReference">
    <w:name w:val="annotation reference"/>
    <w:basedOn w:val="DefaultParagraphFont"/>
    <w:uiPriority w:val="99"/>
    <w:semiHidden/>
    <w:unhideWhenUsed/>
    <w:qFormat/>
    <w:rsid w:val="000555C8"/>
    <w:rPr>
      <w:sz w:val="21"/>
      <w:szCs w:val="21"/>
    </w:rPr>
  </w:style>
  <w:style w:type="character" w:styleId="EndnoteReference">
    <w:name w:val="endnote reference"/>
    <w:uiPriority w:val="99"/>
    <w:semiHidden/>
    <w:unhideWhenUsed/>
    <w:qFormat/>
    <w:rsid w:val="000555C8"/>
    <w:rPr>
      <w:rFonts w:ascii="Times New Roman" w:hAnsi="Times New Roman" w:cs="Times New Roman" w:hint="default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endnote reference" w:qFormat="1"/>
    <w:lsdException w:name="endnote tex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5C8"/>
    <w:pPr>
      <w:widowControl w:val="0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qFormat/>
    <w:rsid w:val="000555C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555C8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0555C8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555C8"/>
    <w:rPr>
      <w:rFonts w:eastAsiaTheme="minorEastAsia"/>
      <w:kern w:val="2"/>
      <w:sz w:val="18"/>
      <w:szCs w:val="18"/>
      <w:lang w:val="en-US" w:eastAsia="zh-CN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0555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0555C8"/>
    <w:rPr>
      <w:rFonts w:eastAsiaTheme="minorEastAsia"/>
      <w:kern w:val="2"/>
      <w:sz w:val="20"/>
      <w:szCs w:val="20"/>
      <w:lang w:val="en-US" w:eastAsia="zh-CN"/>
    </w:rPr>
  </w:style>
  <w:style w:type="paragraph" w:styleId="Header">
    <w:name w:val="header"/>
    <w:basedOn w:val="Normal"/>
    <w:link w:val="HeaderChar"/>
    <w:uiPriority w:val="99"/>
    <w:semiHidden/>
    <w:unhideWhenUsed/>
    <w:qFormat/>
    <w:rsid w:val="00055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qFormat/>
    <w:rsid w:val="000555C8"/>
    <w:rPr>
      <w:rFonts w:eastAsiaTheme="minorEastAsia"/>
      <w:kern w:val="2"/>
      <w:sz w:val="18"/>
      <w:szCs w:val="18"/>
      <w:lang w:val="en-US" w:eastAsia="zh-CN"/>
    </w:rPr>
  </w:style>
  <w:style w:type="paragraph" w:styleId="Footer">
    <w:name w:val="footer"/>
    <w:basedOn w:val="Normal"/>
    <w:link w:val="FooterChar"/>
    <w:uiPriority w:val="99"/>
    <w:semiHidden/>
    <w:unhideWhenUsed/>
    <w:qFormat/>
    <w:rsid w:val="000555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qFormat/>
    <w:rsid w:val="000555C8"/>
    <w:rPr>
      <w:rFonts w:eastAsiaTheme="minorEastAsia"/>
      <w:kern w:val="2"/>
      <w:sz w:val="18"/>
      <w:szCs w:val="18"/>
      <w:lang w:val="en-US" w:eastAsia="zh-CN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rsid w:val="000555C8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555C8"/>
    <w:rPr>
      <w:rFonts w:eastAsiaTheme="minorEastAsia"/>
      <w:kern w:val="2"/>
      <w:sz w:val="21"/>
      <w:lang w:val="en-US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0555C8"/>
    <w:pPr>
      <w:spacing w:line="276" w:lineRule="auto"/>
      <w:jc w:val="left"/>
    </w:pPr>
    <w:rPr>
      <w:b/>
      <w:bCs/>
      <w:sz w:val="21"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0555C8"/>
    <w:rPr>
      <w:rFonts w:eastAsiaTheme="minorEastAsia"/>
      <w:b/>
      <w:bCs/>
      <w:kern w:val="2"/>
      <w:sz w:val="21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0555C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0555C8"/>
    <w:rPr>
      <w:rFonts w:eastAsiaTheme="minorEastAsia"/>
      <w:kern w:val="2"/>
      <w:sz w:val="18"/>
      <w:szCs w:val="18"/>
      <w:lang w:val="en-US" w:eastAsia="zh-CN"/>
    </w:rPr>
  </w:style>
  <w:style w:type="paragraph" w:customStyle="1" w:styleId="1">
    <w:name w:val="列出段落1"/>
    <w:basedOn w:val="Normal"/>
    <w:uiPriority w:val="34"/>
    <w:qFormat/>
    <w:rsid w:val="000555C8"/>
    <w:pPr>
      <w:ind w:firstLineChars="200" w:firstLine="420"/>
    </w:pPr>
  </w:style>
  <w:style w:type="character" w:styleId="CommentReference">
    <w:name w:val="annotation reference"/>
    <w:basedOn w:val="DefaultParagraphFont"/>
    <w:uiPriority w:val="99"/>
    <w:semiHidden/>
    <w:unhideWhenUsed/>
    <w:qFormat/>
    <w:rsid w:val="000555C8"/>
    <w:rPr>
      <w:sz w:val="21"/>
      <w:szCs w:val="21"/>
    </w:rPr>
  </w:style>
  <w:style w:type="character" w:styleId="EndnoteReference">
    <w:name w:val="endnote reference"/>
    <w:uiPriority w:val="99"/>
    <w:semiHidden/>
    <w:unhideWhenUsed/>
    <w:qFormat/>
    <w:rsid w:val="000555C8"/>
    <w:rPr>
      <w:rFonts w:ascii="Times New Roman" w:hAnsi="Times New Roman" w:cs="Times New Roman" w:hint="default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4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2014</Words>
  <Characters>11485</Characters>
  <Application>Microsoft Office Word</Application>
  <DocSecurity>0</DocSecurity>
  <Lines>95</Lines>
  <Paragraphs>26</Paragraphs>
  <ScaleCrop>false</ScaleCrop>
  <Company>Hewlett-Packard Company</Company>
  <LinksUpToDate>false</LinksUpToDate>
  <CharactersWithSpaces>13473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1</cp:revision>
  <dcterms:created xsi:type="dcterms:W3CDTF">2020-09-17T09:51:00Z</dcterms:created>
  <dcterms:modified xsi:type="dcterms:W3CDTF">2020-09-17T09:53:00Z</dcterms:modified>
</cp:coreProperties>
</file>