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750D9" w14:textId="55946FA9" w:rsidR="00DB23D8" w:rsidRDefault="001751F6" w:rsidP="001751F6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 xml:space="preserve">Table </w:t>
      </w:r>
      <w:r w:rsidR="008F6E3B">
        <w:rPr>
          <w:b/>
          <w:lang w:val="en-US"/>
        </w:rPr>
        <w:t>2</w:t>
      </w:r>
      <w:bookmarkStart w:id="0" w:name="_GoBack"/>
      <w:bookmarkEnd w:id="0"/>
      <w:r w:rsidRPr="00981C57">
        <w:rPr>
          <w:b/>
          <w:lang w:val="en-US"/>
        </w:rPr>
        <w:t xml:space="preserve">. </w:t>
      </w:r>
      <w:r>
        <w:rPr>
          <w:b/>
          <w:lang w:val="en-US"/>
        </w:rPr>
        <w:t xml:space="preserve">Predictors of </w:t>
      </w:r>
      <w:r w:rsidR="003076A5">
        <w:rPr>
          <w:b/>
          <w:lang w:val="en-US"/>
        </w:rPr>
        <w:t>overall</w:t>
      </w:r>
      <w:r>
        <w:rPr>
          <w:b/>
          <w:lang w:val="en-US"/>
        </w:rPr>
        <w:t xml:space="preserve"> survival in </w:t>
      </w:r>
      <w:r w:rsidR="00DB23D8">
        <w:rPr>
          <w:b/>
          <w:lang w:val="en-US"/>
        </w:rPr>
        <w:t>young adult</w:t>
      </w:r>
      <w:r>
        <w:rPr>
          <w:b/>
          <w:lang w:val="en-US"/>
        </w:rPr>
        <w:t xml:space="preserve"> </w:t>
      </w:r>
      <w:r w:rsidR="00C13458">
        <w:rPr>
          <w:b/>
          <w:lang w:val="en-US"/>
        </w:rPr>
        <w:t>patients</w:t>
      </w:r>
      <w:r w:rsidR="00584CB8">
        <w:rPr>
          <w:b/>
          <w:lang w:val="en-US"/>
        </w:rPr>
        <w:t xml:space="preserve"> (n=</w:t>
      </w:r>
      <w:r w:rsidR="00D91980">
        <w:rPr>
          <w:b/>
          <w:lang w:val="en-US"/>
        </w:rPr>
        <w:t>3</w:t>
      </w:r>
      <w:r w:rsidR="00584CB8">
        <w:rPr>
          <w:b/>
          <w:lang w:val="en-US"/>
        </w:rPr>
        <w:t>3)</w:t>
      </w:r>
      <w:r>
        <w:rPr>
          <w:b/>
          <w:lang w:val="en-US"/>
        </w:rPr>
        <w:t xml:space="preserve">. </w:t>
      </w:r>
      <w:r w:rsidR="00554340">
        <w:rPr>
          <w:b/>
          <w:lang w:val="en-US"/>
        </w:rPr>
        <w:t>Unadjusted and a</w:t>
      </w:r>
      <w:r>
        <w:rPr>
          <w:b/>
          <w:lang w:val="en-US"/>
        </w:rPr>
        <w:t xml:space="preserve">djusted hazard </w:t>
      </w:r>
    </w:p>
    <w:p w14:paraId="5D3D0830" w14:textId="27E55366" w:rsidR="001751F6" w:rsidRPr="00981C57" w:rsidRDefault="001751F6" w:rsidP="001751F6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 xml:space="preserve">ratios by Cox proportional hazards model. </w:t>
      </w:r>
    </w:p>
    <w:tbl>
      <w:tblPr>
        <w:tblW w:w="10704" w:type="dxa"/>
        <w:tblInd w:w="55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3276"/>
        <w:gridCol w:w="1134"/>
        <w:gridCol w:w="1134"/>
        <w:gridCol w:w="1134"/>
        <w:gridCol w:w="283"/>
        <w:gridCol w:w="1140"/>
        <w:gridCol w:w="1140"/>
        <w:gridCol w:w="1122"/>
        <w:gridCol w:w="18"/>
        <w:gridCol w:w="266"/>
        <w:gridCol w:w="57"/>
      </w:tblGrid>
      <w:tr w:rsidR="004D5719" w:rsidRPr="00981C57" w14:paraId="7B96938C" w14:textId="10D19C29" w:rsidTr="004246E8">
        <w:trPr>
          <w:gridAfter w:val="1"/>
          <w:wAfter w:w="57" w:type="dxa"/>
          <w:trHeight w:val="267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9292F39" w14:textId="77777777" w:rsidR="004D5719" w:rsidRDefault="004D5719" w:rsidP="00E57760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1894E4" w14:textId="1C53C2CA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Unadjusted Hazard Ratio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0016A397" w14:textId="77777777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BB6ECD" w14:textId="76C8156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Adjusted Hazard Ratio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3D7542E" w14:textId="5D2C924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4D5719" w:rsidRPr="006E2558" w14:paraId="144CE7E9" w14:textId="18F63D54" w:rsidTr="004246E8">
        <w:trPr>
          <w:trHeight w:val="170"/>
        </w:trPr>
        <w:tc>
          <w:tcPr>
            <w:tcW w:w="3276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6FDAFEA1" w14:textId="5C5ABACA" w:rsidR="004D5719" w:rsidRPr="00E57760" w:rsidRDefault="004D5719" w:rsidP="004246E8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1E7F8650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12AD05D" w14:textId="327AE6DD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5E9F83E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2885D85" w14:textId="5BE53F22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4F1E8DA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4789A12" w14:textId="4F7EA8EB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283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31BB8DD1" w14:textId="77777777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3E6CEA4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033C4646" w14:textId="45B34D5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aHR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E22D231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A609983" w14:textId="68E6696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A6793AD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26EE0545" w14:textId="16C26F51" w:rsidR="004D5719" w:rsidRPr="00FB4764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323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6DCEF7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CE30D5" w:rsidRPr="006E2558" w14:paraId="07E4CB4C" w14:textId="77777777" w:rsidTr="004246E8">
        <w:trPr>
          <w:trHeight w:val="170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4E244231" w14:textId="0DF802DE" w:rsidR="00CE30D5" w:rsidRDefault="00CE30D5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2351A8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Clinical characteristics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0C350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4F5A5415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75898F9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CF15F25" w14:textId="77777777" w:rsidR="00CE30D5" w:rsidRPr="00674B50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2DC14B6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137723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5CE5E9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0ECD3F" w14:textId="77777777" w:rsidR="00CE30D5" w:rsidRPr="00FB4764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52B3D" w:rsidRPr="006E2558" w14:paraId="67080C4F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0B2D08D" w14:textId="77777777" w:rsidR="00C52B3D" w:rsidRDefault="00C52B3D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Sex</w:t>
            </w:r>
          </w:p>
          <w:p w14:paraId="11CFEABB" w14:textId="240A216E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Female</w:t>
            </w:r>
          </w:p>
          <w:p w14:paraId="501A8112" w14:textId="341B0BA7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Male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94734E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4B58F26" w14:textId="796287A3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3D668EE" w14:textId="75EBF9A3" w:rsidR="00C52B3D" w:rsidRDefault="00FE4F70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D22DE7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EFD991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1A710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38440AF" w14:textId="46E981B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FE4F7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D22DE7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8FFF6E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DEFEEC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3B26BB1" w14:textId="3F84C983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670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EDA315A" w14:textId="77777777" w:rsidR="00C52B3D" w:rsidRPr="00674B50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A4318B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D0D9841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D96F21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2D16B23" w14:textId="77777777" w:rsidR="00C52B3D" w:rsidRPr="00FB4764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F93224" w:rsidRPr="006E2558" w14:paraId="5EEF1762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1560E39F" w14:textId="3D7E419B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Increase intracranial pressure at diagnosis</w:t>
            </w:r>
          </w:p>
          <w:p w14:paraId="4108F625" w14:textId="77777777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1E6FB1F8" w14:textId="0FD7C9CD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6EDC03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FB4E3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E0B32F6" w14:textId="2CC78E29" w:rsidR="00F93224" w:rsidRDefault="00654D5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CE4EA2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AB8B99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EAEE63A" w14:textId="527D186D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1.83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E79215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2DC116A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6C31743" w14:textId="051084EC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591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560372A" w14:textId="77777777" w:rsidR="00F93224" w:rsidRPr="00674B50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310738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EEEDBB1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C6EE1F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DF2082" w14:textId="77777777" w:rsidR="00F93224" w:rsidRPr="00FB476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F3915" w:rsidRPr="006E2558" w14:paraId="0224F421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15781330" w14:textId="0F86883F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Neurological deficit at diagnosis</w:t>
            </w:r>
          </w:p>
          <w:p w14:paraId="3A84D6DA" w14:textId="77777777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79A321B6" w14:textId="15334ECD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C62CD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577C4C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251402D" w14:textId="574ED614" w:rsidR="000F3915" w:rsidRDefault="002F5743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D707CB8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6D7C94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217B7F9" w14:textId="47D0A938" w:rsidR="000F3915" w:rsidRDefault="00756C4F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55</w:t>
            </w:r>
            <w:r w:rsidR="000F3915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</w:t>
            </w:r>
            <w:r w:rsidR="00EA71F6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0C0039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56998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2F972B8" w14:textId="431DED45" w:rsidR="000F3915" w:rsidRPr="00756C4F" w:rsidRDefault="00756C4F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756C4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653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16B2F494" w14:textId="77777777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A5D87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2129690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4CB02D0E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BD4C4D" w14:textId="77777777" w:rsidR="000F3915" w:rsidRPr="00FB4764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D0226" w:rsidRPr="006E2558" w14:paraId="1F5CF8A1" w14:textId="0D56C14B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D0C89D4" w14:textId="5BCF5319" w:rsidR="000D0226" w:rsidRDefault="000D0226" w:rsidP="000D0226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Epileptic seizures at diagnosis</w:t>
            </w:r>
          </w:p>
          <w:p w14:paraId="15107072" w14:textId="77777777" w:rsidR="000D0226" w:rsidRDefault="000D0226" w:rsidP="000D0226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025AA1B5" w14:textId="32B68494" w:rsidR="000D0226" w:rsidRPr="004329C1" w:rsidRDefault="000D0226" w:rsidP="000D0226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B63582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6A16B05" w14:textId="502C3A54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38EDE03" w14:textId="2D677B87" w:rsidR="000D0226" w:rsidRPr="00674B50" w:rsidRDefault="00EC1CA8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AB40A8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D5B746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0E0047" w14:textId="17A76F4D" w:rsidR="000D0226" w:rsidRPr="00674B50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42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EC1CA8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  <w:r w:rsidR="00043EA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EBE8BD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90C80E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A70B730" w14:textId="67218CD0" w:rsidR="000D0226" w:rsidRPr="00043EA0" w:rsidRDefault="00043EA0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43EA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776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320DA" w14:textId="77777777" w:rsidR="000D0226" w:rsidRPr="00674B50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656123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4C41DA" w14:textId="2688D4FA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9FA5A6B" w14:textId="14A220FE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257232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9AC752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6BA785" w14:textId="43CACD34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C10C04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F6D3B8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067254" w14:textId="2843980A" w:rsidR="000D0226" w:rsidRPr="008734DB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2072A6" w14:textId="77777777" w:rsidR="000D0226" w:rsidRPr="00674B50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762B41" w:rsidRPr="006E2558" w14:paraId="797DDA73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DC85DF" w14:textId="77777777" w:rsidR="00762B41" w:rsidRPr="00A81010" w:rsidRDefault="00762B41" w:rsidP="00762B4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Preoperative 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 Performance Status score</w:t>
            </w:r>
          </w:p>
          <w:p w14:paraId="7B089F97" w14:textId="77777777" w:rsidR="00762B41" w:rsidRPr="00042B8A" w:rsidRDefault="00762B41" w:rsidP="00762B41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4512BFB7" w14:textId="14DF4D0F" w:rsidR="00762B41" w:rsidRDefault="00762B41" w:rsidP="00762B41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9BECD3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9D93337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B51BC0C" w14:textId="76394988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74C1AA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C365E9D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9A82022" w14:textId="5F5565EC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16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4A3EB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</w:t>
            </w:r>
            <w:r w:rsidR="004A3EB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D7A43E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DC4C5EC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1E570ED" w14:textId="77A43E08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</w:t>
            </w:r>
            <w:r w:rsidR="00654D54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A29ECE5" w14:textId="77777777" w:rsidR="00762B41" w:rsidRPr="00674B50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312BFA7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14F5DA9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2571DAE5" w14:textId="656B67A6" w:rsidR="00762B41" w:rsidRDefault="00DA2B29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1.44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FE3E3C9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4A673E7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BE74488" w14:textId="044F46EB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DA2B2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36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</w:t>
            </w:r>
            <w:r w:rsidR="00DA2B2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5.82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1622B5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93E35D9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23CD7DF" w14:textId="78D06343" w:rsidR="00762B41" w:rsidRP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762B4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DA2B2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607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3323DE9" w14:textId="77777777" w:rsidR="00762B41" w:rsidRPr="00674B50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31271008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FE25C30" w14:textId="41B4BB79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01663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Imaging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9F799E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AD7B4CB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03F97F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B62F8F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24B3D58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B7D1BE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9A37F73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05D2A28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6FA95B9F" w14:textId="05A7DD4A" w:rsidTr="00A52679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60F72E9B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Contrast enhancement</w:t>
            </w:r>
          </w:p>
          <w:p w14:paraId="05C3D431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2BD75353" w14:textId="44B01426" w:rsidR="00051C6A" w:rsidRPr="00981C57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12CEF58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B16BDB" w14:textId="63A7C8AA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34D78DF" w14:textId="410088AA" w:rsidR="00051C6A" w:rsidRPr="00674B50" w:rsidRDefault="005F19E0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3DE07B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0AE9F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69BBFA8" w14:textId="07F4FD24" w:rsidR="00051C6A" w:rsidRPr="00674B50" w:rsidRDefault="005F19E0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</w:t>
            </w:r>
            <w:r w:rsidR="00051C6A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96A67B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6EC3A6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B070137" w14:textId="00DB9C99" w:rsidR="00051C6A" w:rsidRPr="005F19E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5F19E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5F19E0" w:rsidRPr="005F19E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</w:t>
            </w:r>
            <w:r w:rsidR="005F19E0" w:rsidRPr="005F19E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F72E0C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6B6059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00102F1" w14:textId="20F58356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EA45783" w14:textId="592DE192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767FC33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B42FCA8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BE3DEC" w14:textId="1AED84A1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6828A5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01A2E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A5A277A" w14:textId="666761BB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7F8EB50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2200FC46" w14:textId="77777777" w:rsidTr="00A52679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7AD8B18A" w14:textId="0E5C648E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Cortical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 (n=</w:t>
            </w:r>
            <w:r w:rsidR="003D3C83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0)</w:t>
            </w:r>
          </w:p>
          <w:p w14:paraId="66200287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3CCD0FE0" w14:textId="750DD792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F13F6C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BEED1C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1E6E8AB" w14:textId="238C880C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9858DCB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39D65C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278B3A6" w14:textId="6C9040F9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04</w:t>
            </w:r>
            <w:r w:rsidR="002629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A5267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DD0C4D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D1C316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B90C4BD" w14:textId="0F239E3E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 w:rsidR="00654D54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BD873E7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9E35EA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2B3F30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C80429F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F887BC5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728443BD" w14:textId="77777777" w:rsidTr="00A52679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0E2C0F" w14:textId="1A5586FF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Ventricle 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 (n=</w:t>
            </w:r>
            <w:r w:rsidR="003D3C83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0)</w:t>
            </w:r>
          </w:p>
          <w:p w14:paraId="10BD1D75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6F5B0AE9" w14:textId="421FDB75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B32FC0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FC9C2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2BE81C3" w14:textId="782AF4E1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E17F5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EDE0D6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84C5B8" w14:textId="6C834DB8" w:rsidR="00051C6A" w:rsidRDefault="00A52679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56</w:t>
            </w:r>
            <w:r w:rsidR="00051C6A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  <w:r w:rsidR="00051C6A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</w:t>
            </w:r>
            <w:r w:rsidR="002629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79D9D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2A609D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A2004E" w14:textId="482F0276" w:rsidR="00051C6A" w:rsidRPr="00123A77" w:rsidRDefault="00A52679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23A77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AF28FB8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806874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733DF1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C03457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8D79BD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773A3A4B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44858C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Multifocal tumour (in FLAIR sequence)</w:t>
            </w:r>
          </w:p>
          <w:p w14:paraId="4FC40A6D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42667EBD" w14:textId="2ED0C4C6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02042EF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B4889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118F74B" w14:textId="72238821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EC3B5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ADC6E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D3E1E5" w14:textId="1F8EC34F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DA4C1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DA4C1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453C7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C2DC2E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8DEC88" w14:textId="3D8432D8" w:rsidR="00051C6A" w:rsidRPr="00F67D72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F67D7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682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B7C4D2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06749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B3CFEC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3C6F5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8952CC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76201CF1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40EFCADD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 volume (cm</w:t>
            </w:r>
            <w:r w:rsidRPr="001F6C52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), median 28.5cm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4A4644B2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&lt;30 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035F1B81" w14:textId="04C6344A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</w:rPr>
              <w:t>≥</w:t>
            </w:r>
            <w:r>
              <w:rPr>
                <w:rFonts w:ascii="Century Gothic" w:hAnsi="Century Gothic" w:cs="Arial"/>
                <w:color w:val="040C28"/>
                <w:sz w:val="12"/>
                <w:szCs w:val="12"/>
              </w:rPr>
              <w:t>30 cm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504191B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944168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2AEC774" w14:textId="204A352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A6FA667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84FC62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62691B2" w14:textId="6D4629CF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26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-1.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B6DD92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2F48B7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0B02A84" w14:textId="48AD80A5" w:rsidR="00051C6A" w:rsidRPr="00F472CD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F472C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54D5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240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15BBD0F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8B162CC" w14:textId="77777777" w:rsidR="00051C6A" w:rsidRPr="006E1B84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fr-CA" w:eastAsia="fr-FR"/>
              </w:rPr>
            </w:pPr>
          </w:p>
          <w:p w14:paraId="78280B44" w14:textId="3C5AFC39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7709748" w14:textId="453B60AE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E79FDF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9114F9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5687849" w14:textId="57B277A8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9AC987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1322F5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3DB72EB" w14:textId="544BE45C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D47883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54D54" w:rsidRPr="006E2558" w14:paraId="1C24854D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149CDE41" w14:textId="42FF60CA" w:rsidR="00654D54" w:rsidRDefault="00654D54" w:rsidP="00654D54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Histo-molecular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1070FE5" w14:textId="77777777" w:rsidR="00654D54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6F9AB71" w14:textId="77777777" w:rsidR="00654D54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332F36F" w14:textId="77777777" w:rsidR="00654D54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4B19396" w14:textId="77777777" w:rsidR="00654D54" w:rsidRPr="00674B50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B77A60D" w14:textId="77777777" w:rsidR="00654D54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82A2247" w14:textId="77777777" w:rsidR="00654D54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371EAAB" w14:textId="77777777" w:rsidR="00654D54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44452AD" w14:textId="77777777" w:rsidR="00654D54" w:rsidRPr="00674B50" w:rsidRDefault="00654D54" w:rsidP="00654D5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838DC" w:rsidRPr="006E2558" w14:paraId="0F73B762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5A310D75" w14:textId="77777777" w:rsidR="00D838DC" w:rsidRDefault="00D838DC" w:rsidP="00D838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MGMT promoter methylation</w:t>
            </w:r>
          </w:p>
          <w:p w14:paraId="26DE26CF" w14:textId="77777777" w:rsidR="00D838DC" w:rsidRDefault="00D838DC" w:rsidP="00D838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Unmethylated</w:t>
            </w:r>
          </w:p>
          <w:p w14:paraId="45A986E3" w14:textId="33839CDB" w:rsidR="00D838DC" w:rsidRDefault="00D838DC" w:rsidP="00D838D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Methylated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B25463D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047358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3A894EC" w14:textId="06C6D5A2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1.64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7FDE229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1DA0B78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565EF23" w14:textId="1F69825D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0.74-3.63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FE98DD5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DF32362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293DD8A" w14:textId="2128D2C8" w:rsidR="00D838DC" w:rsidRPr="00EF7558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F7558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0.216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DA6F071" w14:textId="77777777" w:rsidR="00D838DC" w:rsidRPr="00674B50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87B56B1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EB98C3C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862FBE2" w14:textId="37A7D397" w:rsidR="00D838DC" w:rsidRDefault="00DA2B29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0.76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C716F46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6C691D7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8660F55" w14:textId="3D9FA91B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DA2B2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  <w:r w:rsidR="00E632A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</w:t>
            </w:r>
            <w:r w:rsidR="00DA2B2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2.40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85555B2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CC554EB" w14:textId="77777777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E66D7AA" w14:textId="3AB7281B" w:rsidR="00D838DC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762B4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DA2B2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639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A6C7FE7" w14:textId="77777777" w:rsidR="00D838DC" w:rsidRPr="00674B50" w:rsidRDefault="00D838DC" w:rsidP="00D838D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6E2558" w14:paraId="36454C5C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4EF7C281" w14:textId="17943058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Epigenetic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1ED9D51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3B8E6B8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77806D2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2AA884B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33B9590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FE599DD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64CAA5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62FE3DC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6E2558" w14:paraId="316D0710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087961B3" w14:textId="71FFD4B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DNA-methylation class</w:t>
            </w:r>
          </w:p>
          <w:p w14:paraId="33A5C66D" w14:textId="7A33ED92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Pediatric HGG</w:t>
            </w:r>
          </w:p>
          <w:p w14:paraId="39290AE3" w14:textId="7777777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Mesenchymal</w:t>
            </w:r>
          </w:p>
          <w:p w14:paraId="5A3B7E0A" w14:textId="15B4A810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RTK group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34A6BE4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91A0D08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0BF5ED4" w14:textId="0192B27A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2.83</w:t>
            </w:r>
          </w:p>
          <w:p w14:paraId="375F205F" w14:textId="68AB77B0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5.70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3A9C0A8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2509FC1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CDFCAB" w14:textId="759A9A82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0.74-10.8</w:t>
            </w:r>
          </w:p>
          <w:p w14:paraId="5769B513" w14:textId="6FFA67BD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1.35-24.1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9E06A0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150CC1C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67FF69" w14:textId="23551B68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F7558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127</w:t>
            </w:r>
          </w:p>
          <w:p w14:paraId="0D548E92" w14:textId="52D679C5" w:rsidR="00DA2B29" w:rsidRP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DA2B29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0.018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FEE2365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E3D684B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4D6D36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F75060C" w14:textId="05A793F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4.72</w:t>
            </w:r>
          </w:p>
          <w:p w14:paraId="6DD0C7E9" w14:textId="585F3290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8.55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1BE6C33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149E76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1E111AB" w14:textId="72F0E119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1.04-21.4</w:t>
            </w:r>
          </w:p>
          <w:p w14:paraId="7D9216F9" w14:textId="5DF90E8B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1.53-47.9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CBFDEF8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7D99973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D2C0229" w14:textId="109E8252" w:rsidR="00DA2B29" w:rsidRP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DA2B29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0.04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4</w:t>
            </w:r>
          </w:p>
          <w:p w14:paraId="68884CDC" w14:textId="3C153B9F" w:rsidR="00DA2B29" w:rsidRP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 w:rsidRPr="00DA2B29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0.01</w:t>
            </w: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5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FF97E3F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6E2558" w14:paraId="5894F136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1853BBF5" w14:textId="38C4F972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Treatment-related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F5E5F3F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278EB6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3EB7708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B42329D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59CA08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4C73FAC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AE2812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E817C93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6E2558" w14:paraId="13D33DC2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FD09A9" w14:textId="7777777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Surgical treatment</w:t>
            </w:r>
          </w:p>
          <w:p w14:paraId="41688ACF" w14:textId="7777777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Biopsy</w:t>
            </w:r>
          </w:p>
          <w:p w14:paraId="525F637A" w14:textId="62A20F1F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Surgical resection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2B15FD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F7832B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0780EAC" w14:textId="2CF4FD62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0.17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63371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45CF8F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D79DAD" w14:textId="66CDAE65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0.06-0.45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B02E4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ECA05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C8AA5F" w14:textId="41D083DF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3CE503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F2954A9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FA1C6A9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62A9082" w14:textId="4DAA9F9D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0.17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8CB758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0687A50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9F6C522" w14:textId="59DD4EA3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0.04-0.68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E36E6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00F026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AF59792" w14:textId="4BCEEF65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0.012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C49D4B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E167D5" w14:paraId="601EEFF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E809A2" w14:textId="56E1BC63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Extent of resection of the CE (n=23)</w:t>
            </w:r>
          </w:p>
          <w:p w14:paraId="69C642D9" w14:textId="7777777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Partial removal</w:t>
            </w:r>
          </w:p>
          <w:p w14:paraId="5AB3025C" w14:textId="75FF651B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Subtotal and total removal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6E40A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B30AB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06E5745" w14:textId="353E978C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6CAEC4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7794322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16AF5C" w14:textId="7F67816B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0.13-8.46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E779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7AE67FE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52263A" w14:textId="53A00509" w:rsidR="00DA2B29" w:rsidRPr="00EC3A9E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C3A9E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0.951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B9155B0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19119E2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9A978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B3876E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5F8284" w14:textId="77777777" w:rsidR="00DA2B29" w:rsidRPr="00FB4764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E167D5" w14:paraId="6E52C95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84D865" w14:textId="341FF54B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Awake surgical procedure (n=23)</w:t>
            </w:r>
          </w:p>
          <w:p w14:paraId="476E4972" w14:textId="7777777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lastRenderedPageBreak/>
              <w:t xml:space="preserve">   No</w:t>
            </w:r>
          </w:p>
          <w:p w14:paraId="6E17BAC8" w14:textId="6D048170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EF068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1DA69A0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lastRenderedPageBreak/>
              <w:t>1 (ref)</w:t>
            </w:r>
          </w:p>
          <w:p w14:paraId="1F657F52" w14:textId="25D7D574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65C3CC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1512D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D23F96" w14:textId="071909CB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0.08-1.56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1D412C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5A03F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DE2C52" w14:textId="24ABFBF1" w:rsidR="00DA2B29" w:rsidRPr="004E5E2D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4E5E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171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56FC8F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23F1B0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FBAA9B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CCC29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52033C" w14:textId="77777777" w:rsidR="00DA2B29" w:rsidRPr="00FB4764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E167D5" w14:paraId="4C114A21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55A8E2" w14:textId="23BD3D3C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Adverse postoperative events*</w:t>
            </w:r>
          </w:p>
          <w:p w14:paraId="473CB839" w14:textId="7777777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321699F" w14:textId="7F743F8A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E789BA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89B9FAE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43DDDC91" w14:textId="24057AF8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B4F9C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DED5AE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637E6B" w14:textId="09DF90B0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0.80-7.21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DF22AD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A41F514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F59D3F" w14:textId="05123300" w:rsidR="00DA2B29" w:rsidRPr="00013BA1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9E5393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F91880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2DC821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638DD4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44D0F6" w14:textId="77777777" w:rsidR="00DA2B29" w:rsidRPr="00FB4764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1068B0" w14:paraId="2501453F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CC379A" w14:textId="77777777" w:rsidR="00DA2B29" w:rsidRPr="00E27358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Postoperative 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 Performance Status score</w:t>
            </w:r>
          </w:p>
          <w:p w14:paraId="017DE903" w14:textId="77777777" w:rsidR="00DA2B29" w:rsidRPr="00042B8A" w:rsidRDefault="00DA2B29" w:rsidP="00DA2B29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4DD42489" w14:textId="5660D84D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B4C65D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1ABF08C" w14:textId="7562C788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E8A8CD6" w14:textId="556B3A7B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536FA9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0C904EC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49CB42" w14:textId="567BDFB6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0.79-4.53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5080F9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B306109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E074A77" w14:textId="367836EC" w:rsidR="00DA2B29" w:rsidRPr="003D3C83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3D3C83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152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C08682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1D4010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CF4E373" w14:textId="5966D27B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2A5FD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7ABA29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9C66B6C" w14:textId="317E67F4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2350DB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AE1A31F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C13F45C" w14:textId="29FF8891" w:rsidR="00DA2B29" w:rsidRPr="00FB4764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925D5E" w14:textId="77777777" w:rsidR="00DA2B29" w:rsidRPr="00FB4764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F15D80" w14:paraId="28C6A373" w14:textId="12F73904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8B17330" w14:textId="591E24EF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Complete Stupp protocol</w:t>
            </w:r>
          </w:p>
          <w:p w14:paraId="03CC7EDC" w14:textId="1AF04EF4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F41614D" w14:textId="572B70F2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C74900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03320E" w14:textId="29AA550A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A3EC2D4" w14:textId="3758F69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4D406B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3ABB42D" w14:textId="02422288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C52286" w14:textId="1779E93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0.27-1.34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F2D79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509913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9CA2A8D" w14:textId="42DC462C" w:rsidR="00DA2B29" w:rsidRPr="003D3C83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3D3C83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BCF1BB7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4175BD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04EB3B8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53673A09" w14:textId="79114589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809FEF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E8447D3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A2A3D2B" w14:textId="1AABFCBF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0.11-1.07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03F985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88633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79628E" w14:textId="62260BB7" w:rsidR="00DA2B29" w:rsidRPr="00567113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567113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065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AFE4F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DA2B29" w:rsidRPr="00E167D5" w14:paraId="2550D51C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4BB4C4CE" w14:textId="41A6E4C3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Delay to oncological treatment </w:t>
            </w:r>
          </w:p>
          <w:p w14:paraId="70EEF810" w14:textId="77777777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 w:cs="Arial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≤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8 weeks</w:t>
            </w:r>
          </w:p>
          <w:p w14:paraId="6D972BB9" w14:textId="5609F93C" w:rsidR="00DA2B29" w:rsidRDefault="00DA2B29" w:rsidP="00DA2B2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&gt; 8 weeks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BAC38C9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90B5ECC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B755171" w14:textId="61C55A0F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B6654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57F59C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EC231FE" w14:textId="29B9B93E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0.07-4.03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180BFD4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F004A76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B04C43A" w14:textId="6181CA1A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538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0E8AE93" w14:textId="77777777" w:rsidR="00DA2B29" w:rsidRPr="00674B50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97E1E83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6654AA7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66EDB1F2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7D0837B" w14:textId="77777777" w:rsidR="00DA2B29" w:rsidRDefault="00DA2B29" w:rsidP="00DA2B2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</w:tbl>
    <w:p w14:paraId="376F1CF5" w14:textId="2DE2DDB9" w:rsidR="001C7243" w:rsidRPr="008734DB" w:rsidRDefault="004246E8" w:rsidP="008734DB">
      <w:pPr>
        <w:spacing w:after="0"/>
        <w:rPr>
          <w:b/>
          <w:lang w:val="en-US"/>
        </w:rPr>
      </w:pPr>
      <w:r w:rsidRPr="004246E8">
        <w:rPr>
          <w:rFonts w:ascii="Century Gothic" w:eastAsia="Times New Roman" w:hAnsi="Century Gothic" w:cs="Arial"/>
          <w:sz w:val="10"/>
          <w:szCs w:val="10"/>
          <w:lang w:val="en-US" w:eastAsia="fr-FR"/>
        </w:rPr>
        <w:t xml:space="preserve">CI: confidence interval; HR: Hazard ratio. </w:t>
      </w:r>
      <w:r w:rsidRPr="004246E8">
        <w:rPr>
          <w:rFonts w:ascii="Century Gothic" w:eastAsia="Times New Roman" w:hAnsi="Century Gothic"/>
          <w:sz w:val="10"/>
          <w:szCs w:val="10"/>
          <w:lang w:val="en-US" w:eastAsia="fr-FR"/>
        </w:rPr>
        <w:t>*</w:t>
      </w:r>
      <w:r w:rsidRPr="00847EC6">
        <w:rPr>
          <w:rFonts w:ascii="Century Gothic" w:hAnsi="Century Gothic"/>
          <w:color w:val="000000"/>
          <w:sz w:val="10"/>
          <w:szCs w:val="10"/>
          <w:lang w:val="en-GB"/>
        </w:rPr>
        <w:t xml:space="preserve"> adverse postoperative events within the first postoperative month (hematoma requiring surgical evacuation, postoperative seizures, </w:t>
      </w:r>
      <w:r>
        <w:rPr>
          <w:rFonts w:ascii="Century Gothic" w:hAnsi="Century Gothic"/>
          <w:color w:val="000000"/>
          <w:sz w:val="10"/>
          <w:szCs w:val="10"/>
          <w:lang w:val="en-GB"/>
        </w:rPr>
        <w:t>hydrocephalus</w:t>
      </w:r>
    </w:p>
    <w:sectPr w:rsidR="001C7243" w:rsidRPr="008734DB" w:rsidSect="00C4274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 Std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C14"/>
    <w:multiLevelType w:val="hybridMultilevel"/>
    <w:tmpl w:val="B9240B46"/>
    <w:lvl w:ilvl="0" w:tplc="3E12C1AE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E1F6189"/>
    <w:multiLevelType w:val="hybridMultilevel"/>
    <w:tmpl w:val="0DDE80FE"/>
    <w:lvl w:ilvl="0" w:tplc="4ABEDA8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1687CB8"/>
    <w:multiLevelType w:val="hybridMultilevel"/>
    <w:tmpl w:val="39F00960"/>
    <w:lvl w:ilvl="0" w:tplc="62F01B0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C6"/>
    <w:rsid w:val="000122E3"/>
    <w:rsid w:val="000127C9"/>
    <w:rsid w:val="00013BA1"/>
    <w:rsid w:val="00016630"/>
    <w:rsid w:val="00023990"/>
    <w:rsid w:val="00043EA0"/>
    <w:rsid w:val="0005152C"/>
    <w:rsid w:val="00051C6A"/>
    <w:rsid w:val="000527E6"/>
    <w:rsid w:val="00053004"/>
    <w:rsid w:val="00057655"/>
    <w:rsid w:val="000715A4"/>
    <w:rsid w:val="00073914"/>
    <w:rsid w:val="0008606C"/>
    <w:rsid w:val="00091A0E"/>
    <w:rsid w:val="00094617"/>
    <w:rsid w:val="000A0459"/>
    <w:rsid w:val="000A206E"/>
    <w:rsid w:val="000A27A6"/>
    <w:rsid w:val="000B15B4"/>
    <w:rsid w:val="000C688A"/>
    <w:rsid w:val="000D0226"/>
    <w:rsid w:val="000D7574"/>
    <w:rsid w:val="000F26DF"/>
    <w:rsid w:val="000F3915"/>
    <w:rsid w:val="001068B0"/>
    <w:rsid w:val="00120173"/>
    <w:rsid w:val="00123A77"/>
    <w:rsid w:val="00132CDE"/>
    <w:rsid w:val="00134213"/>
    <w:rsid w:val="001410A3"/>
    <w:rsid w:val="00147079"/>
    <w:rsid w:val="00150FD4"/>
    <w:rsid w:val="001624A9"/>
    <w:rsid w:val="0017439C"/>
    <w:rsid w:val="001751F6"/>
    <w:rsid w:val="00177F76"/>
    <w:rsid w:val="00192F13"/>
    <w:rsid w:val="00197BA9"/>
    <w:rsid w:val="001A767B"/>
    <w:rsid w:val="001B59F0"/>
    <w:rsid w:val="001C7243"/>
    <w:rsid w:val="001E3377"/>
    <w:rsid w:val="001E7169"/>
    <w:rsid w:val="001F6E02"/>
    <w:rsid w:val="00207C2E"/>
    <w:rsid w:val="0024207F"/>
    <w:rsid w:val="0026292D"/>
    <w:rsid w:val="00267516"/>
    <w:rsid w:val="00295D74"/>
    <w:rsid w:val="002B095F"/>
    <w:rsid w:val="002B56F5"/>
    <w:rsid w:val="002C37E4"/>
    <w:rsid w:val="002D2EC6"/>
    <w:rsid w:val="002F0261"/>
    <w:rsid w:val="002F56B5"/>
    <w:rsid w:val="002F5743"/>
    <w:rsid w:val="0030760D"/>
    <w:rsid w:val="003076A5"/>
    <w:rsid w:val="003151E1"/>
    <w:rsid w:val="00317BC1"/>
    <w:rsid w:val="003200E2"/>
    <w:rsid w:val="0035749A"/>
    <w:rsid w:val="00357ADE"/>
    <w:rsid w:val="003615A8"/>
    <w:rsid w:val="00364807"/>
    <w:rsid w:val="003874E4"/>
    <w:rsid w:val="00397BD2"/>
    <w:rsid w:val="003B21F3"/>
    <w:rsid w:val="003B2931"/>
    <w:rsid w:val="003C4CB7"/>
    <w:rsid w:val="003D3C83"/>
    <w:rsid w:val="003E3567"/>
    <w:rsid w:val="003F340B"/>
    <w:rsid w:val="004246E8"/>
    <w:rsid w:val="004329C1"/>
    <w:rsid w:val="004367A6"/>
    <w:rsid w:val="0044799B"/>
    <w:rsid w:val="00472026"/>
    <w:rsid w:val="004A3EB4"/>
    <w:rsid w:val="004C378D"/>
    <w:rsid w:val="004D5719"/>
    <w:rsid w:val="004D584C"/>
    <w:rsid w:val="004D6681"/>
    <w:rsid w:val="004E5289"/>
    <w:rsid w:val="004E5E2D"/>
    <w:rsid w:val="004E6A3B"/>
    <w:rsid w:val="004F1D7D"/>
    <w:rsid w:val="004F3548"/>
    <w:rsid w:val="00515124"/>
    <w:rsid w:val="005201C2"/>
    <w:rsid w:val="00541A87"/>
    <w:rsid w:val="00554340"/>
    <w:rsid w:val="00567113"/>
    <w:rsid w:val="00572BBF"/>
    <w:rsid w:val="00573D06"/>
    <w:rsid w:val="00576529"/>
    <w:rsid w:val="00584CB8"/>
    <w:rsid w:val="005E6700"/>
    <w:rsid w:val="005F19E0"/>
    <w:rsid w:val="005F2AD6"/>
    <w:rsid w:val="00600C18"/>
    <w:rsid w:val="006031EA"/>
    <w:rsid w:val="0062241F"/>
    <w:rsid w:val="00631B79"/>
    <w:rsid w:val="00642E15"/>
    <w:rsid w:val="00654D54"/>
    <w:rsid w:val="00671D0F"/>
    <w:rsid w:val="00674B50"/>
    <w:rsid w:val="0068421C"/>
    <w:rsid w:val="00686E3A"/>
    <w:rsid w:val="006A4702"/>
    <w:rsid w:val="006B1F98"/>
    <w:rsid w:val="006C2B0E"/>
    <w:rsid w:val="006E2558"/>
    <w:rsid w:val="006F59AD"/>
    <w:rsid w:val="006F79E8"/>
    <w:rsid w:val="00707078"/>
    <w:rsid w:val="007166E0"/>
    <w:rsid w:val="00732CD3"/>
    <w:rsid w:val="007565DF"/>
    <w:rsid w:val="00756C4F"/>
    <w:rsid w:val="00762B41"/>
    <w:rsid w:val="00764651"/>
    <w:rsid w:val="007730A8"/>
    <w:rsid w:val="007962F5"/>
    <w:rsid w:val="00796F4A"/>
    <w:rsid w:val="007A1A2A"/>
    <w:rsid w:val="007A4A57"/>
    <w:rsid w:val="007E04BE"/>
    <w:rsid w:val="007E2CA6"/>
    <w:rsid w:val="007E2FDA"/>
    <w:rsid w:val="007F4072"/>
    <w:rsid w:val="007F5459"/>
    <w:rsid w:val="008316BB"/>
    <w:rsid w:val="0085066A"/>
    <w:rsid w:val="00853A45"/>
    <w:rsid w:val="00855728"/>
    <w:rsid w:val="00855E53"/>
    <w:rsid w:val="008734DB"/>
    <w:rsid w:val="00880D6E"/>
    <w:rsid w:val="0088641C"/>
    <w:rsid w:val="00893D19"/>
    <w:rsid w:val="008A56D5"/>
    <w:rsid w:val="008B2784"/>
    <w:rsid w:val="008B35B2"/>
    <w:rsid w:val="008C1D04"/>
    <w:rsid w:val="008D4847"/>
    <w:rsid w:val="008E2C20"/>
    <w:rsid w:val="008E629D"/>
    <w:rsid w:val="008F6E3B"/>
    <w:rsid w:val="00927FE1"/>
    <w:rsid w:val="00931396"/>
    <w:rsid w:val="0094504A"/>
    <w:rsid w:val="00946D6E"/>
    <w:rsid w:val="00951593"/>
    <w:rsid w:val="00994836"/>
    <w:rsid w:val="009B2D28"/>
    <w:rsid w:val="009B3B23"/>
    <w:rsid w:val="009B788F"/>
    <w:rsid w:val="009C49AF"/>
    <w:rsid w:val="009E446E"/>
    <w:rsid w:val="009F0253"/>
    <w:rsid w:val="00A007F5"/>
    <w:rsid w:val="00A1193C"/>
    <w:rsid w:val="00A11BFD"/>
    <w:rsid w:val="00A146EF"/>
    <w:rsid w:val="00A15E05"/>
    <w:rsid w:val="00A279EC"/>
    <w:rsid w:val="00A5148A"/>
    <w:rsid w:val="00A52679"/>
    <w:rsid w:val="00A81010"/>
    <w:rsid w:val="00A85446"/>
    <w:rsid w:val="00A8590B"/>
    <w:rsid w:val="00A865FF"/>
    <w:rsid w:val="00A93B01"/>
    <w:rsid w:val="00AA1B9A"/>
    <w:rsid w:val="00AA3BED"/>
    <w:rsid w:val="00AA6EA9"/>
    <w:rsid w:val="00AB2DDD"/>
    <w:rsid w:val="00AD142C"/>
    <w:rsid w:val="00AD4383"/>
    <w:rsid w:val="00AE6105"/>
    <w:rsid w:val="00AE65B3"/>
    <w:rsid w:val="00AF315C"/>
    <w:rsid w:val="00B05D1A"/>
    <w:rsid w:val="00B242E5"/>
    <w:rsid w:val="00B41851"/>
    <w:rsid w:val="00B46B97"/>
    <w:rsid w:val="00B65733"/>
    <w:rsid w:val="00BC493B"/>
    <w:rsid w:val="00BD6DC4"/>
    <w:rsid w:val="00BE40AC"/>
    <w:rsid w:val="00BF3DC1"/>
    <w:rsid w:val="00C0283E"/>
    <w:rsid w:val="00C13458"/>
    <w:rsid w:val="00C1526D"/>
    <w:rsid w:val="00C158E9"/>
    <w:rsid w:val="00C20FF5"/>
    <w:rsid w:val="00C25EA9"/>
    <w:rsid w:val="00C30871"/>
    <w:rsid w:val="00C33263"/>
    <w:rsid w:val="00C36D42"/>
    <w:rsid w:val="00C42748"/>
    <w:rsid w:val="00C52B3D"/>
    <w:rsid w:val="00C607ED"/>
    <w:rsid w:val="00C7232A"/>
    <w:rsid w:val="00C73C6D"/>
    <w:rsid w:val="00C765E1"/>
    <w:rsid w:val="00C772B8"/>
    <w:rsid w:val="00C77F8A"/>
    <w:rsid w:val="00C87FE7"/>
    <w:rsid w:val="00CB4A4A"/>
    <w:rsid w:val="00CC1F89"/>
    <w:rsid w:val="00CE30D5"/>
    <w:rsid w:val="00CE55BA"/>
    <w:rsid w:val="00CE6C60"/>
    <w:rsid w:val="00D22DE7"/>
    <w:rsid w:val="00D377E3"/>
    <w:rsid w:val="00D46493"/>
    <w:rsid w:val="00D838DC"/>
    <w:rsid w:val="00D91980"/>
    <w:rsid w:val="00D94330"/>
    <w:rsid w:val="00D950C5"/>
    <w:rsid w:val="00DA2B29"/>
    <w:rsid w:val="00DA4C12"/>
    <w:rsid w:val="00DB23D8"/>
    <w:rsid w:val="00DD1157"/>
    <w:rsid w:val="00E03670"/>
    <w:rsid w:val="00E14E2B"/>
    <w:rsid w:val="00E167D5"/>
    <w:rsid w:val="00E3048C"/>
    <w:rsid w:val="00E57760"/>
    <w:rsid w:val="00E632A4"/>
    <w:rsid w:val="00EA0F4D"/>
    <w:rsid w:val="00EA2D79"/>
    <w:rsid w:val="00EA71F6"/>
    <w:rsid w:val="00EC1CA8"/>
    <w:rsid w:val="00EC30DC"/>
    <w:rsid w:val="00EC3A9E"/>
    <w:rsid w:val="00EC7DF2"/>
    <w:rsid w:val="00EF43AF"/>
    <w:rsid w:val="00EF7558"/>
    <w:rsid w:val="00F01F87"/>
    <w:rsid w:val="00F074E6"/>
    <w:rsid w:val="00F12204"/>
    <w:rsid w:val="00F12B7F"/>
    <w:rsid w:val="00F15D80"/>
    <w:rsid w:val="00F2175B"/>
    <w:rsid w:val="00F250F0"/>
    <w:rsid w:val="00F25CB8"/>
    <w:rsid w:val="00F32563"/>
    <w:rsid w:val="00F33E90"/>
    <w:rsid w:val="00F3526F"/>
    <w:rsid w:val="00F42F7D"/>
    <w:rsid w:val="00F472CD"/>
    <w:rsid w:val="00F67D72"/>
    <w:rsid w:val="00F71B6C"/>
    <w:rsid w:val="00F73510"/>
    <w:rsid w:val="00F74ECA"/>
    <w:rsid w:val="00F93224"/>
    <w:rsid w:val="00FA0144"/>
    <w:rsid w:val="00FA78A7"/>
    <w:rsid w:val="00FB200E"/>
    <w:rsid w:val="00FB4764"/>
    <w:rsid w:val="00FE4F70"/>
    <w:rsid w:val="00FF5AF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1C3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2EC6"/>
    <w:pPr>
      <w:spacing w:after="200"/>
    </w:pPr>
    <w:rPr>
      <w:rFonts w:ascii="Times New Roman" w:eastAsia="Cambria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unhideWhenUsed/>
    <w:rsid w:val="002D2EC6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unhideWhenUsed/>
    <w:rsid w:val="002D2EC6"/>
    <w:rPr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2D2EC6"/>
    <w:rPr>
      <w:rFonts w:ascii="Times New Roman" w:eastAsia="Cambria" w:hAnsi="Times New Roman" w:cs="Times New Roman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EC6"/>
    <w:pPr>
      <w:spacing w:after="0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EC6"/>
    <w:rPr>
      <w:rFonts w:ascii="Times New Roman" w:eastAsia="Cambria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5066A"/>
    <w:pPr>
      <w:ind w:left="720"/>
      <w:contextualSpacing/>
    </w:pPr>
  </w:style>
  <w:style w:type="paragraph" w:styleId="Rvision">
    <w:name w:val="Revision"/>
    <w:hidden/>
    <w:uiPriority w:val="99"/>
    <w:semiHidden/>
    <w:rsid w:val="00572BBF"/>
    <w:rPr>
      <w:rFonts w:ascii="Times New Roman" w:eastAsia="Cambria" w:hAnsi="Times New Roman" w:cs="Times New Roman"/>
    </w:rPr>
  </w:style>
  <w:style w:type="paragraph" w:customStyle="1" w:styleId="Pa20">
    <w:name w:val="Pa20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201" w:lineRule="atLeast"/>
    </w:pPr>
    <w:rPr>
      <w:rFonts w:ascii="Utopia Std" w:eastAsiaTheme="minorHAnsi" w:hAnsi="Utopia Std"/>
    </w:rPr>
  </w:style>
  <w:style w:type="paragraph" w:customStyle="1" w:styleId="Pa22">
    <w:name w:val="Pa22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161" w:lineRule="atLeast"/>
    </w:pPr>
    <w:rPr>
      <w:rFonts w:ascii="Utopia Std" w:eastAsiaTheme="minorHAnsi" w:hAnsi="Utopia St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7C9"/>
    <w:rPr>
      <w:b/>
      <w:bCs/>
      <w:sz w:val="20"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7C9"/>
    <w:rPr>
      <w:rFonts w:ascii="Times New Roman" w:eastAsia="Cambria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GUILLAUME</dc:creator>
  <cp:keywords/>
  <dc:description/>
  <cp:lastModifiedBy>Alexandre ROUX</cp:lastModifiedBy>
  <cp:revision>151</cp:revision>
  <cp:lastPrinted>2016-09-11T13:23:00Z</cp:lastPrinted>
  <dcterms:created xsi:type="dcterms:W3CDTF">2016-09-18T11:52:00Z</dcterms:created>
  <dcterms:modified xsi:type="dcterms:W3CDTF">2025-08-27T15:24:00Z</dcterms:modified>
</cp:coreProperties>
</file>