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A98BEC" w14:textId="77777777" w:rsidR="00F7404D" w:rsidRPr="00366571" w:rsidRDefault="00000000">
      <w:pPr>
        <w:jc w:val="both"/>
        <w:rPr>
          <w:b/>
          <w:sz w:val="28"/>
          <w:szCs w:val="28"/>
          <w:lang w:val="en-US"/>
        </w:rPr>
      </w:pPr>
      <w:r w:rsidRPr="00366571">
        <w:rPr>
          <w:b/>
          <w:sz w:val="28"/>
          <w:szCs w:val="28"/>
          <w:lang w:val="en-US"/>
        </w:rPr>
        <w:t xml:space="preserve">Supplementary figures </w:t>
      </w:r>
    </w:p>
    <w:p w14:paraId="2869DA17" w14:textId="77777777" w:rsidR="00F7404D" w:rsidRPr="00366571" w:rsidRDefault="00F7404D">
      <w:pPr>
        <w:jc w:val="both"/>
        <w:rPr>
          <w:b/>
          <w:sz w:val="28"/>
          <w:szCs w:val="28"/>
          <w:lang w:val="en-US"/>
        </w:rPr>
      </w:pPr>
    </w:p>
    <w:p w14:paraId="7FE079C5" w14:textId="77777777" w:rsidR="00F7404D" w:rsidRPr="00366571" w:rsidRDefault="00000000">
      <w:pPr>
        <w:spacing w:line="360" w:lineRule="auto"/>
        <w:jc w:val="both"/>
        <w:rPr>
          <w:lang w:val="en-US"/>
        </w:rPr>
      </w:pPr>
      <w:r w:rsidRPr="00366571">
        <w:rPr>
          <w:b/>
          <w:lang w:val="en-US"/>
        </w:rPr>
        <w:t>Supplementary Figures 1</w:t>
      </w:r>
      <w:r w:rsidRPr="00366571">
        <w:rPr>
          <w:lang w:val="en-US"/>
        </w:rPr>
        <w:t xml:space="preserve">: Phenotypic trait and disease distributions between the sexes. </w:t>
      </w:r>
    </w:p>
    <w:p w14:paraId="61AC7D77" w14:textId="77777777" w:rsidR="00F7404D" w:rsidRPr="00366571" w:rsidRDefault="00000000">
      <w:pPr>
        <w:spacing w:line="360" w:lineRule="auto"/>
        <w:jc w:val="both"/>
        <w:rPr>
          <w:b/>
          <w:sz w:val="28"/>
          <w:szCs w:val="28"/>
          <w:lang w:val="en-US"/>
        </w:rPr>
      </w:pPr>
      <w:r w:rsidRPr="00366571">
        <w:rPr>
          <w:lang w:val="en-US"/>
        </w:rPr>
        <w:t xml:space="preserve"> </w:t>
      </w:r>
    </w:p>
    <w:p w14:paraId="315624A9" w14:textId="77777777" w:rsidR="00F7404D" w:rsidRDefault="00000000">
      <w:pPr>
        <w:jc w:val="both"/>
      </w:pPr>
      <w:r>
        <w:rPr>
          <w:noProof/>
        </w:rPr>
        <w:drawing>
          <wp:inline distT="114300" distB="114300" distL="114300" distR="114300" wp14:anchorId="20BD743B" wp14:editId="1F20CD55">
            <wp:extent cx="5731200" cy="6197600"/>
            <wp:effectExtent l="0" t="0" r="0" b="0"/>
            <wp:docPr id="2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
                    <a:srcRect/>
                    <a:stretch>
                      <a:fillRect/>
                    </a:stretch>
                  </pic:blipFill>
                  <pic:spPr>
                    <a:xfrm>
                      <a:off x="0" y="0"/>
                      <a:ext cx="5731200" cy="6197600"/>
                    </a:xfrm>
                    <a:prstGeom prst="rect">
                      <a:avLst/>
                    </a:prstGeom>
                    <a:ln/>
                  </pic:spPr>
                </pic:pic>
              </a:graphicData>
            </a:graphic>
          </wp:inline>
        </w:drawing>
      </w:r>
    </w:p>
    <w:p w14:paraId="50C9267C" w14:textId="77777777" w:rsidR="00F7404D" w:rsidRDefault="00F7404D">
      <w:pPr>
        <w:jc w:val="both"/>
      </w:pPr>
    </w:p>
    <w:p w14:paraId="4FD63AA3" w14:textId="77777777" w:rsidR="00F7404D" w:rsidRPr="00366571" w:rsidRDefault="00000000">
      <w:pPr>
        <w:numPr>
          <w:ilvl w:val="0"/>
          <w:numId w:val="3"/>
        </w:numPr>
        <w:jc w:val="both"/>
        <w:rPr>
          <w:lang w:val="en-US"/>
        </w:rPr>
      </w:pPr>
      <w:r w:rsidRPr="00366571">
        <w:rPr>
          <w:lang w:val="en-US"/>
        </w:rPr>
        <w:t>Distributions for all 17 retinal phenotypes. Cohen’s d and associated p values reported in each subplots header with statistical significance indicated as “</w:t>
      </w:r>
      <w:r w:rsidRPr="00366571">
        <w:rPr>
          <w:rFonts w:ascii="Arial Unicode MS" w:eastAsia="Arial Unicode MS" w:hAnsi="Arial Unicode MS" w:cs="Arial Unicode MS"/>
          <w:color w:val="222222"/>
          <w:lang w:val="en-US"/>
        </w:rPr>
        <w:t>∗</w:t>
      </w:r>
      <w:r w:rsidRPr="00366571">
        <w:rPr>
          <w:lang w:val="en-US"/>
        </w:rPr>
        <w:t>” after Bonferroni correction (</w:t>
      </w:r>
      <w:r w:rsidRPr="00366571">
        <w:rPr>
          <w:rFonts w:ascii="Arial Unicode MS" w:eastAsia="Arial Unicode MS" w:hAnsi="Arial Unicode MS" w:cs="Arial Unicode MS"/>
          <w:color w:val="222222"/>
          <w:lang w:val="en-US"/>
        </w:rPr>
        <w:t>∗ = p</w:t>
      </w:r>
      <w:r w:rsidRPr="00366571">
        <w:rPr>
          <w:color w:val="222222"/>
          <w:highlight w:val="white"/>
          <w:lang w:val="en-US"/>
        </w:rPr>
        <w:t> &lt; 0.05/</w:t>
      </w:r>
      <w:r w:rsidRPr="00366571">
        <w:rPr>
          <w:color w:val="222222"/>
          <w:lang w:val="en-US"/>
        </w:rPr>
        <w:t>N</w:t>
      </w:r>
      <w:r w:rsidRPr="00366571">
        <w:rPr>
          <w:color w:val="222222"/>
          <w:vertAlign w:val="subscript"/>
          <w:lang w:val="en-US"/>
        </w:rPr>
        <w:t>IDPs</w:t>
      </w:r>
      <w:r w:rsidRPr="00366571">
        <w:rPr>
          <w:lang w:val="en-US"/>
        </w:rPr>
        <w:t xml:space="preserve">). </w:t>
      </w:r>
      <w:r w:rsidRPr="00366571">
        <w:rPr>
          <w:sz w:val="18"/>
          <w:szCs w:val="18"/>
          <w:lang w:val="en-US"/>
        </w:rPr>
        <w:br/>
      </w:r>
    </w:p>
    <w:p w14:paraId="68946604" w14:textId="77777777" w:rsidR="00F7404D" w:rsidRPr="00366571" w:rsidRDefault="00F7404D">
      <w:pPr>
        <w:jc w:val="both"/>
        <w:rPr>
          <w:lang w:val="en-US"/>
        </w:rPr>
      </w:pPr>
    </w:p>
    <w:p w14:paraId="201A8963" w14:textId="77777777" w:rsidR="00F7404D" w:rsidRPr="00366571" w:rsidRDefault="00F7404D">
      <w:pPr>
        <w:jc w:val="both"/>
        <w:rPr>
          <w:lang w:val="en-US"/>
        </w:rPr>
      </w:pPr>
    </w:p>
    <w:p w14:paraId="35155DF4" w14:textId="77777777" w:rsidR="00F7404D" w:rsidRDefault="00000000">
      <w:pPr>
        <w:jc w:val="both"/>
      </w:pPr>
      <w:r>
        <w:rPr>
          <w:noProof/>
        </w:rPr>
        <w:lastRenderedPageBreak/>
        <w:drawing>
          <wp:inline distT="114300" distB="114300" distL="114300" distR="114300" wp14:anchorId="4871FDCF" wp14:editId="5822D66C">
            <wp:extent cx="5567598" cy="7872413"/>
            <wp:effectExtent l="0" t="0" r="0" b="0"/>
            <wp:docPr id="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
                    <a:srcRect/>
                    <a:stretch>
                      <a:fillRect/>
                    </a:stretch>
                  </pic:blipFill>
                  <pic:spPr>
                    <a:xfrm>
                      <a:off x="0" y="0"/>
                      <a:ext cx="5567598" cy="7872413"/>
                    </a:xfrm>
                    <a:prstGeom prst="rect">
                      <a:avLst/>
                    </a:prstGeom>
                    <a:ln/>
                  </pic:spPr>
                </pic:pic>
              </a:graphicData>
            </a:graphic>
          </wp:inline>
        </w:drawing>
      </w:r>
    </w:p>
    <w:p w14:paraId="0FC21BF5" w14:textId="77777777" w:rsidR="00F7404D" w:rsidRDefault="00F7404D">
      <w:pPr>
        <w:jc w:val="both"/>
      </w:pPr>
    </w:p>
    <w:p w14:paraId="24B72FF7" w14:textId="77777777" w:rsidR="00F7404D" w:rsidRDefault="00F7404D">
      <w:pPr>
        <w:jc w:val="both"/>
      </w:pPr>
    </w:p>
    <w:p w14:paraId="22B7E5C8" w14:textId="77777777" w:rsidR="00F7404D" w:rsidRDefault="00000000">
      <w:pPr>
        <w:numPr>
          <w:ilvl w:val="0"/>
          <w:numId w:val="3"/>
        </w:numPr>
        <w:jc w:val="both"/>
      </w:pPr>
      <w:r w:rsidRPr="00366571">
        <w:rPr>
          <w:lang w:val="en-US"/>
        </w:rPr>
        <w:t xml:space="preserve">Distributions for all risk factors considered in the linear regression. </w:t>
      </w:r>
      <w:proofErr w:type="spellStart"/>
      <w:r>
        <w:t>Outlier</w:t>
      </w:r>
      <w:proofErr w:type="spellEnd"/>
      <w:r>
        <w:t xml:space="preserve"> </w:t>
      </w:r>
      <w:proofErr w:type="spellStart"/>
      <w:r>
        <w:t>values</w:t>
      </w:r>
      <w:proofErr w:type="spellEnd"/>
      <w:r>
        <w:t xml:space="preserve"> (10 </w:t>
      </w:r>
      <w:proofErr w:type="spellStart"/>
      <w:r>
        <w:t>std</w:t>
      </w:r>
      <w:proofErr w:type="spellEnd"/>
      <w:r>
        <w:t xml:space="preserve"> +/- </w:t>
      </w:r>
      <w:proofErr w:type="spellStart"/>
      <w:r>
        <w:t>mean</w:t>
      </w:r>
      <w:proofErr w:type="spellEnd"/>
      <w:r>
        <w:t xml:space="preserve">) </w:t>
      </w:r>
      <w:proofErr w:type="spellStart"/>
      <w:r>
        <w:t>removed</w:t>
      </w:r>
      <w:proofErr w:type="spellEnd"/>
      <w:r>
        <w:t xml:space="preserve">. </w:t>
      </w:r>
      <w:r>
        <w:br/>
      </w:r>
      <w:r>
        <w:br w:type="page"/>
      </w:r>
    </w:p>
    <w:p w14:paraId="03F6F556" w14:textId="77777777" w:rsidR="00F7404D" w:rsidRDefault="00F7404D">
      <w:pPr>
        <w:jc w:val="both"/>
      </w:pPr>
    </w:p>
    <w:p w14:paraId="342EA941" w14:textId="77777777" w:rsidR="00F7404D" w:rsidRDefault="00F7404D">
      <w:pPr>
        <w:jc w:val="both"/>
      </w:pPr>
    </w:p>
    <w:p w14:paraId="7D1FE140" w14:textId="77777777" w:rsidR="00F7404D" w:rsidRDefault="00000000">
      <w:pPr>
        <w:jc w:val="both"/>
      </w:pPr>
      <w:r>
        <w:rPr>
          <w:noProof/>
        </w:rPr>
        <w:drawing>
          <wp:inline distT="114300" distB="114300" distL="114300" distR="114300" wp14:anchorId="4B88E079" wp14:editId="5D1869BB">
            <wp:extent cx="5731200" cy="6096000"/>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5731200" cy="6096000"/>
                    </a:xfrm>
                    <a:prstGeom prst="rect">
                      <a:avLst/>
                    </a:prstGeom>
                    <a:ln/>
                  </pic:spPr>
                </pic:pic>
              </a:graphicData>
            </a:graphic>
          </wp:inline>
        </w:drawing>
      </w:r>
    </w:p>
    <w:p w14:paraId="4B114EC2" w14:textId="77777777" w:rsidR="00F7404D" w:rsidRDefault="00F7404D">
      <w:pPr>
        <w:jc w:val="both"/>
      </w:pPr>
    </w:p>
    <w:p w14:paraId="720741B7" w14:textId="77777777" w:rsidR="00F7404D" w:rsidRPr="00366571" w:rsidRDefault="00000000">
      <w:pPr>
        <w:numPr>
          <w:ilvl w:val="0"/>
          <w:numId w:val="3"/>
        </w:numPr>
        <w:jc w:val="both"/>
        <w:rPr>
          <w:lang w:val="en-US"/>
        </w:rPr>
      </w:pPr>
      <w:r w:rsidRPr="00366571">
        <w:rPr>
          <w:lang w:val="en-US"/>
        </w:rPr>
        <w:t>Distributions for all eye diseases considered in the logistic regression.</w:t>
      </w:r>
    </w:p>
    <w:p w14:paraId="1B70F023" w14:textId="77777777" w:rsidR="00F7404D" w:rsidRPr="00366571" w:rsidRDefault="00F7404D">
      <w:pPr>
        <w:jc w:val="both"/>
        <w:rPr>
          <w:lang w:val="en-US"/>
        </w:rPr>
      </w:pPr>
    </w:p>
    <w:p w14:paraId="56B91C58" w14:textId="77777777" w:rsidR="00F7404D" w:rsidRDefault="00000000">
      <w:pPr>
        <w:jc w:val="both"/>
      </w:pPr>
      <w:r>
        <w:rPr>
          <w:noProof/>
        </w:rPr>
        <w:lastRenderedPageBreak/>
        <w:drawing>
          <wp:inline distT="114300" distB="114300" distL="114300" distR="114300" wp14:anchorId="0C9D1ABB" wp14:editId="02172BB7">
            <wp:extent cx="5731200" cy="8102600"/>
            <wp:effectExtent l="0" t="0" r="0"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5731200" cy="8102600"/>
                    </a:xfrm>
                    <a:prstGeom prst="rect">
                      <a:avLst/>
                    </a:prstGeom>
                    <a:ln/>
                  </pic:spPr>
                </pic:pic>
              </a:graphicData>
            </a:graphic>
          </wp:inline>
        </w:drawing>
      </w:r>
    </w:p>
    <w:p w14:paraId="16814D90" w14:textId="77777777" w:rsidR="00F7404D" w:rsidRDefault="00F7404D">
      <w:pPr>
        <w:jc w:val="both"/>
      </w:pPr>
    </w:p>
    <w:p w14:paraId="79894EDF" w14:textId="77777777" w:rsidR="00F7404D" w:rsidRDefault="00F7404D">
      <w:pPr>
        <w:jc w:val="both"/>
      </w:pPr>
    </w:p>
    <w:p w14:paraId="23A3BEBE" w14:textId="77777777" w:rsidR="00F7404D" w:rsidRPr="00366571" w:rsidRDefault="00000000">
      <w:pPr>
        <w:numPr>
          <w:ilvl w:val="0"/>
          <w:numId w:val="3"/>
        </w:numPr>
        <w:jc w:val="both"/>
        <w:rPr>
          <w:lang w:val="en-US"/>
        </w:rPr>
      </w:pPr>
      <w:r w:rsidRPr="00366571">
        <w:rPr>
          <w:lang w:val="en-US"/>
        </w:rPr>
        <w:t>Distributions for all systemic diseases considered in the logistic regression.</w:t>
      </w:r>
    </w:p>
    <w:p w14:paraId="5BD950EB" w14:textId="77777777" w:rsidR="00F7404D" w:rsidRPr="00366571" w:rsidRDefault="00000000">
      <w:pPr>
        <w:jc w:val="both"/>
        <w:rPr>
          <w:lang w:val="en-US"/>
        </w:rPr>
      </w:pPr>
      <w:r w:rsidRPr="00366571">
        <w:rPr>
          <w:b/>
          <w:lang w:val="en-US"/>
        </w:rPr>
        <w:t>Supplementary Figures 3:</w:t>
      </w:r>
      <w:r w:rsidRPr="00366571">
        <w:rPr>
          <w:lang w:val="en-US"/>
        </w:rPr>
        <w:t xml:space="preserve"> Sex-specific disease association analyses </w:t>
      </w:r>
    </w:p>
    <w:p w14:paraId="3B0235AB" w14:textId="77777777" w:rsidR="00F7404D" w:rsidRPr="00366571" w:rsidRDefault="00F7404D">
      <w:pPr>
        <w:jc w:val="both"/>
        <w:rPr>
          <w:lang w:val="en-US"/>
        </w:rPr>
      </w:pPr>
    </w:p>
    <w:p w14:paraId="5ED1A2FB" w14:textId="77777777" w:rsidR="00F7404D" w:rsidRPr="00366571" w:rsidRDefault="00F7404D">
      <w:pPr>
        <w:jc w:val="both"/>
        <w:rPr>
          <w:lang w:val="en-US"/>
        </w:rPr>
      </w:pPr>
    </w:p>
    <w:p w14:paraId="2B666A6D" w14:textId="77777777" w:rsidR="00F7404D" w:rsidRDefault="00000000">
      <w:pPr>
        <w:jc w:val="both"/>
      </w:pPr>
      <w:r>
        <w:rPr>
          <w:noProof/>
        </w:rPr>
        <w:drawing>
          <wp:inline distT="114300" distB="114300" distL="114300" distR="114300" wp14:anchorId="4DF4AC4C" wp14:editId="3E82CEE1">
            <wp:extent cx="5731200" cy="5511800"/>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5731200" cy="5511800"/>
                    </a:xfrm>
                    <a:prstGeom prst="rect">
                      <a:avLst/>
                    </a:prstGeom>
                    <a:ln/>
                  </pic:spPr>
                </pic:pic>
              </a:graphicData>
            </a:graphic>
          </wp:inline>
        </w:drawing>
      </w:r>
    </w:p>
    <w:p w14:paraId="130D9903" w14:textId="77777777" w:rsidR="00F7404D" w:rsidRPr="00366571" w:rsidRDefault="00000000">
      <w:pPr>
        <w:numPr>
          <w:ilvl w:val="0"/>
          <w:numId w:val="5"/>
        </w:numPr>
        <w:jc w:val="both"/>
        <w:rPr>
          <w:lang w:val="en-US"/>
        </w:rPr>
      </w:pPr>
      <w:r w:rsidRPr="00366571">
        <w:rPr>
          <w:lang w:val="en-US"/>
        </w:rPr>
        <w:t xml:space="preserve">Trait - Disease association for IDPxSex interaction. </w:t>
      </w:r>
      <w:r w:rsidRPr="00366571">
        <w:rPr>
          <w:color w:val="222222"/>
          <w:highlight w:val="white"/>
          <w:lang w:val="en-US"/>
        </w:rPr>
        <w:t>Asterisks indicate the level of statistical significance after Bonferroni correction (</w:t>
      </w:r>
      <w:r w:rsidRPr="00366571">
        <w:rPr>
          <w:rFonts w:ascii="Arial Unicode MS" w:eastAsia="Arial Unicode MS" w:hAnsi="Arial Unicode MS" w:cs="Arial Unicode MS"/>
          <w:color w:val="222222"/>
          <w:lang w:val="en-US"/>
        </w:rPr>
        <w:t>∗ = p</w:t>
      </w:r>
      <w:r w:rsidRPr="00366571">
        <w:rPr>
          <w:color w:val="222222"/>
          <w:highlight w:val="white"/>
          <w:lang w:val="en-US"/>
        </w:rPr>
        <w:t> &lt; 0.05/</w:t>
      </w:r>
      <w:r w:rsidRPr="00366571">
        <w:rPr>
          <w:color w:val="222222"/>
          <w:lang w:val="en-US"/>
        </w:rPr>
        <w:t>N</w:t>
      </w:r>
      <w:r w:rsidRPr="00366571">
        <w:rPr>
          <w:color w:val="222222"/>
          <w:vertAlign w:val="subscript"/>
          <w:lang w:val="en-US"/>
        </w:rPr>
        <w:t>Tests</w:t>
      </w:r>
      <w:r w:rsidRPr="00366571">
        <w:rPr>
          <w:color w:val="222222"/>
          <w:lang w:val="en-US"/>
        </w:rPr>
        <w:t>,</w:t>
      </w:r>
      <w:r w:rsidRPr="00366571">
        <w:rPr>
          <w:color w:val="222222"/>
          <w:highlight w:val="white"/>
          <w:lang w:val="en-US"/>
        </w:rPr>
        <w:t xml:space="preserve"> </w:t>
      </w:r>
      <w:r w:rsidRPr="00366571">
        <w:rPr>
          <w:rFonts w:ascii="Arial Unicode MS" w:eastAsia="Arial Unicode MS" w:hAnsi="Arial Unicode MS" w:cs="Arial Unicode MS"/>
          <w:color w:val="222222"/>
          <w:lang w:val="en-US"/>
        </w:rPr>
        <w:t>∗∗ = p</w:t>
      </w:r>
      <w:r w:rsidRPr="00366571">
        <w:rPr>
          <w:color w:val="222222"/>
          <w:highlight w:val="white"/>
          <w:lang w:val="en-US"/>
        </w:rPr>
        <w:t> &lt; 0.001/</w:t>
      </w:r>
      <w:r w:rsidRPr="00366571">
        <w:rPr>
          <w:color w:val="222222"/>
          <w:lang w:val="en-US"/>
        </w:rPr>
        <w:t>N</w:t>
      </w:r>
      <w:r w:rsidRPr="00366571">
        <w:rPr>
          <w:color w:val="222222"/>
          <w:vertAlign w:val="subscript"/>
          <w:lang w:val="en-US"/>
        </w:rPr>
        <w:t>Tests</w:t>
      </w:r>
      <w:r w:rsidRPr="00366571">
        <w:rPr>
          <w:color w:val="222222"/>
          <w:highlight w:val="white"/>
          <w:lang w:val="en-US"/>
        </w:rPr>
        <w:t xml:space="preserve">, where </w:t>
      </w:r>
      <w:r w:rsidRPr="00366571">
        <w:rPr>
          <w:color w:val="222222"/>
          <w:lang w:val="en-US"/>
        </w:rPr>
        <w:t>N</w:t>
      </w:r>
      <w:r w:rsidRPr="00366571">
        <w:rPr>
          <w:color w:val="222222"/>
          <w:vertAlign w:val="subscript"/>
          <w:lang w:val="en-US"/>
        </w:rPr>
        <w:t>Tests</w:t>
      </w:r>
      <w:r w:rsidRPr="00366571">
        <w:rPr>
          <w:color w:val="222222"/>
          <w:highlight w:val="white"/>
          <w:lang w:val="en-US"/>
        </w:rPr>
        <w:t>= </w:t>
      </w:r>
      <w:r w:rsidRPr="00366571">
        <w:rPr>
          <w:color w:val="222222"/>
          <w:lang w:val="en-US"/>
        </w:rPr>
        <w:t>N</w:t>
      </w:r>
      <w:r w:rsidRPr="00366571">
        <w:rPr>
          <w:color w:val="222222"/>
          <w:vertAlign w:val="subscript"/>
          <w:lang w:val="en-US"/>
        </w:rPr>
        <w:t>IDPs</w:t>
      </w:r>
      <w:r w:rsidRPr="00366571">
        <w:rPr>
          <w:color w:val="222222"/>
          <w:highlight w:val="white"/>
          <w:lang w:val="en-US"/>
        </w:rPr>
        <w:t xml:space="preserve"> × </w:t>
      </w:r>
      <w:r w:rsidRPr="00366571">
        <w:rPr>
          <w:color w:val="222222"/>
          <w:lang w:val="en-US"/>
        </w:rPr>
        <w:t>N</w:t>
      </w:r>
      <w:r w:rsidRPr="00366571">
        <w:rPr>
          <w:color w:val="222222"/>
          <w:vertAlign w:val="subscript"/>
          <w:lang w:val="en-US"/>
        </w:rPr>
        <w:t>Diseases</w:t>
      </w:r>
      <w:r w:rsidRPr="00366571">
        <w:rPr>
          <w:color w:val="222222"/>
          <w:highlight w:val="white"/>
          <w:lang w:val="en-US"/>
        </w:rPr>
        <w:t xml:space="preserve"> where </w:t>
      </w:r>
      <w:r w:rsidRPr="00366571">
        <w:rPr>
          <w:color w:val="222222"/>
          <w:lang w:val="en-US"/>
        </w:rPr>
        <w:t>N</w:t>
      </w:r>
      <w:r w:rsidRPr="00366571">
        <w:rPr>
          <w:color w:val="222222"/>
          <w:vertAlign w:val="subscript"/>
          <w:lang w:val="en-US"/>
        </w:rPr>
        <w:t>Diseases</w:t>
      </w:r>
      <w:r w:rsidRPr="00366571">
        <w:rPr>
          <w:color w:val="222222"/>
          <w:highlight w:val="white"/>
          <w:lang w:val="en-US"/>
        </w:rPr>
        <w:t xml:space="preserve"> was considered the sum of all dependent variables used in the linear (n = 11) and logistic regressions (n = 18). </w:t>
      </w:r>
      <w:r w:rsidRPr="00366571">
        <w:rPr>
          <w:lang w:val="en-US"/>
        </w:rPr>
        <w:t xml:space="preserve"> </w:t>
      </w:r>
    </w:p>
    <w:p w14:paraId="0BB3D186" w14:textId="77777777" w:rsidR="00F7404D" w:rsidRPr="00366571" w:rsidRDefault="00F7404D">
      <w:pPr>
        <w:jc w:val="both"/>
        <w:rPr>
          <w:lang w:val="en-US"/>
        </w:rPr>
      </w:pPr>
    </w:p>
    <w:p w14:paraId="0C79B575" w14:textId="77777777" w:rsidR="00F7404D" w:rsidRDefault="00000000">
      <w:pPr>
        <w:jc w:val="both"/>
      </w:pPr>
      <w:r>
        <w:rPr>
          <w:noProof/>
        </w:rPr>
        <w:lastRenderedPageBreak/>
        <w:drawing>
          <wp:inline distT="114300" distB="114300" distL="114300" distR="114300" wp14:anchorId="3B477477" wp14:editId="3F4BD432">
            <wp:extent cx="5731200" cy="5524500"/>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5731200" cy="5524500"/>
                    </a:xfrm>
                    <a:prstGeom prst="rect">
                      <a:avLst/>
                    </a:prstGeom>
                    <a:ln/>
                  </pic:spPr>
                </pic:pic>
              </a:graphicData>
            </a:graphic>
          </wp:inline>
        </w:drawing>
      </w:r>
    </w:p>
    <w:p w14:paraId="343310B0" w14:textId="77777777" w:rsidR="00F7404D" w:rsidRDefault="00F7404D">
      <w:pPr>
        <w:jc w:val="both"/>
      </w:pPr>
    </w:p>
    <w:p w14:paraId="2613F8D8" w14:textId="77777777" w:rsidR="00F7404D" w:rsidRPr="00366571" w:rsidRDefault="00000000">
      <w:pPr>
        <w:numPr>
          <w:ilvl w:val="0"/>
          <w:numId w:val="5"/>
        </w:numPr>
        <w:jc w:val="both"/>
        <w:rPr>
          <w:lang w:val="en-US"/>
        </w:rPr>
      </w:pPr>
      <w:r w:rsidRPr="00366571">
        <w:rPr>
          <w:lang w:val="en-US"/>
        </w:rPr>
        <w:t xml:space="preserve">Trait - Disease association for females. </w:t>
      </w:r>
      <w:r w:rsidRPr="00366571">
        <w:rPr>
          <w:color w:val="222222"/>
          <w:highlight w:val="white"/>
          <w:lang w:val="en-US"/>
        </w:rPr>
        <w:t>Asterisks indicate the level of statistical significance after Bonferroni correction (</w:t>
      </w:r>
      <w:r w:rsidRPr="00366571">
        <w:rPr>
          <w:rFonts w:ascii="Arial Unicode MS" w:eastAsia="Arial Unicode MS" w:hAnsi="Arial Unicode MS" w:cs="Arial Unicode MS"/>
          <w:color w:val="222222"/>
          <w:lang w:val="en-US"/>
        </w:rPr>
        <w:t>∗ = p</w:t>
      </w:r>
      <w:r w:rsidRPr="00366571">
        <w:rPr>
          <w:color w:val="222222"/>
          <w:highlight w:val="white"/>
          <w:lang w:val="en-US"/>
        </w:rPr>
        <w:t> &lt; 0.05/</w:t>
      </w:r>
      <w:r w:rsidRPr="00366571">
        <w:rPr>
          <w:color w:val="222222"/>
          <w:lang w:val="en-US"/>
        </w:rPr>
        <w:t>N</w:t>
      </w:r>
      <w:r w:rsidRPr="00366571">
        <w:rPr>
          <w:color w:val="222222"/>
          <w:vertAlign w:val="subscript"/>
          <w:lang w:val="en-US"/>
        </w:rPr>
        <w:t>Tests</w:t>
      </w:r>
      <w:r w:rsidRPr="00366571">
        <w:rPr>
          <w:color w:val="222222"/>
          <w:lang w:val="en-US"/>
        </w:rPr>
        <w:t>,</w:t>
      </w:r>
      <w:r w:rsidRPr="00366571">
        <w:rPr>
          <w:color w:val="222222"/>
          <w:highlight w:val="white"/>
          <w:lang w:val="en-US"/>
        </w:rPr>
        <w:t xml:space="preserve"> </w:t>
      </w:r>
      <w:r w:rsidRPr="00366571">
        <w:rPr>
          <w:rFonts w:ascii="Arial Unicode MS" w:eastAsia="Arial Unicode MS" w:hAnsi="Arial Unicode MS" w:cs="Arial Unicode MS"/>
          <w:color w:val="222222"/>
          <w:lang w:val="en-US"/>
        </w:rPr>
        <w:t>∗∗ = p</w:t>
      </w:r>
      <w:r w:rsidRPr="00366571">
        <w:rPr>
          <w:color w:val="222222"/>
          <w:highlight w:val="white"/>
          <w:lang w:val="en-US"/>
        </w:rPr>
        <w:t> &lt; 0.001/</w:t>
      </w:r>
      <w:r w:rsidRPr="00366571">
        <w:rPr>
          <w:color w:val="222222"/>
          <w:lang w:val="en-US"/>
        </w:rPr>
        <w:t>N</w:t>
      </w:r>
      <w:r w:rsidRPr="00366571">
        <w:rPr>
          <w:color w:val="222222"/>
          <w:vertAlign w:val="subscript"/>
          <w:lang w:val="en-US"/>
        </w:rPr>
        <w:t>Tests</w:t>
      </w:r>
      <w:r w:rsidRPr="00366571">
        <w:rPr>
          <w:color w:val="222222"/>
          <w:highlight w:val="white"/>
          <w:lang w:val="en-US"/>
        </w:rPr>
        <w:t xml:space="preserve">, where </w:t>
      </w:r>
      <w:r w:rsidRPr="00366571">
        <w:rPr>
          <w:color w:val="222222"/>
          <w:lang w:val="en-US"/>
        </w:rPr>
        <w:t>N</w:t>
      </w:r>
      <w:r w:rsidRPr="00366571">
        <w:rPr>
          <w:color w:val="222222"/>
          <w:vertAlign w:val="subscript"/>
          <w:lang w:val="en-US"/>
        </w:rPr>
        <w:t>Tests</w:t>
      </w:r>
      <w:r w:rsidRPr="00366571">
        <w:rPr>
          <w:color w:val="222222"/>
          <w:highlight w:val="white"/>
          <w:lang w:val="en-US"/>
        </w:rPr>
        <w:t>= </w:t>
      </w:r>
      <w:r w:rsidRPr="00366571">
        <w:rPr>
          <w:color w:val="222222"/>
          <w:lang w:val="en-US"/>
        </w:rPr>
        <w:t>N</w:t>
      </w:r>
      <w:r w:rsidRPr="00366571">
        <w:rPr>
          <w:color w:val="222222"/>
          <w:vertAlign w:val="subscript"/>
          <w:lang w:val="en-US"/>
        </w:rPr>
        <w:t>IDPs</w:t>
      </w:r>
      <w:r w:rsidRPr="00366571">
        <w:rPr>
          <w:color w:val="222222"/>
          <w:highlight w:val="white"/>
          <w:lang w:val="en-US"/>
        </w:rPr>
        <w:t xml:space="preserve"> × </w:t>
      </w:r>
      <w:r w:rsidRPr="00366571">
        <w:rPr>
          <w:color w:val="222222"/>
          <w:lang w:val="en-US"/>
        </w:rPr>
        <w:t>N</w:t>
      </w:r>
      <w:r w:rsidRPr="00366571">
        <w:rPr>
          <w:color w:val="222222"/>
          <w:vertAlign w:val="subscript"/>
          <w:lang w:val="en-US"/>
        </w:rPr>
        <w:t>Diseases</w:t>
      </w:r>
      <w:r w:rsidRPr="00366571">
        <w:rPr>
          <w:color w:val="222222"/>
          <w:highlight w:val="white"/>
          <w:lang w:val="en-US"/>
        </w:rPr>
        <w:t xml:space="preserve"> where </w:t>
      </w:r>
      <w:r w:rsidRPr="00366571">
        <w:rPr>
          <w:color w:val="222222"/>
          <w:lang w:val="en-US"/>
        </w:rPr>
        <w:t>N</w:t>
      </w:r>
      <w:r w:rsidRPr="00366571">
        <w:rPr>
          <w:color w:val="222222"/>
          <w:vertAlign w:val="subscript"/>
          <w:lang w:val="en-US"/>
        </w:rPr>
        <w:t>Diseases</w:t>
      </w:r>
      <w:r w:rsidRPr="00366571">
        <w:rPr>
          <w:color w:val="222222"/>
          <w:highlight w:val="white"/>
          <w:lang w:val="en-US"/>
        </w:rPr>
        <w:t xml:space="preserve"> was considered the sum of all dependent variables used in the linear (n = 11) and logistic regressions (n = 18). </w:t>
      </w:r>
      <w:r w:rsidRPr="00366571">
        <w:rPr>
          <w:lang w:val="en-US"/>
        </w:rPr>
        <w:t xml:space="preserve"> </w:t>
      </w:r>
    </w:p>
    <w:p w14:paraId="673E4631" w14:textId="77777777" w:rsidR="00F7404D" w:rsidRPr="00366571" w:rsidRDefault="00F7404D">
      <w:pPr>
        <w:jc w:val="both"/>
        <w:rPr>
          <w:lang w:val="en-US"/>
        </w:rPr>
      </w:pPr>
    </w:p>
    <w:p w14:paraId="5B17A9D4" w14:textId="77777777" w:rsidR="00F7404D" w:rsidRDefault="00000000">
      <w:pPr>
        <w:spacing w:line="360" w:lineRule="auto"/>
        <w:jc w:val="both"/>
      </w:pPr>
      <w:r>
        <w:rPr>
          <w:noProof/>
        </w:rPr>
        <w:lastRenderedPageBreak/>
        <w:drawing>
          <wp:inline distT="114300" distB="114300" distL="114300" distR="114300" wp14:anchorId="5B184945" wp14:editId="4DBFC45E">
            <wp:extent cx="5731200" cy="5524500"/>
            <wp:effectExtent l="0" t="0" r="0" b="0"/>
            <wp:docPr id="3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3"/>
                    <a:srcRect/>
                    <a:stretch>
                      <a:fillRect/>
                    </a:stretch>
                  </pic:blipFill>
                  <pic:spPr>
                    <a:xfrm>
                      <a:off x="0" y="0"/>
                      <a:ext cx="5731200" cy="5524500"/>
                    </a:xfrm>
                    <a:prstGeom prst="rect">
                      <a:avLst/>
                    </a:prstGeom>
                    <a:ln/>
                  </pic:spPr>
                </pic:pic>
              </a:graphicData>
            </a:graphic>
          </wp:inline>
        </w:drawing>
      </w:r>
    </w:p>
    <w:p w14:paraId="35DB16AA" w14:textId="77777777" w:rsidR="00F7404D" w:rsidRDefault="00F7404D">
      <w:pPr>
        <w:jc w:val="both"/>
      </w:pPr>
    </w:p>
    <w:p w14:paraId="310139C5" w14:textId="77777777" w:rsidR="00F7404D" w:rsidRPr="00366571" w:rsidRDefault="00000000">
      <w:pPr>
        <w:numPr>
          <w:ilvl w:val="0"/>
          <w:numId w:val="5"/>
        </w:numPr>
        <w:jc w:val="both"/>
        <w:rPr>
          <w:lang w:val="en-US"/>
        </w:rPr>
      </w:pPr>
      <w:r w:rsidRPr="00366571">
        <w:rPr>
          <w:lang w:val="en-US"/>
        </w:rPr>
        <w:t xml:space="preserve">Trait - Disease association for males. </w:t>
      </w:r>
      <w:r w:rsidRPr="00366571">
        <w:rPr>
          <w:color w:val="222222"/>
          <w:highlight w:val="white"/>
          <w:lang w:val="en-US"/>
        </w:rPr>
        <w:t>Asterisks indicate the level of statistical significance after Bonferroni correction (</w:t>
      </w:r>
      <w:r w:rsidRPr="00366571">
        <w:rPr>
          <w:rFonts w:ascii="Arial Unicode MS" w:eastAsia="Arial Unicode MS" w:hAnsi="Arial Unicode MS" w:cs="Arial Unicode MS"/>
          <w:color w:val="222222"/>
          <w:lang w:val="en-US"/>
        </w:rPr>
        <w:t>∗ = p</w:t>
      </w:r>
      <w:r w:rsidRPr="00366571">
        <w:rPr>
          <w:color w:val="222222"/>
          <w:highlight w:val="white"/>
          <w:lang w:val="en-US"/>
        </w:rPr>
        <w:t> &lt; 0.05/</w:t>
      </w:r>
      <w:r w:rsidRPr="00366571">
        <w:rPr>
          <w:color w:val="222222"/>
          <w:lang w:val="en-US"/>
        </w:rPr>
        <w:t>N</w:t>
      </w:r>
      <w:r w:rsidRPr="00366571">
        <w:rPr>
          <w:color w:val="222222"/>
          <w:vertAlign w:val="subscript"/>
          <w:lang w:val="en-US"/>
        </w:rPr>
        <w:t>Tests</w:t>
      </w:r>
      <w:r w:rsidRPr="00366571">
        <w:rPr>
          <w:color w:val="222222"/>
          <w:lang w:val="en-US"/>
        </w:rPr>
        <w:t>,</w:t>
      </w:r>
      <w:r w:rsidRPr="00366571">
        <w:rPr>
          <w:color w:val="222222"/>
          <w:highlight w:val="white"/>
          <w:lang w:val="en-US"/>
        </w:rPr>
        <w:t xml:space="preserve"> </w:t>
      </w:r>
      <w:r w:rsidRPr="00366571">
        <w:rPr>
          <w:rFonts w:ascii="Arial Unicode MS" w:eastAsia="Arial Unicode MS" w:hAnsi="Arial Unicode MS" w:cs="Arial Unicode MS"/>
          <w:color w:val="222222"/>
          <w:lang w:val="en-US"/>
        </w:rPr>
        <w:t>∗∗ = p</w:t>
      </w:r>
      <w:r w:rsidRPr="00366571">
        <w:rPr>
          <w:color w:val="222222"/>
          <w:highlight w:val="white"/>
          <w:lang w:val="en-US"/>
        </w:rPr>
        <w:t> &lt; 0.001/</w:t>
      </w:r>
      <w:r w:rsidRPr="00366571">
        <w:rPr>
          <w:color w:val="222222"/>
          <w:lang w:val="en-US"/>
        </w:rPr>
        <w:t>N</w:t>
      </w:r>
      <w:r w:rsidRPr="00366571">
        <w:rPr>
          <w:color w:val="222222"/>
          <w:vertAlign w:val="subscript"/>
          <w:lang w:val="en-US"/>
        </w:rPr>
        <w:t>Tests</w:t>
      </w:r>
      <w:r w:rsidRPr="00366571">
        <w:rPr>
          <w:color w:val="222222"/>
          <w:highlight w:val="white"/>
          <w:lang w:val="en-US"/>
        </w:rPr>
        <w:t xml:space="preserve">, where </w:t>
      </w:r>
      <w:r w:rsidRPr="00366571">
        <w:rPr>
          <w:color w:val="222222"/>
          <w:lang w:val="en-US"/>
        </w:rPr>
        <w:t>N</w:t>
      </w:r>
      <w:r w:rsidRPr="00366571">
        <w:rPr>
          <w:color w:val="222222"/>
          <w:vertAlign w:val="subscript"/>
          <w:lang w:val="en-US"/>
        </w:rPr>
        <w:t>Tests</w:t>
      </w:r>
      <w:r w:rsidRPr="00366571">
        <w:rPr>
          <w:color w:val="222222"/>
          <w:highlight w:val="white"/>
          <w:lang w:val="en-US"/>
        </w:rPr>
        <w:t>= </w:t>
      </w:r>
      <w:r w:rsidRPr="00366571">
        <w:rPr>
          <w:color w:val="222222"/>
          <w:lang w:val="en-US"/>
        </w:rPr>
        <w:t>N</w:t>
      </w:r>
      <w:r w:rsidRPr="00366571">
        <w:rPr>
          <w:color w:val="222222"/>
          <w:vertAlign w:val="subscript"/>
          <w:lang w:val="en-US"/>
        </w:rPr>
        <w:t>IDPs</w:t>
      </w:r>
      <w:r w:rsidRPr="00366571">
        <w:rPr>
          <w:color w:val="222222"/>
          <w:highlight w:val="white"/>
          <w:lang w:val="en-US"/>
        </w:rPr>
        <w:t xml:space="preserve"> × </w:t>
      </w:r>
      <w:r w:rsidRPr="00366571">
        <w:rPr>
          <w:color w:val="222222"/>
          <w:lang w:val="en-US"/>
        </w:rPr>
        <w:t>N</w:t>
      </w:r>
      <w:r w:rsidRPr="00366571">
        <w:rPr>
          <w:color w:val="222222"/>
          <w:vertAlign w:val="subscript"/>
          <w:lang w:val="en-US"/>
        </w:rPr>
        <w:t>Diseases</w:t>
      </w:r>
      <w:r w:rsidRPr="00366571">
        <w:rPr>
          <w:color w:val="222222"/>
          <w:highlight w:val="white"/>
          <w:lang w:val="en-US"/>
        </w:rPr>
        <w:t xml:space="preserve"> where </w:t>
      </w:r>
      <w:r w:rsidRPr="00366571">
        <w:rPr>
          <w:color w:val="222222"/>
          <w:lang w:val="en-US"/>
        </w:rPr>
        <w:t>N</w:t>
      </w:r>
      <w:r w:rsidRPr="00366571">
        <w:rPr>
          <w:color w:val="222222"/>
          <w:vertAlign w:val="subscript"/>
          <w:lang w:val="en-US"/>
        </w:rPr>
        <w:t>Diseases</w:t>
      </w:r>
      <w:r w:rsidRPr="00366571">
        <w:rPr>
          <w:color w:val="222222"/>
          <w:highlight w:val="white"/>
          <w:lang w:val="en-US"/>
        </w:rPr>
        <w:t xml:space="preserve"> was considered the sum of all dependent variables used in the linear (n = 11) and logistic regressions (n = 18). </w:t>
      </w:r>
      <w:r w:rsidRPr="00366571">
        <w:rPr>
          <w:lang w:val="en-US"/>
        </w:rPr>
        <w:t xml:space="preserve"> </w:t>
      </w:r>
    </w:p>
    <w:p w14:paraId="17121562" w14:textId="77777777" w:rsidR="00F7404D" w:rsidRDefault="00000000">
      <w:pPr>
        <w:ind w:left="720"/>
        <w:jc w:val="both"/>
      </w:pPr>
      <w:r>
        <w:rPr>
          <w:noProof/>
        </w:rPr>
        <w:lastRenderedPageBreak/>
        <w:drawing>
          <wp:inline distT="114300" distB="114300" distL="114300" distR="114300" wp14:anchorId="50DD1DFE" wp14:editId="4DD47CED">
            <wp:extent cx="5731200" cy="4584700"/>
            <wp:effectExtent l="0" t="0" r="0" b="0"/>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5731200" cy="4584700"/>
                    </a:xfrm>
                    <a:prstGeom prst="rect">
                      <a:avLst/>
                    </a:prstGeom>
                    <a:ln/>
                  </pic:spPr>
                </pic:pic>
              </a:graphicData>
            </a:graphic>
          </wp:inline>
        </w:drawing>
      </w:r>
    </w:p>
    <w:p w14:paraId="2BCB09C6" w14:textId="77777777" w:rsidR="00F7404D" w:rsidRDefault="00F7404D">
      <w:pPr>
        <w:ind w:left="720"/>
        <w:jc w:val="both"/>
      </w:pPr>
    </w:p>
    <w:p w14:paraId="2742BB1C" w14:textId="77777777" w:rsidR="00F7404D" w:rsidRDefault="00F7404D">
      <w:pPr>
        <w:ind w:left="720"/>
        <w:jc w:val="both"/>
      </w:pPr>
    </w:p>
    <w:p w14:paraId="4610F444" w14:textId="77777777" w:rsidR="00F7404D" w:rsidRPr="00366571" w:rsidRDefault="00000000">
      <w:pPr>
        <w:numPr>
          <w:ilvl w:val="0"/>
          <w:numId w:val="5"/>
        </w:numPr>
        <w:jc w:val="both"/>
        <w:rPr>
          <w:lang w:val="en-US"/>
        </w:rPr>
      </w:pPr>
      <w:r w:rsidRPr="00366571">
        <w:rPr>
          <w:lang w:val="en-US"/>
        </w:rPr>
        <w:t xml:space="preserve">Comparison of interaction effects and Z-test results. Statistical significance considered at a threshold of 0.05. Interaction effect estimates flipped for concordant effect direction between analyses. </w:t>
      </w:r>
    </w:p>
    <w:p w14:paraId="1377BF67" w14:textId="77777777" w:rsidR="00F7404D" w:rsidRPr="00366571" w:rsidRDefault="00F7404D">
      <w:pPr>
        <w:jc w:val="both"/>
        <w:rPr>
          <w:lang w:val="en-US"/>
        </w:rPr>
      </w:pPr>
    </w:p>
    <w:p w14:paraId="73F69F11" w14:textId="77777777" w:rsidR="00F7404D" w:rsidRPr="00366571" w:rsidRDefault="00F7404D">
      <w:pPr>
        <w:jc w:val="both"/>
        <w:rPr>
          <w:lang w:val="en-US"/>
        </w:rPr>
      </w:pPr>
    </w:p>
    <w:p w14:paraId="57414869" w14:textId="77777777" w:rsidR="00F7404D" w:rsidRPr="00366571" w:rsidRDefault="00F7404D">
      <w:pPr>
        <w:jc w:val="both"/>
        <w:rPr>
          <w:lang w:val="en-US"/>
        </w:rPr>
      </w:pPr>
    </w:p>
    <w:p w14:paraId="7E83B9EF" w14:textId="77777777" w:rsidR="00F7404D" w:rsidRPr="00366571" w:rsidRDefault="00000000">
      <w:pPr>
        <w:jc w:val="both"/>
        <w:rPr>
          <w:b/>
          <w:lang w:val="en-US"/>
        </w:rPr>
      </w:pPr>
      <w:r w:rsidRPr="00366571">
        <w:rPr>
          <w:lang w:val="en-US"/>
        </w:rPr>
        <w:br w:type="page"/>
      </w:r>
    </w:p>
    <w:p w14:paraId="1E810534" w14:textId="77777777" w:rsidR="00F7404D" w:rsidRDefault="00000000">
      <w:pPr>
        <w:jc w:val="both"/>
      </w:pPr>
      <w:proofErr w:type="spellStart"/>
      <w:r>
        <w:rPr>
          <w:b/>
        </w:rPr>
        <w:lastRenderedPageBreak/>
        <w:t>Supplementary</w:t>
      </w:r>
      <w:proofErr w:type="spellEnd"/>
      <w:r>
        <w:rPr>
          <w:b/>
        </w:rPr>
        <w:t xml:space="preserve"> </w:t>
      </w:r>
      <w:proofErr w:type="spellStart"/>
      <w:r>
        <w:rPr>
          <w:b/>
        </w:rPr>
        <w:t>Figures</w:t>
      </w:r>
      <w:proofErr w:type="spellEnd"/>
      <w:r>
        <w:rPr>
          <w:b/>
        </w:rPr>
        <w:t xml:space="preserve"> 4:</w:t>
      </w:r>
      <w:r>
        <w:t xml:space="preserve"> Survival Analysis</w:t>
      </w:r>
    </w:p>
    <w:p w14:paraId="56B16DA3" w14:textId="77777777" w:rsidR="00F7404D" w:rsidRDefault="00F7404D">
      <w:pPr>
        <w:jc w:val="both"/>
      </w:pPr>
    </w:p>
    <w:p w14:paraId="6FC7E692" w14:textId="77777777" w:rsidR="00F7404D" w:rsidRDefault="00000000">
      <w:pPr>
        <w:jc w:val="both"/>
        <w:rPr>
          <w:b/>
        </w:rPr>
      </w:pPr>
      <w:r>
        <w:rPr>
          <w:b/>
          <w:noProof/>
        </w:rPr>
        <w:drawing>
          <wp:inline distT="114300" distB="114300" distL="114300" distR="114300" wp14:anchorId="6BC98043" wp14:editId="2C4A8752">
            <wp:extent cx="5705475" cy="5584106"/>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t="39" b="39"/>
                    <a:stretch>
                      <a:fillRect/>
                    </a:stretch>
                  </pic:blipFill>
                  <pic:spPr>
                    <a:xfrm>
                      <a:off x="0" y="0"/>
                      <a:ext cx="5705475" cy="5584106"/>
                    </a:xfrm>
                    <a:prstGeom prst="rect">
                      <a:avLst/>
                    </a:prstGeom>
                    <a:ln/>
                  </pic:spPr>
                </pic:pic>
              </a:graphicData>
            </a:graphic>
          </wp:inline>
        </w:drawing>
      </w:r>
    </w:p>
    <w:p w14:paraId="62E55F81" w14:textId="77777777" w:rsidR="00F7404D" w:rsidRPr="00366571" w:rsidRDefault="00000000">
      <w:pPr>
        <w:numPr>
          <w:ilvl w:val="0"/>
          <w:numId w:val="1"/>
        </w:numPr>
        <w:jc w:val="both"/>
        <w:rPr>
          <w:lang w:val="en-US"/>
        </w:rPr>
      </w:pPr>
      <w:r w:rsidRPr="00366571">
        <w:rPr>
          <w:lang w:val="en-US"/>
        </w:rPr>
        <w:t>Distribution of date of event for the selected endpoints for the combined cohort. Only events after colour fundus image acquisition were considered. If one subject experienced multiple events, the first event after the imaging visit was used.</w:t>
      </w:r>
    </w:p>
    <w:p w14:paraId="148DCA6E" w14:textId="77777777" w:rsidR="00F7404D" w:rsidRPr="00366571" w:rsidRDefault="00F7404D">
      <w:pPr>
        <w:jc w:val="both"/>
        <w:rPr>
          <w:lang w:val="en-US"/>
        </w:rPr>
      </w:pPr>
    </w:p>
    <w:p w14:paraId="1E9BAD63" w14:textId="77777777" w:rsidR="00F7404D" w:rsidRDefault="00000000">
      <w:pPr>
        <w:jc w:val="both"/>
      </w:pPr>
      <w:r>
        <w:rPr>
          <w:noProof/>
        </w:rPr>
        <w:lastRenderedPageBreak/>
        <w:drawing>
          <wp:inline distT="114300" distB="114300" distL="114300" distR="114300" wp14:anchorId="42362DBB" wp14:editId="338529B7">
            <wp:extent cx="5731200" cy="5613400"/>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l="22" r="22"/>
                    <a:stretch>
                      <a:fillRect/>
                    </a:stretch>
                  </pic:blipFill>
                  <pic:spPr>
                    <a:xfrm>
                      <a:off x="0" y="0"/>
                      <a:ext cx="5731200" cy="5613400"/>
                    </a:xfrm>
                    <a:prstGeom prst="rect">
                      <a:avLst/>
                    </a:prstGeom>
                    <a:ln/>
                  </pic:spPr>
                </pic:pic>
              </a:graphicData>
            </a:graphic>
          </wp:inline>
        </w:drawing>
      </w:r>
    </w:p>
    <w:p w14:paraId="5557771F" w14:textId="77777777" w:rsidR="00F7404D" w:rsidRPr="00366571" w:rsidRDefault="00000000">
      <w:pPr>
        <w:numPr>
          <w:ilvl w:val="0"/>
          <w:numId w:val="1"/>
        </w:numPr>
        <w:jc w:val="both"/>
        <w:rPr>
          <w:lang w:val="en-US"/>
        </w:rPr>
      </w:pPr>
      <w:r w:rsidRPr="00366571">
        <w:rPr>
          <w:lang w:val="en-US"/>
        </w:rPr>
        <w:t xml:space="preserve">Distribution of events for the selected endpoints for the female cohort. </w:t>
      </w:r>
    </w:p>
    <w:p w14:paraId="1781B708" w14:textId="77777777" w:rsidR="00F7404D" w:rsidRPr="00366571" w:rsidRDefault="00F7404D">
      <w:pPr>
        <w:jc w:val="both"/>
        <w:rPr>
          <w:lang w:val="en-US"/>
        </w:rPr>
      </w:pPr>
    </w:p>
    <w:p w14:paraId="66576E6B" w14:textId="77777777" w:rsidR="00F7404D" w:rsidRDefault="00000000">
      <w:pPr>
        <w:jc w:val="both"/>
      </w:pPr>
      <w:r>
        <w:rPr>
          <w:noProof/>
        </w:rPr>
        <w:lastRenderedPageBreak/>
        <w:drawing>
          <wp:inline distT="114300" distB="114300" distL="114300" distR="114300" wp14:anchorId="169E0F99" wp14:editId="48C92A50">
            <wp:extent cx="5731200" cy="5626100"/>
            <wp:effectExtent l="0" t="0" r="0" b="0"/>
            <wp:docPr id="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7"/>
                    <a:srcRect l="35" r="35"/>
                    <a:stretch>
                      <a:fillRect/>
                    </a:stretch>
                  </pic:blipFill>
                  <pic:spPr>
                    <a:xfrm>
                      <a:off x="0" y="0"/>
                      <a:ext cx="5731200" cy="5626100"/>
                    </a:xfrm>
                    <a:prstGeom prst="rect">
                      <a:avLst/>
                    </a:prstGeom>
                    <a:ln/>
                  </pic:spPr>
                </pic:pic>
              </a:graphicData>
            </a:graphic>
          </wp:inline>
        </w:drawing>
      </w:r>
    </w:p>
    <w:p w14:paraId="4333E7C5" w14:textId="77777777" w:rsidR="00F7404D" w:rsidRPr="00366571" w:rsidRDefault="00000000">
      <w:pPr>
        <w:numPr>
          <w:ilvl w:val="0"/>
          <w:numId w:val="1"/>
        </w:numPr>
        <w:jc w:val="both"/>
        <w:rPr>
          <w:lang w:val="en-US"/>
        </w:rPr>
      </w:pPr>
      <w:r w:rsidRPr="00366571">
        <w:rPr>
          <w:lang w:val="en-US"/>
        </w:rPr>
        <w:t xml:space="preserve">Distribution of events for the selected endpoints for the male cohort. </w:t>
      </w:r>
    </w:p>
    <w:p w14:paraId="394F55CC" w14:textId="77777777" w:rsidR="00F7404D" w:rsidRPr="00366571" w:rsidRDefault="00000000">
      <w:pPr>
        <w:jc w:val="both"/>
        <w:rPr>
          <w:lang w:val="en-US"/>
        </w:rPr>
      </w:pPr>
      <w:r w:rsidRPr="00366571">
        <w:rPr>
          <w:lang w:val="en-US"/>
        </w:rPr>
        <w:br w:type="page"/>
      </w:r>
    </w:p>
    <w:p w14:paraId="339B35CC" w14:textId="77777777" w:rsidR="00F7404D" w:rsidRPr="00366571" w:rsidRDefault="00000000">
      <w:pPr>
        <w:spacing w:line="360" w:lineRule="auto"/>
        <w:jc w:val="both"/>
        <w:rPr>
          <w:lang w:val="en-US"/>
        </w:rPr>
      </w:pPr>
      <w:r w:rsidRPr="00366571">
        <w:rPr>
          <w:b/>
          <w:lang w:val="en-US"/>
        </w:rPr>
        <w:lastRenderedPageBreak/>
        <w:t>Supplementary Figures 5</w:t>
      </w:r>
      <w:r w:rsidRPr="00366571">
        <w:rPr>
          <w:lang w:val="en-US"/>
        </w:rPr>
        <w:t xml:space="preserve">: Manhattan and QQ plots </w:t>
      </w:r>
    </w:p>
    <w:p w14:paraId="646B9FE9" w14:textId="77777777" w:rsidR="00F7404D" w:rsidRPr="00366571" w:rsidRDefault="00F7404D">
      <w:pPr>
        <w:spacing w:line="360" w:lineRule="auto"/>
        <w:jc w:val="both"/>
        <w:rPr>
          <w:lang w:val="en-US"/>
        </w:rPr>
      </w:pPr>
    </w:p>
    <w:p w14:paraId="0FE28E75" w14:textId="77777777" w:rsidR="00F7404D" w:rsidRDefault="00000000">
      <w:pPr>
        <w:spacing w:line="360" w:lineRule="auto"/>
        <w:jc w:val="both"/>
      </w:pPr>
      <w:r>
        <w:rPr>
          <w:noProof/>
        </w:rPr>
        <w:drawing>
          <wp:inline distT="114300" distB="114300" distL="114300" distR="114300" wp14:anchorId="68690EB6" wp14:editId="2166392E">
            <wp:extent cx="5731200" cy="7632700"/>
            <wp:effectExtent l="0" t="0" r="0" b="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
                    <a:srcRect/>
                    <a:stretch>
                      <a:fillRect/>
                    </a:stretch>
                  </pic:blipFill>
                  <pic:spPr>
                    <a:xfrm>
                      <a:off x="0" y="0"/>
                      <a:ext cx="5731200" cy="7632700"/>
                    </a:xfrm>
                    <a:prstGeom prst="rect">
                      <a:avLst/>
                    </a:prstGeom>
                    <a:ln/>
                  </pic:spPr>
                </pic:pic>
              </a:graphicData>
            </a:graphic>
          </wp:inline>
        </w:drawing>
      </w:r>
    </w:p>
    <w:p w14:paraId="017FC5B2" w14:textId="77777777" w:rsidR="00F7404D" w:rsidRPr="00366571" w:rsidRDefault="00000000">
      <w:pPr>
        <w:numPr>
          <w:ilvl w:val="0"/>
          <w:numId w:val="2"/>
        </w:numPr>
        <w:spacing w:line="360" w:lineRule="auto"/>
        <w:jc w:val="both"/>
        <w:rPr>
          <w:lang w:val="en-US"/>
        </w:rPr>
      </w:pPr>
      <w:r w:rsidRPr="00366571">
        <w:rPr>
          <w:lang w:val="en-US"/>
        </w:rPr>
        <w:t>Manhattan plots of all 17 retinal traits for Females. Genome-wide significance (5e-8): red line, near genome-wide significance (1e-5): blue line.</w:t>
      </w:r>
    </w:p>
    <w:p w14:paraId="1DCFF111" w14:textId="77777777" w:rsidR="00F7404D" w:rsidRDefault="00000000">
      <w:pPr>
        <w:spacing w:line="360" w:lineRule="auto"/>
        <w:jc w:val="both"/>
      </w:pPr>
      <w:r>
        <w:rPr>
          <w:noProof/>
        </w:rPr>
        <w:lastRenderedPageBreak/>
        <w:drawing>
          <wp:inline distT="114300" distB="114300" distL="114300" distR="114300" wp14:anchorId="69AC641D" wp14:editId="1589948A">
            <wp:extent cx="5731200" cy="7632700"/>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5731200" cy="7632700"/>
                    </a:xfrm>
                    <a:prstGeom prst="rect">
                      <a:avLst/>
                    </a:prstGeom>
                    <a:ln/>
                  </pic:spPr>
                </pic:pic>
              </a:graphicData>
            </a:graphic>
          </wp:inline>
        </w:drawing>
      </w:r>
    </w:p>
    <w:p w14:paraId="4D5FE3E1" w14:textId="77777777" w:rsidR="00F7404D" w:rsidRDefault="00F7404D">
      <w:pPr>
        <w:spacing w:line="360" w:lineRule="auto"/>
        <w:jc w:val="both"/>
      </w:pPr>
    </w:p>
    <w:p w14:paraId="72B617BF" w14:textId="77777777" w:rsidR="00F7404D" w:rsidRPr="00366571" w:rsidRDefault="00000000">
      <w:pPr>
        <w:numPr>
          <w:ilvl w:val="0"/>
          <w:numId w:val="2"/>
        </w:numPr>
        <w:spacing w:line="360" w:lineRule="auto"/>
        <w:jc w:val="both"/>
        <w:rPr>
          <w:lang w:val="en-US"/>
        </w:rPr>
      </w:pPr>
      <w:r w:rsidRPr="00366571">
        <w:rPr>
          <w:lang w:val="en-US"/>
        </w:rPr>
        <w:t xml:space="preserve">Quantile-Quantile (QQ) plots for all 17 retinal traits for Females. </w:t>
      </w:r>
    </w:p>
    <w:p w14:paraId="4EB9FD49" w14:textId="77777777" w:rsidR="00F7404D" w:rsidRPr="00366571" w:rsidRDefault="00000000">
      <w:pPr>
        <w:spacing w:line="360" w:lineRule="auto"/>
        <w:jc w:val="both"/>
        <w:rPr>
          <w:lang w:val="en-US"/>
        </w:rPr>
      </w:pPr>
      <w:r w:rsidRPr="00366571">
        <w:rPr>
          <w:lang w:val="en-US"/>
        </w:rPr>
        <w:br w:type="page"/>
      </w:r>
    </w:p>
    <w:p w14:paraId="5036BFF2" w14:textId="77777777" w:rsidR="00F7404D" w:rsidRDefault="00000000">
      <w:pPr>
        <w:spacing w:line="360" w:lineRule="auto"/>
        <w:jc w:val="both"/>
      </w:pPr>
      <w:r>
        <w:rPr>
          <w:noProof/>
        </w:rPr>
        <w:lastRenderedPageBreak/>
        <w:drawing>
          <wp:inline distT="114300" distB="114300" distL="114300" distR="114300" wp14:anchorId="5A142A1A" wp14:editId="52A01B95">
            <wp:extent cx="5731200" cy="7632700"/>
            <wp:effectExtent l="0" t="0" r="0" b="0"/>
            <wp:docPr id="2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a:srcRect/>
                    <a:stretch>
                      <a:fillRect/>
                    </a:stretch>
                  </pic:blipFill>
                  <pic:spPr>
                    <a:xfrm>
                      <a:off x="0" y="0"/>
                      <a:ext cx="5731200" cy="7632700"/>
                    </a:xfrm>
                    <a:prstGeom prst="rect">
                      <a:avLst/>
                    </a:prstGeom>
                    <a:ln/>
                  </pic:spPr>
                </pic:pic>
              </a:graphicData>
            </a:graphic>
          </wp:inline>
        </w:drawing>
      </w:r>
    </w:p>
    <w:p w14:paraId="5F6E8C5E" w14:textId="77777777" w:rsidR="00F7404D" w:rsidRDefault="00F7404D">
      <w:pPr>
        <w:spacing w:line="360" w:lineRule="auto"/>
        <w:jc w:val="both"/>
      </w:pPr>
    </w:p>
    <w:p w14:paraId="2F0BC9BE" w14:textId="77777777" w:rsidR="00F7404D" w:rsidRPr="00366571" w:rsidRDefault="00000000">
      <w:pPr>
        <w:numPr>
          <w:ilvl w:val="0"/>
          <w:numId w:val="2"/>
        </w:numPr>
        <w:spacing w:line="360" w:lineRule="auto"/>
        <w:jc w:val="both"/>
        <w:rPr>
          <w:lang w:val="en-US"/>
        </w:rPr>
      </w:pPr>
      <w:r w:rsidRPr="00366571">
        <w:rPr>
          <w:lang w:val="en-US"/>
        </w:rPr>
        <w:t>Manhattan plots of all 17 retinal traits for Males. Genome-wide significance (5e-8): red line, near genome-wide significance (1e-5): blue line.</w:t>
      </w:r>
    </w:p>
    <w:p w14:paraId="72473E76" w14:textId="77777777" w:rsidR="00F7404D" w:rsidRPr="00366571" w:rsidRDefault="00000000">
      <w:pPr>
        <w:spacing w:line="360" w:lineRule="auto"/>
        <w:jc w:val="both"/>
        <w:rPr>
          <w:lang w:val="en-US"/>
        </w:rPr>
      </w:pPr>
      <w:r w:rsidRPr="00366571">
        <w:rPr>
          <w:lang w:val="en-US"/>
        </w:rPr>
        <w:br w:type="page"/>
      </w:r>
    </w:p>
    <w:p w14:paraId="323416CD" w14:textId="77777777" w:rsidR="00F7404D" w:rsidRDefault="00000000">
      <w:pPr>
        <w:spacing w:line="360" w:lineRule="auto"/>
        <w:jc w:val="both"/>
      </w:pPr>
      <w:r>
        <w:rPr>
          <w:noProof/>
        </w:rPr>
        <w:lastRenderedPageBreak/>
        <w:drawing>
          <wp:inline distT="114300" distB="114300" distL="114300" distR="114300" wp14:anchorId="634F11CC" wp14:editId="6B6AA3D0">
            <wp:extent cx="5731200" cy="7632700"/>
            <wp:effectExtent l="0" t="0" r="0" b="0"/>
            <wp:docPr id="3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
                    <a:srcRect/>
                    <a:stretch>
                      <a:fillRect/>
                    </a:stretch>
                  </pic:blipFill>
                  <pic:spPr>
                    <a:xfrm>
                      <a:off x="0" y="0"/>
                      <a:ext cx="5731200" cy="7632700"/>
                    </a:xfrm>
                    <a:prstGeom prst="rect">
                      <a:avLst/>
                    </a:prstGeom>
                    <a:ln/>
                  </pic:spPr>
                </pic:pic>
              </a:graphicData>
            </a:graphic>
          </wp:inline>
        </w:drawing>
      </w:r>
    </w:p>
    <w:p w14:paraId="135B7989" w14:textId="77777777" w:rsidR="00F7404D" w:rsidRDefault="00F7404D">
      <w:pPr>
        <w:spacing w:line="360" w:lineRule="auto"/>
        <w:jc w:val="both"/>
      </w:pPr>
    </w:p>
    <w:p w14:paraId="3752460D" w14:textId="77777777" w:rsidR="00F7404D" w:rsidRPr="00366571" w:rsidRDefault="00000000">
      <w:pPr>
        <w:numPr>
          <w:ilvl w:val="0"/>
          <w:numId w:val="2"/>
        </w:numPr>
        <w:spacing w:line="360" w:lineRule="auto"/>
        <w:jc w:val="both"/>
        <w:rPr>
          <w:lang w:val="en-US"/>
        </w:rPr>
      </w:pPr>
      <w:r w:rsidRPr="00366571">
        <w:rPr>
          <w:lang w:val="en-US"/>
        </w:rPr>
        <w:t xml:space="preserve">Quantile-Quantile (QQ) plots for all 17 retinal traits for Males. </w:t>
      </w:r>
      <w:r w:rsidRPr="00366571">
        <w:rPr>
          <w:lang w:val="en-US"/>
        </w:rPr>
        <w:br w:type="page"/>
      </w:r>
    </w:p>
    <w:p w14:paraId="6A562CEC" w14:textId="77777777" w:rsidR="00F7404D" w:rsidRDefault="00000000">
      <w:pPr>
        <w:spacing w:line="360" w:lineRule="auto"/>
        <w:jc w:val="both"/>
      </w:pPr>
      <w:r>
        <w:rPr>
          <w:noProof/>
        </w:rPr>
        <w:lastRenderedPageBreak/>
        <w:drawing>
          <wp:inline distT="114300" distB="114300" distL="114300" distR="114300" wp14:anchorId="751B4132" wp14:editId="31A104E4">
            <wp:extent cx="5731200" cy="7632700"/>
            <wp:effectExtent l="0" t="0" r="0" b="0"/>
            <wp:docPr id="3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2"/>
                    <a:srcRect/>
                    <a:stretch>
                      <a:fillRect/>
                    </a:stretch>
                  </pic:blipFill>
                  <pic:spPr>
                    <a:xfrm>
                      <a:off x="0" y="0"/>
                      <a:ext cx="5731200" cy="7632700"/>
                    </a:xfrm>
                    <a:prstGeom prst="rect">
                      <a:avLst/>
                    </a:prstGeom>
                    <a:ln/>
                  </pic:spPr>
                </pic:pic>
              </a:graphicData>
            </a:graphic>
          </wp:inline>
        </w:drawing>
      </w:r>
    </w:p>
    <w:p w14:paraId="07064F87" w14:textId="77777777" w:rsidR="00F7404D" w:rsidRDefault="00F7404D">
      <w:pPr>
        <w:spacing w:line="360" w:lineRule="auto"/>
        <w:jc w:val="both"/>
      </w:pPr>
    </w:p>
    <w:p w14:paraId="18258FD7" w14:textId="77777777" w:rsidR="00F7404D" w:rsidRPr="00366571" w:rsidRDefault="00000000">
      <w:pPr>
        <w:numPr>
          <w:ilvl w:val="0"/>
          <w:numId w:val="2"/>
        </w:numPr>
        <w:spacing w:line="360" w:lineRule="auto"/>
        <w:jc w:val="both"/>
        <w:rPr>
          <w:lang w:val="en-US"/>
        </w:rPr>
      </w:pPr>
      <w:r w:rsidRPr="00366571">
        <w:rPr>
          <w:lang w:val="en-US"/>
        </w:rPr>
        <w:t>Manhattan plots of all 17 retinal traits for the combined sample. Genome-wide significance (5e-8): red line, near genome-wide significance (1e-5): blue line.</w:t>
      </w:r>
    </w:p>
    <w:p w14:paraId="740BDB82" w14:textId="77777777" w:rsidR="00F7404D" w:rsidRPr="00366571" w:rsidRDefault="00F7404D">
      <w:pPr>
        <w:spacing w:line="360" w:lineRule="auto"/>
        <w:jc w:val="both"/>
        <w:rPr>
          <w:lang w:val="en-US"/>
        </w:rPr>
      </w:pPr>
    </w:p>
    <w:p w14:paraId="05F0F11B" w14:textId="77777777" w:rsidR="00F7404D" w:rsidRDefault="00000000">
      <w:pPr>
        <w:spacing w:line="360" w:lineRule="auto"/>
        <w:jc w:val="both"/>
      </w:pPr>
      <w:r>
        <w:rPr>
          <w:noProof/>
        </w:rPr>
        <w:lastRenderedPageBreak/>
        <w:drawing>
          <wp:inline distT="114300" distB="114300" distL="114300" distR="114300" wp14:anchorId="09455DB2" wp14:editId="4528385A">
            <wp:extent cx="5731200" cy="7632700"/>
            <wp:effectExtent l="0" t="0" r="0" b="0"/>
            <wp:docPr id="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3"/>
                    <a:srcRect/>
                    <a:stretch>
                      <a:fillRect/>
                    </a:stretch>
                  </pic:blipFill>
                  <pic:spPr>
                    <a:xfrm>
                      <a:off x="0" y="0"/>
                      <a:ext cx="5731200" cy="7632700"/>
                    </a:xfrm>
                    <a:prstGeom prst="rect">
                      <a:avLst/>
                    </a:prstGeom>
                    <a:ln/>
                  </pic:spPr>
                </pic:pic>
              </a:graphicData>
            </a:graphic>
          </wp:inline>
        </w:drawing>
      </w:r>
    </w:p>
    <w:p w14:paraId="075E5B6C" w14:textId="77777777" w:rsidR="00F7404D" w:rsidRDefault="00F7404D">
      <w:pPr>
        <w:spacing w:line="360" w:lineRule="auto"/>
        <w:jc w:val="both"/>
      </w:pPr>
    </w:p>
    <w:p w14:paraId="49E60411" w14:textId="77777777" w:rsidR="00F7404D" w:rsidRPr="00366571" w:rsidRDefault="00000000">
      <w:pPr>
        <w:numPr>
          <w:ilvl w:val="0"/>
          <w:numId w:val="2"/>
        </w:numPr>
        <w:spacing w:line="360" w:lineRule="auto"/>
        <w:jc w:val="both"/>
        <w:rPr>
          <w:lang w:val="en-US"/>
        </w:rPr>
      </w:pPr>
      <w:r w:rsidRPr="00366571">
        <w:rPr>
          <w:lang w:val="en-US"/>
        </w:rPr>
        <w:t xml:space="preserve">Quantile-Quantile (QQ) plots for all 17 retinal traits for the combined sample. </w:t>
      </w:r>
    </w:p>
    <w:p w14:paraId="1836E51B" w14:textId="77777777" w:rsidR="00F7404D" w:rsidRPr="00366571" w:rsidRDefault="00000000">
      <w:pPr>
        <w:spacing w:line="360" w:lineRule="auto"/>
        <w:jc w:val="both"/>
        <w:rPr>
          <w:lang w:val="en-US"/>
        </w:rPr>
      </w:pPr>
      <w:r w:rsidRPr="00366571">
        <w:rPr>
          <w:lang w:val="en-US"/>
        </w:rPr>
        <w:br w:type="page"/>
      </w:r>
    </w:p>
    <w:p w14:paraId="0D0009FD" w14:textId="77777777" w:rsidR="00F7404D" w:rsidRDefault="00000000">
      <w:pPr>
        <w:spacing w:line="360" w:lineRule="auto"/>
        <w:jc w:val="both"/>
      </w:pPr>
      <w:r>
        <w:rPr>
          <w:noProof/>
        </w:rPr>
        <w:lastRenderedPageBreak/>
        <w:drawing>
          <wp:inline distT="114300" distB="114300" distL="114300" distR="114300" wp14:anchorId="3306A17F" wp14:editId="206E65F2">
            <wp:extent cx="5731200" cy="7632700"/>
            <wp:effectExtent l="0" t="0" r="0" b="0"/>
            <wp:docPr id="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
                    <a:srcRect/>
                    <a:stretch>
                      <a:fillRect/>
                    </a:stretch>
                  </pic:blipFill>
                  <pic:spPr>
                    <a:xfrm>
                      <a:off x="0" y="0"/>
                      <a:ext cx="5731200" cy="7632700"/>
                    </a:xfrm>
                    <a:prstGeom prst="rect">
                      <a:avLst/>
                    </a:prstGeom>
                    <a:ln/>
                  </pic:spPr>
                </pic:pic>
              </a:graphicData>
            </a:graphic>
          </wp:inline>
        </w:drawing>
      </w:r>
    </w:p>
    <w:p w14:paraId="558BE5D5" w14:textId="77777777" w:rsidR="00F7404D" w:rsidRDefault="00F7404D">
      <w:pPr>
        <w:spacing w:line="360" w:lineRule="auto"/>
        <w:jc w:val="both"/>
      </w:pPr>
    </w:p>
    <w:p w14:paraId="72FCFBAF" w14:textId="77777777" w:rsidR="00F7404D" w:rsidRPr="00366571" w:rsidRDefault="00000000">
      <w:pPr>
        <w:numPr>
          <w:ilvl w:val="0"/>
          <w:numId w:val="2"/>
        </w:numPr>
        <w:spacing w:line="360" w:lineRule="auto"/>
        <w:jc w:val="both"/>
        <w:rPr>
          <w:lang w:val="en-US"/>
        </w:rPr>
      </w:pPr>
      <w:r w:rsidRPr="00366571">
        <w:rPr>
          <w:lang w:val="en-US"/>
        </w:rPr>
        <w:t xml:space="preserve">Manhattan plots of all 17 retinal traits for the meta-analysis. Genome-wide significance (5e-8): red line, near genome-wide significance (1e-5): blue line. </w:t>
      </w:r>
    </w:p>
    <w:p w14:paraId="6E506A93" w14:textId="77777777" w:rsidR="00F7404D" w:rsidRPr="00366571" w:rsidRDefault="00F7404D">
      <w:pPr>
        <w:spacing w:line="360" w:lineRule="auto"/>
        <w:jc w:val="both"/>
        <w:rPr>
          <w:lang w:val="en-US"/>
        </w:rPr>
      </w:pPr>
    </w:p>
    <w:p w14:paraId="1E1568F0" w14:textId="77777777" w:rsidR="00F7404D" w:rsidRPr="00366571" w:rsidRDefault="00F7404D">
      <w:pPr>
        <w:spacing w:line="360" w:lineRule="auto"/>
        <w:jc w:val="both"/>
        <w:rPr>
          <w:lang w:val="en-US"/>
        </w:rPr>
      </w:pPr>
    </w:p>
    <w:p w14:paraId="36678971" w14:textId="77777777" w:rsidR="00F7404D" w:rsidRDefault="00000000">
      <w:pPr>
        <w:spacing w:line="360" w:lineRule="auto"/>
        <w:jc w:val="both"/>
      </w:pPr>
      <w:r>
        <w:rPr>
          <w:noProof/>
        </w:rPr>
        <w:lastRenderedPageBreak/>
        <w:drawing>
          <wp:inline distT="114300" distB="114300" distL="114300" distR="114300" wp14:anchorId="4649C277" wp14:editId="16B628FF">
            <wp:extent cx="5731200" cy="7632700"/>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5731200" cy="7632700"/>
                    </a:xfrm>
                    <a:prstGeom prst="rect">
                      <a:avLst/>
                    </a:prstGeom>
                    <a:ln/>
                  </pic:spPr>
                </pic:pic>
              </a:graphicData>
            </a:graphic>
          </wp:inline>
        </w:drawing>
      </w:r>
    </w:p>
    <w:p w14:paraId="3D108E1D" w14:textId="77777777" w:rsidR="00F7404D" w:rsidRDefault="00F7404D">
      <w:pPr>
        <w:spacing w:line="360" w:lineRule="auto"/>
        <w:jc w:val="both"/>
      </w:pPr>
    </w:p>
    <w:p w14:paraId="3F28D51D" w14:textId="77777777" w:rsidR="00F7404D" w:rsidRPr="00366571" w:rsidRDefault="00000000">
      <w:pPr>
        <w:numPr>
          <w:ilvl w:val="0"/>
          <w:numId w:val="2"/>
        </w:numPr>
        <w:spacing w:line="360" w:lineRule="auto"/>
        <w:jc w:val="both"/>
        <w:rPr>
          <w:lang w:val="en-US"/>
        </w:rPr>
      </w:pPr>
      <w:r w:rsidRPr="00366571">
        <w:rPr>
          <w:lang w:val="en-US"/>
        </w:rPr>
        <w:t xml:space="preserve">Quantile-Quantile (QQ) plots for all 17 retinal traits for the meta-analysis. </w:t>
      </w:r>
    </w:p>
    <w:p w14:paraId="1C848690" w14:textId="77777777" w:rsidR="00F7404D" w:rsidRPr="00366571" w:rsidRDefault="00000000">
      <w:pPr>
        <w:spacing w:line="360" w:lineRule="auto"/>
        <w:jc w:val="both"/>
        <w:rPr>
          <w:lang w:val="en-US"/>
        </w:rPr>
      </w:pPr>
      <w:r w:rsidRPr="00366571">
        <w:rPr>
          <w:lang w:val="en-US"/>
        </w:rPr>
        <w:br w:type="page"/>
      </w:r>
    </w:p>
    <w:p w14:paraId="232B11AA" w14:textId="77777777" w:rsidR="00F7404D" w:rsidRDefault="00000000">
      <w:pPr>
        <w:spacing w:line="360" w:lineRule="auto"/>
        <w:jc w:val="both"/>
      </w:pPr>
      <w:r>
        <w:rPr>
          <w:noProof/>
        </w:rPr>
        <w:lastRenderedPageBreak/>
        <w:drawing>
          <wp:inline distT="114300" distB="114300" distL="114300" distR="114300" wp14:anchorId="654F8957" wp14:editId="3754AC1E">
            <wp:extent cx="5731200" cy="7632700"/>
            <wp:effectExtent l="0" t="0" r="0" b="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a:srcRect/>
                    <a:stretch>
                      <a:fillRect/>
                    </a:stretch>
                  </pic:blipFill>
                  <pic:spPr>
                    <a:xfrm>
                      <a:off x="0" y="0"/>
                      <a:ext cx="5731200" cy="7632700"/>
                    </a:xfrm>
                    <a:prstGeom prst="rect">
                      <a:avLst/>
                    </a:prstGeom>
                    <a:ln/>
                  </pic:spPr>
                </pic:pic>
              </a:graphicData>
            </a:graphic>
          </wp:inline>
        </w:drawing>
      </w:r>
    </w:p>
    <w:p w14:paraId="465167F2" w14:textId="77777777" w:rsidR="00F7404D" w:rsidRPr="00366571" w:rsidRDefault="00000000">
      <w:pPr>
        <w:numPr>
          <w:ilvl w:val="0"/>
          <w:numId w:val="2"/>
        </w:numPr>
        <w:spacing w:line="360" w:lineRule="auto"/>
        <w:jc w:val="both"/>
        <w:rPr>
          <w:lang w:val="en-US"/>
        </w:rPr>
      </w:pPr>
      <w:r w:rsidRPr="00366571">
        <w:rPr>
          <w:lang w:val="en-US"/>
        </w:rPr>
        <w:t>Manhattan plots of all 17 retinal traits for the interaction analysis. Genome-wide significance (5e-8): red line, near genome-wide significance (1e-5): blue line.</w:t>
      </w:r>
    </w:p>
    <w:p w14:paraId="3C0D89CD" w14:textId="77777777" w:rsidR="00F7404D" w:rsidRPr="00366571" w:rsidRDefault="00000000">
      <w:pPr>
        <w:spacing w:line="360" w:lineRule="auto"/>
        <w:jc w:val="both"/>
        <w:rPr>
          <w:lang w:val="en-US"/>
        </w:rPr>
      </w:pPr>
      <w:r w:rsidRPr="00366571">
        <w:rPr>
          <w:lang w:val="en-US"/>
        </w:rPr>
        <w:br w:type="page"/>
      </w:r>
    </w:p>
    <w:p w14:paraId="6E6C63F9" w14:textId="77777777" w:rsidR="00F7404D" w:rsidRDefault="00000000">
      <w:pPr>
        <w:spacing w:line="360" w:lineRule="auto"/>
        <w:jc w:val="both"/>
      </w:pPr>
      <w:r>
        <w:rPr>
          <w:noProof/>
        </w:rPr>
        <w:lastRenderedPageBreak/>
        <w:drawing>
          <wp:inline distT="114300" distB="114300" distL="114300" distR="114300" wp14:anchorId="465BC8C0" wp14:editId="4A313D06">
            <wp:extent cx="5731200" cy="7632700"/>
            <wp:effectExtent l="0" t="0" r="0" b="0"/>
            <wp:docPr id="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a:stretch>
                      <a:fillRect/>
                    </a:stretch>
                  </pic:blipFill>
                  <pic:spPr>
                    <a:xfrm>
                      <a:off x="0" y="0"/>
                      <a:ext cx="5731200" cy="7632700"/>
                    </a:xfrm>
                    <a:prstGeom prst="rect">
                      <a:avLst/>
                    </a:prstGeom>
                    <a:ln/>
                  </pic:spPr>
                </pic:pic>
              </a:graphicData>
            </a:graphic>
          </wp:inline>
        </w:drawing>
      </w:r>
    </w:p>
    <w:p w14:paraId="4F4433E1" w14:textId="77777777" w:rsidR="00F7404D" w:rsidRDefault="00F7404D">
      <w:pPr>
        <w:spacing w:line="360" w:lineRule="auto"/>
        <w:jc w:val="both"/>
      </w:pPr>
    </w:p>
    <w:p w14:paraId="0687124A" w14:textId="77777777" w:rsidR="00F7404D" w:rsidRPr="00366571" w:rsidRDefault="00000000">
      <w:pPr>
        <w:numPr>
          <w:ilvl w:val="0"/>
          <w:numId w:val="2"/>
        </w:numPr>
        <w:spacing w:line="360" w:lineRule="auto"/>
        <w:jc w:val="both"/>
        <w:rPr>
          <w:lang w:val="en-US"/>
        </w:rPr>
      </w:pPr>
      <w:r w:rsidRPr="00366571">
        <w:rPr>
          <w:lang w:val="en-US"/>
        </w:rPr>
        <w:t xml:space="preserve">Quantile-Quantile (QQ) plots for all 17 retinal traits for the interaction analysis. </w:t>
      </w:r>
    </w:p>
    <w:p w14:paraId="06D5424E" w14:textId="77777777" w:rsidR="00F7404D" w:rsidRDefault="00000000">
      <w:pPr>
        <w:spacing w:line="360" w:lineRule="auto"/>
        <w:jc w:val="both"/>
      </w:pPr>
      <w:r w:rsidRPr="00366571">
        <w:rPr>
          <w:lang w:val="en-US"/>
        </w:rPr>
        <w:br w:type="page"/>
      </w:r>
      <w:r>
        <w:rPr>
          <w:noProof/>
        </w:rPr>
        <w:lastRenderedPageBreak/>
        <w:drawing>
          <wp:inline distT="114300" distB="114300" distL="114300" distR="114300" wp14:anchorId="5DFEEFC3" wp14:editId="1840EADA">
            <wp:extent cx="5719763" cy="7626350"/>
            <wp:effectExtent l="0" t="0" r="0" b="0"/>
            <wp:docPr id="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
                    <a:srcRect/>
                    <a:stretch>
                      <a:fillRect/>
                    </a:stretch>
                  </pic:blipFill>
                  <pic:spPr>
                    <a:xfrm>
                      <a:off x="0" y="0"/>
                      <a:ext cx="5719763" cy="7626350"/>
                    </a:xfrm>
                    <a:prstGeom prst="rect">
                      <a:avLst/>
                    </a:prstGeom>
                    <a:ln/>
                  </pic:spPr>
                </pic:pic>
              </a:graphicData>
            </a:graphic>
          </wp:inline>
        </w:drawing>
      </w:r>
    </w:p>
    <w:p w14:paraId="3E5D5E43" w14:textId="77777777" w:rsidR="00F7404D" w:rsidRDefault="00F7404D">
      <w:pPr>
        <w:spacing w:line="360" w:lineRule="auto"/>
        <w:jc w:val="both"/>
      </w:pPr>
    </w:p>
    <w:p w14:paraId="1EF60576" w14:textId="77777777" w:rsidR="00F7404D" w:rsidRPr="00366571" w:rsidRDefault="00000000">
      <w:pPr>
        <w:numPr>
          <w:ilvl w:val="0"/>
          <w:numId w:val="2"/>
        </w:numPr>
        <w:spacing w:line="360" w:lineRule="auto"/>
        <w:jc w:val="both"/>
        <w:rPr>
          <w:lang w:val="en-US"/>
        </w:rPr>
      </w:pPr>
      <w:r w:rsidRPr="00366571">
        <w:rPr>
          <w:lang w:val="en-US"/>
        </w:rPr>
        <w:t xml:space="preserve">Overview. Thinned SNPs for all 17 retinal traits for all datasets/ analyses. </w:t>
      </w:r>
      <w:r w:rsidRPr="00366571">
        <w:rPr>
          <w:lang w:val="en-US"/>
        </w:rPr>
        <w:br w:type="page"/>
      </w:r>
    </w:p>
    <w:p w14:paraId="5F3C4087" w14:textId="77777777" w:rsidR="00F7404D" w:rsidRPr="00366571" w:rsidRDefault="00000000">
      <w:pPr>
        <w:spacing w:line="360" w:lineRule="auto"/>
        <w:ind w:left="720"/>
        <w:jc w:val="both"/>
        <w:rPr>
          <w:lang w:val="en-US"/>
        </w:rPr>
      </w:pPr>
      <w:r>
        <w:rPr>
          <w:noProof/>
        </w:rPr>
        <w:lastRenderedPageBreak/>
        <w:drawing>
          <wp:anchor distT="114300" distB="114300" distL="114300" distR="114300" simplePos="0" relativeHeight="251658240" behindDoc="0" locked="0" layoutInCell="1" hidden="0" allowOverlap="1" wp14:anchorId="0D7E6CF6" wp14:editId="4626E2F2">
            <wp:simplePos x="0" y="0"/>
            <wp:positionH relativeFrom="column">
              <wp:posOffset>328613</wp:posOffset>
            </wp:positionH>
            <wp:positionV relativeFrom="paragraph">
              <wp:posOffset>152400</wp:posOffset>
            </wp:positionV>
            <wp:extent cx="5122524" cy="3071813"/>
            <wp:effectExtent l="0" t="0" r="0" b="0"/>
            <wp:wrapSquare wrapText="bothSides" distT="114300" distB="114300" distL="114300" distR="11430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5122524" cy="3071813"/>
                    </a:xfrm>
                    <a:prstGeom prst="rect">
                      <a:avLst/>
                    </a:prstGeom>
                    <a:ln/>
                  </pic:spPr>
                </pic:pic>
              </a:graphicData>
            </a:graphic>
          </wp:anchor>
        </w:drawing>
      </w:r>
    </w:p>
    <w:p w14:paraId="258471E2" w14:textId="77777777" w:rsidR="00F7404D" w:rsidRPr="00366571" w:rsidRDefault="00000000">
      <w:pPr>
        <w:numPr>
          <w:ilvl w:val="0"/>
          <w:numId w:val="2"/>
        </w:numPr>
        <w:spacing w:line="360" w:lineRule="auto"/>
        <w:jc w:val="both"/>
        <w:rPr>
          <w:lang w:val="en-US"/>
        </w:rPr>
      </w:pPr>
      <w:r w:rsidRPr="00366571">
        <w:rPr>
          <w:lang w:val="en-US"/>
        </w:rPr>
        <w:t xml:space="preserve">Venn Diagram of shared SNPs for all 17 IDPs for the combined, female, and male cohorts as well as the meta-analysis. </w:t>
      </w:r>
    </w:p>
    <w:p w14:paraId="6511A1B9" w14:textId="77777777" w:rsidR="00F7404D" w:rsidRPr="00366571" w:rsidRDefault="00F7404D">
      <w:pPr>
        <w:spacing w:line="360" w:lineRule="auto"/>
        <w:ind w:left="720"/>
        <w:jc w:val="both"/>
        <w:rPr>
          <w:lang w:val="en-US"/>
        </w:rPr>
      </w:pPr>
    </w:p>
    <w:p w14:paraId="70762001" w14:textId="77777777" w:rsidR="00F7404D" w:rsidRPr="00366571" w:rsidRDefault="00F7404D">
      <w:pPr>
        <w:spacing w:line="360" w:lineRule="auto"/>
        <w:ind w:left="720"/>
        <w:jc w:val="both"/>
        <w:rPr>
          <w:lang w:val="en-US"/>
        </w:rPr>
      </w:pPr>
    </w:p>
    <w:p w14:paraId="7EB6B27B" w14:textId="77777777" w:rsidR="00F7404D" w:rsidRPr="00366571" w:rsidRDefault="00000000">
      <w:pPr>
        <w:spacing w:line="360" w:lineRule="auto"/>
        <w:jc w:val="both"/>
        <w:rPr>
          <w:lang w:val="en-US"/>
        </w:rPr>
      </w:pPr>
      <w:r w:rsidRPr="00366571">
        <w:rPr>
          <w:lang w:val="en-US"/>
        </w:rPr>
        <w:br w:type="page"/>
      </w:r>
    </w:p>
    <w:p w14:paraId="41EA1D15" w14:textId="77777777" w:rsidR="00F7404D" w:rsidRPr="00366571" w:rsidRDefault="00000000">
      <w:pPr>
        <w:spacing w:line="360" w:lineRule="auto"/>
        <w:jc w:val="both"/>
        <w:rPr>
          <w:b/>
          <w:lang w:val="en-US"/>
        </w:rPr>
      </w:pPr>
      <w:r w:rsidRPr="00366571">
        <w:rPr>
          <w:b/>
          <w:lang w:val="en-US"/>
        </w:rPr>
        <w:lastRenderedPageBreak/>
        <w:t xml:space="preserve">Supplementary Figure 6: Trait-by-Genotype distribution </w:t>
      </w:r>
    </w:p>
    <w:tbl>
      <w:tblPr>
        <w:tblStyle w:val="a"/>
        <w:tblW w:w="9029" w:type="dxa"/>
        <w:tblInd w:w="0" w:type="dxa"/>
        <w:tblLayout w:type="fixed"/>
        <w:tblLook w:val="0600" w:firstRow="0" w:lastRow="0" w:firstColumn="0" w:lastColumn="0" w:noHBand="1" w:noVBand="1"/>
      </w:tblPr>
      <w:tblGrid>
        <w:gridCol w:w="4514"/>
        <w:gridCol w:w="4515"/>
      </w:tblGrid>
      <w:tr w:rsidR="00F7404D" w14:paraId="37A52D4A" w14:textId="77777777">
        <w:trPr>
          <w:cantSplit/>
          <w:trHeight w:val="1440"/>
        </w:trPr>
        <w:tc>
          <w:tcPr>
            <w:tcW w:w="4514" w:type="dxa"/>
            <w:shd w:val="clear" w:color="auto" w:fill="auto"/>
            <w:tcMar>
              <w:top w:w="100" w:type="dxa"/>
              <w:left w:w="100" w:type="dxa"/>
              <w:bottom w:w="100" w:type="dxa"/>
              <w:right w:w="100" w:type="dxa"/>
            </w:tcMar>
          </w:tcPr>
          <w:p w14:paraId="4D6A86F8" w14:textId="77777777" w:rsidR="00F7404D" w:rsidRDefault="00000000">
            <w:pPr>
              <w:spacing w:line="360" w:lineRule="auto"/>
              <w:jc w:val="center"/>
              <w:rPr>
                <w:sz w:val="18"/>
                <w:szCs w:val="18"/>
              </w:rPr>
            </w:pPr>
            <w:r>
              <w:rPr>
                <w:sz w:val="18"/>
                <w:szCs w:val="18"/>
              </w:rPr>
              <w:t>rs1129038 (</w:t>
            </w:r>
            <w:proofErr w:type="spellStart"/>
            <w:r>
              <w:rPr>
                <w:sz w:val="18"/>
                <w:szCs w:val="18"/>
              </w:rPr>
              <w:t>Chr</w:t>
            </w:r>
            <w:proofErr w:type="spellEnd"/>
            <w:r>
              <w:rPr>
                <w:sz w:val="18"/>
                <w:szCs w:val="18"/>
              </w:rPr>
              <w:t xml:space="preserve"> 15)</w:t>
            </w:r>
            <w:r>
              <w:rPr>
                <w:sz w:val="18"/>
                <w:szCs w:val="18"/>
              </w:rPr>
              <w:tab/>
            </w:r>
          </w:p>
          <w:p w14:paraId="0AC8B7DB" w14:textId="77777777" w:rsidR="00F7404D" w:rsidRDefault="00000000">
            <w:pPr>
              <w:spacing w:line="360" w:lineRule="auto"/>
              <w:jc w:val="center"/>
              <w:rPr>
                <w:b/>
              </w:rPr>
            </w:pPr>
            <w:r>
              <w:rPr>
                <w:sz w:val="18"/>
                <w:szCs w:val="18"/>
              </w:rPr>
              <w:tab/>
            </w:r>
            <w:r>
              <w:rPr>
                <w:sz w:val="18"/>
                <w:szCs w:val="18"/>
              </w:rPr>
              <w:tab/>
            </w:r>
            <w:r>
              <w:rPr>
                <w:noProof/>
              </w:rPr>
              <w:drawing>
                <wp:anchor distT="0" distB="0" distL="0" distR="0" simplePos="0" relativeHeight="251659264" behindDoc="0" locked="0" layoutInCell="1" hidden="0" allowOverlap="1" wp14:anchorId="5CDD45FD" wp14:editId="2FD2E037">
                  <wp:simplePos x="0" y="0"/>
                  <wp:positionH relativeFrom="column">
                    <wp:posOffset>57150</wp:posOffset>
                  </wp:positionH>
                  <wp:positionV relativeFrom="paragraph">
                    <wp:posOffset>0</wp:posOffset>
                  </wp:positionV>
                  <wp:extent cx="2562225" cy="1638505"/>
                  <wp:effectExtent l="0" t="0" r="0" b="0"/>
                  <wp:wrapSquare wrapText="bothSides" distT="0" distB="0" distL="0" distR="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b="3898"/>
                          <a:stretch>
                            <a:fillRect/>
                          </a:stretch>
                        </pic:blipFill>
                        <pic:spPr>
                          <a:xfrm>
                            <a:off x="0" y="0"/>
                            <a:ext cx="2562225" cy="1638505"/>
                          </a:xfrm>
                          <a:prstGeom prst="rect">
                            <a:avLst/>
                          </a:prstGeom>
                          <a:ln/>
                        </pic:spPr>
                      </pic:pic>
                    </a:graphicData>
                  </a:graphic>
                </wp:anchor>
              </w:drawing>
            </w:r>
          </w:p>
        </w:tc>
        <w:tc>
          <w:tcPr>
            <w:tcW w:w="4514" w:type="dxa"/>
            <w:shd w:val="clear" w:color="auto" w:fill="auto"/>
            <w:tcMar>
              <w:top w:w="100" w:type="dxa"/>
              <w:left w:w="100" w:type="dxa"/>
              <w:bottom w:w="100" w:type="dxa"/>
              <w:right w:w="100" w:type="dxa"/>
            </w:tcMar>
          </w:tcPr>
          <w:p w14:paraId="51420547" w14:textId="77777777" w:rsidR="00F7404D" w:rsidRDefault="00000000">
            <w:pPr>
              <w:spacing w:line="360" w:lineRule="auto"/>
              <w:jc w:val="center"/>
              <w:rPr>
                <w:sz w:val="18"/>
                <w:szCs w:val="18"/>
              </w:rPr>
            </w:pPr>
            <w:r>
              <w:rPr>
                <w:sz w:val="18"/>
                <w:szCs w:val="18"/>
              </w:rPr>
              <w:t>rs12898729 (</w:t>
            </w:r>
            <w:proofErr w:type="spellStart"/>
            <w:r>
              <w:rPr>
                <w:sz w:val="18"/>
                <w:szCs w:val="18"/>
              </w:rPr>
              <w:t>Chr</w:t>
            </w:r>
            <w:proofErr w:type="spellEnd"/>
            <w:r>
              <w:rPr>
                <w:sz w:val="18"/>
                <w:szCs w:val="18"/>
              </w:rPr>
              <w:t xml:space="preserve"> 15)</w:t>
            </w:r>
          </w:p>
          <w:p w14:paraId="6CD161E3" w14:textId="77777777" w:rsidR="00F7404D" w:rsidRDefault="00000000">
            <w:pPr>
              <w:spacing w:line="360" w:lineRule="auto"/>
              <w:jc w:val="center"/>
              <w:rPr>
                <w:sz w:val="18"/>
                <w:szCs w:val="18"/>
              </w:rPr>
            </w:pPr>
            <w:r>
              <w:rPr>
                <w:noProof/>
              </w:rPr>
              <w:drawing>
                <wp:anchor distT="0" distB="0" distL="0" distR="0" simplePos="0" relativeHeight="251660288" behindDoc="0" locked="0" layoutInCell="1" hidden="0" allowOverlap="1" wp14:anchorId="47F067A3" wp14:editId="6CC4A0E5">
                  <wp:simplePos x="0" y="0"/>
                  <wp:positionH relativeFrom="column">
                    <wp:posOffset>57150</wp:posOffset>
                  </wp:positionH>
                  <wp:positionV relativeFrom="paragraph">
                    <wp:posOffset>0</wp:posOffset>
                  </wp:positionV>
                  <wp:extent cx="2562225" cy="1638505"/>
                  <wp:effectExtent l="0" t="0" r="0" b="0"/>
                  <wp:wrapSquare wrapText="bothSides" distT="0" distB="0" distL="0" distR="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b="3898"/>
                          <a:stretch>
                            <a:fillRect/>
                          </a:stretch>
                        </pic:blipFill>
                        <pic:spPr>
                          <a:xfrm>
                            <a:off x="0" y="0"/>
                            <a:ext cx="2562225" cy="1638505"/>
                          </a:xfrm>
                          <a:prstGeom prst="rect">
                            <a:avLst/>
                          </a:prstGeom>
                          <a:ln/>
                        </pic:spPr>
                      </pic:pic>
                    </a:graphicData>
                  </a:graphic>
                </wp:anchor>
              </w:drawing>
            </w:r>
          </w:p>
        </w:tc>
      </w:tr>
      <w:tr w:rsidR="00F7404D" w14:paraId="64C71521" w14:textId="77777777">
        <w:trPr>
          <w:cantSplit/>
          <w:trHeight w:val="1440"/>
        </w:trPr>
        <w:tc>
          <w:tcPr>
            <w:tcW w:w="4514" w:type="dxa"/>
            <w:shd w:val="clear" w:color="auto" w:fill="auto"/>
            <w:tcMar>
              <w:top w:w="100" w:type="dxa"/>
              <w:left w:w="100" w:type="dxa"/>
              <w:bottom w:w="100" w:type="dxa"/>
              <w:right w:w="100" w:type="dxa"/>
            </w:tcMar>
          </w:tcPr>
          <w:p w14:paraId="56C7320B" w14:textId="77777777" w:rsidR="00F7404D" w:rsidRDefault="00000000">
            <w:pPr>
              <w:spacing w:line="360" w:lineRule="auto"/>
              <w:jc w:val="center"/>
              <w:rPr>
                <w:sz w:val="18"/>
                <w:szCs w:val="18"/>
              </w:rPr>
            </w:pPr>
            <w:r>
              <w:rPr>
                <w:sz w:val="18"/>
                <w:szCs w:val="18"/>
              </w:rPr>
              <w:t>rs12912427 (</w:t>
            </w:r>
            <w:proofErr w:type="spellStart"/>
            <w:r>
              <w:rPr>
                <w:sz w:val="18"/>
                <w:szCs w:val="18"/>
              </w:rPr>
              <w:t>Chr</w:t>
            </w:r>
            <w:proofErr w:type="spellEnd"/>
            <w:r>
              <w:rPr>
                <w:sz w:val="18"/>
                <w:szCs w:val="18"/>
              </w:rPr>
              <w:t xml:space="preserve"> 15) </w:t>
            </w:r>
          </w:p>
          <w:p w14:paraId="32D7B8BF" w14:textId="77777777" w:rsidR="00F7404D" w:rsidRDefault="00000000">
            <w:pPr>
              <w:spacing w:line="360" w:lineRule="auto"/>
              <w:jc w:val="center"/>
              <w:rPr>
                <w:sz w:val="18"/>
                <w:szCs w:val="18"/>
              </w:rPr>
            </w:pPr>
            <w:r>
              <w:rPr>
                <w:noProof/>
              </w:rPr>
              <w:drawing>
                <wp:anchor distT="0" distB="0" distL="0" distR="0" simplePos="0" relativeHeight="251661312" behindDoc="0" locked="0" layoutInCell="1" hidden="0" allowOverlap="1" wp14:anchorId="4E5D525F" wp14:editId="6D2DF6FA">
                  <wp:simplePos x="0" y="0"/>
                  <wp:positionH relativeFrom="column">
                    <wp:posOffset>57150</wp:posOffset>
                  </wp:positionH>
                  <wp:positionV relativeFrom="paragraph">
                    <wp:posOffset>0</wp:posOffset>
                  </wp:positionV>
                  <wp:extent cx="2562225" cy="1644383"/>
                  <wp:effectExtent l="0" t="0" r="0" b="0"/>
                  <wp:wrapSquare wrapText="bothSides" distT="0" distB="0" distL="0" distR="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b="4288"/>
                          <a:stretch>
                            <a:fillRect/>
                          </a:stretch>
                        </pic:blipFill>
                        <pic:spPr>
                          <a:xfrm>
                            <a:off x="0" y="0"/>
                            <a:ext cx="2562225" cy="1644383"/>
                          </a:xfrm>
                          <a:prstGeom prst="rect">
                            <a:avLst/>
                          </a:prstGeom>
                          <a:ln/>
                        </pic:spPr>
                      </pic:pic>
                    </a:graphicData>
                  </a:graphic>
                </wp:anchor>
              </w:drawing>
            </w:r>
          </w:p>
        </w:tc>
        <w:tc>
          <w:tcPr>
            <w:tcW w:w="4514" w:type="dxa"/>
            <w:shd w:val="clear" w:color="auto" w:fill="auto"/>
            <w:tcMar>
              <w:top w:w="100" w:type="dxa"/>
              <w:left w:w="100" w:type="dxa"/>
              <w:bottom w:w="100" w:type="dxa"/>
              <w:right w:w="100" w:type="dxa"/>
            </w:tcMar>
          </w:tcPr>
          <w:p w14:paraId="18D74EAE" w14:textId="77777777" w:rsidR="00F7404D" w:rsidRDefault="00000000">
            <w:pPr>
              <w:spacing w:line="360" w:lineRule="auto"/>
              <w:jc w:val="center"/>
              <w:rPr>
                <w:sz w:val="18"/>
                <w:szCs w:val="18"/>
              </w:rPr>
            </w:pPr>
            <w:r>
              <w:rPr>
                <w:sz w:val="18"/>
                <w:szCs w:val="18"/>
              </w:rPr>
              <w:t>rs12913832 (</w:t>
            </w:r>
            <w:proofErr w:type="spellStart"/>
            <w:r>
              <w:rPr>
                <w:sz w:val="18"/>
                <w:szCs w:val="18"/>
              </w:rPr>
              <w:t>Chr</w:t>
            </w:r>
            <w:proofErr w:type="spellEnd"/>
            <w:r>
              <w:rPr>
                <w:sz w:val="18"/>
                <w:szCs w:val="18"/>
              </w:rPr>
              <w:t xml:space="preserve"> 15) </w:t>
            </w:r>
          </w:p>
          <w:p w14:paraId="16F23424" w14:textId="77777777" w:rsidR="00F7404D" w:rsidRDefault="00000000">
            <w:pPr>
              <w:spacing w:line="360" w:lineRule="auto"/>
              <w:jc w:val="center"/>
              <w:rPr>
                <w:sz w:val="18"/>
                <w:szCs w:val="18"/>
              </w:rPr>
            </w:pPr>
            <w:r>
              <w:rPr>
                <w:noProof/>
              </w:rPr>
              <w:drawing>
                <wp:anchor distT="0" distB="0" distL="0" distR="0" simplePos="0" relativeHeight="251662336" behindDoc="0" locked="0" layoutInCell="1" hidden="0" allowOverlap="1" wp14:anchorId="1768C750" wp14:editId="29B31085">
                  <wp:simplePos x="0" y="0"/>
                  <wp:positionH relativeFrom="column">
                    <wp:posOffset>57150</wp:posOffset>
                  </wp:positionH>
                  <wp:positionV relativeFrom="paragraph">
                    <wp:posOffset>0</wp:posOffset>
                  </wp:positionV>
                  <wp:extent cx="2562225" cy="1634858"/>
                  <wp:effectExtent l="0" t="0" r="0" b="0"/>
                  <wp:wrapSquare wrapText="bothSides" distT="0" distB="0" distL="0" distR="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b="4112"/>
                          <a:stretch>
                            <a:fillRect/>
                          </a:stretch>
                        </pic:blipFill>
                        <pic:spPr>
                          <a:xfrm>
                            <a:off x="0" y="0"/>
                            <a:ext cx="2562225" cy="1634858"/>
                          </a:xfrm>
                          <a:prstGeom prst="rect">
                            <a:avLst/>
                          </a:prstGeom>
                          <a:ln/>
                        </pic:spPr>
                      </pic:pic>
                    </a:graphicData>
                  </a:graphic>
                </wp:anchor>
              </w:drawing>
            </w:r>
          </w:p>
        </w:tc>
      </w:tr>
      <w:tr w:rsidR="00F7404D" w14:paraId="374845D5" w14:textId="77777777">
        <w:trPr>
          <w:cantSplit/>
          <w:trHeight w:val="1440"/>
        </w:trPr>
        <w:tc>
          <w:tcPr>
            <w:tcW w:w="4514" w:type="dxa"/>
            <w:shd w:val="clear" w:color="auto" w:fill="auto"/>
            <w:tcMar>
              <w:top w:w="100" w:type="dxa"/>
              <w:left w:w="100" w:type="dxa"/>
              <w:bottom w:w="100" w:type="dxa"/>
              <w:right w:w="100" w:type="dxa"/>
            </w:tcMar>
          </w:tcPr>
          <w:p w14:paraId="44827AD7" w14:textId="77777777" w:rsidR="00F7404D" w:rsidRDefault="00000000">
            <w:pPr>
              <w:spacing w:line="360" w:lineRule="auto"/>
              <w:jc w:val="center"/>
              <w:rPr>
                <w:sz w:val="18"/>
                <w:szCs w:val="18"/>
              </w:rPr>
            </w:pPr>
            <w:r>
              <w:rPr>
                <w:sz w:val="18"/>
                <w:szCs w:val="18"/>
              </w:rPr>
              <w:t>rs12916300 (</w:t>
            </w:r>
            <w:proofErr w:type="spellStart"/>
            <w:r>
              <w:rPr>
                <w:sz w:val="18"/>
                <w:szCs w:val="18"/>
              </w:rPr>
              <w:t>Chr</w:t>
            </w:r>
            <w:proofErr w:type="spellEnd"/>
            <w:r>
              <w:rPr>
                <w:sz w:val="18"/>
                <w:szCs w:val="18"/>
              </w:rPr>
              <w:t xml:space="preserve"> 15)</w:t>
            </w:r>
          </w:p>
          <w:p w14:paraId="5CAF5A81" w14:textId="77777777" w:rsidR="00F7404D" w:rsidRDefault="00000000">
            <w:pPr>
              <w:spacing w:line="360" w:lineRule="auto"/>
              <w:jc w:val="center"/>
              <w:rPr>
                <w:sz w:val="18"/>
                <w:szCs w:val="18"/>
              </w:rPr>
            </w:pPr>
            <w:r>
              <w:rPr>
                <w:noProof/>
              </w:rPr>
              <w:drawing>
                <wp:anchor distT="0" distB="0" distL="0" distR="0" simplePos="0" relativeHeight="251663360" behindDoc="0" locked="0" layoutInCell="1" hidden="0" allowOverlap="1" wp14:anchorId="558D8A98" wp14:editId="320ABF9D">
                  <wp:simplePos x="0" y="0"/>
                  <wp:positionH relativeFrom="column">
                    <wp:posOffset>57150</wp:posOffset>
                  </wp:positionH>
                  <wp:positionV relativeFrom="paragraph">
                    <wp:posOffset>0</wp:posOffset>
                  </wp:positionV>
                  <wp:extent cx="2562225" cy="1637900"/>
                  <wp:effectExtent l="0" t="0" r="0" b="0"/>
                  <wp:wrapSquare wrapText="bothSides" distT="0" distB="0" distL="0" distR="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4"/>
                          <a:srcRect b="3934"/>
                          <a:stretch>
                            <a:fillRect/>
                          </a:stretch>
                        </pic:blipFill>
                        <pic:spPr>
                          <a:xfrm>
                            <a:off x="0" y="0"/>
                            <a:ext cx="2562225" cy="1637900"/>
                          </a:xfrm>
                          <a:prstGeom prst="rect">
                            <a:avLst/>
                          </a:prstGeom>
                          <a:ln/>
                        </pic:spPr>
                      </pic:pic>
                    </a:graphicData>
                  </a:graphic>
                </wp:anchor>
              </w:drawing>
            </w:r>
          </w:p>
        </w:tc>
        <w:tc>
          <w:tcPr>
            <w:tcW w:w="4514" w:type="dxa"/>
            <w:shd w:val="clear" w:color="auto" w:fill="auto"/>
            <w:tcMar>
              <w:top w:w="100" w:type="dxa"/>
              <w:left w:w="100" w:type="dxa"/>
              <w:bottom w:w="100" w:type="dxa"/>
              <w:right w:w="100" w:type="dxa"/>
            </w:tcMar>
          </w:tcPr>
          <w:p w14:paraId="4E2FDCE1" w14:textId="77777777" w:rsidR="00F7404D" w:rsidRDefault="00F7404D">
            <w:pPr>
              <w:spacing w:line="360" w:lineRule="auto"/>
              <w:jc w:val="center"/>
            </w:pPr>
          </w:p>
          <w:p w14:paraId="1D3991A9" w14:textId="77777777" w:rsidR="00F7404D" w:rsidRDefault="00F7404D">
            <w:pPr>
              <w:spacing w:line="360" w:lineRule="auto"/>
              <w:jc w:val="center"/>
            </w:pPr>
          </w:p>
          <w:p w14:paraId="4495C5C7" w14:textId="77777777" w:rsidR="00F7404D" w:rsidRDefault="00F7404D">
            <w:pPr>
              <w:spacing w:line="360" w:lineRule="auto"/>
              <w:jc w:val="center"/>
            </w:pPr>
          </w:p>
          <w:p w14:paraId="40D144C6" w14:textId="77777777" w:rsidR="00F7404D" w:rsidRDefault="00F7404D">
            <w:pPr>
              <w:spacing w:line="360" w:lineRule="auto"/>
              <w:rPr>
                <w:b/>
              </w:rPr>
            </w:pPr>
          </w:p>
        </w:tc>
      </w:tr>
    </w:tbl>
    <w:p w14:paraId="6AABD76A" w14:textId="77777777" w:rsidR="00F7404D" w:rsidRDefault="00F7404D">
      <w:pPr>
        <w:spacing w:line="360" w:lineRule="auto"/>
        <w:jc w:val="both"/>
        <w:rPr>
          <w:b/>
        </w:rPr>
      </w:pPr>
    </w:p>
    <w:p w14:paraId="5D73F1F2" w14:textId="77777777" w:rsidR="00F7404D" w:rsidRPr="00366571" w:rsidRDefault="00000000">
      <w:pPr>
        <w:numPr>
          <w:ilvl w:val="0"/>
          <w:numId w:val="6"/>
        </w:numPr>
        <w:spacing w:line="360" w:lineRule="auto"/>
        <w:jc w:val="both"/>
        <w:rPr>
          <w:lang w:val="en-US"/>
        </w:rPr>
      </w:pPr>
      <w:r w:rsidRPr="00366571">
        <w:rPr>
          <w:lang w:val="en-US"/>
        </w:rPr>
        <w:t xml:space="preserve">Boxplots showing trait per genotype distribution for females (yellow) and males (green). 0 = homozygous major, 1 = heterozygous, 2 = homozygous minor. Sample size per sex below each box. </w:t>
      </w:r>
    </w:p>
    <w:p w14:paraId="4415B518" w14:textId="77777777" w:rsidR="00F7404D" w:rsidRPr="00366571" w:rsidRDefault="00F7404D">
      <w:pPr>
        <w:spacing w:line="360" w:lineRule="auto"/>
        <w:jc w:val="both"/>
        <w:rPr>
          <w:b/>
          <w:lang w:val="en-US"/>
        </w:rPr>
      </w:pPr>
    </w:p>
    <w:tbl>
      <w:tblPr>
        <w:tblStyle w:val="a0"/>
        <w:tblW w:w="9029"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029"/>
      </w:tblGrid>
      <w:tr w:rsidR="00F7404D" w14:paraId="2836955A" w14:textId="77777777">
        <w:trPr>
          <w:trHeight w:val="4141"/>
        </w:trPr>
        <w:tc>
          <w:tcPr>
            <w:tcW w:w="9029" w:type="dxa"/>
            <w:shd w:val="clear" w:color="auto" w:fill="auto"/>
            <w:tcMar>
              <w:top w:w="100" w:type="dxa"/>
              <w:left w:w="100" w:type="dxa"/>
              <w:bottom w:w="100" w:type="dxa"/>
              <w:right w:w="100" w:type="dxa"/>
            </w:tcMar>
          </w:tcPr>
          <w:p w14:paraId="0FD12DF1" w14:textId="77777777" w:rsidR="00F7404D" w:rsidRDefault="00000000">
            <w:pPr>
              <w:spacing w:line="360" w:lineRule="auto"/>
              <w:jc w:val="center"/>
              <w:rPr>
                <w:sz w:val="18"/>
                <w:szCs w:val="18"/>
              </w:rPr>
            </w:pPr>
            <w:r>
              <w:rPr>
                <w:sz w:val="18"/>
                <w:szCs w:val="18"/>
              </w:rPr>
              <w:lastRenderedPageBreak/>
              <w:t>rs1129038 (</w:t>
            </w:r>
            <m:oMath>
              <m:r>
                <w:rPr>
                  <w:rFonts w:ascii="Cambria Math" w:hAnsi="Cambria Math"/>
                </w:rPr>
                <m:t>β</m:t>
              </m:r>
              <m:r>
                <w:rPr>
                  <w:rFonts w:ascii="Cambria Math" w:hAnsi="Cambria Math"/>
                  <w:sz w:val="18"/>
                  <w:szCs w:val="18"/>
                  <w:vertAlign w:val="subscript"/>
                </w:rPr>
                <m:t>F</m:t>
              </m:r>
            </m:oMath>
            <w:r>
              <w:rPr>
                <w:sz w:val="18"/>
                <w:szCs w:val="18"/>
              </w:rPr>
              <w:t xml:space="preserve"> = </w:t>
            </w:r>
            <w:proofErr w:type="gramStart"/>
            <w:r>
              <w:rPr>
                <w:sz w:val="18"/>
                <w:szCs w:val="18"/>
              </w:rPr>
              <w:t>0.069</w:t>
            </w:r>
            <w:r>
              <w:rPr>
                <w:color w:val="B5CEA8"/>
                <w:sz w:val="18"/>
                <w:szCs w:val="18"/>
              </w:rPr>
              <w:t xml:space="preserve"> </w:t>
            </w:r>
            <w:r>
              <w:rPr>
                <w:sz w:val="18"/>
                <w:szCs w:val="18"/>
              </w:rPr>
              <w:t xml:space="preserve"> ,</w:t>
            </w:r>
            <w:proofErr w:type="gramEnd"/>
            <w:r>
              <w:rPr>
                <w:sz w:val="18"/>
                <w:szCs w:val="18"/>
              </w:rPr>
              <w:t xml:space="preserve"> </w:t>
            </w:r>
            <m:oMath>
              <m:r>
                <w:rPr>
                  <w:rFonts w:ascii="Cambria Math" w:hAnsi="Cambria Math"/>
                </w:rPr>
                <m:t>β</m:t>
              </m:r>
              <m:r>
                <w:rPr>
                  <w:rFonts w:ascii="Cambria Math" w:hAnsi="Cambria Math"/>
                  <w:sz w:val="18"/>
                  <w:szCs w:val="18"/>
                  <w:vertAlign w:val="subscript"/>
                </w:rPr>
                <m:t>M</m:t>
              </m:r>
            </m:oMath>
            <w:r>
              <w:rPr>
                <w:sz w:val="18"/>
                <w:szCs w:val="18"/>
              </w:rPr>
              <w:t xml:space="preserve"> = - 0.032) </w:t>
            </w:r>
            <w:r>
              <w:rPr>
                <w:noProof/>
                <w:sz w:val="18"/>
                <w:szCs w:val="18"/>
              </w:rPr>
              <w:drawing>
                <wp:inline distT="114300" distB="114300" distL="114300" distR="114300" wp14:anchorId="6165AE11" wp14:editId="14D3BFAF">
                  <wp:extent cx="5591175" cy="2247900"/>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5591175" cy="2247900"/>
                          </a:xfrm>
                          <a:prstGeom prst="rect">
                            <a:avLst/>
                          </a:prstGeom>
                          <a:ln/>
                        </pic:spPr>
                      </pic:pic>
                    </a:graphicData>
                  </a:graphic>
                </wp:inline>
              </w:drawing>
            </w:r>
            <w:r>
              <w:rPr>
                <w:sz w:val="18"/>
                <w:szCs w:val="18"/>
              </w:rPr>
              <w:br/>
            </w:r>
          </w:p>
          <w:p w14:paraId="66DC3052" w14:textId="77777777" w:rsidR="00F7404D" w:rsidRDefault="00F7404D">
            <w:pPr>
              <w:spacing w:line="360" w:lineRule="auto"/>
              <w:jc w:val="center"/>
              <w:rPr>
                <w:sz w:val="18"/>
                <w:szCs w:val="18"/>
              </w:rPr>
            </w:pPr>
          </w:p>
        </w:tc>
      </w:tr>
      <w:tr w:rsidR="00F7404D" w14:paraId="48221A68" w14:textId="77777777">
        <w:tc>
          <w:tcPr>
            <w:tcW w:w="9029" w:type="dxa"/>
            <w:shd w:val="clear" w:color="auto" w:fill="auto"/>
            <w:tcMar>
              <w:top w:w="100" w:type="dxa"/>
              <w:left w:w="100" w:type="dxa"/>
              <w:bottom w:w="100" w:type="dxa"/>
              <w:right w:w="100" w:type="dxa"/>
            </w:tcMar>
          </w:tcPr>
          <w:p w14:paraId="510C762F" w14:textId="77777777" w:rsidR="00F7404D" w:rsidRDefault="00000000">
            <w:pPr>
              <w:spacing w:line="360" w:lineRule="auto"/>
              <w:jc w:val="center"/>
              <w:rPr>
                <w:sz w:val="18"/>
                <w:szCs w:val="18"/>
              </w:rPr>
            </w:pPr>
            <w:r>
              <w:rPr>
                <w:sz w:val="18"/>
                <w:szCs w:val="18"/>
              </w:rPr>
              <w:t>rs12898729 (</w:t>
            </w:r>
            <m:oMath>
              <m:r>
                <w:rPr>
                  <w:rFonts w:ascii="Cambria Math" w:hAnsi="Cambria Math"/>
                </w:rPr>
                <m:t>β</m:t>
              </m:r>
              <m:r>
                <w:rPr>
                  <w:rFonts w:ascii="Cambria Math" w:hAnsi="Cambria Math"/>
                  <w:sz w:val="18"/>
                  <w:szCs w:val="18"/>
                  <w:vertAlign w:val="subscript"/>
                </w:rPr>
                <m:t>F</m:t>
              </m:r>
            </m:oMath>
            <w:r>
              <w:rPr>
                <w:sz w:val="18"/>
                <w:szCs w:val="18"/>
              </w:rPr>
              <w:t xml:space="preserve"> = </w:t>
            </w:r>
            <w:proofErr w:type="gramStart"/>
            <w:r>
              <w:rPr>
                <w:sz w:val="18"/>
                <w:szCs w:val="18"/>
              </w:rPr>
              <w:t>0.066</w:t>
            </w:r>
            <w:r>
              <w:rPr>
                <w:color w:val="B5CEA8"/>
                <w:sz w:val="18"/>
                <w:szCs w:val="18"/>
              </w:rPr>
              <w:t xml:space="preserve"> </w:t>
            </w:r>
            <w:r>
              <w:rPr>
                <w:sz w:val="18"/>
                <w:szCs w:val="18"/>
              </w:rPr>
              <w:t xml:space="preserve"> ,</w:t>
            </w:r>
            <w:proofErr w:type="gramEnd"/>
            <w:r>
              <w:rPr>
                <w:sz w:val="18"/>
                <w:szCs w:val="18"/>
              </w:rPr>
              <w:t xml:space="preserve"> </w:t>
            </w:r>
            <m:oMath>
              <m:r>
                <w:rPr>
                  <w:rFonts w:ascii="Cambria Math" w:hAnsi="Cambria Math"/>
                </w:rPr>
                <m:t>β</m:t>
              </m:r>
              <m:r>
                <w:rPr>
                  <w:rFonts w:ascii="Cambria Math" w:hAnsi="Cambria Math"/>
                  <w:sz w:val="18"/>
                  <w:szCs w:val="18"/>
                  <w:vertAlign w:val="subscript"/>
                </w:rPr>
                <m:t>M</m:t>
              </m:r>
            </m:oMath>
            <w:r>
              <w:rPr>
                <w:sz w:val="18"/>
                <w:szCs w:val="18"/>
              </w:rPr>
              <w:t xml:space="preserve"> = - 0.026)</w:t>
            </w:r>
            <w:r>
              <w:rPr>
                <w:noProof/>
                <w:sz w:val="18"/>
                <w:szCs w:val="18"/>
              </w:rPr>
              <w:drawing>
                <wp:inline distT="114300" distB="114300" distL="114300" distR="114300" wp14:anchorId="1A6D5992" wp14:editId="7011E3F8">
                  <wp:extent cx="5591175" cy="2247900"/>
                  <wp:effectExtent l="0" t="0" r="0" b="0"/>
                  <wp:docPr id="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6"/>
                          <a:srcRect/>
                          <a:stretch>
                            <a:fillRect/>
                          </a:stretch>
                        </pic:blipFill>
                        <pic:spPr>
                          <a:xfrm>
                            <a:off x="0" y="0"/>
                            <a:ext cx="5591175" cy="2247900"/>
                          </a:xfrm>
                          <a:prstGeom prst="rect">
                            <a:avLst/>
                          </a:prstGeom>
                          <a:ln/>
                        </pic:spPr>
                      </pic:pic>
                    </a:graphicData>
                  </a:graphic>
                </wp:inline>
              </w:drawing>
            </w:r>
          </w:p>
          <w:p w14:paraId="661ED6C4" w14:textId="77777777" w:rsidR="00F7404D" w:rsidRDefault="00F7404D">
            <w:pPr>
              <w:spacing w:line="360" w:lineRule="auto"/>
              <w:jc w:val="center"/>
              <w:rPr>
                <w:sz w:val="18"/>
                <w:szCs w:val="18"/>
              </w:rPr>
            </w:pPr>
          </w:p>
        </w:tc>
      </w:tr>
      <w:tr w:rsidR="00F7404D" w14:paraId="65EADFE7" w14:textId="77777777">
        <w:tc>
          <w:tcPr>
            <w:tcW w:w="9029" w:type="dxa"/>
            <w:shd w:val="clear" w:color="auto" w:fill="auto"/>
            <w:tcMar>
              <w:top w:w="100" w:type="dxa"/>
              <w:left w:w="100" w:type="dxa"/>
              <w:bottom w:w="100" w:type="dxa"/>
              <w:right w:w="100" w:type="dxa"/>
            </w:tcMar>
          </w:tcPr>
          <w:p w14:paraId="5F5BF5A0" w14:textId="77777777" w:rsidR="00F7404D" w:rsidRDefault="00000000">
            <w:pPr>
              <w:spacing w:line="360" w:lineRule="auto"/>
              <w:jc w:val="center"/>
              <w:rPr>
                <w:sz w:val="18"/>
                <w:szCs w:val="18"/>
              </w:rPr>
            </w:pPr>
            <w:r>
              <w:rPr>
                <w:sz w:val="18"/>
                <w:szCs w:val="18"/>
              </w:rPr>
              <w:t>rs</w:t>
            </w:r>
            <w:proofErr w:type="gramStart"/>
            <w:r>
              <w:rPr>
                <w:sz w:val="18"/>
                <w:szCs w:val="18"/>
              </w:rPr>
              <w:t>12912427  (</w:t>
            </w:r>
            <w:proofErr w:type="gramEnd"/>
            <m:oMath>
              <m:r>
                <w:rPr>
                  <w:rFonts w:ascii="Cambria Math" w:hAnsi="Cambria Math"/>
                </w:rPr>
                <m:t>β</m:t>
              </m:r>
              <m:r>
                <w:rPr>
                  <w:rFonts w:ascii="Cambria Math" w:hAnsi="Cambria Math"/>
                  <w:sz w:val="18"/>
                  <w:szCs w:val="18"/>
                  <w:vertAlign w:val="subscript"/>
                </w:rPr>
                <m:t>F</m:t>
              </m:r>
            </m:oMath>
            <w:r>
              <w:rPr>
                <w:sz w:val="18"/>
                <w:szCs w:val="18"/>
              </w:rPr>
              <w:t xml:space="preserve"> = </w:t>
            </w:r>
            <w:proofErr w:type="gramStart"/>
            <w:r>
              <w:rPr>
                <w:sz w:val="18"/>
                <w:szCs w:val="18"/>
              </w:rPr>
              <w:t>0.064</w:t>
            </w:r>
            <w:r>
              <w:rPr>
                <w:color w:val="B5CEA8"/>
                <w:sz w:val="18"/>
                <w:szCs w:val="18"/>
              </w:rPr>
              <w:t xml:space="preserve"> </w:t>
            </w:r>
            <w:r>
              <w:rPr>
                <w:sz w:val="18"/>
                <w:szCs w:val="18"/>
              </w:rPr>
              <w:t xml:space="preserve"> ,</w:t>
            </w:r>
            <w:proofErr w:type="gramEnd"/>
            <w:r>
              <w:rPr>
                <w:sz w:val="18"/>
                <w:szCs w:val="18"/>
              </w:rPr>
              <w:t xml:space="preserve"> </w:t>
            </w:r>
            <m:oMath>
              <m:r>
                <w:rPr>
                  <w:rFonts w:ascii="Cambria Math" w:hAnsi="Cambria Math"/>
                </w:rPr>
                <m:t>β</m:t>
              </m:r>
              <m:r>
                <w:rPr>
                  <w:rFonts w:ascii="Cambria Math" w:hAnsi="Cambria Math"/>
                  <w:sz w:val="18"/>
                  <w:szCs w:val="18"/>
                  <w:vertAlign w:val="subscript"/>
                </w:rPr>
                <m:t>M</m:t>
              </m:r>
            </m:oMath>
            <w:r>
              <w:rPr>
                <w:sz w:val="18"/>
                <w:szCs w:val="18"/>
              </w:rPr>
              <w:t xml:space="preserve"> = - 0.036)</w:t>
            </w:r>
            <w:r>
              <w:rPr>
                <w:noProof/>
                <w:sz w:val="18"/>
                <w:szCs w:val="18"/>
              </w:rPr>
              <w:drawing>
                <wp:inline distT="114300" distB="114300" distL="114300" distR="114300" wp14:anchorId="79638831" wp14:editId="7A6CBD9A">
                  <wp:extent cx="5591175" cy="22479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7"/>
                          <a:srcRect/>
                          <a:stretch>
                            <a:fillRect/>
                          </a:stretch>
                        </pic:blipFill>
                        <pic:spPr>
                          <a:xfrm>
                            <a:off x="0" y="0"/>
                            <a:ext cx="5591175" cy="2247900"/>
                          </a:xfrm>
                          <a:prstGeom prst="rect">
                            <a:avLst/>
                          </a:prstGeom>
                          <a:ln/>
                        </pic:spPr>
                      </pic:pic>
                    </a:graphicData>
                  </a:graphic>
                </wp:inline>
              </w:drawing>
            </w:r>
          </w:p>
        </w:tc>
      </w:tr>
      <w:tr w:rsidR="00F7404D" w14:paraId="5BA313E7" w14:textId="77777777">
        <w:tc>
          <w:tcPr>
            <w:tcW w:w="9029" w:type="dxa"/>
            <w:shd w:val="clear" w:color="auto" w:fill="auto"/>
            <w:tcMar>
              <w:top w:w="100" w:type="dxa"/>
              <w:left w:w="100" w:type="dxa"/>
              <w:bottom w:w="100" w:type="dxa"/>
              <w:right w:w="100" w:type="dxa"/>
            </w:tcMar>
          </w:tcPr>
          <w:p w14:paraId="7E9C8684" w14:textId="77777777" w:rsidR="00F7404D" w:rsidRDefault="00000000">
            <w:pPr>
              <w:widowControl w:val="0"/>
              <w:spacing w:line="240" w:lineRule="auto"/>
              <w:jc w:val="center"/>
              <w:rPr>
                <w:b/>
                <w:sz w:val="18"/>
                <w:szCs w:val="18"/>
              </w:rPr>
            </w:pPr>
            <w:r>
              <w:rPr>
                <w:sz w:val="18"/>
                <w:szCs w:val="18"/>
              </w:rPr>
              <w:lastRenderedPageBreak/>
              <w:br/>
              <w:t>rs12913832 (</w:t>
            </w:r>
            <m:oMath>
              <m:r>
                <w:rPr>
                  <w:rFonts w:ascii="Cambria Math" w:hAnsi="Cambria Math"/>
                </w:rPr>
                <m:t>β</m:t>
              </m:r>
              <m:r>
                <w:rPr>
                  <w:rFonts w:ascii="Cambria Math" w:hAnsi="Cambria Math"/>
                  <w:sz w:val="18"/>
                  <w:szCs w:val="18"/>
                  <w:vertAlign w:val="subscript"/>
                </w:rPr>
                <m:t>F</m:t>
              </m:r>
            </m:oMath>
            <w:r>
              <w:rPr>
                <w:sz w:val="18"/>
                <w:szCs w:val="18"/>
              </w:rPr>
              <w:t xml:space="preserve"> = </w:t>
            </w:r>
            <w:proofErr w:type="gramStart"/>
            <w:r>
              <w:rPr>
                <w:sz w:val="18"/>
                <w:szCs w:val="18"/>
              </w:rPr>
              <w:t>0.069</w:t>
            </w:r>
            <w:r>
              <w:rPr>
                <w:color w:val="B5CEA8"/>
                <w:sz w:val="18"/>
                <w:szCs w:val="18"/>
              </w:rPr>
              <w:t xml:space="preserve"> </w:t>
            </w:r>
            <w:r>
              <w:rPr>
                <w:sz w:val="18"/>
                <w:szCs w:val="18"/>
              </w:rPr>
              <w:t xml:space="preserve"> ,</w:t>
            </w:r>
            <w:proofErr w:type="gramEnd"/>
            <w:r>
              <w:rPr>
                <w:sz w:val="18"/>
                <w:szCs w:val="18"/>
              </w:rPr>
              <w:t xml:space="preserve"> </w:t>
            </w:r>
            <m:oMath>
              <m:r>
                <w:rPr>
                  <w:rFonts w:ascii="Cambria Math" w:hAnsi="Cambria Math"/>
                </w:rPr>
                <m:t>β</m:t>
              </m:r>
              <m:r>
                <w:rPr>
                  <w:rFonts w:ascii="Cambria Math" w:hAnsi="Cambria Math"/>
                  <w:sz w:val="18"/>
                  <w:szCs w:val="18"/>
                  <w:vertAlign w:val="subscript"/>
                </w:rPr>
                <m:t>M</m:t>
              </m:r>
            </m:oMath>
            <w:r>
              <w:rPr>
                <w:sz w:val="18"/>
                <w:szCs w:val="18"/>
              </w:rPr>
              <w:t xml:space="preserve"> = - 0.032) </w:t>
            </w:r>
            <w:r>
              <w:rPr>
                <w:sz w:val="18"/>
                <w:szCs w:val="18"/>
              </w:rPr>
              <w:br/>
            </w:r>
          </w:p>
          <w:p w14:paraId="55E181D8" w14:textId="77777777" w:rsidR="00F7404D" w:rsidRDefault="00000000">
            <w:pPr>
              <w:widowControl w:val="0"/>
              <w:spacing w:line="240" w:lineRule="auto"/>
              <w:rPr>
                <w:b/>
              </w:rPr>
            </w:pPr>
            <w:r>
              <w:rPr>
                <w:b/>
                <w:noProof/>
              </w:rPr>
              <w:drawing>
                <wp:inline distT="114300" distB="114300" distL="114300" distR="114300" wp14:anchorId="38B2BC40" wp14:editId="3BECAE1B">
                  <wp:extent cx="5603021" cy="2252663"/>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8"/>
                          <a:srcRect/>
                          <a:stretch>
                            <a:fillRect/>
                          </a:stretch>
                        </pic:blipFill>
                        <pic:spPr>
                          <a:xfrm>
                            <a:off x="0" y="0"/>
                            <a:ext cx="5603021" cy="2252663"/>
                          </a:xfrm>
                          <a:prstGeom prst="rect">
                            <a:avLst/>
                          </a:prstGeom>
                          <a:ln/>
                        </pic:spPr>
                      </pic:pic>
                    </a:graphicData>
                  </a:graphic>
                </wp:inline>
              </w:drawing>
            </w:r>
          </w:p>
          <w:p w14:paraId="473F1A1A" w14:textId="77777777" w:rsidR="00F7404D" w:rsidRDefault="00F7404D">
            <w:pPr>
              <w:widowControl w:val="0"/>
              <w:spacing w:line="240" w:lineRule="auto"/>
              <w:rPr>
                <w:b/>
              </w:rPr>
            </w:pPr>
          </w:p>
          <w:p w14:paraId="5AD94118" w14:textId="77777777" w:rsidR="00F7404D" w:rsidRDefault="00F7404D">
            <w:pPr>
              <w:spacing w:line="360" w:lineRule="auto"/>
              <w:rPr>
                <w:b/>
                <w:sz w:val="18"/>
                <w:szCs w:val="18"/>
              </w:rPr>
            </w:pPr>
          </w:p>
        </w:tc>
      </w:tr>
      <w:tr w:rsidR="00F7404D" w14:paraId="4AAB6D27" w14:textId="77777777">
        <w:tc>
          <w:tcPr>
            <w:tcW w:w="9029" w:type="dxa"/>
            <w:shd w:val="clear" w:color="auto" w:fill="auto"/>
            <w:tcMar>
              <w:top w:w="100" w:type="dxa"/>
              <w:left w:w="100" w:type="dxa"/>
              <w:bottom w:w="100" w:type="dxa"/>
              <w:right w:w="100" w:type="dxa"/>
            </w:tcMar>
          </w:tcPr>
          <w:p w14:paraId="1A3F6B1F" w14:textId="77777777" w:rsidR="00F7404D" w:rsidRDefault="00000000">
            <w:pPr>
              <w:spacing w:line="360" w:lineRule="auto"/>
              <w:jc w:val="center"/>
              <w:rPr>
                <w:b/>
                <w:sz w:val="18"/>
                <w:szCs w:val="18"/>
              </w:rPr>
            </w:pPr>
            <w:r>
              <w:rPr>
                <w:sz w:val="18"/>
                <w:szCs w:val="18"/>
              </w:rPr>
              <w:t>rs12916300 (</w:t>
            </w:r>
            <m:oMath>
              <m:r>
                <w:rPr>
                  <w:rFonts w:ascii="Cambria Math" w:hAnsi="Cambria Math"/>
                </w:rPr>
                <m:t>β</m:t>
              </m:r>
              <m:r>
                <w:rPr>
                  <w:rFonts w:ascii="Cambria Math" w:hAnsi="Cambria Math"/>
                  <w:sz w:val="18"/>
                  <w:szCs w:val="18"/>
                  <w:vertAlign w:val="subscript"/>
                </w:rPr>
                <m:t>F</m:t>
              </m:r>
            </m:oMath>
            <w:r>
              <w:rPr>
                <w:sz w:val="18"/>
                <w:szCs w:val="18"/>
              </w:rPr>
              <w:t xml:space="preserve"> = </w:t>
            </w:r>
            <w:proofErr w:type="gramStart"/>
            <w:r>
              <w:rPr>
                <w:sz w:val="18"/>
                <w:szCs w:val="18"/>
              </w:rPr>
              <w:t>0.063</w:t>
            </w:r>
            <w:r>
              <w:rPr>
                <w:color w:val="B5CEA8"/>
                <w:sz w:val="18"/>
                <w:szCs w:val="18"/>
              </w:rPr>
              <w:t xml:space="preserve"> </w:t>
            </w:r>
            <w:r>
              <w:rPr>
                <w:sz w:val="18"/>
                <w:szCs w:val="18"/>
              </w:rPr>
              <w:t xml:space="preserve"> ,</w:t>
            </w:r>
            <w:proofErr w:type="gramEnd"/>
            <w:r>
              <w:rPr>
                <w:sz w:val="18"/>
                <w:szCs w:val="18"/>
              </w:rPr>
              <w:t xml:space="preserve"> </w:t>
            </w:r>
            <m:oMath>
              <m:r>
                <w:rPr>
                  <w:rFonts w:ascii="Cambria Math" w:hAnsi="Cambria Math"/>
                </w:rPr>
                <m:t>β</m:t>
              </m:r>
              <m:r>
                <w:rPr>
                  <w:rFonts w:ascii="Cambria Math" w:hAnsi="Cambria Math"/>
                  <w:sz w:val="18"/>
                  <w:szCs w:val="18"/>
                  <w:vertAlign w:val="subscript"/>
                </w:rPr>
                <m:t>M</m:t>
              </m:r>
            </m:oMath>
            <w:r>
              <w:rPr>
                <w:sz w:val="18"/>
                <w:szCs w:val="18"/>
              </w:rPr>
              <w:t xml:space="preserve"> = - 0.031) </w:t>
            </w:r>
          </w:p>
          <w:p w14:paraId="0DFD54D0" w14:textId="77777777" w:rsidR="00F7404D" w:rsidRDefault="00000000">
            <w:pPr>
              <w:spacing w:line="360" w:lineRule="auto"/>
              <w:jc w:val="center"/>
              <w:rPr>
                <w:sz w:val="18"/>
                <w:szCs w:val="18"/>
              </w:rPr>
            </w:pPr>
            <w:r>
              <w:rPr>
                <w:noProof/>
                <w:sz w:val="18"/>
                <w:szCs w:val="18"/>
              </w:rPr>
              <w:drawing>
                <wp:inline distT="114300" distB="114300" distL="114300" distR="114300" wp14:anchorId="01E006E6" wp14:editId="0A7544CE">
                  <wp:extent cx="5591175" cy="2247900"/>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9"/>
                          <a:srcRect/>
                          <a:stretch>
                            <a:fillRect/>
                          </a:stretch>
                        </pic:blipFill>
                        <pic:spPr>
                          <a:xfrm>
                            <a:off x="0" y="0"/>
                            <a:ext cx="5591175" cy="2247900"/>
                          </a:xfrm>
                          <a:prstGeom prst="rect">
                            <a:avLst/>
                          </a:prstGeom>
                          <a:ln/>
                        </pic:spPr>
                      </pic:pic>
                    </a:graphicData>
                  </a:graphic>
                </wp:inline>
              </w:drawing>
            </w:r>
          </w:p>
        </w:tc>
      </w:tr>
    </w:tbl>
    <w:p w14:paraId="2D8756D9" w14:textId="77777777" w:rsidR="00F7404D" w:rsidRDefault="00F7404D">
      <w:pPr>
        <w:spacing w:line="360" w:lineRule="auto"/>
        <w:jc w:val="both"/>
        <w:rPr>
          <w:b/>
        </w:rPr>
      </w:pPr>
    </w:p>
    <w:p w14:paraId="3C1B88F7" w14:textId="77777777" w:rsidR="00F7404D" w:rsidRDefault="00F7404D">
      <w:pPr>
        <w:spacing w:line="360" w:lineRule="auto"/>
        <w:jc w:val="both"/>
        <w:rPr>
          <w:b/>
        </w:rPr>
      </w:pPr>
    </w:p>
    <w:p w14:paraId="0762462C" w14:textId="77777777" w:rsidR="00F7404D" w:rsidRPr="00366571" w:rsidRDefault="00000000">
      <w:pPr>
        <w:numPr>
          <w:ilvl w:val="0"/>
          <w:numId w:val="6"/>
        </w:numPr>
        <w:spacing w:line="360" w:lineRule="auto"/>
        <w:jc w:val="both"/>
        <w:rPr>
          <w:lang w:val="en-US"/>
        </w:rPr>
      </w:pPr>
      <w:r w:rsidRPr="00366571">
        <w:rPr>
          <w:lang w:val="en-US"/>
        </w:rPr>
        <w:t xml:space="preserve">Comparison of raw A/V ratio vascular density (left) and SNP corrected A/V ratio vascular density (right). </w:t>
      </w:r>
    </w:p>
    <w:p w14:paraId="602AC2AD" w14:textId="77777777" w:rsidR="00F7404D" w:rsidRPr="00366571" w:rsidRDefault="00000000">
      <w:pPr>
        <w:spacing w:line="360" w:lineRule="auto"/>
        <w:jc w:val="both"/>
        <w:rPr>
          <w:b/>
          <w:lang w:val="en-US"/>
        </w:rPr>
      </w:pPr>
      <w:r w:rsidRPr="00366571">
        <w:rPr>
          <w:lang w:val="en-US"/>
        </w:rPr>
        <w:br w:type="page"/>
      </w:r>
    </w:p>
    <w:p w14:paraId="637B45A1" w14:textId="77777777" w:rsidR="00F7404D" w:rsidRDefault="00000000">
      <w:pPr>
        <w:spacing w:line="360" w:lineRule="auto"/>
        <w:jc w:val="both"/>
        <w:rPr>
          <w:b/>
        </w:rPr>
      </w:pPr>
      <w:proofErr w:type="spellStart"/>
      <w:r>
        <w:rPr>
          <w:b/>
        </w:rPr>
        <w:lastRenderedPageBreak/>
        <w:t>Supplementary</w:t>
      </w:r>
      <w:proofErr w:type="spellEnd"/>
      <w:r>
        <w:rPr>
          <w:b/>
        </w:rPr>
        <w:t xml:space="preserve"> </w:t>
      </w:r>
      <w:proofErr w:type="spellStart"/>
      <w:r>
        <w:rPr>
          <w:b/>
        </w:rPr>
        <w:t>Figures</w:t>
      </w:r>
      <w:proofErr w:type="spellEnd"/>
      <w:r>
        <w:rPr>
          <w:b/>
        </w:rPr>
        <w:t xml:space="preserve"> 7: </w:t>
      </w:r>
      <w:proofErr w:type="spellStart"/>
      <w:r>
        <w:rPr>
          <w:b/>
        </w:rPr>
        <w:t>Heritability</w:t>
      </w:r>
      <w:proofErr w:type="spellEnd"/>
      <w:r>
        <w:rPr>
          <w:b/>
        </w:rPr>
        <w:t xml:space="preserve"> </w:t>
      </w:r>
      <w:proofErr w:type="spellStart"/>
      <w:r>
        <w:rPr>
          <w:b/>
        </w:rPr>
        <w:t>results</w:t>
      </w:r>
      <w:proofErr w:type="spellEnd"/>
      <w:r>
        <w:rPr>
          <w:b/>
        </w:rPr>
        <w:t xml:space="preserve"> </w:t>
      </w:r>
    </w:p>
    <w:p w14:paraId="0B2B2914" w14:textId="77777777" w:rsidR="00F7404D" w:rsidRDefault="00F7404D">
      <w:pPr>
        <w:spacing w:line="360" w:lineRule="auto"/>
        <w:jc w:val="both"/>
        <w:rPr>
          <w:b/>
        </w:rPr>
      </w:pPr>
    </w:p>
    <w:p w14:paraId="11D393D9" w14:textId="77777777" w:rsidR="00F7404D" w:rsidRDefault="00000000">
      <w:pPr>
        <w:spacing w:line="360" w:lineRule="auto"/>
        <w:jc w:val="both"/>
      </w:pPr>
      <w:r>
        <w:rPr>
          <w:noProof/>
        </w:rPr>
        <w:drawing>
          <wp:inline distT="114300" distB="114300" distL="114300" distR="114300" wp14:anchorId="4FDD3C7F" wp14:editId="7566C4AB">
            <wp:extent cx="5731200" cy="7162800"/>
            <wp:effectExtent l="0" t="0" r="0" b="0"/>
            <wp:docPr id="3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0"/>
                    <a:srcRect/>
                    <a:stretch>
                      <a:fillRect/>
                    </a:stretch>
                  </pic:blipFill>
                  <pic:spPr>
                    <a:xfrm>
                      <a:off x="0" y="0"/>
                      <a:ext cx="5731200" cy="7162800"/>
                    </a:xfrm>
                    <a:prstGeom prst="rect">
                      <a:avLst/>
                    </a:prstGeom>
                    <a:ln/>
                  </pic:spPr>
                </pic:pic>
              </a:graphicData>
            </a:graphic>
          </wp:inline>
        </w:drawing>
      </w:r>
    </w:p>
    <w:p w14:paraId="7CDBAC6B" w14:textId="77777777" w:rsidR="00F7404D" w:rsidRDefault="00F7404D">
      <w:pPr>
        <w:spacing w:line="360" w:lineRule="auto"/>
        <w:jc w:val="both"/>
      </w:pPr>
    </w:p>
    <w:p w14:paraId="127274BE" w14:textId="77777777" w:rsidR="00F7404D" w:rsidRPr="00366571" w:rsidRDefault="00000000">
      <w:pPr>
        <w:numPr>
          <w:ilvl w:val="0"/>
          <w:numId w:val="4"/>
        </w:numPr>
        <w:spacing w:line="360" w:lineRule="auto"/>
        <w:jc w:val="both"/>
        <w:rPr>
          <w:lang w:val="en-US"/>
        </w:rPr>
      </w:pPr>
      <w:r w:rsidRPr="00366571">
        <w:rPr>
          <w:lang w:val="en-US"/>
        </w:rPr>
        <w:t xml:space="preserve">Trait and chromosome-wise SNP-heritability (in %), comparing the three datasets (Female, Male, Combined).  </w:t>
      </w:r>
    </w:p>
    <w:p w14:paraId="4BF557D7" w14:textId="77777777" w:rsidR="00F7404D" w:rsidRDefault="00000000">
      <w:pPr>
        <w:spacing w:line="360" w:lineRule="auto"/>
        <w:jc w:val="both"/>
      </w:pPr>
      <w:r>
        <w:rPr>
          <w:noProof/>
        </w:rPr>
        <w:lastRenderedPageBreak/>
        <w:drawing>
          <wp:inline distT="114300" distB="114300" distL="114300" distR="114300" wp14:anchorId="0293BE4C" wp14:editId="78F82BEB">
            <wp:extent cx="5731200" cy="3822700"/>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1"/>
                    <a:srcRect/>
                    <a:stretch>
                      <a:fillRect/>
                    </a:stretch>
                  </pic:blipFill>
                  <pic:spPr>
                    <a:xfrm>
                      <a:off x="0" y="0"/>
                      <a:ext cx="5731200" cy="3822700"/>
                    </a:xfrm>
                    <a:prstGeom prst="rect">
                      <a:avLst/>
                    </a:prstGeom>
                    <a:ln/>
                  </pic:spPr>
                </pic:pic>
              </a:graphicData>
            </a:graphic>
          </wp:inline>
        </w:drawing>
      </w:r>
    </w:p>
    <w:p w14:paraId="1E37C380" w14:textId="77777777" w:rsidR="00F7404D" w:rsidRDefault="00F7404D">
      <w:pPr>
        <w:spacing w:line="360" w:lineRule="auto"/>
        <w:jc w:val="both"/>
      </w:pPr>
    </w:p>
    <w:p w14:paraId="5C53CAA8" w14:textId="77777777" w:rsidR="00F7404D" w:rsidRPr="00366571" w:rsidRDefault="00000000">
      <w:pPr>
        <w:numPr>
          <w:ilvl w:val="0"/>
          <w:numId w:val="4"/>
        </w:numPr>
        <w:spacing w:line="360" w:lineRule="auto"/>
        <w:jc w:val="both"/>
        <w:rPr>
          <w:lang w:val="en-US"/>
        </w:rPr>
      </w:pPr>
      <w:r w:rsidRPr="00366571">
        <w:rPr>
          <w:lang w:val="en-US"/>
        </w:rPr>
        <w:t xml:space="preserve">Zoomed in X-chromosomal SNP-heritability (in %) for all 17 retinal traits with 95%CIs. </w:t>
      </w:r>
    </w:p>
    <w:p w14:paraId="159281F9" w14:textId="77777777" w:rsidR="00F7404D" w:rsidRPr="00366571" w:rsidRDefault="00F7404D">
      <w:pPr>
        <w:spacing w:line="360" w:lineRule="auto"/>
        <w:jc w:val="both"/>
        <w:rPr>
          <w:lang w:val="en-US"/>
        </w:rPr>
      </w:pPr>
    </w:p>
    <w:p w14:paraId="3090F95C" w14:textId="77777777" w:rsidR="00F7404D" w:rsidRDefault="00000000">
      <w:pPr>
        <w:spacing w:line="360" w:lineRule="auto"/>
        <w:jc w:val="both"/>
      </w:pPr>
      <w:r>
        <w:rPr>
          <w:noProof/>
        </w:rPr>
        <w:lastRenderedPageBreak/>
        <w:drawing>
          <wp:inline distT="114300" distB="114300" distL="114300" distR="114300" wp14:anchorId="63B9CD0F" wp14:editId="69FC9E6D">
            <wp:extent cx="5731200" cy="7162800"/>
            <wp:effectExtent l="0" t="0" r="0" b="0"/>
            <wp:docPr id="3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2"/>
                    <a:srcRect/>
                    <a:stretch>
                      <a:fillRect/>
                    </a:stretch>
                  </pic:blipFill>
                  <pic:spPr>
                    <a:xfrm>
                      <a:off x="0" y="0"/>
                      <a:ext cx="5731200" cy="7162800"/>
                    </a:xfrm>
                    <a:prstGeom prst="rect">
                      <a:avLst/>
                    </a:prstGeom>
                    <a:ln/>
                  </pic:spPr>
                </pic:pic>
              </a:graphicData>
            </a:graphic>
          </wp:inline>
        </w:drawing>
      </w:r>
    </w:p>
    <w:p w14:paraId="44BB1856" w14:textId="77777777" w:rsidR="00F7404D" w:rsidRDefault="00F7404D">
      <w:pPr>
        <w:spacing w:line="360" w:lineRule="auto"/>
        <w:jc w:val="both"/>
      </w:pPr>
    </w:p>
    <w:p w14:paraId="58A173E2" w14:textId="77777777" w:rsidR="00F7404D" w:rsidRDefault="00000000">
      <w:pPr>
        <w:numPr>
          <w:ilvl w:val="0"/>
          <w:numId w:val="4"/>
        </w:numPr>
        <w:spacing w:line="360" w:lineRule="auto"/>
        <w:jc w:val="both"/>
      </w:pPr>
      <w:r w:rsidRPr="00366571">
        <w:rPr>
          <w:lang w:val="en-US"/>
        </w:rPr>
        <w:t xml:space="preserve">Comparison between additive model (“Chr”) and Multi-component GREML (“MGRM”) for all three cohorts. </w:t>
      </w:r>
      <w:r>
        <w:t xml:space="preserve">MGRM </w:t>
      </w:r>
      <w:proofErr w:type="spellStart"/>
      <w:r>
        <w:t>results</w:t>
      </w:r>
      <w:proofErr w:type="spellEnd"/>
      <w:r>
        <w:t xml:space="preserve"> </w:t>
      </w:r>
      <w:proofErr w:type="spellStart"/>
      <w:r>
        <w:t>presented</w:t>
      </w:r>
      <w:proofErr w:type="spellEnd"/>
      <w:r>
        <w:t xml:space="preserve"> in </w:t>
      </w:r>
      <w:proofErr w:type="spellStart"/>
      <w:r>
        <w:t>the</w:t>
      </w:r>
      <w:proofErr w:type="spellEnd"/>
      <w:r>
        <w:t xml:space="preserve"> </w:t>
      </w:r>
      <w:proofErr w:type="spellStart"/>
      <w:r>
        <w:t>main</w:t>
      </w:r>
      <w:proofErr w:type="spellEnd"/>
      <w:r>
        <w:t xml:space="preserve"> </w:t>
      </w:r>
      <w:proofErr w:type="spellStart"/>
      <w:r>
        <w:t>text</w:t>
      </w:r>
      <w:proofErr w:type="spellEnd"/>
      <w:r>
        <w:t xml:space="preserve">. </w:t>
      </w:r>
    </w:p>
    <w:p w14:paraId="44E77A5F" w14:textId="77777777" w:rsidR="00F7404D" w:rsidRDefault="00F7404D">
      <w:pPr>
        <w:spacing w:line="360" w:lineRule="auto"/>
        <w:jc w:val="both"/>
      </w:pPr>
    </w:p>
    <w:p w14:paraId="7F4E5D1C" w14:textId="77777777" w:rsidR="00F7404D" w:rsidRDefault="00F7404D">
      <w:pPr>
        <w:spacing w:line="360" w:lineRule="auto"/>
        <w:jc w:val="both"/>
      </w:pPr>
    </w:p>
    <w:p w14:paraId="7C56E9C3" w14:textId="77777777" w:rsidR="00F7404D" w:rsidRDefault="00000000">
      <w:pPr>
        <w:spacing w:line="360" w:lineRule="auto"/>
        <w:jc w:val="both"/>
      </w:pPr>
      <w:r>
        <w:br w:type="page"/>
      </w:r>
    </w:p>
    <w:p w14:paraId="2D52E1F1" w14:textId="77777777" w:rsidR="00F7404D" w:rsidRDefault="00000000">
      <w:pPr>
        <w:spacing w:line="360" w:lineRule="auto"/>
        <w:jc w:val="both"/>
        <w:rPr>
          <w:b/>
        </w:rPr>
      </w:pPr>
      <w:r>
        <w:rPr>
          <w:b/>
          <w:noProof/>
        </w:rPr>
        <w:lastRenderedPageBreak/>
        <w:drawing>
          <wp:inline distT="114300" distB="114300" distL="114300" distR="114300" wp14:anchorId="1B569D9B" wp14:editId="64E90D43">
            <wp:extent cx="5731200" cy="344170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5731200" cy="3441700"/>
                    </a:xfrm>
                    <a:prstGeom prst="rect">
                      <a:avLst/>
                    </a:prstGeom>
                    <a:ln/>
                  </pic:spPr>
                </pic:pic>
              </a:graphicData>
            </a:graphic>
          </wp:inline>
        </w:drawing>
      </w:r>
    </w:p>
    <w:p w14:paraId="5FB29704" w14:textId="77777777" w:rsidR="00F7404D" w:rsidRDefault="00F7404D">
      <w:pPr>
        <w:spacing w:line="360" w:lineRule="auto"/>
        <w:jc w:val="both"/>
        <w:rPr>
          <w:b/>
        </w:rPr>
      </w:pPr>
    </w:p>
    <w:p w14:paraId="615864B2" w14:textId="77777777" w:rsidR="00F7404D" w:rsidRDefault="00F7404D">
      <w:pPr>
        <w:spacing w:line="360" w:lineRule="auto"/>
        <w:jc w:val="both"/>
        <w:rPr>
          <w:b/>
        </w:rPr>
      </w:pPr>
    </w:p>
    <w:p w14:paraId="171BDE41" w14:textId="77777777" w:rsidR="00F7404D" w:rsidRPr="00366571" w:rsidRDefault="00000000">
      <w:pPr>
        <w:numPr>
          <w:ilvl w:val="0"/>
          <w:numId w:val="4"/>
        </w:numPr>
        <w:spacing w:line="360" w:lineRule="auto"/>
        <w:jc w:val="both"/>
        <w:rPr>
          <w:lang w:val="en-US"/>
        </w:rPr>
      </w:pPr>
      <w:r w:rsidRPr="00366571">
        <w:rPr>
          <w:lang w:val="en-US"/>
        </w:rPr>
        <w:t xml:space="preserve">Comparison between LDSC estimates taken from Ortin Vela et al. (2024) (exact estimates not published but granted access to by the authors) and GREML estimates for the combined cohort. </w:t>
      </w:r>
    </w:p>
    <w:p w14:paraId="232A1212" w14:textId="77777777" w:rsidR="00F7404D" w:rsidRPr="00366571" w:rsidRDefault="00F7404D">
      <w:pPr>
        <w:spacing w:line="360" w:lineRule="auto"/>
        <w:jc w:val="both"/>
        <w:rPr>
          <w:b/>
          <w:lang w:val="en-US"/>
        </w:rPr>
      </w:pPr>
    </w:p>
    <w:p w14:paraId="200407B2" w14:textId="77777777" w:rsidR="00F7404D" w:rsidRPr="00366571" w:rsidRDefault="00F7404D">
      <w:pPr>
        <w:spacing w:line="360" w:lineRule="auto"/>
        <w:jc w:val="both"/>
        <w:rPr>
          <w:b/>
          <w:lang w:val="en-US"/>
        </w:rPr>
      </w:pPr>
    </w:p>
    <w:p w14:paraId="55A7F242" w14:textId="77777777" w:rsidR="00F7404D" w:rsidRPr="00366571" w:rsidRDefault="00F7404D">
      <w:pPr>
        <w:spacing w:line="360" w:lineRule="auto"/>
        <w:jc w:val="both"/>
        <w:rPr>
          <w:b/>
          <w:lang w:val="en-US"/>
        </w:rPr>
      </w:pPr>
    </w:p>
    <w:p w14:paraId="2705A977" w14:textId="77777777" w:rsidR="00F7404D" w:rsidRPr="00366571" w:rsidRDefault="00F7404D">
      <w:pPr>
        <w:spacing w:line="360" w:lineRule="auto"/>
        <w:jc w:val="both"/>
        <w:rPr>
          <w:b/>
          <w:lang w:val="en-US"/>
        </w:rPr>
      </w:pPr>
    </w:p>
    <w:p w14:paraId="1F430BC1" w14:textId="77777777" w:rsidR="00F7404D" w:rsidRPr="00366571" w:rsidRDefault="00F7404D">
      <w:pPr>
        <w:spacing w:line="360" w:lineRule="auto"/>
        <w:jc w:val="both"/>
        <w:rPr>
          <w:b/>
          <w:lang w:val="en-US"/>
        </w:rPr>
      </w:pPr>
    </w:p>
    <w:p w14:paraId="6A26B690" w14:textId="77777777" w:rsidR="00F7404D" w:rsidRPr="00366571" w:rsidRDefault="00F7404D">
      <w:pPr>
        <w:spacing w:line="360" w:lineRule="auto"/>
        <w:jc w:val="both"/>
        <w:rPr>
          <w:b/>
          <w:lang w:val="en-US"/>
        </w:rPr>
      </w:pPr>
    </w:p>
    <w:p w14:paraId="6A36AF24" w14:textId="77777777" w:rsidR="00F7404D" w:rsidRPr="00366571" w:rsidRDefault="00F7404D">
      <w:pPr>
        <w:spacing w:line="360" w:lineRule="auto"/>
        <w:jc w:val="both"/>
        <w:rPr>
          <w:b/>
          <w:lang w:val="en-US"/>
        </w:rPr>
      </w:pPr>
    </w:p>
    <w:p w14:paraId="4EE9E972" w14:textId="77777777" w:rsidR="00F7404D" w:rsidRPr="00366571" w:rsidRDefault="00F7404D">
      <w:pPr>
        <w:spacing w:line="360" w:lineRule="auto"/>
        <w:jc w:val="both"/>
        <w:rPr>
          <w:b/>
          <w:lang w:val="en-US"/>
        </w:rPr>
      </w:pPr>
    </w:p>
    <w:p w14:paraId="7EAD8D6E" w14:textId="77777777" w:rsidR="00F7404D" w:rsidRPr="00366571" w:rsidRDefault="00F7404D">
      <w:pPr>
        <w:spacing w:line="360" w:lineRule="auto"/>
        <w:jc w:val="both"/>
        <w:rPr>
          <w:b/>
          <w:lang w:val="en-US"/>
        </w:rPr>
      </w:pPr>
    </w:p>
    <w:p w14:paraId="6317BF0D" w14:textId="77777777" w:rsidR="00F7404D" w:rsidRPr="00366571" w:rsidRDefault="00F7404D">
      <w:pPr>
        <w:spacing w:line="360" w:lineRule="auto"/>
        <w:jc w:val="both"/>
        <w:rPr>
          <w:b/>
          <w:lang w:val="en-US"/>
        </w:rPr>
      </w:pPr>
    </w:p>
    <w:p w14:paraId="21094CF0" w14:textId="77777777" w:rsidR="00F7404D" w:rsidRPr="00366571" w:rsidRDefault="00F7404D">
      <w:pPr>
        <w:spacing w:line="360" w:lineRule="auto"/>
        <w:jc w:val="both"/>
        <w:rPr>
          <w:b/>
          <w:lang w:val="en-US"/>
        </w:rPr>
      </w:pPr>
    </w:p>
    <w:p w14:paraId="7CD94649" w14:textId="77777777" w:rsidR="00F7404D" w:rsidRPr="00366571" w:rsidRDefault="00F7404D">
      <w:pPr>
        <w:spacing w:line="360" w:lineRule="auto"/>
        <w:jc w:val="both"/>
        <w:rPr>
          <w:b/>
          <w:lang w:val="en-US"/>
        </w:rPr>
      </w:pPr>
    </w:p>
    <w:p w14:paraId="366A5A14" w14:textId="77777777" w:rsidR="00F7404D" w:rsidRPr="00366571" w:rsidRDefault="00F7404D">
      <w:pPr>
        <w:spacing w:line="360" w:lineRule="auto"/>
        <w:jc w:val="both"/>
        <w:rPr>
          <w:b/>
          <w:lang w:val="en-US"/>
        </w:rPr>
      </w:pPr>
    </w:p>
    <w:p w14:paraId="290E78F9" w14:textId="77777777" w:rsidR="00F7404D" w:rsidRPr="00366571" w:rsidRDefault="00F7404D">
      <w:pPr>
        <w:spacing w:line="360" w:lineRule="auto"/>
        <w:jc w:val="both"/>
        <w:rPr>
          <w:b/>
          <w:lang w:val="en-US"/>
        </w:rPr>
      </w:pPr>
    </w:p>
    <w:p w14:paraId="2B43BBC7" w14:textId="77777777" w:rsidR="00F7404D" w:rsidRPr="00366571" w:rsidRDefault="00F7404D">
      <w:pPr>
        <w:spacing w:line="360" w:lineRule="auto"/>
        <w:jc w:val="both"/>
        <w:rPr>
          <w:b/>
          <w:lang w:val="en-US"/>
        </w:rPr>
      </w:pPr>
    </w:p>
    <w:p w14:paraId="60879A88" w14:textId="77777777" w:rsidR="00F7404D" w:rsidRPr="00366571" w:rsidRDefault="00F7404D">
      <w:pPr>
        <w:spacing w:line="360" w:lineRule="auto"/>
        <w:jc w:val="both"/>
        <w:rPr>
          <w:b/>
          <w:lang w:val="en-US"/>
        </w:rPr>
      </w:pPr>
    </w:p>
    <w:p w14:paraId="4D403A0F" w14:textId="77777777" w:rsidR="00F7404D" w:rsidRPr="00366571" w:rsidRDefault="00F7404D">
      <w:pPr>
        <w:spacing w:line="360" w:lineRule="auto"/>
        <w:jc w:val="both"/>
        <w:rPr>
          <w:b/>
          <w:lang w:val="en-US"/>
        </w:rPr>
      </w:pPr>
    </w:p>
    <w:p w14:paraId="34002572" w14:textId="77777777" w:rsidR="00F7404D" w:rsidRPr="00366571" w:rsidRDefault="00000000">
      <w:pPr>
        <w:spacing w:line="360" w:lineRule="auto"/>
        <w:jc w:val="both"/>
        <w:rPr>
          <w:lang w:val="en-US"/>
        </w:rPr>
      </w:pPr>
      <w:r w:rsidRPr="00366571">
        <w:rPr>
          <w:b/>
          <w:lang w:val="en-US"/>
        </w:rPr>
        <w:lastRenderedPageBreak/>
        <w:t xml:space="preserve">Supplementary Figure 8: Anti-Coherence Cross-Scoring Results </w:t>
      </w:r>
    </w:p>
    <w:p w14:paraId="04A951A5" w14:textId="77777777" w:rsidR="00F7404D" w:rsidRDefault="00000000">
      <w:pPr>
        <w:spacing w:line="360" w:lineRule="auto"/>
        <w:jc w:val="both"/>
      </w:pPr>
      <w:r>
        <w:rPr>
          <w:noProof/>
        </w:rPr>
        <w:drawing>
          <wp:inline distT="114300" distB="114300" distL="114300" distR="114300" wp14:anchorId="5BAEA7E4" wp14:editId="566BCCE3">
            <wp:extent cx="4586288" cy="8310491"/>
            <wp:effectExtent l="0" t="0" r="0" b="0"/>
            <wp:docPr id="3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
                    <a:srcRect/>
                    <a:stretch>
                      <a:fillRect/>
                    </a:stretch>
                  </pic:blipFill>
                  <pic:spPr>
                    <a:xfrm>
                      <a:off x="0" y="0"/>
                      <a:ext cx="4586288" cy="8310491"/>
                    </a:xfrm>
                    <a:prstGeom prst="rect">
                      <a:avLst/>
                    </a:prstGeom>
                    <a:ln/>
                  </pic:spPr>
                </pic:pic>
              </a:graphicData>
            </a:graphic>
          </wp:inline>
        </w:drawing>
      </w:r>
    </w:p>
    <w:p w14:paraId="6EADE880" w14:textId="77777777" w:rsidR="00F7404D" w:rsidRPr="00366571" w:rsidRDefault="00000000">
      <w:pPr>
        <w:spacing w:line="360" w:lineRule="auto"/>
        <w:jc w:val="both"/>
        <w:rPr>
          <w:lang w:val="en-US"/>
        </w:rPr>
      </w:pPr>
      <w:r w:rsidRPr="00366571">
        <w:rPr>
          <w:lang w:val="en-US"/>
        </w:rPr>
        <w:t>Results of PascalXs cross-scoring with non-significant anti-coherence.</w:t>
      </w:r>
    </w:p>
    <w:sectPr w:rsidR="00F7404D" w:rsidRPr="00366571" w:rsidSect="00366571">
      <w:headerReference w:type="default" r:id="rId45"/>
      <w:footerReference w:type="default" r:id="rId46"/>
      <w:pgSz w:w="11909" w:h="16834"/>
      <w:pgMar w:top="1440" w:right="1440" w:bottom="1440" w:left="1440" w:header="720" w:footer="720"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764998" w14:textId="77777777" w:rsidR="00AA076E" w:rsidRDefault="00AA076E">
      <w:pPr>
        <w:spacing w:line="240" w:lineRule="auto"/>
      </w:pPr>
      <w:r>
        <w:separator/>
      </w:r>
    </w:p>
  </w:endnote>
  <w:endnote w:type="continuationSeparator" w:id="0">
    <w:p w14:paraId="732AC102" w14:textId="77777777" w:rsidR="00AA076E" w:rsidRDefault="00AA076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D8D521" w14:textId="77777777" w:rsidR="00F7404D" w:rsidRDefault="00F7404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1DD9BE" w14:textId="77777777" w:rsidR="00AA076E" w:rsidRDefault="00AA076E">
      <w:pPr>
        <w:spacing w:line="240" w:lineRule="auto"/>
      </w:pPr>
      <w:r>
        <w:separator/>
      </w:r>
    </w:p>
  </w:footnote>
  <w:footnote w:type="continuationSeparator" w:id="0">
    <w:p w14:paraId="059D590A" w14:textId="77777777" w:rsidR="00AA076E" w:rsidRDefault="00AA076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E2EFE" w14:textId="77777777" w:rsidR="00F7404D" w:rsidRDefault="00F7404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D6701FC"/>
    <w:multiLevelType w:val="multilevel"/>
    <w:tmpl w:val="FB881EA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4A892369"/>
    <w:multiLevelType w:val="multilevel"/>
    <w:tmpl w:val="78386E1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583A7830"/>
    <w:multiLevelType w:val="multilevel"/>
    <w:tmpl w:val="427AB8B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5B562A89"/>
    <w:multiLevelType w:val="multilevel"/>
    <w:tmpl w:val="ED5EE28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15:restartNumberingAfterBreak="0">
    <w:nsid w:val="6CAA042C"/>
    <w:multiLevelType w:val="multilevel"/>
    <w:tmpl w:val="5CD6DD8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7C576152"/>
    <w:multiLevelType w:val="multilevel"/>
    <w:tmpl w:val="B322D48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16cid:durableId="1509905580">
    <w:abstractNumId w:val="0"/>
  </w:num>
  <w:num w:numId="2" w16cid:durableId="1226724308">
    <w:abstractNumId w:val="4"/>
  </w:num>
  <w:num w:numId="3" w16cid:durableId="1519074814">
    <w:abstractNumId w:val="1"/>
  </w:num>
  <w:num w:numId="4" w16cid:durableId="1720011030">
    <w:abstractNumId w:val="2"/>
  </w:num>
  <w:num w:numId="5" w16cid:durableId="129251586">
    <w:abstractNumId w:val="5"/>
  </w:num>
  <w:num w:numId="6" w16cid:durableId="79876275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404D"/>
    <w:rsid w:val="00366571"/>
    <w:rsid w:val="00954E4D"/>
    <w:rsid w:val="00AA076E"/>
    <w:rsid w:val="00F7404D"/>
  </w:rsids>
  <m:mathPr>
    <m:mathFont m:val="Cambria Math"/>
    <m:brkBin m:val="before"/>
    <m:brkBinSub m:val="--"/>
    <m:smallFrac m:val="0"/>
    <m:dispDef/>
    <m:lMargin m:val="0"/>
    <m:rMargin m:val="0"/>
    <m:defJc m:val="centerGroup"/>
    <m:wrapIndent m:val="1440"/>
    <m:intLim m:val="subSup"/>
    <m:naryLim m:val="undOvr"/>
  </m:mathPr>
  <w:themeFontLang w:val="en-CH"/>
  <w:clrSchemeMapping w:bg1="light1" w:t1="dark1" w:bg2="light2" w:t2="dark2" w:accent1="accent1" w:accent2="accent2" w:accent3="accent3" w:accent4="accent4" w:accent5="accent5" w:accent6="accent6" w:hyperlink="hyperlink" w:followedHyperlink="followedHyperlink"/>
  <w:decimalSymbol w:val="."/>
  <w:listSeparator w:val=","/>
  <w14:docId w14:val="39A1159A"/>
  <w15:docId w15:val="{5BD1ABD5-65AE-A547-A625-6C24CAB6C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character" w:styleId="LineNumber">
    <w:name w:val="line number"/>
    <w:basedOn w:val="DefaultParagraphFont"/>
    <w:uiPriority w:val="99"/>
    <w:semiHidden/>
    <w:unhideWhenUsed/>
    <w:rsid w:val="003665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31</Pages>
  <Words>786</Words>
  <Characters>4484</Characters>
  <Application>Microsoft Office Word</Application>
  <DocSecurity>0</DocSecurity>
  <Lines>37</Lines>
  <Paragraphs>10</Paragraphs>
  <ScaleCrop>false</ScaleCrop>
  <Company/>
  <LinksUpToDate>false</LinksUpToDate>
  <CharactersWithSpaces>5260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Leah Böttger</cp:lastModifiedBy>
  <cp:revision>2</cp:revision>
  <dcterms:created xsi:type="dcterms:W3CDTF">2025-08-27T08:36:00Z</dcterms:created>
  <dcterms:modified xsi:type="dcterms:W3CDTF">2025-08-27T08:36:00Z</dcterms:modified>
</cp:coreProperties>
</file>