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D5C461" w14:textId="77777777" w:rsidR="00F17F3D" w:rsidRDefault="00000000">
      <w:pPr>
        <w:pStyle w:val="a7"/>
        <w:jc w:val="center"/>
        <w:rPr>
          <w:rFonts w:eastAsiaTheme="minorEastAsia"/>
        </w:rPr>
      </w:pPr>
      <w:r>
        <w:t>Supporting Information</w:t>
      </w:r>
    </w:p>
    <w:p w14:paraId="62DBA28A" w14:textId="77777777" w:rsidR="00F17F3D" w:rsidRDefault="00F17F3D">
      <w:pPr>
        <w:rPr>
          <w:rFonts w:ascii="Times New Roman" w:hAnsi="Times New Roman" w:cs="Times New Roman"/>
          <w:b/>
          <w:bCs/>
          <w:kern w:val="0"/>
          <w:sz w:val="24"/>
          <w:szCs w:val="24"/>
          <w:lang w:bidi="ar"/>
        </w:rPr>
      </w:pPr>
    </w:p>
    <w:p w14:paraId="1EF7839E" w14:textId="77777777" w:rsidR="00F17F3D" w:rsidRDefault="00F17F3D">
      <w:pPr>
        <w:rPr>
          <w:rFonts w:ascii="Times New Roman" w:hAnsi="Times New Roman" w:cs="Times New Roman"/>
          <w:b/>
          <w:bCs/>
          <w:kern w:val="0"/>
          <w:sz w:val="24"/>
          <w:szCs w:val="24"/>
          <w:lang w:bidi="ar"/>
        </w:rPr>
      </w:pPr>
    </w:p>
    <w:p w14:paraId="31C8BE18" w14:textId="77777777" w:rsidR="00A76ED6" w:rsidRDefault="00A76ED6">
      <w:pPr>
        <w:pStyle w:val="Addresses"/>
        <w:ind w:firstLine="0"/>
        <w:jc w:val="center"/>
        <w:rPr>
          <w:rFonts w:ascii="Times New Roman" w:eastAsiaTheme="minorEastAsia" w:hAnsi="Times New Roman" w:cstheme="minorBidi"/>
          <w:b/>
          <w:bCs/>
          <w:kern w:val="0"/>
          <w:sz w:val="28"/>
          <w:szCs w:val="28"/>
          <w:lang w:bidi="ar"/>
        </w:rPr>
      </w:pPr>
      <w:r w:rsidRPr="00A76ED6">
        <w:rPr>
          <w:rFonts w:ascii="Times New Roman" w:eastAsiaTheme="minorEastAsia" w:hAnsi="Times New Roman" w:cstheme="minorBidi" w:hint="eastAsia"/>
          <w:b/>
          <w:bCs/>
          <w:kern w:val="0"/>
          <w:sz w:val="28"/>
          <w:szCs w:val="28"/>
          <w:lang w:bidi="ar"/>
        </w:rPr>
        <w:t>Asymmetric Hydrophilicity-Driven Fast Water Diffusion Enabling Heterogeneous Hygroscopic Gels toward High-Yield Atmospheric Water Harvest</w:t>
      </w:r>
    </w:p>
    <w:p w14:paraId="28AC074A" w14:textId="51D6A019" w:rsidR="00F17F3D" w:rsidRDefault="00000000">
      <w:pPr>
        <w:pStyle w:val="Addresses"/>
        <w:ind w:firstLine="0"/>
        <w:jc w:val="center"/>
        <w:rPr>
          <w:rFonts w:ascii="Times New Roman" w:eastAsia="宋体" w:hAnsi="Times New Roman"/>
          <w:kern w:val="0"/>
          <w:sz w:val="24"/>
          <w:szCs w:val="24"/>
          <w:lang w:bidi="ar"/>
        </w:rPr>
      </w:pPr>
      <w:proofErr w:type="spellStart"/>
      <w:r>
        <w:rPr>
          <w:rFonts w:ascii="Times New Roman" w:eastAsia="宋体" w:hAnsi="Times New Roman" w:hint="eastAsia"/>
          <w:kern w:val="0"/>
          <w:sz w:val="24"/>
          <w:szCs w:val="24"/>
          <w:lang w:bidi="ar"/>
        </w:rPr>
        <w:t>Ruiheng</w:t>
      </w:r>
      <w:proofErr w:type="spellEnd"/>
      <w:r>
        <w:rPr>
          <w:rFonts w:ascii="Times New Roman" w:eastAsia="宋体" w:hAnsi="Times New Roman" w:hint="eastAsia"/>
          <w:kern w:val="0"/>
          <w:sz w:val="24"/>
          <w:szCs w:val="24"/>
          <w:lang w:bidi="ar"/>
        </w:rPr>
        <w:t xml:space="preserve"> Han</w:t>
      </w:r>
      <w:r w:rsidR="00052F3A">
        <w:rPr>
          <w:rFonts w:ascii="Times New Roman" w:hAnsi="Times New Roman" w:hint="eastAsia"/>
          <w:sz w:val="24"/>
          <w:szCs w:val="24"/>
          <w:vertAlign w:val="superscript"/>
        </w:rPr>
        <w:t>1</w:t>
      </w:r>
      <w:r>
        <w:rPr>
          <w:rFonts w:ascii="Times New Roman" w:hAnsi="Times New Roman"/>
          <w:sz w:val="24"/>
          <w:szCs w:val="24"/>
          <w:vertAlign w:val="superscript"/>
        </w:rPr>
        <w:t>,</w:t>
      </w:r>
      <w:r w:rsidR="00052F3A">
        <w:rPr>
          <w:rFonts w:ascii="Times New Roman" w:hAnsi="Times New Roman" w:hint="eastAsia"/>
          <w:sz w:val="24"/>
          <w:szCs w:val="24"/>
          <w:vertAlign w:val="superscript"/>
        </w:rPr>
        <w:t>2</w:t>
      </w:r>
      <w:r w:rsidR="000960B9">
        <w:rPr>
          <w:rFonts w:ascii="Times New Roman" w:hAnsi="Times New Roman" w:hint="eastAsia"/>
          <w:sz w:val="24"/>
          <w:szCs w:val="24"/>
          <w:vertAlign w:val="superscript"/>
        </w:rPr>
        <w:t>,3</w:t>
      </w:r>
      <w:r>
        <w:rPr>
          <w:rFonts w:ascii="Times New Roman" w:eastAsia="宋体" w:hAnsi="Times New Roman" w:hint="eastAsia"/>
          <w:kern w:val="0"/>
          <w:sz w:val="24"/>
          <w:szCs w:val="24"/>
          <w:lang w:bidi="ar"/>
        </w:rPr>
        <w:t>,</w:t>
      </w:r>
      <w:r w:rsidR="00195315">
        <w:rPr>
          <w:rFonts w:ascii="Times New Roman" w:eastAsia="宋体" w:hAnsi="Times New Roman" w:hint="eastAsia"/>
          <w:kern w:val="0"/>
          <w:sz w:val="24"/>
          <w:szCs w:val="24"/>
          <w:lang w:bidi="ar"/>
        </w:rPr>
        <w:t xml:space="preserve"> </w:t>
      </w:r>
      <w:proofErr w:type="spellStart"/>
      <w:r>
        <w:rPr>
          <w:rFonts w:ascii="Times New Roman" w:eastAsia="宋体" w:hAnsi="Times New Roman" w:hint="eastAsia"/>
          <w:kern w:val="0"/>
          <w:sz w:val="24"/>
          <w:szCs w:val="24"/>
          <w:lang w:bidi="ar"/>
        </w:rPr>
        <w:t>Xianzhang</w:t>
      </w:r>
      <w:proofErr w:type="spellEnd"/>
      <w:r>
        <w:rPr>
          <w:rFonts w:ascii="Times New Roman" w:eastAsia="宋体" w:hAnsi="Times New Roman" w:hint="eastAsia"/>
          <w:kern w:val="0"/>
          <w:sz w:val="24"/>
          <w:szCs w:val="24"/>
          <w:lang w:bidi="ar"/>
        </w:rPr>
        <w:t xml:space="preserve"> Wu</w:t>
      </w:r>
      <w:r w:rsidR="00052F3A">
        <w:rPr>
          <w:rFonts w:ascii="Times New Roman" w:hAnsi="Times New Roman" w:hint="eastAsia"/>
          <w:sz w:val="24"/>
          <w:szCs w:val="24"/>
          <w:vertAlign w:val="superscript"/>
        </w:rPr>
        <w:t>1</w:t>
      </w:r>
      <w:r>
        <w:rPr>
          <w:rFonts w:ascii="Times New Roman" w:hAnsi="Times New Roman" w:hint="eastAsia"/>
          <w:sz w:val="24"/>
          <w:szCs w:val="24"/>
          <w:vertAlign w:val="superscript"/>
        </w:rPr>
        <w:t>,</w:t>
      </w:r>
      <w:r w:rsidR="000960B9">
        <w:rPr>
          <w:rFonts w:ascii="Times New Roman" w:hAnsi="Times New Roman" w:hint="eastAsia"/>
          <w:sz w:val="24"/>
          <w:szCs w:val="24"/>
          <w:vertAlign w:val="superscript"/>
        </w:rPr>
        <w:t>4</w:t>
      </w:r>
      <w:r>
        <w:rPr>
          <w:rFonts w:ascii="Times New Roman" w:hAnsi="Times New Roman"/>
          <w:sz w:val="24"/>
          <w:szCs w:val="24"/>
          <w:vertAlign w:val="superscript"/>
        </w:rPr>
        <w:t>*</w:t>
      </w:r>
      <w:r>
        <w:rPr>
          <w:rFonts w:ascii="Times New Roman" w:eastAsia="宋体" w:hAnsi="Times New Roman" w:hint="eastAsia"/>
          <w:kern w:val="0"/>
          <w:sz w:val="24"/>
          <w:szCs w:val="24"/>
          <w:lang w:bidi="ar"/>
        </w:rPr>
        <w:t>,</w:t>
      </w:r>
      <w:r w:rsidR="00195315">
        <w:rPr>
          <w:rFonts w:ascii="Times New Roman" w:eastAsia="宋体" w:hAnsi="Times New Roman" w:hint="eastAsia"/>
          <w:kern w:val="0"/>
          <w:sz w:val="24"/>
          <w:szCs w:val="24"/>
          <w:lang w:bidi="ar"/>
        </w:rPr>
        <w:t xml:space="preserve"> </w:t>
      </w:r>
      <w:r w:rsidR="00F67059">
        <w:rPr>
          <w:rFonts w:ascii="Times New Roman" w:eastAsia="宋体" w:hAnsi="Times New Roman" w:hint="eastAsia"/>
          <w:kern w:val="0"/>
          <w:sz w:val="24"/>
          <w:szCs w:val="24"/>
          <w:lang w:bidi="ar"/>
        </w:rPr>
        <w:t>Yuan Zhu</w:t>
      </w:r>
      <w:r w:rsidR="00052F3A">
        <w:rPr>
          <w:rFonts w:ascii="Times New Roman" w:eastAsia="宋体" w:hAnsi="Times New Roman" w:hint="eastAsia"/>
          <w:kern w:val="0"/>
          <w:sz w:val="24"/>
          <w:szCs w:val="24"/>
          <w:vertAlign w:val="superscript"/>
          <w:lang w:bidi="ar"/>
        </w:rPr>
        <w:t>1</w:t>
      </w:r>
      <w:r w:rsidR="00F67059">
        <w:rPr>
          <w:rFonts w:ascii="Times New Roman" w:eastAsia="宋体" w:hAnsi="Times New Roman" w:hint="eastAsia"/>
          <w:kern w:val="0"/>
          <w:sz w:val="24"/>
          <w:szCs w:val="24"/>
          <w:lang w:bidi="ar"/>
        </w:rPr>
        <w:t xml:space="preserve">, </w:t>
      </w:r>
      <w:proofErr w:type="spellStart"/>
      <w:r w:rsidR="00B4778A">
        <w:rPr>
          <w:rFonts w:ascii="Times New Roman" w:eastAsia="宋体" w:hAnsi="Times New Roman" w:hint="eastAsia"/>
          <w:kern w:val="0"/>
          <w:sz w:val="24"/>
          <w:szCs w:val="24"/>
          <w:lang w:bidi="ar"/>
        </w:rPr>
        <w:t>Weiqing</w:t>
      </w:r>
      <w:proofErr w:type="spellEnd"/>
      <w:r w:rsidR="00B4778A">
        <w:rPr>
          <w:rFonts w:ascii="Times New Roman" w:eastAsia="宋体" w:hAnsi="Times New Roman" w:hint="eastAsia"/>
          <w:kern w:val="0"/>
          <w:sz w:val="24"/>
          <w:szCs w:val="24"/>
          <w:lang w:bidi="ar"/>
        </w:rPr>
        <w:t xml:space="preserve"> Yang</w:t>
      </w:r>
      <w:r w:rsidR="00B4778A">
        <w:rPr>
          <w:rFonts w:ascii="Times New Roman" w:eastAsia="宋体" w:hAnsi="Times New Roman" w:hint="eastAsia"/>
          <w:sz w:val="24"/>
          <w:szCs w:val="24"/>
          <w:vertAlign w:val="superscript"/>
        </w:rPr>
        <w:t>2,3</w:t>
      </w:r>
      <w:r w:rsidR="00B4778A">
        <w:rPr>
          <w:rFonts w:ascii="Times New Roman" w:eastAsia="宋体" w:hAnsi="Times New Roman" w:hint="eastAsia"/>
          <w:kern w:val="0"/>
          <w:sz w:val="24"/>
          <w:szCs w:val="24"/>
          <w:lang w:bidi="ar"/>
        </w:rPr>
        <w:t xml:space="preserve">, </w:t>
      </w:r>
      <w:proofErr w:type="spellStart"/>
      <w:r>
        <w:rPr>
          <w:rFonts w:ascii="Times New Roman" w:eastAsia="宋体" w:hAnsi="Times New Roman" w:hint="eastAsia"/>
          <w:kern w:val="0"/>
          <w:sz w:val="24"/>
          <w:szCs w:val="24"/>
          <w:lang w:bidi="ar"/>
        </w:rPr>
        <w:t>J</w:t>
      </w:r>
      <w:r w:rsidR="00AC6EFC">
        <w:rPr>
          <w:rFonts w:ascii="Times New Roman" w:eastAsia="宋体" w:hAnsi="Times New Roman" w:hint="eastAsia"/>
          <w:kern w:val="0"/>
          <w:sz w:val="24"/>
          <w:szCs w:val="24"/>
          <w:lang w:bidi="ar"/>
        </w:rPr>
        <w:t>i</w:t>
      </w:r>
      <w:r>
        <w:rPr>
          <w:rFonts w:ascii="Times New Roman" w:eastAsia="宋体" w:hAnsi="Times New Roman" w:hint="eastAsia"/>
          <w:kern w:val="0"/>
          <w:sz w:val="24"/>
          <w:szCs w:val="24"/>
          <w:lang w:bidi="ar"/>
        </w:rPr>
        <w:t>anshan</w:t>
      </w:r>
      <w:proofErr w:type="spellEnd"/>
      <w:r w:rsidR="00195315">
        <w:rPr>
          <w:rFonts w:ascii="Times New Roman" w:eastAsia="宋体" w:hAnsi="Times New Roman" w:hint="eastAsia"/>
          <w:kern w:val="0"/>
          <w:sz w:val="24"/>
          <w:szCs w:val="24"/>
          <w:lang w:bidi="ar"/>
        </w:rPr>
        <w:t xml:space="preserve"> </w:t>
      </w:r>
      <w:r>
        <w:rPr>
          <w:rFonts w:ascii="Times New Roman" w:eastAsia="宋体" w:hAnsi="Times New Roman" w:hint="eastAsia"/>
          <w:kern w:val="0"/>
          <w:sz w:val="24"/>
          <w:szCs w:val="24"/>
          <w:lang w:bidi="ar"/>
        </w:rPr>
        <w:t>Chen</w:t>
      </w:r>
      <w:r w:rsidR="00052F3A">
        <w:rPr>
          <w:rFonts w:ascii="Times New Roman" w:hAnsi="Times New Roman" w:hint="eastAsia"/>
          <w:sz w:val="24"/>
          <w:szCs w:val="24"/>
          <w:vertAlign w:val="superscript"/>
        </w:rPr>
        <w:t>1</w:t>
      </w:r>
      <w:r>
        <w:rPr>
          <w:rFonts w:ascii="Times New Roman" w:eastAsia="宋体" w:hAnsi="Times New Roman" w:hint="eastAsia"/>
          <w:kern w:val="0"/>
          <w:sz w:val="24"/>
          <w:szCs w:val="24"/>
          <w:lang w:bidi="ar"/>
        </w:rPr>
        <w:t>,</w:t>
      </w:r>
      <w:r w:rsidR="00195315">
        <w:rPr>
          <w:rFonts w:ascii="Times New Roman" w:eastAsia="宋体" w:hAnsi="Times New Roman" w:hint="eastAsia"/>
          <w:kern w:val="0"/>
          <w:sz w:val="24"/>
          <w:szCs w:val="24"/>
          <w:lang w:bidi="ar"/>
        </w:rPr>
        <w:t xml:space="preserve"> </w:t>
      </w:r>
      <w:r>
        <w:rPr>
          <w:rFonts w:ascii="Times New Roman" w:eastAsia="宋体" w:hAnsi="Times New Roman" w:hint="eastAsia"/>
          <w:kern w:val="0"/>
          <w:sz w:val="24"/>
          <w:szCs w:val="24"/>
          <w:lang w:bidi="ar"/>
        </w:rPr>
        <w:t>Yan</w:t>
      </w:r>
      <w:r w:rsidR="00846EAB" w:rsidRPr="00846EAB">
        <w:rPr>
          <w:rFonts w:ascii="Times New Roman" w:eastAsia="宋体" w:hAnsi="Times New Roman" w:hint="eastAsia"/>
          <w:kern w:val="0"/>
          <w:sz w:val="24"/>
          <w:szCs w:val="24"/>
          <w:lang w:bidi="ar"/>
        </w:rPr>
        <w:t xml:space="preserve"> </w:t>
      </w:r>
      <w:r w:rsidR="00846EAB">
        <w:rPr>
          <w:rFonts w:ascii="Times New Roman" w:eastAsia="宋体" w:hAnsi="Times New Roman" w:hint="eastAsia"/>
          <w:kern w:val="0"/>
          <w:sz w:val="24"/>
          <w:szCs w:val="24"/>
          <w:lang w:bidi="ar"/>
        </w:rPr>
        <w:t>Qing</w:t>
      </w:r>
      <w:r w:rsidR="00052F3A">
        <w:rPr>
          <w:rFonts w:ascii="Times New Roman" w:hAnsi="Times New Roman" w:hint="eastAsia"/>
          <w:sz w:val="24"/>
          <w:szCs w:val="24"/>
          <w:vertAlign w:val="superscript"/>
        </w:rPr>
        <w:t>1</w:t>
      </w:r>
      <w:r>
        <w:rPr>
          <w:rFonts w:ascii="Times New Roman" w:eastAsia="宋体" w:hAnsi="Times New Roman" w:hint="eastAsia"/>
          <w:kern w:val="0"/>
          <w:sz w:val="24"/>
          <w:szCs w:val="24"/>
          <w:lang w:bidi="ar"/>
        </w:rPr>
        <w:t xml:space="preserve">, </w:t>
      </w:r>
      <w:r w:rsidR="00B61A41">
        <w:rPr>
          <w:rFonts w:ascii="Times New Roman" w:eastAsia="宋体" w:hAnsi="Times New Roman" w:hint="eastAsia"/>
          <w:kern w:val="0"/>
          <w:sz w:val="24"/>
          <w:szCs w:val="24"/>
          <w:lang w:bidi="ar"/>
        </w:rPr>
        <w:t>Peng Xiao</w:t>
      </w:r>
      <w:r w:rsidR="00052F3A">
        <w:rPr>
          <w:rFonts w:ascii="Times New Roman" w:eastAsia="宋体" w:hAnsi="Times New Roman" w:hint="eastAsia"/>
          <w:sz w:val="24"/>
          <w:szCs w:val="24"/>
          <w:vertAlign w:val="superscript"/>
        </w:rPr>
        <w:t>2</w:t>
      </w:r>
      <w:r w:rsidR="000960B9">
        <w:rPr>
          <w:rFonts w:ascii="Times New Roman" w:eastAsia="宋体" w:hAnsi="Times New Roman" w:hint="eastAsia"/>
          <w:sz w:val="24"/>
          <w:szCs w:val="24"/>
          <w:vertAlign w:val="superscript"/>
        </w:rPr>
        <w:t>,3</w:t>
      </w:r>
      <w:r w:rsidR="00B61A41">
        <w:rPr>
          <w:rFonts w:ascii="Times New Roman" w:hAnsi="Times New Roman"/>
          <w:sz w:val="24"/>
          <w:szCs w:val="24"/>
          <w:vertAlign w:val="superscript"/>
        </w:rPr>
        <w:t>*</w:t>
      </w:r>
      <w:r w:rsidR="009C2029">
        <w:rPr>
          <w:rFonts w:ascii="Times New Roman" w:eastAsia="宋体" w:hAnsi="Times New Roman" w:hint="eastAsia"/>
          <w:kern w:val="0"/>
          <w:sz w:val="24"/>
          <w:szCs w:val="24"/>
          <w:lang w:bidi="ar"/>
        </w:rPr>
        <w:t xml:space="preserve">, </w:t>
      </w:r>
      <w:r>
        <w:rPr>
          <w:rFonts w:ascii="Times New Roman" w:eastAsia="宋体" w:hAnsi="Times New Roman" w:hint="eastAsia"/>
          <w:kern w:val="0"/>
          <w:sz w:val="24"/>
          <w:szCs w:val="24"/>
          <w:lang w:bidi="ar"/>
        </w:rPr>
        <w:t>Tao Chen</w:t>
      </w:r>
      <w:r w:rsidR="00052F3A">
        <w:rPr>
          <w:rFonts w:ascii="Times New Roman" w:eastAsia="宋体" w:hAnsi="Times New Roman" w:hint="eastAsia"/>
          <w:sz w:val="24"/>
          <w:szCs w:val="24"/>
          <w:vertAlign w:val="superscript"/>
        </w:rPr>
        <w:t>2</w:t>
      </w:r>
      <w:r w:rsidR="000960B9">
        <w:rPr>
          <w:rFonts w:ascii="Times New Roman" w:eastAsia="宋体" w:hAnsi="Times New Roman" w:hint="eastAsia"/>
          <w:sz w:val="24"/>
          <w:szCs w:val="24"/>
          <w:vertAlign w:val="superscript"/>
        </w:rPr>
        <w:t>,3</w:t>
      </w:r>
      <w:r>
        <w:rPr>
          <w:rFonts w:ascii="Times New Roman" w:hAnsi="Times New Roman"/>
          <w:sz w:val="24"/>
          <w:szCs w:val="24"/>
          <w:vertAlign w:val="superscript"/>
        </w:rPr>
        <w:t>*</w:t>
      </w:r>
    </w:p>
    <w:p w14:paraId="6AA05881" w14:textId="77777777" w:rsidR="00F17F3D" w:rsidRPr="00846EAB" w:rsidRDefault="00F17F3D">
      <w:pPr>
        <w:spacing w:after="240" w:line="480" w:lineRule="auto"/>
        <w:rPr>
          <w:rFonts w:ascii="Times New Roman" w:hAnsi="Times New Roman"/>
          <w:b/>
          <w:bCs/>
          <w:kern w:val="0"/>
          <w:sz w:val="24"/>
          <w:lang w:bidi="ar"/>
        </w:rPr>
      </w:pPr>
    </w:p>
    <w:p w14:paraId="4AEA699C" w14:textId="74E25657" w:rsidR="00B70090" w:rsidRPr="00571279" w:rsidRDefault="00052F3A" w:rsidP="00B70090">
      <w:pPr>
        <w:widowControl/>
        <w:spacing w:line="480" w:lineRule="auto"/>
        <w:jc w:val="left"/>
        <w:rPr>
          <w:rFonts w:ascii="Times New Roman" w:eastAsia="宋体" w:hAnsi="Times New Roman"/>
          <w:sz w:val="24"/>
          <w:szCs w:val="28"/>
          <w:lang w:bidi="ar"/>
        </w:rPr>
      </w:pPr>
      <w:r>
        <w:rPr>
          <w:rFonts w:ascii="Times New Roman" w:eastAsia="宋体" w:hAnsi="Times New Roman" w:hint="eastAsia"/>
          <w:sz w:val="24"/>
          <w:szCs w:val="28"/>
          <w:vertAlign w:val="superscript"/>
          <w:lang w:bidi="ar"/>
        </w:rPr>
        <w:t>1</w:t>
      </w:r>
      <w:r w:rsidRPr="00571279">
        <w:rPr>
          <w:rFonts w:ascii="Times New Roman" w:eastAsia="宋体" w:hAnsi="Times New Roman"/>
          <w:sz w:val="24"/>
          <w:szCs w:val="28"/>
          <w:lang w:bidi="ar"/>
        </w:rPr>
        <w:t xml:space="preserve">College of </w:t>
      </w:r>
      <w:r w:rsidR="00FE3621" w:rsidRPr="00571279">
        <w:rPr>
          <w:rFonts w:ascii="Times New Roman" w:eastAsia="宋体" w:hAnsi="Times New Roman"/>
          <w:sz w:val="24"/>
          <w:szCs w:val="28"/>
          <w:lang w:bidi="ar"/>
        </w:rPr>
        <w:t>Materials and Energy</w:t>
      </w:r>
      <w:r w:rsidRPr="00571279">
        <w:rPr>
          <w:rFonts w:ascii="Times New Roman" w:eastAsia="宋体" w:hAnsi="Times New Roman"/>
          <w:sz w:val="24"/>
          <w:szCs w:val="28"/>
          <w:lang w:bidi="ar"/>
        </w:rPr>
        <w:t>,</w:t>
      </w:r>
      <w:r w:rsidRPr="00571279">
        <w:rPr>
          <w:rFonts w:ascii="Times New Roman" w:eastAsia="宋体" w:hAnsi="Times New Roman" w:hint="eastAsia"/>
          <w:sz w:val="24"/>
          <w:szCs w:val="28"/>
          <w:lang w:bidi="ar"/>
        </w:rPr>
        <w:t xml:space="preserve"> State Key Laboratory of Utilization of Woody Oil Resource, Central South University of Forestry and Technology, Changsha</w:t>
      </w:r>
      <w:r w:rsidR="005D7737" w:rsidRPr="00571279">
        <w:rPr>
          <w:rFonts w:ascii="Times New Roman" w:eastAsia="宋体" w:hAnsi="Times New Roman" w:hint="eastAsia"/>
          <w:sz w:val="24"/>
          <w:szCs w:val="28"/>
          <w:lang w:bidi="ar"/>
        </w:rPr>
        <w:t>,</w:t>
      </w:r>
      <w:r w:rsidRPr="00571279">
        <w:rPr>
          <w:rFonts w:ascii="Times New Roman" w:eastAsia="宋体" w:hAnsi="Times New Roman" w:hint="eastAsia"/>
          <w:sz w:val="24"/>
          <w:szCs w:val="28"/>
          <w:lang w:bidi="ar"/>
        </w:rPr>
        <w:t xml:space="preserve"> 410004 China</w:t>
      </w:r>
    </w:p>
    <w:p w14:paraId="0D9264A4" w14:textId="259A4EFC" w:rsidR="00B70090" w:rsidRDefault="00052F3A" w:rsidP="00B70090">
      <w:pPr>
        <w:widowControl/>
        <w:spacing w:line="480" w:lineRule="auto"/>
        <w:jc w:val="left"/>
        <w:rPr>
          <w:rFonts w:ascii="Times New Roman" w:eastAsia="宋体" w:hAnsi="Times New Roman"/>
          <w:sz w:val="24"/>
          <w:szCs w:val="28"/>
          <w:lang w:bidi="ar"/>
        </w:rPr>
      </w:pPr>
      <w:r>
        <w:rPr>
          <w:rFonts w:ascii="Times New Roman" w:eastAsia="宋体" w:hAnsi="Times New Roman" w:hint="eastAsia"/>
          <w:sz w:val="24"/>
          <w:szCs w:val="28"/>
          <w:vertAlign w:val="superscript"/>
          <w:lang w:bidi="ar"/>
        </w:rPr>
        <w:t>2</w:t>
      </w:r>
      <w:r w:rsidR="00195315" w:rsidRPr="00571279">
        <w:rPr>
          <w:rFonts w:ascii="Times New Roman" w:eastAsia="宋体" w:hAnsi="Times New Roman" w:hint="eastAsia"/>
          <w:sz w:val="24"/>
          <w:szCs w:val="28"/>
          <w:vertAlign w:val="superscript"/>
          <w:lang w:bidi="ar"/>
        </w:rPr>
        <w:t xml:space="preserve"> </w:t>
      </w:r>
      <w:r w:rsidR="00E80F6A" w:rsidRPr="00E80F6A">
        <w:rPr>
          <w:rFonts w:ascii="Times New Roman" w:eastAsia="宋体" w:hAnsi="Times New Roman" w:hint="eastAsia"/>
          <w:sz w:val="24"/>
          <w:szCs w:val="28"/>
          <w:lang w:bidi="ar"/>
        </w:rPr>
        <w:t>State Key Laboratory of Advanced Marine Materials, Zhejiang Key Laboratory of Extreme</w:t>
      </w:r>
      <w:r w:rsidR="00E559E3">
        <w:rPr>
          <w:rFonts w:ascii="Times New Roman" w:eastAsia="宋体" w:hAnsi="Times New Roman" w:hint="eastAsia"/>
          <w:sz w:val="24"/>
          <w:szCs w:val="28"/>
          <w:lang w:bidi="ar"/>
        </w:rPr>
        <w:t>-</w:t>
      </w:r>
      <w:r w:rsidR="00E80F6A" w:rsidRPr="00E80F6A">
        <w:rPr>
          <w:rFonts w:ascii="Times New Roman" w:eastAsia="宋体" w:hAnsi="Times New Roman" w:hint="eastAsia"/>
          <w:sz w:val="24"/>
          <w:szCs w:val="28"/>
          <w:lang w:bidi="ar"/>
        </w:rPr>
        <w:t>environmental Material Surfaces and Interfaces, Ningbo Institute of Materials Technology and</w:t>
      </w:r>
      <w:r w:rsidR="00E80F6A">
        <w:rPr>
          <w:rFonts w:ascii="Times New Roman" w:eastAsia="宋体" w:hAnsi="Times New Roman" w:hint="eastAsia"/>
          <w:sz w:val="24"/>
          <w:szCs w:val="28"/>
          <w:lang w:bidi="ar"/>
        </w:rPr>
        <w:t xml:space="preserve"> </w:t>
      </w:r>
      <w:r w:rsidR="00E80F6A" w:rsidRPr="00E80F6A">
        <w:rPr>
          <w:rFonts w:ascii="Times New Roman" w:eastAsia="宋体" w:hAnsi="Times New Roman" w:hint="eastAsia"/>
          <w:sz w:val="24"/>
          <w:szCs w:val="28"/>
          <w:lang w:bidi="ar"/>
        </w:rPr>
        <w:t>Engineering, Chinese Academy of Sciences, Ningbo, 315201 China.</w:t>
      </w:r>
    </w:p>
    <w:p w14:paraId="6E663165" w14:textId="77777777" w:rsidR="000960B9" w:rsidRPr="00B94FEB" w:rsidRDefault="000960B9" w:rsidP="000960B9">
      <w:pPr>
        <w:spacing w:line="480" w:lineRule="auto"/>
        <w:rPr>
          <w:rFonts w:ascii="Times New Roman" w:hAnsi="Times New Roman"/>
          <w:kern w:val="0"/>
          <w:sz w:val="24"/>
          <w:lang w:bidi="ar"/>
        </w:rPr>
      </w:pPr>
      <w:r w:rsidRPr="00B94FEB">
        <w:rPr>
          <w:rFonts w:ascii="Times New Roman" w:hAnsi="Times New Roman" w:hint="eastAsia"/>
          <w:kern w:val="0"/>
          <w:sz w:val="24"/>
          <w:vertAlign w:val="superscript"/>
          <w:lang w:bidi="ar"/>
        </w:rPr>
        <w:t>3</w:t>
      </w:r>
      <w:r>
        <w:rPr>
          <w:rFonts w:ascii="Times New Roman" w:hAnsi="Times New Roman" w:hint="eastAsia"/>
          <w:kern w:val="0"/>
          <w:sz w:val="24"/>
          <w:vertAlign w:val="superscript"/>
          <w:lang w:bidi="ar"/>
        </w:rPr>
        <w:t xml:space="preserve"> </w:t>
      </w:r>
      <w:r w:rsidRPr="00B94FEB">
        <w:rPr>
          <w:rFonts w:ascii="Times New Roman" w:hAnsi="Times New Roman"/>
          <w:kern w:val="0"/>
          <w:sz w:val="24"/>
          <w:lang w:bidi="ar"/>
        </w:rPr>
        <w:t>School of Chemical Sciences, University of Chinese Academy of Sciences, Beijing, 100049</w:t>
      </w:r>
    </w:p>
    <w:p w14:paraId="2E46D500" w14:textId="6181EC12" w:rsidR="000960B9" w:rsidRPr="00571279" w:rsidRDefault="000960B9" w:rsidP="000960B9">
      <w:pPr>
        <w:widowControl/>
        <w:spacing w:line="480" w:lineRule="auto"/>
        <w:jc w:val="left"/>
        <w:rPr>
          <w:rFonts w:ascii="Times New Roman" w:hAnsi="Times New Roman"/>
          <w:sz w:val="24"/>
          <w:szCs w:val="28"/>
          <w:vertAlign w:val="superscript"/>
        </w:rPr>
      </w:pPr>
      <w:r w:rsidRPr="00B94FEB">
        <w:rPr>
          <w:rFonts w:ascii="Times New Roman" w:hAnsi="Times New Roman"/>
          <w:kern w:val="0"/>
          <w:sz w:val="24"/>
          <w:lang w:bidi="ar"/>
        </w:rPr>
        <w:t>China</w:t>
      </w:r>
    </w:p>
    <w:p w14:paraId="6357EEE9" w14:textId="17683803" w:rsidR="00F17F3D" w:rsidRPr="00571279" w:rsidRDefault="000960B9" w:rsidP="00B70090">
      <w:pPr>
        <w:widowControl/>
        <w:spacing w:line="480" w:lineRule="auto"/>
        <w:jc w:val="left"/>
        <w:rPr>
          <w:rFonts w:ascii="Times New Roman" w:eastAsia="宋体" w:hAnsi="Times New Roman"/>
          <w:kern w:val="0"/>
          <w:sz w:val="32"/>
          <w:szCs w:val="32"/>
          <w:lang w:bidi="ar"/>
        </w:rPr>
      </w:pPr>
      <w:r>
        <w:rPr>
          <w:rFonts w:ascii="Times New Roman" w:hAnsi="Times New Roman" w:hint="eastAsia"/>
          <w:sz w:val="24"/>
          <w:szCs w:val="28"/>
          <w:vertAlign w:val="superscript"/>
        </w:rPr>
        <w:t>4</w:t>
      </w:r>
      <w:r w:rsidRPr="00571279">
        <w:rPr>
          <w:rFonts w:ascii="Times New Roman" w:hAnsi="Times New Roman"/>
          <w:sz w:val="24"/>
          <w:szCs w:val="28"/>
        </w:rPr>
        <w:t>State Key Laboratory of Solid Lubrication, Lanzhou Institute of Chemical Physics, Chinese Academy of Sciences, Lanzhou</w:t>
      </w:r>
      <w:r w:rsidR="005D7737" w:rsidRPr="00571279">
        <w:rPr>
          <w:rFonts w:ascii="Times New Roman" w:eastAsia="宋体" w:hAnsi="Times New Roman" w:hint="eastAsia"/>
          <w:sz w:val="24"/>
          <w:szCs w:val="28"/>
          <w:lang w:bidi="ar"/>
        </w:rPr>
        <w:t>,</w:t>
      </w:r>
      <w:r w:rsidR="005D7737">
        <w:rPr>
          <w:rFonts w:ascii="Times New Roman" w:hAnsi="Times New Roman" w:hint="eastAsia"/>
          <w:sz w:val="24"/>
          <w:szCs w:val="28"/>
        </w:rPr>
        <w:t xml:space="preserve"> </w:t>
      </w:r>
      <w:r w:rsidRPr="00571279">
        <w:rPr>
          <w:rFonts w:ascii="Times New Roman" w:hAnsi="Times New Roman"/>
          <w:sz w:val="24"/>
          <w:szCs w:val="28"/>
        </w:rPr>
        <w:t>730000</w:t>
      </w:r>
      <w:r w:rsidR="005D7737">
        <w:rPr>
          <w:rFonts w:ascii="Times New Roman" w:hAnsi="Times New Roman" w:hint="eastAsia"/>
          <w:sz w:val="24"/>
          <w:szCs w:val="28"/>
        </w:rPr>
        <w:t xml:space="preserve"> </w:t>
      </w:r>
      <w:r w:rsidRPr="00571279">
        <w:rPr>
          <w:rFonts w:ascii="Times New Roman" w:hAnsi="Times New Roman"/>
          <w:sz w:val="24"/>
          <w:szCs w:val="28"/>
        </w:rPr>
        <w:t>China</w:t>
      </w:r>
    </w:p>
    <w:p w14:paraId="3F755875" w14:textId="77777777" w:rsidR="00F17F3D" w:rsidRDefault="00F17F3D">
      <w:pPr>
        <w:rPr>
          <w:rFonts w:hint="eastAsia"/>
        </w:rPr>
      </w:pPr>
    </w:p>
    <w:p w14:paraId="13CF44FE" w14:textId="77777777" w:rsidR="00F17F3D" w:rsidRDefault="00000000">
      <w:pPr>
        <w:widowControl/>
        <w:spacing w:line="480" w:lineRule="auto"/>
        <w:jc w:val="left"/>
        <w:rPr>
          <w:rFonts w:hint="eastAsia"/>
          <w:lang w:bidi="ar"/>
        </w:rPr>
      </w:pPr>
      <w:r>
        <w:rPr>
          <w:rFonts w:ascii="Times New Roman" w:hAnsi="Times New Roman" w:cs="Times New Roman"/>
          <w:sz w:val="24"/>
          <w:szCs w:val="24"/>
          <w:vertAlign w:val="superscript"/>
        </w:rPr>
        <w:t>*</w:t>
      </w:r>
      <w:r>
        <w:rPr>
          <w:rFonts w:ascii="Times New Roman" w:hAnsi="Times New Roman" w:cs="Times New Roman"/>
          <w:sz w:val="24"/>
          <w:szCs w:val="24"/>
        </w:rPr>
        <w:t>Corresponding authors,</w:t>
      </w:r>
    </w:p>
    <w:p w14:paraId="11967880" w14:textId="7B7EE63D" w:rsidR="00F17F3D" w:rsidRDefault="00000000">
      <w:pPr>
        <w:pStyle w:val="BCAuthorAddress"/>
        <w:snapToGrid w:val="0"/>
        <w:spacing w:before="0" w:beforeAutospacing="0" w:after="0"/>
        <w:jc w:val="both"/>
        <w:rPr>
          <w:rFonts w:ascii="Times New Roman" w:eastAsia="宋体" w:hAnsi="Times New Roman"/>
          <w:lang w:bidi="ar"/>
        </w:rPr>
      </w:pPr>
      <w:bookmarkStart w:id="0" w:name="_Hlk189250189"/>
      <w:r>
        <w:rPr>
          <w:rFonts w:ascii="Times New Roman" w:eastAsia="宋体" w:hAnsi="Times New Roman" w:hint="eastAsia"/>
          <w:lang w:bidi="ar"/>
        </w:rPr>
        <w:t>xianzhangwu_js@163.com</w:t>
      </w:r>
      <w:r>
        <w:rPr>
          <w:rFonts w:ascii="Times New Roman" w:hAnsi="Times New Roman"/>
        </w:rPr>
        <w:t>(X.</w:t>
      </w:r>
      <w:proofErr w:type="gramStart"/>
      <w:r>
        <w:rPr>
          <w:rFonts w:ascii="Times New Roman" w:hAnsi="Times New Roman"/>
        </w:rPr>
        <w:t>Z.Wu)</w:t>
      </w:r>
      <w:r>
        <w:rPr>
          <w:rFonts w:ascii="Times New Roman" w:eastAsia="宋体" w:hAnsi="Times New Roman" w:hint="eastAsia"/>
          <w:lang w:bidi="ar"/>
        </w:rPr>
        <w:t>;</w:t>
      </w:r>
      <w:r>
        <w:rPr>
          <w:rFonts w:ascii="Times New Roman" w:eastAsia="宋体" w:hAnsi="Times New Roman"/>
          <w:lang w:bidi="ar"/>
        </w:rPr>
        <w:t>xiaopeng@nimte.ac.cn</w:t>
      </w:r>
      <w:proofErr w:type="gramEnd"/>
      <w:r>
        <w:rPr>
          <w:rFonts w:ascii="Times New Roman" w:hAnsi="Times New Roman"/>
        </w:rPr>
        <w:t>(</w:t>
      </w:r>
      <w:proofErr w:type="gramStart"/>
      <w:r>
        <w:rPr>
          <w:rFonts w:ascii="Times New Roman" w:hAnsi="Times New Roman" w:hint="eastAsia"/>
        </w:rPr>
        <w:t>P</w:t>
      </w:r>
      <w:r>
        <w:rPr>
          <w:rFonts w:ascii="Times New Roman" w:hAnsi="Times New Roman"/>
        </w:rPr>
        <w:t>.</w:t>
      </w:r>
      <w:r>
        <w:rPr>
          <w:rFonts w:ascii="Times New Roman" w:hAnsi="Times New Roman" w:hint="eastAsia"/>
        </w:rPr>
        <w:t>Xiao</w:t>
      </w:r>
      <w:r>
        <w:rPr>
          <w:rFonts w:ascii="Times New Roman" w:hAnsi="Times New Roman"/>
        </w:rPr>
        <w:t>)</w:t>
      </w:r>
      <w:r>
        <w:rPr>
          <w:rFonts w:ascii="Times New Roman" w:eastAsia="宋体" w:hAnsi="Times New Roman"/>
          <w:lang w:bidi="ar"/>
        </w:rPr>
        <w:t>;tao.chen@nimte.ac.cn</w:t>
      </w:r>
      <w:proofErr w:type="gramEnd"/>
      <w:r>
        <w:rPr>
          <w:rFonts w:ascii="Times New Roman" w:hAnsi="Times New Roman"/>
        </w:rPr>
        <w:t>(</w:t>
      </w:r>
      <w:proofErr w:type="gramStart"/>
      <w:r>
        <w:rPr>
          <w:rFonts w:ascii="Times New Roman" w:hAnsi="Times New Roman" w:hint="eastAsia"/>
        </w:rPr>
        <w:t>T</w:t>
      </w:r>
      <w:r>
        <w:rPr>
          <w:rFonts w:ascii="Times New Roman" w:hAnsi="Times New Roman"/>
        </w:rPr>
        <w:t>.</w:t>
      </w:r>
      <w:r>
        <w:rPr>
          <w:rFonts w:ascii="Times New Roman" w:hAnsi="Times New Roman" w:hint="eastAsia"/>
        </w:rPr>
        <w:t>Chen</w:t>
      </w:r>
      <w:proofErr w:type="gramEnd"/>
      <w:r>
        <w:rPr>
          <w:rFonts w:ascii="Times New Roman" w:hAnsi="Times New Roman"/>
        </w:rPr>
        <w:t>)</w:t>
      </w:r>
      <w:bookmarkEnd w:id="0"/>
    </w:p>
    <w:p w14:paraId="3786CA2E" w14:textId="77777777" w:rsidR="00F17F3D" w:rsidRDefault="00F17F3D">
      <w:pPr>
        <w:rPr>
          <w:rFonts w:ascii="Times New Roman" w:hAnsi="Times New Roman"/>
          <w:b/>
          <w:bCs/>
          <w:kern w:val="0"/>
          <w:sz w:val="24"/>
          <w:lang w:bidi="ar"/>
        </w:rPr>
      </w:pPr>
    </w:p>
    <w:p w14:paraId="6A0284A0" w14:textId="77777777" w:rsidR="00A76ED6" w:rsidRDefault="00A76ED6">
      <w:pPr>
        <w:rPr>
          <w:rFonts w:ascii="Times New Roman" w:hAnsi="Times New Roman" w:cs="Times New Roman"/>
          <w:b/>
          <w:bCs/>
          <w:kern w:val="0"/>
          <w:sz w:val="24"/>
          <w:szCs w:val="24"/>
          <w:lang w:bidi="ar"/>
        </w:rPr>
      </w:pPr>
    </w:p>
    <w:p w14:paraId="7ECAE357" w14:textId="77777777" w:rsidR="0083773B" w:rsidRDefault="0083773B" w:rsidP="0083773B">
      <w:pPr>
        <w:spacing w:line="480" w:lineRule="auto"/>
        <w:rPr>
          <w:rFonts w:ascii="Times New Roman" w:hAnsi="Times New Roman" w:cs="Times New Roman"/>
          <w:b/>
          <w:bCs/>
          <w:kern w:val="0"/>
          <w:sz w:val="24"/>
          <w:szCs w:val="24"/>
          <w:lang w:bidi="ar"/>
        </w:rPr>
      </w:pPr>
      <w:r>
        <w:rPr>
          <w:rFonts w:ascii="Times New Roman" w:hAnsi="Times New Roman" w:cs="Times New Roman"/>
          <w:b/>
          <w:bCs/>
          <w:kern w:val="0"/>
          <w:sz w:val="24"/>
          <w:szCs w:val="24"/>
          <w:lang w:bidi="ar"/>
        </w:rPr>
        <w:lastRenderedPageBreak/>
        <w:t>Table of Contents</w:t>
      </w:r>
    </w:p>
    <w:p w14:paraId="48808D52" w14:textId="77777777" w:rsidR="0083773B" w:rsidRDefault="0083773B" w:rsidP="0083773B">
      <w:pPr>
        <w:pStyle w:val="TOC1"/>
        <w:tabs>
          <w:tab w:val="right" w:pos="9016"/>
        </w:tabs>
        <w:rPr>
          <w:rFonts w:ascii="Times New Roman" w:eastAsiaTheme="minorEastAsia" w:hAnsi="Times New Roman" w:cs="Times New Roman"/>
          <w:sz w:val="21"/>
        </w:rPr>
      </w:pPr>
      <w:r>
        <w:rPr>
          <w:rFonts w:ascii="Times New Roman" w:hAnsi="Times New Roman" w:cs="Times New Roman"/>
          <w:b/>
          <w:bCs/>
        </w:rPr>
        <w:t>Supplementary Section 1</w:t>
      </w:r>
      <w:r>
        <w:rPr>
          <w:rFonts w:ascii="Times New Roman" w:eastAsia="宋体" w:hAnsi="Times New Roman" w:cs="Times New Roman"/>
          <w:b/>
          <w:bCs/>
        </w:rPr>
        <w:t>.</w:t>
      </w:r>
      <w:r>
        <w:rPr>
          <w:rFonts w:ascii="Times New Roman" w:eastAsiaTheme="minorEastAsia" w:hAnsi="Times New Roman" w:cs="Times New Roman"/>
        </w:rPr>
        <w:t xml:space="preserve"> </w:t>
      </w:r>
      <w:r>
        <w:rPr>
          <w:rFonts w:ascii="Times New Roman" w:hAnsi="Times New Roman" w:cs="Times New Roman"/>
        </w:rPr>
        <w:t>Design and construction of HPGP</w:t>
      </w:r>
    </w:p>
    <w:p w14:paraId="06BA616D" w14:textId="77777777" w:rsidR="0083773B" w:rsidRPr="001A1E27" w:rsidRDefault="0083773B" w:rsidP="0083773B">
      <w:pPr>
        <w:spacing w:line="360" w:lineRule="auto"/>
        <w:rPr>
          <w:rFonts w:ascii="Times New Roman" w:hAnsi="Times New Roman" w:cs="Times New Roman"/>
          <w:sz w:val="24"/>
          <w:szCs w:val="24"/>
        </w:rPr>
      </w:pPr>
      <w:r>
        <w:rPr>
          <w:rFonts w:ascii="Times New Roman" w:hAnsi="Times New Roman" w:cs="Times New Roman"/>
          <w:sz w:val="24"/>
          <w:szCs w:val="24"/>
        </w:rPr>
        <w:t>Fig.1</w:t>
      </w:r>
      <w:r w:rsidRPr="001A1E27">
        <w:rPr>
          <w:rFonts w:ascii="Times New Roman" w:hAnsi="Times New Roman" w:cs="Times New Roman" w:hint="eastAsia"/>
          <w:sz w:val="24"/>
          <w:szCs w:val="24"/>
        </w:rPr>
        <w:t xml:space="preserve"> </w:t>
      </w:r>
      <w:r w:rsidRPr="001A1E27">
        <w:rPr>
          <w:rFonts w:ascii="Times New Roman" w:hAnsi="Times New Roman" w:cs="Times New Roman"/>
          <w:sz w:val="24"/>
          <w:szCs w:val="24"/>
        </w:rPr>
        <w:t>The preparation process of HPGP.</w:t>
      </w:r>
    </w:p>
    <w:p w14:paraId="373855E2" w14:textId="77777777" w:rsidR="0083773B" w:rsidRDefault="0083773B" w:rsidP="0083773B">
      <w:pPr>
        <w:spacing w:line="360" w:lineRule="auto"/>
        <w:rPr>
          <w:rFonts w:ascii="Times New Roman" w:hAnsi="Times New Roman" w:cs="Times New Roman"/>
          <w:sz w:val="24"/>
          <w:szCs w:val="24"/>
        </w:rPr>
      </w:pPr>
      <w:bookmarkStart w:id="1" w:name="OLE_LINK45"/>
      <w:r w:rsidRPr="00A656BE">
        <w:rPr>
          <w:rFonts w:ascii="Times New Roman" w:hAnsi="Times New Roman" w:cs="Times New Roman"/>
          <w:sz w:val="24"/>
          <w:szCs w:val="24"/>
        </w:rPr>
        <w:t>Fig.</w:t>
      </w:r>
      <w:r w:rsidRPr="00A656BE">
        <w:rPr>
          <w:rFonts w:ascii="Times New Roman" w:hAnsi="Times New Roman" w:cs="Times New Roman" w:hint="eastAsia"/>
          <w:sz w:val="24"/>
          <w:szCs w:val="24"/>
        </w:rPr>
        <w:t>2</w:t>
      </w:r>
      <w:r w:rsidRPr="001A1E27">
        <w:rPr>
          <w:rFonts w:ascii="Times New Roman" w:hAnsi="Times New Roman" w:cs="Times New Roman" w:hint="eastAsia"/>
          <w:sz w:val="24"/>
          <w:szCs w:val="24"/>
        </w:rPr>
        <w:t xml:space="preserve"> </w:t>
      </w:r>
      <w:proofErr w:type="spellStart"/>
      <w:r w:rsidRPr="001A1E27">
        <w:rPr>
          <w:rFonts w:ascii="Times New Roman" w:hAnsi="Times New Roman" w:cs="Times New Roman" w:hint="eastAsia"/>
          <w:sz w:val="24"/>
          <w:szCs w:val="24"/>
        </w:rPr>
        <w:t>i</w:t>
      </w:r>
      <w:proofErr w:type="spellEnd"/>
      <w:r w:rsidRPr="001A1E27">
        <w:rPr>
          <w:rFonts w:ascii="Times New Roman" w:hAnsi="Times New Roman" w:cs="Times New Roman" w:hint="eastAsia"/>
          <w:sz w:val="24"/>
          <w:szCs w:val="24"/>
        </w:rPr>
        <w:t xml:space="preserve">. Smooth surface image of blank GO interlayers. ii. Wrinkled surface image of GO interlayers. iii. TEM image of blank GO interlayers. iv. TEM image of GO interlayers. </w:t>
      </w:r>
    </w:p>
    <w:p w14:paraId="07439D4A" w14:textId="77777777" w:rsidR="0083773B" w:rsidRPr="001A1E27" w:rsidRDefault="0083773B" w:rsidP="0083773B">
      <w:pPr>
        <w:spacing w:line="360" w:lineRule="auto"/>
        <w:rPr>
          <w:rFonts w:ascii="Times New Roman" w:hAnsi="Times New Roman" w:cs="Times New Roman"/>
          <w:sz w:val="24"/>
          <w:szCs w:val="24"/>
        </w:rPr>
      </w:pPr>
      <w:r w:rsidRPr="001A1E27">
        <w:rPr>
          <w:rFonts w:ascii="Times New Roman" w:hAnsi="Times New Roman" w:cs="Times New Roman" w:hint="eastAsia"/>
          <w:sz w:val="24"/>
          <w:szCs w:val="24"/>
        </w:rPr>
        <w:t xml:space="preserve">Fig.3 </w:t>
      </w:r>
      <w:r w:rsidRPr="001A1E27">
        <w:rPr>
          <w:rFonts w:ascii="Times New Roman" w:hAnsi="Times New Roman" w:cs="Times New Roman"/>
          <w:sz w:val="24"/>
          <w:szCs w:val="24"/>
        </w:rPr>
        <w:t>Solvent displacement of external glycerin and internal water results in a tightly structured HPGP.</w:t>
      </w:r>
    </w:p>
    <w:p w14:paraId="47F5DFB9" w14:textId="77777777" w:rsidR="0083773B" w:rsidRPr="001A1E27" w:rsidRDefault="0083773B" w:rsidP="0083773B">
      <w:pPr>
        <w:spacing w:line="360" w:lineRule="auto"/>
        <w:rPr>
          <w:rFonts w:ascii="Times New Roman" w:hAnsi="Times New Roman" w:cs="Times New Roman"/>
          <w:sz w:val="24"/>
          <w:szCs w:val="24"/>
        </w:rPr>
      </w:pPr>
      <w:r w:rsidRPr="001A1E27">
        <w:rPr>
          <w:rFonts w:ascii="Times New Roman" w:hAnsi="Times New Roman" w:cs="Times New Roman" w:hint="eastAsia"/>
          <w:sz w:val="24"/>
          <w:szCs w:val="24"/>
        </w:rPr>
        <w:t xml:space="preserve">Fig.4 </w:t>
      </w:r>
      <w:r w:rsidRPr="001A1E27">
        <w:rPr>
          <w:rFonts w:ascii="Times New Roman" w:hAnsi="Times New Roman" w:cs="Times New Roman"/>
          <w:sz w:val="24"/>
          <w:szCs w:val="24"/>
        </w:rPr>
        <w:t>The surface wrinkles of the completed HPGP build do not change.</w:t>
      </w:r>
    </w:p>
    <w:p w14:paraId="3E948CC1" w14:textId="77777777" w:rsidR="0083773B" w:rsidRPr="001A1E27" w:rsidRDefault="0083773B" w:rsidP="0083773B">
      <w:pPr>
        <w:spacing w:line="360" w:lineRule="auto"/>
        <w:rPr>
          <w:rFonts w:ascii="Times New Roman" w:hAnsi="Times New Roman" w:cs="Times New Roman"/>
          <w:sz w:val="24"/>
          <w:szCs w:val="24"/>
        </w:rPr>
      </w:pPr>
      <w:r w:rsidRPr="001A1E27">
        <w:rPr>
          <w:rFonts w:ascii="Times New Roman" w:hAnsi="Times New Roman" w:cs="Times New Roman" w:hint="eastAsia"/>
          <w:sz w:val="24"/>
          <w:szCs w:val="24"/>
        </w:rPr>
        <w:t>Fig.5</w:t>
      </w:r>
      <w:r w:rsidRPr="001A1E27">
        <w:rPr>
          <w:rFonts w:ascii="Times New Roman" w:hAnsi="Times New Roman" w:cs="Times New Roman"/>
          <w:sz w:val="24"/>
          <w:szCs w:val="24"/>
        </w:rPr>
        <w:t xml:space="preserve"> Elemental mappings of EDS</w:t>
      </w:r>
      <w:r w:rsidRPr="001A1E27">
        <w:rPr>
          <w:rFonts w:ascii="Times New Roman" w:hAnsi="Times New Roman" w:cs="Times New Roman" w:hint="eastAsia"/>
          <w:sz w:val="24"/>
          <w:szCs w:val="24"/>
        </w:rPr>
        <w:t xml:space="preserve"> </w:t>
      </w:r>
      <w:r w:rsidRPr="001A1E27">
        <w:rPr>
          <w:rFonts w:ascii="Times New Roman" w:hAnsi="Times New Roman" w:cs="Times New Roman"/>
          <w:sz w:val="24"/>
          <w:szCs w:val="24"/>
        </w:rPr>
        <w:t>for HPGP surface maps.</w:t>
      </w:r>
    </w:p>
    <w:p w14:paraId="63E8AC11" w14:textId="77777777" w:rsidR="0083773B" w:rsidRPr="001A1E27" w:rsidRDefault="0083773B" w:rsidP="0083773B">
      <w:pPr>
        <w:pStyle w:val="TOC1"/>
        <w:tabs>
          <w:tab w:val="right" w:pos="9016"/>
        </w:tabs>
        <w:rPr>
          <w:rFonts w:ascii="Times New Roman" w:hAnsi="Times New Roman" w:cs="Times New Roman"/>
          <w:b/>
          <w:bCs/>
          <w:szCs w:val="24"/>
        </w:rPr>
      </w:pPr>
      <w:r>
        <w:rPr>
          <w:rFonts w:ascii="Times New Roman" w:eastAsiaTheme="minorEastAsia" w:hAnsi="Times New Roman" w:cs="Times New Roman" w:hint="eastAsia"/>
          <w:szCs w:val="24"/>
        </w:rPr>
        <w:t>Fig.6</w:t>
      </w:r>
      <w:r w:rsidRPr="001A1E27">
        <w:rPr>
          <w:rFonts w:ascii="Times New Roman" w:hAnsi="Times New Roman" w:cs="Times New Roman" w:hint="eastAsia"/>
          <w:b/>
          <w:bCs/>
          <w:szCs w:val="24"/>
        </w:rPr>
        <w:t xml:space="preserve"> </w:t>
      </w:r>
      <w:r w:rsidRPr="001A1E27">
        <w:rPr>
          <w:rFonts w:ascii="Times New Roman" w:hAnsi="Times New Roman" w:cs="Times New Roman"/>
          <w:szCs w:val="24"/>
        </w:rPr>
        <w:t>Elemental mappings of energy dispersive spectrometer for HPGP cross sections.</w:t>
      </w:r>
    </w:p>
    <w:p w14:paraId="701DEDDA" w14:textId="77777777" w:rsidR="0083773B" w:rsidRPr="001A1E27" w:rsidRDefault="0083773B" w:rsidP="0083773B">
      <w:pPr>
        <w:pStyle w:val="TOC1"/>
        <w:tabs>
          <w:tab w:val="right" w:pos="9016"/>
        </w:tabs>
        <w:rPr>
          <w:rFonts w:ascii="Times New Roman" w:hAnsi="Times New Roman" w:cs="Times New Roman"/>
          <w:b/>
          <w:bCs/>
          <w:szCs w:val="24"/>
        </w:rPr>
      </w:pPr>
      <w:r>
        <w:rPr>
          <w:rFonts w:ascii="Times New Roman" w:eastAsiaTheme="minorEastAsia" w:hAnsi="Times New Roman" w:cs="Times New Roman" w:hint="eastAsia"/>
          <w:szCs w:val="24"/>
        </w:rPr>
        <w:t>Fig.7</w:t>
      </w:r>
      <w:r w:rsidRPr="002A68AA">
        <w:rPr>
          <w:rFonts w:ascii="Times New Roman" w:eastAsiaTheme="minorEastAsia" w:hAnsi="Times New Roman" w:cs="Times New Roman" w:hint="eastAsia"/>
          <w:szCs w:val="24"/>
        </w:rPr>
        <w:t xml:space="preserve"> </w:t>
      </w:r>
      <w:r w:rsidRPr="001A1E27">
        <w:rPr>
          <w:rFonts w:ascii="Times New Roman" w:hAnsi="Times New Roman" w:cs="Times New Roman" w:hint="eastAsia"/>
          <w:szCs w:val="24"/>
        </w:rPr>
        <w:t>Contact angle testing for Blank GO interlayers, GO interlayers and HPGP.</w:t>
      </w:r>
    </w:p>
    <w:p w14:paraId="473AB0B1" w14:textId="77777777" w:rsidR="0083773B" w:rsidRDefault="0083773B" w:rsidP="0083773B">
      <w:pPr>
        <w:pStyle w:val="TOC1"/>
        <w:tabs>
          <w:tab w:val="right" w:pos="9016"/>
        </w:tabs>
        <w:rPr>
          <w:rFonts w:ascii="Times New Roman" w:eastAsiaTheme="minorEastAsia" w:hAnsi="Times New Roman" w:cs="Times New Roman"/>
        </w:rPr>
      </w:pPr>
      <w:r>
        <w:rPr>
          <w:rFonts w:ascii="Times New Roman" w:hAnsi="Times New Roman" w:cs="Times New Roman"/>
          <w:b/>
          <w:bCs/>
        </w:rPr>
        <w:t xml:space="preserve">Supplementary Section </w:t>
      </w:r>
      <w:r>
        <w:rPr>
          <w:rFonts w:ascii="Times New Roman" w:eastAsiaTheme="minorEastAsia" w:hAnsi="Times New Roman" w:cs="Times New Roman"/>
          <w:b/>
          <w:bCs/>
        </w:rPr>
        <w:t>2</w:t>
      </w:r>
      <w:r>
        <w:rPr>
          <w:rFonts w:ascii="Times New Roman" w:eastAsia="宋体" w:hAnsi="Times New Roman" w:cs="Times New Roman"/>
          <w:b/>
          <w:bCs/>
        </w:rPr>
        <w:t>.</w:t>
      </w:r>
      <w:r>
        <w:rPr>
          <w:rFonts w:ascii="Times New Roman" w:eastAsiaTheme="minorEastAsia" w:hAnsi="Times New Roman" w:cs="Times New Roman"/>
          <w:b/>
          <w:bCs/>
        </w:rPr>
        <w:t xml:space="preserve"> </w:t>
      </w:r>
      <w:bookmarkEnd w:id="1"/>
      <w:r w:rsidRPr="002A68AA">
        <w:rPr>
          <w:rFonts w:ascii="Times New Roman" w:eastAsiaTheme="minorEastAsia" w:hAnsi="Times New Roman" w:hint="eastAsia"/>
          <w:color w:val="0D0D0D" w:themeColor="text1" w:themeTint="F2"/>
        </w:rPr>
        <w:t>Mechanism for continuous and high-capacity moisture sorption of the HPGP</w:t>
      </w:r>
    </w:p>
    <w:p w14:paraId="319950BE" w14:textId="77777777" w:rsidR="0083773B" w:rsidRPr="001A1E27" w:rsidRDefault="0083773B" w:rsidP="0083773B">
      <w:pPr>
        <w:pStyle w:val="TOC1"/>
        <w:tabs>
          <w:tab w:val="right" w:pos="9016"/>
        </w:tabs>
        <w:rPr>
          <w:rFonts w:ascii="Times New Roman" w:eastAsiaTheme="minorEastAsia" w:hAnsi="Times New Roman" w:cs="Times New Roman"/>
          <w:szCs w:val="24"/>
        </w:rPr>
      </w:pPr>
      <w:r>
        <w:rPr>
          <w:rFonts w:ascii="Times New Roman" w:eastAsiaTheme="minorEastAsia" w:hAnsi="Times New Roman" w:cs="Times New Roman" w:hint="eastAsia"/>
          <w:szCs w:val="24"/>
        </w:rPr>
        <w:t>Fig.8</w:t>
      </w:r>
      <w:r w:rsidRPr="001A1E27">
        <w:rPr>
          <w:rFonts w:ascii="Times New Roman" w:hAnsi="Times New Roman" w:cs="Times New Roman" w:hint="eastAsia"/>
          <w:b/>
          <w:bCs/>
          <w:szCs w:val="24"/>
        </w:rPr>
        <w:t xml:space="preserve"> </w:t>
      </w:r>
      <w:r w:rsidRPr="001A1E27">
        <w:rPr>
          <w:rFonts w:ascii="Times New Roman" w:hAnsi="Times New Roman" w:cs="Times New Roman" w:hint="eastAsia"/>
          <w:szCs w:val="24"/>
        </w:rPr>
        <w:t>Comparison of gas-liquid conversion capacity of different material surfaces.</w:t>
      </w:r>
    </w:p>
    <w:p w14:paraId="61BB45B7" w14:textId="73DA62C4" w:rsidR="0083773B" w:rsidRPr="001A1E27" w:rsidRDefault="0083773B" w:rsidP="0083773B">
      <w:pPr>
        <w:pStyle w:val="TOC1"/>
        <w:tabs>
          <w:tab w:val="right" w:pos="9016"/>
        </w:tabs>
        <w:rPr>
          <w:rFonts w:ascii="Times New Roman" w:hAnsi="Times New Roman" w:cs="Times New Roman"/>
          <w:szCs w:val="24"/>
        </w:rPr>
      </w:pPr>
      <w:r>
        <w:rPr>
          <w:rFonts w:ascii="Times New Roman" w:hAnsi="Times New Roman" w:cs="Times New Roman" w:hint="eastAsia"/>
          <w:szCs w:val="24"/>
        </w:rPr>
        <w:t>Fig.</w:t>
      </w:r>
      <w:r>
        <w:rPr>
          <w:rFonts w:ascii="Times New Roman" w:eastAsiaTheme="minorEastAsia" w:hAnsi="Times New Roman" w:cs="Times New Roman" w:hint="eastAsia"/>
          <w:szCs w:val="24"/>
        </w:rPr>
        <w:t>9</w:t>
      </w:r>
      <w:r w:rsidRPr="000F2A9C">
        <w:rPr>
          <w:rFonts w:ascii="Times New Roman" w:hAnsi="Times New Roman" w:cs="Times New Roman" w:hint="eastAsia"/>
          <w:szCs w:val="24"/>
        </w:rPr>
        <w:t xml:space="preserve"> </w:t>
      </w:r>
      <w:proofErr w:type="spellStart"/>
      <w:r w:rsidRPr="001A1E27">
        <w:rPr>
          <w:rFonts w:ascii="Times New Roman" w:hAnsi="Times New Roman" w:cs="Times New Roman"/>
          <w:szCs w:val="24"/>
        </w:rPr>
        <w:t>i</w:t>
      </w:r>
      <w:proofErr w:type="spellEnd"/>
      <w:r w:rsidRPr="001A1E27">
        <w:rPr>
          <w:rFonts w:ascii="Times New Roman" w:hAnsi="Times New Roman" w:cs="Times New Roman"/>
          <w:szCs w:val="24"/>
        </w:rPr>
        <w:t xml:space="preserve">. The moisture sorption process begins simultaneously from both ends of the humidification modules, and eventually, water molecules enter the internal storage module. ii. The water desorption process involves the internal desorption module absorbing heat, and </w:t>
      </w:r>
      <w:r w:rsidR="00E559E3">
        <w:rPr>
          <w:rFonts w:ascii="Times New Roman" w:hAnsi="Times New Roman" w:cs="Times New Roman"/>
          <w:szCs w:val="24"/>
        </w:rPr>
        <w:t xml:space="preserve">the </w:t>
      </w:r>
      <w:r w:rsidRPr="001A1E27">
        <w:rPr>
          <w:rFonts w:ascii="Times New Roman" w:hAnsi="Times New Roman" w:cs="Times New Roman"/>
          <w:szCs w:val="24"/>
        </w:rPr>
        <w:t>heat diffusing layer</w:t>
      </w:r>
      <w:r w:rsidRPr="001A1E27">
        <w:rPr>
          <w:rFonts w:ascii="Times New Roman" w:hAnsi="Times New Roman" w:cs="Times New Roman" w:hint="eastAsia"/>
          <w:szCs w:val="24"/>
        </w:rPr>
        <w:t>-</w:t>
      </w:r>
      <w:r w:rsidRPr="001A1E27">
        <w:rPr>
          <w:rFonts w:ascii="Times New Roman" w:hAnsi="Times New Roman" w:cs="Times New Roman"/>
          <w:szCs w:val="24"/>
        </w:rPr>
        <w:t>by</w:t>
      </w:r>
      <w:r w:rsidRPr="001A1E27">
        <w:rPr>
          <w:rFonts w:ascii="Times New Roman" w:hAnsi="Times New Roman" w:cs="Times New Roman" w:hint="eastAsia"/>
          <w:szCs w:val="24"/>
        </w:rPr>
        <w:t>-</w:t>
      </w:r>
      <w:r w:rsidRPr="001A1E27">
        <w:rPr>
          <w:rFonts w:ascii="Times New Roman" w:hAnsi="Times New Roman" w:cs="Times New Roman"/>
          <w:szCs w:val="24"/>
        </w:rPr>
        <w:t>layer from the inside to the outside to complete desorption.</w:t>
      </w:r>
    </w:p>
    <w:p w14:paraId="686E5C43" w14:textId="77777777" w:rsidR="0083773B" w:rsidRPr="001A1E27" w:rsidRDefault="0083773B" w:rsidP="0083773B">
      <w:pPr>
        <w:pStyle w:val="TOC1"/>
        <w:tabs>
          <w:tab w:val="right" w:pos="9016"/>
        </w:tabs>
        <w:rPr>
          <w:rFonts w:ascii="Times New Roman" w:hAnsi="Times New Roman" w:cs="Times New Roman"/>
          <w:szCs w:val="24"/>
        </w:rPr>
      </w:pPr>
      <w:r>
        <w:rPr>
          <w:rFonts w:ascii="Times New Roman" w:hAnsi="Times New Roman" w:cs="Times New Roman" w:hint="eastAsia"/>
          <w:szCs w:val="24"/>
        </w:rPr>
        <w:t>Fig.</w:t>
      </w:r>
      <w:r>
        <w:rPr>
          <w:rFonts w:ascii="Times New Roman" w:eastAsiaTheme="minorEastAsia" w:hAnsi="Times New Roman" w:cs="Times New Roman" w:hint="eastAsia"/>
          <w:szCs w:val="24"/>
        </w:rPr>
        <w:t>10</w:t>
      </w:r>
      <w:r w:rsidRPr="000F2A9C">
        <w:rPr>
          <w:rFonts w:ascii="Times New Roman" w:hAnsi="Times New Roman" w:cs="Times New Roman" w:hint="eastAsia"/>
          <w:szCs w:val="24"/>
        </w:rPr>
        <w:t xml:space="preserve"> </w:t>
      </w:r>
      <w:r w:rsidRPr="001A1E27">
        <w:rPr>
          <w:rFonts w:ascii="Times New Roman" w:hAnsi="Times New Roman" w:cs="Times New Roman"/>
          <w:szCs w:val="24"/>
        </w:rPr>
        <w:t xml:space="preserve">The transport pathways of water molecules within </w:t>
      </w:r>
      <w:r w:rsidRPr="001A1E27">
        <w:rPr>
          <w:rFonts w:ascii="Times New Roman" w:hAnsi="Times New Roman" w:cs="Times New Roman" w:hint="eastAsia"/>
          <w:szCs w:val="24"/>
        </w:rPr>
        <w:t>heterogeneous structure</w:t>
      </w:r>
      <w:r w:rsidRPr="001A1E27">
        <w:rPr>
          <w:rFonts w:ascii="Times New Roman" w:hAnsi="Times New Roman" w:cs="Times New Roman"/>
          <w:szCs w:val="24"/>
        </w:rPr>
        <w:t xml:space="preserve"> were investigated using molecular dynamics simulations over a </w:t>
      </w:r>
      <w:r w:rsidRPr="001A1E27">
        <w:rPr>
          <w:rFonts w:ascii="Times New Roman" w:hAnsi="Times New Roman" w:cs="Times New Roman" w:hint="eastAsia"/>
          <w:szCs w:val="24"/>
        </w:rPr>
        <w:t xml:space="preserve">1000 </w:t>
      </w:r>
      <w:proofErr w:type="spellStart"/>
      <w:r w:rsidRPr="001A1E27">
        <w:rPr>
          <w:rFonts w:ascii="Times New Roman" w:hAnsi="Times New Roman" w:cs="Times New Roman" w:hint="eastAsia"/>
          <w:szCs w:val="24"/>
        </w:rPr>
        <w:t>p</w:t>
      </w:r>
      <w:r w:rsidRPr="001A1E27">
        <w:rPr>
          <w:rFonts w:ascii="Times New Roman" w:hAnsi="Times New Roman" w:cs="Times New Roman"/>
          <w:szCs w:val="24"/>
        </w:rPr>
        <w:t>s</w:t>
      </w:r>
      <w:proofErr w:type="spellEnd"/>
      <w:r w:rsidRPr="001A1E27">
        <w:rPr>
          <w:rFonts w:ascii="Times New Roman" w:hAnsi="Times New Roman" w:cs="Times New Roman"/>
          <w:szCs w:val="24"/>
        </w:rPr>
        <w:t xml:space="preserve"> timescale.</w:t>
      </w:r>
    </w:p>
    <w:p w14:paraId="6CD66DEC" w14:textId="77777777" w:rsidR="0083773B" w:rsidRPr="001A1E27" w:rsidRDefault="0083773B" w:rsidP="0083773B">
      <w:pPr>
        <w:pStyle w:val="TOC1"/>
        <w:tabs>
          <w:tab w:val="right" w:pos="9016"/>
        </w:tabs>
        <w:rPr>
          <w:rFonts w:ascii="Times New Roman" w:hAnsi="Times New Roman" w:cs="Times New Roman"/>
          <w:szCs w:val="24"/>
        </w:rPr>
      </w:pPr>
      <w:r>
        <w:rPr>
          <w:rFonts w:ascii="Times New Roman" w:hAnsi="Times New Roman" w:cs="Times New Roman" w:hint="eastAsia"/>
          <w:szCs w:val="24"/>
        </w:rPr>
        <w:t>Fig.</w:t>
      </w:r>
      <w:r w:rsidRPr="000F2A9C">
        <w:rPr>
          <w:rFonts w:ascii="Times New Roman" w:hAnsi="Times New Roman" w:cs="Times New Roman" w:hint="eastAsia"/>
          <w:szCs w:val="24"/>
        </w:rPr>
        <w:t>1</w:t>
      </w:r>
      <w:r>
        <w:rPr>
          <w:rFonts w:ascii="Times New Roman" w:eastAsiaTheme="minorEastAsia" w:hAnsi="Times New Roman" w:cs="Times New Roman" w:hint="eastAsia"/>
          <w:szCs w:val="24"/>
        </w:rPr>
        <w:t>1</w:t>
      </w:r>
      <w:r w:rsidRPr="000F2A9C">
        <w:rPr>
          <w:rFonts w:ascii="Times New Roman" w:hAnsi="Times New Roman" w:cs="Times New Roman" w:hint="eastAsia"/>
          <w:szCs w:val="24"/>
        </w:rPr>
        <w:t xml:space="preserve"> </w:t>
      </w:r>
      <w:r w:rsidRPr="001A1E27">
        <w:rPr>
          <w:rFonts w:ascii="Times New Roman" w:hAnsi="Times New Roman" w:cs="Times New Roman"/>
          <w:szCs w:val="24"/>
        </w:rPr>
        <w:t xml:space="preserve">The transport pathways of water molecules within </w:t>
      </w:r>
      <w:r w:rsidRPr="001A1E27">
        <w:rPr>
          <w:rFonts w:ascii="Times New Roman" w:hAnsi="Times New Roman" w:cs="Times New Roman" w:hint="eastAsia"/>
          <w:szCs w:val="24"/>
        </w:rPr>
        <w:t>homogeneous structure</w:t>
      </w:r>
      <w:r w:rsidRPr="001A1E27">
        <w:rPr>
          <w:rFonts w:ascii="Times New Roman" w:hAnsi="Times New Roman" w:cs="Times New Roman"/>
          <w:szCs w:val="24"/>
        </w:rPr>
        <w:t xml:space="preserve"> were investigated using molecular dynamics simulations over a 1</w:t>
      </w:r>
      <w:r w:rsidRPr="001A1E27">
        <w:rPr>
          <w:rFonts w:ascii="Times New Roman" w:hAnsi="Times New Roman" w:cs="Times New Roman" w:hint="eastAsia"/>
          <w:szCs w:val="24"/>
        </w:rPr>
        <w:t>000</w:t>
      </w:r>
      <w:r w:rsidRPr="001A1E27">
        <w:rPr>
          <w:rFonts w:ascii="Times New Roman" w:hAnsi="Times New Roman" w:cs="Times New Roman"/>
          <w:szCs w:val="24"/>
        </w:rPr>
        <w:t xml:space="preserve"> </w:t>
      </w:r>
      <w:proofErr w:type="spellStart"/>
      <w:r w:rsidRPr="001A1E27">
        <w:rPr>
          <w:rFonts w:ascii="Times New Roman" w:hAnsi="Times New Roman" w:cs="Times New Roman" w:hint="eastAsia"/>
          <w:szCs w:val="24"/>
        </w:rPr>
        <w:t>p</w:t>
      </w:r>
      <w:r w:rsidRPr="001A1E27">
        <w:rPr>
          <w:rFonts w:ascii="Times New Roman" w:hAnsi="Times New Roman" w:cs="Times New Roman"/>
          <w:szCs w:val="24"/>
        </w:rPr>
        <w:t>s</w:t>
      </w:r>
      <w:proofErr w:type="spellEnd"/>
      <w:r w:rsidRPr="001A1E27">
        <w:rPr>
          <w:rFonts w:ascii="Times New Roman" w:hAnsi="Times New Roman" w:cs="Times New Roman"/>
          <w:szCs w:val="24"/>
        </w:rPr>
        <w:t xml:space="preserve"> timescale.</w:t>
      </w:r>
    </w:p>
    <w:p w14:paraId="7943F30A" w14:textId="77777777" w:rsidR="0083773B" w:rsidRPr="000F2A9C" w:rsidRDefault="0083773B" w:rsidP="0083773B">
      <w:pPr>
        <w:pStyle w:val="TOC1"/>
        <w:tabs>
          <w:tab w:val="right" w:pos="9016"/>
        </w:tabs>
        <w:rPr>
          <w:rFonts w:ascii="Times New Roman" w:eastAsiaTheme="minorEastAsia" w:hAnsi="Times New Roman" w:cs="Times New Roman"/>
          <w:sz w:val="21"/>
        </w:rPr>
      </w:pPr>
      <w:r w:rsidRPr="000F2A9C">
        <w:rPr>
          <w:rFonts w:ascii="Times New Roman" w:hAnsi="Times New Roman" w:cs="Times New Roman"/>
          <w:b/>
          <w:bCs/>
        </w:rPr>
        <w:t xml:space="preserve">Supplementary Section </w:t>
      </w:r>
      <w:r w:rsidRPr="000F2A9C">
        <w:rPr>
          <w:rFonts w:ascii="Times New Roman" w:eastAsiaTheme="minorEastAsia" w:hAnsi="Times New Roman" w:cs="Times New Roman"/>
          <w:b/>
          <w:bCs/>
        </w:rPr>
        <w:t>3</w:t>
      </w:r>
      <w:r w:rsidRPr="000F2A9C">
        <w:rPr>
          <w:rFonts w:ascii="Times New Roman" w:eastAsia="宋体" w:hAnsi="Times New Roman" w:cs="Times New Roman"/>
          <w:b/>
          <w:bCs/>
        </w:rPr>
        <w:t>.</w:t>
      </w:r>
      <w:r w:rsidRPr="000F2A9C">
        <w:rPr>
          <w:rFonts w:ascii="Times New Roman" w:eastAsiaTheme="minorEastAsia" w:hAnsi="Times New Roman" w:cs="Times New Roman"/>
        </w:rPr>
        <w:t xml:space="preserve"> Sorption capacity of </w:t>
      </w:r>
      <w:r>
        <w:rPr>
          <w:rFonts w:ascii="Times New Roman" w:eastAsiaTheme="minorEastAsia" w:hAnsi="Times New Roman" w:cs="Times New Roman"/>
        </w:rPr>
        <w:t>HPGP</w:t>
      </w:r>
    </w:p>
    <w:p w14:paraId="3ECFADA9" w14:textId="77777777" w:rsidR="0083773B" w:rsidRPr="001A1E27" w:rsidRDefault="0083773B" w:rsidP="0083773B">
      <w:pPr>
        <w:pStyle w:val="TOC1"/>
        <w:tabs>
          <w:tab w:val="right" w:pos="9016"/>
        </w:tabs>
        <w:rPr>
          <w:rFonts w:ascii="Times New Roman" w:eastAsiaTheme="minorEastAsia" w:hAnsi="Times New Roman" w:cs="Times New Roman"/>
          <w:szCs w:val="24"/>
        </w:rPr>
      </w:pPr>
      <w:bookmarkStart w:id="2" w:name="OLE_LINK46"/>
      <w:r>
        <w:rPr>
          <w:rFonts w:ascii="Times New Roman" w:hAnsi="Times New Roman" w:cs="Times New Roman" w:hint="eastAsia"/>
          <w:szCs w:val="24"/>
        </w:rPr>
        <w:t>Fig.</w:t>
      </w:r>
      <w:r w:rsidRPr="000F2A9C">
        <w:rPr>
          <w:rFonts w:ascii="Times New Roman" w:hAnsi="Times New Roman" w:cs="Times New Roman" w:hint="eastAsia"/>
          <w:szCs w:val="24"/>
        </w:rPr>
        <w:t>1</w:t>
      </w:r>
      <w:r>
        <w:rPr>
          <w:rFonts w:ascii="Times New Roman" w:eastAsiaTheme="minorEastAsia" w:hAnsi="Times New Roman" w:cs="Times New Roman" w:hint="eastAsia"/>
          <w:szCs w:val="24"/>
        </w:rPr>
        <w:t>2</w:t>
      </w:r>
      <w:r w:rsidRPr="000F2A9C">
        <w:rPr>
          <w:rFonts w:ascii="Times New Roman" w:hAnsi="Times New Roman" w:cs="Times New Roman" w:hint="eastAsia"/>
          <w:szCs w:val="24"/>
        </w:rPr>
        <w:t xml:space="preserve"> </w:t>
      </w:r>
      <w:r w:rsidRPr="001A1E27">
        <w:rPr>
          <w:rFonts w:ascii="Times New Roman" w:hAnsi="Times New Roman" w:cs="Times New Roman"/>
          <w:szCs w:val="24"/>
        </w:rPr>
        <w:t xml:space="preserve">Comparison of sorption of </w:t>
      </w:r>
      <w:r w:rsidRPr="001A1E27">
        <w:rPr>
          <w:rFonts w:ascii="Times New Roman" w:hAnsi="Times New Roman" w:cs="Times New Roman" w:hint="eastAsia"/>
          <w:szCs w:val="24"/>
        </w:rPr>
        <w:t>g</w:t>
      </w:r>
      <w:r w:rsidRPr="001A1E27">
        <w:rPr>
          <w:rFonts w:ascii="Times New Roman" w:hAnsi="Times New Roman" w:cs="Times New Roman"/>
          <w:szCs w:val="24"/>
        </w:rPr>
        <w:t xml:space="preserve">lycerol, </w:t>
      </w:r>
      <w:r w:rsidRPr="001A1E27">
        <w:rPr>
          <w:rFonts w:ascii="Times New Roman" w:hAnsi="Times New Roman" w:cs="Times New Roman" w:hint="eastAsia"/>
          <w:szCs w:val="24"/>
        </w:rPr>
        <w:t>pectin</w:t>
      </w:r>
      <w:r w:rsidRPr="001A1E27">
        <w:rPr>
          <w:rFonts w:ascii="Times New Roman" w:hAnsi="Times New Roman" w:cs="Times New Roman"/>
          <w:szCs w:val="24"/>
        </w:rPr>
        <w:t xml:space="preserve">, </w:t>
      </w:r>
      <w:r w:rsidRPr="001A1E27">
        <w:rPr>
          <w:rFonts w:ascii="Times New Roman" w:hAnsi="Times New Roman" w:cs="Times New Roman" w:hint="eastAsia"/>
          <w:szCs w:val="24"/>
        </w:rPr>
        <w:t xml:space="preserve">GO interlayers, </w:t>
      </w:r>
      <w:r w:rsidRPr="001A1E27">
        <w:rPr>
          <w:rFonts w:ascii="Times New Roman" w:hAnsi="Times New Roman" w:cs="Times New Roman"/>
          <w:szCs w:val="24"/>
        </w:rPr>
        <w:t>GO interlayers-Pectin</w:t>
      </w:r>
      <w:r w:rsidRPr="001A1E27">
        <w:rPr>
          <w:rFonts w:ascii="Times New Roman" w:hAnsi="Times New Roman" w:cs="Times New Roman" w:hint="eastAsia"/>
          <w:szCs w:val="24"/>
        </w:rPr>
        <w:t xml:space="preserve">, and </w:t>
      </w:r>
      <w:r w:rsidRPr="001A1E27">
        <w:rPr>
          <w:rFonts w:ascii="Times New Roman" w:hAnsi="Times New Roman" w:cs="Times New Roman"/>
          <w:szCs w:val="24"/>
        </w:rPr>
        <w:t>HPGP under the same experimental conditions.</w:t>
      </w:r>
    </w:p>
    <w:p w14:paraId="4045FCF1" w14:textId="77777777" w:rsidR="0083773B" w:rsidRPr="001A1E27" w:rsidRDefault="0083773B" w:rsidP="0083773B">
      <w:pPr>
        <w:pStyle w:val="TOC1"/>
        <w:tabs>
          <w:tab w:val="right" w:pos="9016"/>
        </w:tabs>
        <w:rPr>
          <w:rFonts w:ascii="Times New Roman" w:eastAsiaTheme="minorEastAsia" w:hAnsi="Times New Roman" w:cs="Times New Roman"/>
          <w:szCs w:val="24"/>
        </w:rPr>
      </w:pPr>
      <w:r>
        <w:rPr>
          <w:rFonts w:ascii="Times New Roman" w:eastAsiaTheme="minorEastAsia" w:hAnsi="Times New Roman" w:cs="Times New Roman" w:hint="eastAsia"/>
          <w:szCs w:val="24"/>
        </w:rPr>
        <w:t>Fig.</w:t>
      </w:r>
      <w:r w:rsidRPr="002A68AA">
        <w:rPr>
          <w:rFonts w:ascii="Times New Roman" w:eastAsiaTheme="minorEastAsia" w:hAnsi="Times New Roman" w:cs="Times New Roman" w:hint="eastAsia"/>
          <w:szCs w:val="24"/>
        </w:rPr>
        <w:t>1</w:t>
      </w:r>
      <w:r>
        <w:rPr>
          <w:rFonts w:ascii="Times New Roman" w:eastAsiaTheme="minorEastAsia" w:hAnsi="Times New Roman" w:cs="Times New Roman" w:hint="eastAsia"/>
          <w:szCs w:val="24"/>
        </w:rPr>
        <w:t>3</w:t>
      </w:r>
      <w:r w:rsidRPr="001A1E27">
        <w:rPr>
          <w:rFonts w:ascii="Times New Roman" w:eastAsia="等线" w:hAnsi="Times New Roman" w:cs="Times New Roman"/>
          <w:szCs w:val="24"/>
        </w:rPr>
        <w:t xml:space="preserve"> </w:t>
      </w:r>
      <w:r w:rsidRPr="001A1E27">
        <w:rPr>
          <w:rFonts w:ascii="Times New Roman" w:hAnsi="Times New Roman" w:cs="Times New Roman"/>
          <w:szCs w:val="24"/>
        </w:rPr>
        <w:t xml:space="preserve">Effect of different layers of </w:t>
      </w:r>
      <w:r w:rsidRPr="001A1E27">
        <w:rPr>
          <w:rFonts w:ascii="Times New Roman" w:hAnsi="Times New Roman" w:cs="Times New Roman" w:hint="eastAsia"/>
          <w:szCs w:val="24"/>
        </w:rPr>
        <w:t>GO interlayers</w:t>
      </w:r>
      <w:r w:rsidRPr="001A1E27">
        <w:rPr>
          <w:rFonts w:ascii="Times New Roman" w:hAnsi="Times New Roman" w:cs="Times New Roman"/>
          <w:szCs w:val="24"/>
        </w:rPr>
        <w:t xml:space="preserve"> on water sorption capacity.</w:t>
      </w:r>
    </w:p>
    <w:p w14:paraId="58058D81" w14:textId="77777777" w:rsidR="0083773B" w:rsidRPr="001A1E27" w:rsidRDefault="0083773B" w:rsidP="0083773B">
      <w:pPr>
        <w:pStyle w:val="TOC1"/>
        <w:tabs>
          <w:tab w:val="right" w:pos="9016"/>
        </w:tabs>
        <w:rPr>
          <w:rFonts w:ascii="Times New Roman" w:hAnsi="Times New Roman" w:cs="Times New Roman"/>
          <w:szCs w:val="24"/>
        </w:rPr>
      </w:pPr>
      <w:r>
        <w:rPr>
          <w:rFonts w:ascii="Times New Roman" w:eastAsiaTheme="minorEastAsia" w:hAnsi="Times New Roman" w:cs="Times New Roman"/>
          <w:szCs w:val="24"/>
        </w:rPr>
        <w:t>Fig.</w:t>
      </w:r>
      <w:r w:rsidRPr="000F2A9C">
        <w:rPr>
          <w:rFonts w:ascii="Times New Roman" w:eastAsiaTheme="minorEastAsia" w:hAnsi="Times New Roman" w:cs="Times New Roman"/>
          <w:szCs w:val="24"/>
        </w:rPr>
        <w:t>1</w:t>
      </w:r>
      <w:r>
        <w:rPr>
          <w:rFonts w:ascii="Times New Roman" w:eastAsiaTheme="minorEastAsia" w:hAnsi="Times New Roman" w:cs="Times New Roman" w:hint="eastAsia"/>
          <w:szCs w:val="24"/>
        </w:rPr>
        <w:t>4</w:t>
      </w:r>
      <w:r w:rsidRPr="000F2A9C">
        <w:rPr>
          <w:rFonts w:ascii="Times New Roman" w:eastAsiaTheme="minorEastAsia" w:hAnsi="Times New Roman" w:cs="Times New Roman"/>
          <w:szCs w:val="24"/>
        </w:rPr>
        <w:t xml:space="preserve"> </w:t>
      </w:r>
      <w:r w:rsidRPr="001A1E27">
        <w:rPr>
          <w:rFonts w:ascii="Times New Roman" w:hAnsi="Times New Roman" w:cs="Times New Roman"/>
          <w:szCs w:val="24"/>
        </w:rPr>
        <w:t xml:space="preserve">The impact of wrinkles on </w:t>
      </w:r>
      <w:r w:rsidRPr="001A1E27">
        <w:rPr>
          <w:rFonts w:ascii="Times New Roman" w:hAnsi="Times New Roman" w:cs="Times New Roman" w:hint="eastAsia"/>
          <w:szCs w:val="24"/>
        </w:rPr>
        <w:t xml:space="preserve">moisture </w:t>
      </w:r>
      <w:r w:rsidRPr="001A1E27">
        <w:rPr>
          <w:rFonts w:ascii="Times New Roman" w:hAnsi="Times New Roman" w:cs="Times New Roman"/>
          <w:szCs w:val="24"/>
        </w:rPr>
        <w:t>sorption performance of HPGP.</w:t>
      </w:r>
    </w:p>
    <w:p w14:paraId="6812738A" w14:textId="77777777" w:rsidR="0083773B" w:rsidRPr="000F2A9C" w:rsidRDefault="0083773B" w:rsidP="0083773B">
      <w:pPr>
        <w:pStyle w:val="TOC1"/>
        <w:tabs>
          <w:tab w:val="right" w:pos="9016"/>
        </w:tabs>
        <w:rPr>
          <w:rFonts w:ascii="Times New Roman" w:eastAsiaTheme="minorEastAsia" w:hAnsi="Times New Roman" w:cs="Times New Roman"/>
          <w:szCs w:val="24"/>
        </w:rPr>
      </w:pPr>
      <w:r>
        <w:rPr>
          <w:rFonts w:ascii="Times New Roman" w:eastAsiaTheme="minorEastAsia" w:hAnsi="Times New Roman" w:cs="Times New Roman"/>
          <w:szCs w:val="24"/>
        </w:rPr>
        <w:t>Fig.</w:t>
      </w:r>
      <w:r w:rsidRPr="000F2A9C">
        <w:rPr>
          <w:rFonts w:ascii="Times New Roman" w:eastAsiaTheme="minorEastAsia" w:hAnsi="Times New Roman" w:cs="Times New Roman"/>
          <w:szCs w:val="24"/>
        </w:rPr>
        <w:t>1</w:t>
      </w:r>
      <w:r>
        <w:rPr>
          <w:rFonts w:ascii="Times New Roman" w:eastAsiaTheme="minorEastAsia" w:hAnsi="Times New Roman" w:cs="Times New Roman" w:hint="eastAsia"/>
          <w:szCs w:val="24"/>
        </w:rPr>
        <w:t>5</w:t>
      </w:r>
      <w:r w:rsidRPr="000F2A9C">
        <w:rPr>
          <w:rFonts w:ascii="Times New Roman" w:eastAsiaTheme="minorEastAsia" w:hAnsi="Times New Roman" w:cs="Times New Roman"/>
          <w:szCs w:val="24"/>
        </w:rPr>
        <w:t xml:space="preserve"> The weight ratio of glycerin exchanged into the </w:t>
      </w:r>
      <w:r>
        <w:rPr>
          <w:rFonts w:ascii="Times New Roman" w:eastAsiaTheme="minorEastAsia" w:hAnsi="Times New Roman" w:cs="Times New Roman"/>
          <w:szCs w:val="24"/>
        </w:rPr>
        <w:t>HPGP</w:t>
      </w:r>
      <w:r w:rsidRPr="000F2A9C">
        <w:rPr>
          <w:rFonts w:ascii="Times New Roman" w:eastAsiaTheme="minorEastAsia" w:hAnsi="Times New Roman" w:cs="Times New Roman"/>
          <w:szCs w:val="24"/>
        </w:rPr>
        <w:t xml:space="preserve"> (W) and the weight of the </w:t>
      </w:r>
      <w:r>
        <w:rPr>
          <w:rFonts w:ascii="Times New Roman" w:eastAsiaTheme="minorEastAsia" w:hAnsi="Times New Roman" w:cs="Times New Roman"/>
          <w:szCs w:val="24"/>
        </w:rPr>
        <w:t>HPGP</w:t>
      </w:r>
      <w:r w:rsidRPr="000F2A9C">
        <w:rPr>
          <w:rFonts w:ascii="Times New Roman" w:eastAsiaTheme="minorEastAsia" w:hAnsi="Times New Roman" w:cs="Times New Roman"/>
          <w:szCs w:val="24"/>
        </w:rPr>
        <w:t xml:space="preserve"> (W</w:t>
      </w:r>
      <w:r w:rsidRPr="000F2A9C">
        <w:rPr>
          <w:rFonts w:ascii="Times New Roman" w:eastAsiaTheme="minorEastAsia" w:hAnsi="Times New Roman" w:cs="Times New Roman"/>
          <w:szCs w:val="24"/>
          <w:vertAlign w:val="subscript"/>
        </w:rPr>
        <w:t>0</w:t>
      </w:r>
      <w:r w:rsidRPr="000F2A9C">
        <w:rPr>
          <w:rFonts w:ascii="Times New Roman" w:eastAsiaTheme="minorEastAsia" w:hAnsi="Times New Roman" w:cs="Times New Roman"/>
          <w:szCs w:val="24"/>
        </w:rPr>
        <w:t xml:space="preserve">). The glycerol weight was 3.4, 3, 2.6, 2.3, and 2 times the weight of </w:t>
      </w:r>
      <w:r>
        <w:rPr>
          <w:rFonts w:ascii="Times New Roman" w:eastAsiaTheme="minorEastAsia" w:hAnsi="Times New Roman" w:cs="Times New Roman"/>
          <w:szCs w:val="24"/>
        </w:rPr>
        <w:t>HPGP</w:t>
      </w:r>
      <w:r w:rsidRPr="000F2A9C">
        <w:rPr>
          <w:rFonts w:ascii="Times New Roman" w:eastAsiaTheme="minorEastAsia" w:hAnsi="Times New Roman" w:cs="Times New Roman"/>
          <w:szCs w:val="24"/>
        </w:rPr>
        <w:t xml:space="preserve"> when the pectin </w:t>
      </w:r>
      <w:r w:rsidRPr="000F2A9C">
        <w:rPr>
          <w:rFonts w:ascii="Times New Roman" w:eastAsiaTheme="minorEastAsia" w:hAnsi="Times New Roman" w:cs="Times New Roman"/>
          <w:szCs w:val="24"/>
        </w:rPr>
        <w:lastRenderedPageBreak/>
        <w:t xml:space="preserve">thickness varied from 10 </w:t>
      </w:r>
      <w:proofErr w:type="spellStart"/>
      <w:r w:rsidRPr="000F2A9C">
        <w:rPr>
          <w:rFonts w:ascii="Times New Roman" w:eastAsiaTheme="minorEastAsia" w:hAnsi="Times New Roman" w:cs="Times New Roman"/>
          <w:szCs w:val="24"/>
        </w:rPr>
        <w:t>μm</w:t>
      </w:r>
      <w:proofErr w:type="spellEnd"/>
      <w:r w:rsidRPr="000F2A9C">
        <w:rPr>
          <w:rFonts w:ascii="Times New Roman" w:eastAsiaTheme="minorEastAsia" w:hAnsi="Times New Roman" w:cs="Times New Roman"/>
          <w:szCs w:val="24"/>
        </w:rPr>
        <w:t xml:space="preserve"> to 50 </w:t>
      </w:r>
      <w:proofErr w:type="spellStart"/>
      <w:r w:rsidRPr="000F2A9C">
        <w:rPr>
          <w:rFonts w:ascii="Times New Roman" w:eastAsiaTheme="minorEastAsia" w:hAnsi="Times New Roman" w:cs="Times New Roman"/>
          <w:szCs w:val="24"/>
        </w:rPr>
        <w:t>μm</w:t>
      </w:r>
      <w:proofErr w:type="spellEnd"/>
      <w:r w:rsidRPr="000F2A9C">
        <w:rPr>
          <w:rFonts w:ascii="Times New Roman" w:eastAsiaTheme="minorEastAsia" w:hAnsi="Times New Roman" w:cs="Times New Roman"/>
          <w:szCs w:val="24"/>
        </w:rPr>
        <w:t>, respectively.</w:t>
      </w:r>
    </w:p>
    <w:p w14:paraId="26E761A1" w14:textId="77777777" w:rsidR="0083773B" w:rsidRDefault="0083773B" w:rsidP="0083773B">
      <w:pPr>
        <w:spacing w:line="480" w:lineRule="auto"/>
        <w:rPr>
          <w:rFonts w:ascii="Times New Roman" w:hAnsi="Times New Roman"/>
          <w:sz w:val="24"/>
        </w:rPr>
      </w:pPr>
      <w:r w:rsidRPr="006611C6">
        <w:rPr>
          <w:rFonts w:ascii="Times New Roman" w:hAnsi="Times New Roman" w:cs="Times New Roman"/>
          <w:sz w:val="24"/>
          <w:szCs w:val="24"/>
        </w:rPr>
        <w:t>Fig.1</w:t>
      </w:r>
      <w:r w:rsidRPr="006611C6">
        <w:rPr>
          <w:rFonts w:ascii="Times New Roman" w:hAnsi="Times New Roman" w:cs="Times New Roman" w:hint="eastAsia"/>
          <w:sz w:val="24"/>
          <w:szCs w:val="24"/>
        </w:rPr>
        <w:t>6</w:t>
      </w:r>
      <w:r w:rsidRPr="006611C6">
        <w:rPr>
          <w:rFonts w:ascii="Times New Roman" w:hAnsi="Times New Roman" w:cs="Times New Roman"/>
          <w:sz w:val="24"/>
          <w:szCs w:val="24"/>
        </w:rPr>
        <w:t xml:space="preserve"> </w:t>
      </w:r>
      <w:r w:rsidRPr="006611C6">
        <w:rPr>
          <w:rFonts w:ascii="Times New Roman" w:hAnsi="Times New Roman"/>
          <w:sz w:val="24"/>
          <w:szCs w:val="24"/>
        </w:rPr>
        <w:t>T</w:t>
      </w:r>
      <w:r>
        <w:rPr>
          <w:rFonts w:ascii="Times New Roman" w:hAnsi="Times New Roman"/>
          <w:sz w:val="24"/>
        </w:rPr>
        <w:t xml:space="preserve">he calculated </w:t>
      </w:r>
      <w:proofErr w:type="spellStart"/>
      <w:r>
        <w:rPr>
          <w:rFonts w:ascii="Times New Roman" w:hAnsi="Times New Roman"/>
          <w:i/>
          <w:iCs/>
          <w:sz w:val="24"/>
        </w:rPr>
        <w:t>D</w:t>
      </w:r>
      <w:r>
        <w:rPr>
          <w:rFonts w:ascii="Times New Roman" w:hAnsi="Times New Roman"/>
          <w:i/>
          <w:iCs/>
          <w:sz w:val="24"/>
          <w:vertAlign w:val="subscript"/>
        </w:rPr>
        <w:t>ms</w:t>
      </w:r>
      <w:proofErr w:type="spellEnd"/>
      <w:r>
        <w:rPr>
          <w:rFonts w:ascii="Times New Roman" w:hAnsi="Times New Roman"/>
          <w:sz w:val="24"/>
        </w:rPr>
        <w:t xml:space="preserve"> values of</w:t>
      </w:r>
      <w:r>
        <w:rPr>
          <w:rFonts w:ascii="Times New Roman" w:hAnsi="Times New Roman" w:hint="eastAsia"/>
          <w:sz w:val="24"/>
        </w:rPr>
        <w:t xml:space="preserve"> heterogeneous </w:t>
      </w:r>
      <w:r>
        <w:rPr>
          <w:rFonts w:ascii="Times New Roman" w:hAnsi="Times New Roman"/>
          <w:sz w:val="24"/>
        </w:rPr>
        <w:t xml:space="preserve">and </w:t>
      </w:r>
      <w:r>
        <w:rPr>
          <w:rFonts w:ascii="Times New Roman" w:hAnsi="Times New Roman" w:hint="eastAsia"/>
          <w:sz w:val="24"/>
        </w:rPr>
        <w:t xml:space="preserve">homogeneous </w:t>
      </w:r>
      <w:r>
        <w:rPr>
          <w:rFonts w:ascii="Times New Roman" w:hAnsi="Times New Roman"/>
          <w:sz w:val="24"/>
        </w:rPr>
        <w:t>at 30%, 60%, and 90% RH, respectively.</w:t>
      </w:r>
    </w:p>
    <w:p w14:paraId="159937EE" w14:textId="77777777" w:rsidR="0083773B" w:rsidRPr="000F2A9C" w:rsidRDefault="0083773B" w:rsidP="0083773B">
      <w:pPr>
        <w:pStyle w:val="TOC1"/>
        <w:tabs>
          <w:tab w:val="right" w:pos="9016"/>
        </w:tabs>
        <w:rPr>
          <w:rFonts w:ascii="Times New Roman" w:eastAsiaTheme="minorEastAsia" w:hAnsi="Times New Roman" w:cs="Times New Roman"/>
          <w:szCs w:val="24"/>
        </w:rPr>
      </w:pPr>
      <w:r>
        <w:rPr>
          <w:rFonts w:ascii="Times New Roman" w:eastAsiaTheme="minorEastAsia" w:hAnsi="Times New Roman" w:cs="Times New Roman"/>
          <w:szCs w:val="24"/>
        </w:rPr>
        <w:t>Table.</w:t>
      </w:r>
      <w:r w:rsidRPr="000F2A9C">
        <w:rPr>
          <w:rFonts w:ascii="Times New Roman" w:eastAsiaTheme="minorEastAsia" w:hAnsi="Times New Roman" w:cs="Times New Roman"/>
          <w:szCs w:val="24"/>
        </w:rPr>
        <w:t>1 The linear fitting of the moisture sorption diffusion coefficient (</w:t>
      </w:r>
      <w:proofErr w:type="spellStart"/>
      <w:r w:rsidRPr="004C31DA">
        <w:rPr>
          <w:rFonts w:ascii="Times New Roman" w:eastAsiaTheme="minorEastAsia" w:hAnsi="Times New Roman" w:cs="Times New Roman"/>
          <w:szCs w:val="24"/>
        </w:rPr>
        <w:t>D</w:t>
      </w:r>
      <w:r w:rsidRPr="004C31DA">
        <w:rPr>
          <w:rFonts w:ascii="Times New Roman" w:eastAsiaTheme="minorEastAsia" w:hAnsi="Times New Roman" w:cs="Times New Roman"/>
          <w:szCs w:val="24"/>
          <w:vertAlign w:val="subscript"/>
        </w:rPr>
        <w:t>ms</w:t>
      </w:r>
      <w:proofErr w:type="spellEnd"/>
      <w:r w:rsidRPr="000F2A9C">
        <w:rPr>
          <w:rFonts w:ascii="Times New Roman" w:eastAsiaTheme="minorEastAsia" w:hAnsi="Times New Roman" w:cs="Times New Roman"/>
          <w:szCs w:val="24"/>
        </w:rPr>
        <w:t>) values at various RHs based on Fick’s second law.</w:t>
      </w:r>
    </w:p>
    <w:p w14:paraId="32036227" w14:textId="77777777" w:rsidR="0083773B" w:rsidRPr="003B2650" w:rsidRDefault="0083773B" w:rsidP="0083773B">
      <w:pPr>
        <w:pStyle w:val="TOC1"/>
        <w:tabs>
          <w:tab w:val="right" w:pos="9016"/>
        </w:tabs>
        <w:rPr>
          <w:rFonts w:ascii="Times New Roman" w:eastAsiaTheme="minorEastAsia" w:hAnsi="Times New Roman" w:cs="Times New Roman"/>
          <w:b/>
          <w:bCs/>
          <w:szCs w:val="24"/>
        </w:rPr>
      </w:pPr>
      <w:r>
        <w:rPr>
          <w:rFonts w:ascii="Times New Roman" w:eastAsiaTheme="minorEastAsia" w:hAnsi="Times New Roman" w:cs="Times New Roman"/>
          <w:szCs w:val="24"/>
        </w:rPr>
        <w:t>Fig.</w:t>
      </w:r>
      <w:r w:rsidRPr="000F2A9C">
        <w:rPr>
          <w:rFonts w:ascii="Times New Roman" w:eastAsiaTheme="minorEastAsia" w:hAnsi="Times New Roman" w:cs="Times New Roman"/>
          <w:szCs w:val="24"/>
        </w:rPr>
        <w:t>1</w:t>
      </w:r>
      <w:r>
        <w:rPr>
          <w:rFonts w:ascii="Times New Roman" w:eastAsiaTheme="minorEastAsia" w:hAnsi="Times New Roman" w:cs="Times New Roman" w:hint="eastAsia"/>
          <w:szCs w:val="24"/>
        </w:rPr>
        <w:t>7</w:t>
      </w:r>
      <w:r w:rsidRPr="000F2A9C">
        <w:rPr>
          <w:rFonts w:ascii="Times New Roman" w:eastAsiaTheme="minorEastAsia" w:hAnsi="Times New Roman" w:cs="Times New Roman"/>
          <w:szCs w:val="24"/>
        </w:rPr>
        <w:t xml:space="preserve"> </w:t>
      </w:r>
      <w:r w:rsidRPr="003B2650">
        <w:rPr>
          <w:rFonts w:ascii="Times New Roman" w:hAnsi="Times New Roman" w:cs="Times New Roman"/>
          <w:szCs w:val="24"/>
        </w:rPr>
        <w:t xml:space="preserve">Water sorption </w:t>
      </w:r>
      <w:r w:rsidRPr="003B2650">
        <w:rPr>
          <w:rFonts w:ascii="Times New Roman" w:hAnsi="Times New Roman" w:cs="Times New Roman" w:hint="eastAsia"/>
          <w:szCs w:val="24"/>
        </w:rPr>
        <w:t xml:space="preserve">capacity </w:t>
      </w:r>
      <w:r w:rsidRPr="003B2650">
        <w:rPr>
          <w:rFonts w:ascii="Times New Roman" w:hAnsi="Times New Roman" w:cs="Times New Roman"/>
          <w:szCs w:val="24"/>
        </w:rPr>
        <w:t>of HPGP at different relative humidity conditions ranging from 30% to 90%.</w:t>
      </w:r>
    </w:p>
    <w:p w14:paraId="46D950F4" w14:textId="77777777" w:rsidR="0083773B" w:rsidRPr="003B2650" w:rsidRDefault="0083773B" w:rsidP="0083773B">
      <w:pPr>
        <w:pStyle w:val="TOC1"/>
        <w:tabs>
          <w:tab w:val="right" w:pos="9016"/>
        </w:tabs>
        <w:rPr>
          <w:rFonts w:ascii="Times New Roman" w:hAnsi="Times New Roman" w:cs="Times New Roman"/>
          <w:b/>
          <w:bCs/>
          <w:szCs w:val="24"/>
        </w:rPr>
      </w:pPr>
      <w:r>
        <w:rPr>
          <w:rFonts w:ascii="Times New Roman" w:eastAsiaTheme="minorEastAsia" w:hAnsi="Times New Roman" w:cs="Times New Roman"/>
          <w:szCs w:val="24"/>
        </w:rPr>
        <w:t>Fig.</w:t>
      </w:r>
      <w:r w:rsidRPr="000F2A9C">
        <w:rPr>
          <w:rFonts w:ascii="Times New Roman" w:eastAsiaTheme="minorEastAsia" w:hAnsi="Times New Roman" w:cs="Times New Roman"/>
          <w:szCs w:val="24"/>
        </w:rPr>
        <w:t>1</w:t>
      </w:r>
      <w:r>
        <w:rPr>
          <w:rFonts w:ascii="Times New Roman" w:eastAsiaTheme="minorEastAsia" w:hAnsi="Times New Roman" w:cs="Times New Roman" w:hint="eastAsia"/>
          <w:szCs w:val="24"/>
        </w:rPr>
        <w:t>8</w:t>
      </w:r>
      <w:r w:rsidRPr="000F2A9C">
        <w:rPr>
          <w:rFonts w:ascii="Times New Roman" w:eastAsiaTheme="minorEastAsia" w:hAnsi="Times New Roman" w:cs="Times New Roman"/>
          <w:szCs w:val="24"/>
        </w:rPr>
        <w:t xml:space="preserve"> </w:t>
      </w:r>
      <w:r w:rsidRPr="003B2650">
        <w:rPr>
          <w:rFonts w:ascii="Times New Roman" w:hAnsi="Times New Roman" w:cs="Times New Roman"/>
          <w:szCs w:val="24"/>
        </w:rPr>
        <w:t>Long-term moisture sorption of HPGP at 90% RH results in significant</w:t>
      </w:r>
      <w:r w:rsidRPr="003B2650">
        <w:rPr>
          <w:rFonts w:ascii="Times New Roman" w:hAnsi="Times New Roman" w:cs="Times New Roman" w:hint="eastAsia"/>
          <w:szCs w:val="24"/>
        </w:rPr>
        <w:t xml:space="preserve"> </w:t>
      </w:r>
      <w:r w:rsidRPr="003B2650">
        <w:rPr>
          <w:rFonts w:ascii="Times New Roman" w:hAnsi="Times New Roman" w:cs="Times New Roman"/>
          <w:szCs w:val="24"/>
        </w:rPr>
        <w:t>swelling, as evidenced by the inserted images showing the initial and post-sorption HPGP samples.</w:t>
      </w:r>
    </w:p>
    <w:p w14:paraId="1A0371DE" w14:textId="77777777" w:rsidR="0083773B" w:rsidRPr="000F2A9C" w:rsidRDefault="0083773B" w:rsidP="0083773B">
      <w:pPr>
        <w:pStyle w:val="TOC1"/>
        <w:tabs>
          <w:tab w:val="right" w:pos="9016"/>
        </w:tabs>
        <w:rPr>
          <w:rFonts w:ascii="Times New Roman" w:eastAsiaTheme="minorEastAsia" w:hAnsi="Times New Roman" w:cs="Times New Roman"/>
          <w:szCs w:val="24"/>
        </w:rPr>
      </w:pPr>
      <w:r>
        <w:rPr>
          <w:rFonts w:ascii="Times New Roman" w:eastAsiaTheme="minorEastAsia" w:hAnsi="Times New Roman" w:cs="Times New Roman"/>
          <w:szCs w:val="24"/>
        </w:rPr>
        <w:t>Table.</w:t>
      </w:r>
      <w:r w:rsidRPr="000F2A9C">
        <w:rPr>
          <w:rFonts w:ascii="Times New Roman" w:eastAsiaTheme="minorEastAsia" w:hAnsi="Times New Roman" w:cs="Times New Roman"/>
          <w:szCs w:val="24"/>
        </w:rPr>
        <w:t>2 Comparison of water sorption capacity of different sorbent materials.</w:t>
      </w:r>
    </w:p>
    <w:p w14:paraId="1134013B" w14:textId="77777777" w:rsidR="0083773B" w:rsidRDefault="0083773B" w:rsidP="0083773B">
      <w:pPr>
        <w:pStyle w:val="TOC1"/>
        <w:tabs>
          <w:tab w:val="right" w:pos="9016"/>
        </w:tabs>
        <w:rPr>
          <w:rFonts w:ascii="Times New Roman" w:eastAsiaTheme="minorEastAsia" w:hAnsi="Times New Roman" w:cs="Times New Roman"/>
        </w:rPr>
      </w:pPr>
      <w:r>
        <w:rPr>
          <w:rFonts w:ascii="Times New Roman" w:hAnsi="Times New Roman" w:cs="Times New Roman"/>
          <w:b/>
          <w:bCs/>
        </w:rPr>
        <w:t xml:space="preserve">Supplementary Section </w:t>
      </w:r>
      <w:r>
        <w:rPr>
          <w:rFonts w:ascii="Times New Roman" w:eastAsiaTheme="minorEastAsia" w:hAnsi="Times New Roman" w:cs="Times New Roman"/>
          <w:b/>
          <w:bCs/>
        </w:rPr>
        <w:t>4</w:t>
      </w:r>
      <w:r>
        <w:rPr>
          <w:rFonts w:ascii="Times New Roman" w:eastAsia="宋体" w:hAnsi="Times New Roman" w:cs="Times New Roman"/>
          <w:b/>
          <w:bCs/>
        </w:rPr>
        <w:t>.</w:t>
      </w:r>
      <w:r>
        <w:rPr>
          <w:rFonts w:ascii="Times New Roman" w:eastAsiaTheme="minorEastAsia" w:hAnsi="Times New Roman" w:cs="Times New Roman"/>
        </w:rPr>
        <w:t xml:space="preserve"> Solar-driven water desorption performance</w:t>
      </w:r>
      <w:bookmarkStart w:id="3" w:name="_Hlk189250966"/>
      <w:r>
        <w:rPr>
          <w:rFonts w:ascii="Times New Roman" w:eastAsiaTheme="minorEastAsia" w:hAnsi="Times New Roman" w:cs="Times New Roman"/>
        </w:rPr>
        <w:t xml:space="preserve"> </w:t>
      </w:r>
      <w:r>
        <w:rPr>
          <w:rFonts w:ascii="Times New Roman" w:eastAsiaTheme="minorEastAsia" w:hAnsi="Times New Roman" w:cs="Times New Roman" w:hint="eastAsia"/>
        </w:rPr>
        <w:t>of</w:t>
      </w:r>
      <w:r>
        <w:rPr>
          <w:rFonts w:ascii="Times New Roman" w:eastAsiaTheme="minorEastAsia" w:hAnsi="Times New Roman" w:cs="Times New Roman"/>
        </w:rPr>
        <w:t xml:space="preserve"> </w:t>
      </w:r>
      <w:r>
        <w:rPr>
          <w:rFonts w:ascii="Times New Roman" w:eastAsiaTheme="minorEastAsia" w:hAnsi="Times New Roman" w:cs="Times New Roman" w:hint="eastAsia"/>
        </w:rPr>
        <w:t>HPGP</w:t>
      </w:r>
    </w:p>
    <w:bookmarkEnd w:id="2"/>
    <w:bookmarkEnd w:id="3"/>
    <w:p w14:paraId="131FF506" w14:textId="77777777" w:rsidR="0083773B" w:rsidRPr="003B2650" w:rsidRDefault="0083773B" w:rsidP="0083773B">
      <w:pPr>
        <w:pStyle w:val="TOC1"/>
        <w:tabs>
          <w:tab w:val="right" w:pos="9016"/>
        </w:tabs>
        <w:rPr>
          <w:rFonts w:ascii="Times New Roman" w:hAnsi="Times New Roman" w:cs="Times New Roman"/>
          <w:szCs w:val="24"/>
        </w:rPr>
      </w:pPr>
      <w:r>
        <w:rPr>
          <w:rFonts w:ascii="Times New Roman" w:eastAsiaTheme="minorEastAsia" w:hAnsi="Times New Roman" w:cs="Times New Roman"/>
          <w:szCs w:val="24"/>
        </w:rPr>
        <w:t>Fig.</w:t>
      </w:r>
      <w:r w:rsidRPr="000F2A9C">
        <w:rPr>
          <w:rFonts w:ascii="Times New Roman" w:eastAsiaTheme="minorEastAsia" w:hAnsi="Times New Roman" w:cs="Times New Roman"/>
          <w:szCs w:val="24"/>
        </w:rPr>
        <w:t>1</w:t>
      </w:r>
      <w:r>
        <w:rPr>
          <w:rFonts w:ascii="Times New Roman" w:eastAsiaTheme="minorEastAsia" w:hAnsi="Times New Roman" w:cs="Times New Roman" w:hint="eastAsia"/>
          <w:szCs w:val="24"/>
        </w:rPr>
        <w:t>9</w:t>
      </w:r>
      <w:r w:rsidRPr="003B2650">
        <w:rPr>
          <w:rFonts w:ascii="Times New Roman" w:eastAsia="等线" w:hAnsi="Times New Roman" w:cs="Times New Roman"/>
          <w:szCs w:val="24"/>
        </w:rPr>
        <w:t xml:space="preserve"> </w:t>
      </w:r>
      <w:r w:rsidRPr="003B2650">
        <w:rPr>
          <w:rFonts w:ascii="Times New Roman" w:hAnsi="Times New Roman" w:cs="Times New Roman"/>
          <w:szCs w:val="24"/>
        </w:rPr>
        <w:t xml:space="preserve">Infrared thermal imaging pictures of the overall temperature changes of </w:t>
      </w:r>
      <w:r w:rsidRPr="003B2650">
        <w:rPr>
          <w:rFonts w:ascii="Times New Roman" w:hAnsi="Times New Roman" w:cs="Times New Roman" w:hint="eastAsia"/>
          <w:szCs w:val="24"/>
        </w:rPr>
        <w:t>GO interlayers</w:t>
      </w:r>
      <w:r w:rsidRPr="003B2650">
        <w:rPr>
          <w:rFonts w:ascii="Times New Roman" w:hAnsi="Times New Roman" w:cs="Times New Roman"/>
          <w:szCs w:val="24"/>
        </w:rPr>
        <w:t xml:space="preserve">, </w:t>
      </w:r>
      <w:r w:rsidRPr="003B2650">
        <w:rPr>
          <w:rFonts w:ascii="Times New Roman" w:hAnsi="Times New Roman" w:cs="Times New Roman" w:hint="eastAsia"/>
          <w:szCs w:val="24"/>
        </w:rPr>
        <w:t>pectin</w:t>
      </w:r>
      <w:r w:rsidRPr="003B2650">
        <w:rPr>
          <w:rFonts w:ascii="Times New Roman" w:hAnsi="Times New Roman" w:cs="Times New Roman"/>
          <w:szCs w:val="24"/>
        </w:rPr>
        <w:t>, and HPGP over time.</w:t>
      </w:r>
    </w:p>
    <w:p w14:paraId="4C07B0AF" w14:textId="77777777" w:rsidR="0083773B" w:rsidRPr="003B2650" w:rsidRDefault="0083773B" w:rsidP="0083773B">
      <w:pPr>
        <w:pStyle w:val="TOC1"/>
        <w:tabs>
          <w:tab w:val="right" w:pos="9016"/>
        </w:tabs>
        <w:rPr>
          <w:rFonts w:ascii="Times New Roman" w:hAnsi="Times New Roman" w:cs="Times New Roman"/>
          <w:b/>
          <w:bCs/>
        </w:rPr>
      </w:pPr>
      <w:r>
        <w:rPr>
          <w:rFonts w:ascii="Times New Roman" w:hAnsi="Times New Roman" w:cs="Times New Roman" w:hint="eastAsia"/>
        </w:rPr>
        <w:t>Fig.</w:t>
      </w:r>
      <w:r>
        <w:rPr>
          <w:rFonts w:ascii="Times New Roman" w:eastAsiaTheme="minorEastAsia" w:hAnsi="Times New Roman" w:cs="Times New Roman" w:hint="eastAsia"/>
        </w:rPr>
        <w:t>20</w:t>
      </w:r>
      <w:r w:rsidRPr="003B2650">
        <w:rPr>
          <w:rFonts w:ascii="Times New Roman" w:eastAsia="等线" w:hAnsi="Times New Roman" w:cs="Times New Roman"/>
          <w:szCs w:val="24"/>
        </w:rPr>
        <w:t xml:space="preserve"> </w:t>
      </w:r>
      <w:r w:rsidRPr="003B2650">
        <w:rPr>
          <w:rFonts w:ascii="Times New Roman" w:hAnsi="Times New Roman" w:cs="Times New Roman"/>
        </w:rPr>
        <w:t>Temperature changes of HPGP under different solar illumination</w:t>
      </w:r>
      <w:r w:rsidRPr="003B2650">
        <w:rPr>
          <w:rFonts w:ascii="Times New Roman" w:hAnsi="Times New Roman" w:cs="Times New Roman" w:hint="eastAsia"/>
        </w:rPr>
        <w:t>s</w:t>
      </w:r>
      <w:r w:rsidRPr="003B2650">
        <w:rPr>
          <w:rFonts w:ascii="Times New Roman" w:hAnsi="Times New Roman" w:cs="Times New Roman"/>
        </w:rPr>
        <w:t>.</w:t>
      </w:r>
    </w:p>
    <w:p w14:paraId="5E120AAE" w14:textId="77777777" w:rsidR="0083773B" w:rsidRPr="003B2650" w:rsidRDefault="0083773B" w:rsidP="0083773B">
      <w:pPr>
        <w:pStyle w:val="TOC1"/>
        <w:tabs>
          <w:tab w:val="right" w:pos="9016"/>
        </w:tabs>
        <w:rPr>
          <w:rFonts w:ascii="Times New Roman" w:hAnsi="Times New Roman" w:cs="Times New Roman"/>
        </w:rPr>
      </w:pPr>
      <w:r>
        <w:rPr>
          <w:rFonts w:ascii="Times New Roman" w:hAnsi="Times New Roman" w:cs="Times New Roman" w:hint="eastAsia"/>
        </w:rPr>
        <w:t>Fig.</w:t>
      </w:r>
      <w:r w:rsidRPr="000F2A9C">
        <w:rPr>
          <w:rFonts w:ascii="Times New Roman" w:hAnsi="Times New Roman" w:cs="Times New Roman" w:hint="eastAsia"/>
        </w:rPr>
        <w:t>2</w:t>
      </w:r>
      <w:r>
        <w:rPr>
          <w:rFonts w:ascii="Times New Roman" w:eastAsiaTheme="minorEastAsia" w:hAnsi="Times New Roman" w:cs="Times New Roman" w:hint="eastAsia"/>
        </w:rPr>
        <w:t>1</w:t>
      </w:r>
      <w:r w:rsidRPr="003B2650">
        <w:rPr>
          <w:rFonts w:ascii="Times New Roman" w:hAnsi="Times New Roman" w:cs="Times New Roman" w:hint="eastAsia"/>
        </w:rPr>
        <w:t xml:space="preserve"> (a)</w:t>
      </w:r>
      <w:r w:rsidRPr="003B2650">
        <w:rPr>
          <w:rFonts w:ascii="Times New Roman" w:hAnsi="Times New Roman" w:cs="Times New Roman"/>
        </w:rPr>
        <w:t xml:space="preserve"> Desorption process of HPGP under different solar irradiation intensities, where HPGP was saturated with sorption at 25°C and 90% RH.</w:t>
      </w:r>
      <w:r w:rsidRPr="003B2650">
        <w:rPr>
          <w:rFonts w:ascii="Times New Roman" w:hAnsi="Times New Roman" w:cs="Times New Roman" w:hint="eastAsia"/>
        </w:rPr>
        <w:t xml:space="preserve"> (b)</w:t>
      </w:r>
      <w:r w:rsidRPr="003B2650">
        <w:rPr>
          <w:rFonts w:ascii="Times New Roman" w:hAnsi="Times New Roman" w:cs="Times New Roman" w:hint="eastAsia"/>
          <w:b/>
          <w:bCs/>
        </w:rPr>
        <w:t xml:space="preserve"> </w:t>
      </w:r>
      <w:r w:rsidRPr="003B2650">
        <w:rPr>
          <w:rFonts w:ascii="Times New Roman" w:hAnsi="Times New Roman" w:cs="Times New Roman"/>
        </w:rPr>
        <w:t xml:space="preserve">The </w:t>
      </w:r>
      <w:r w:rsidRPr="003B2650">
        <w:rPr>
          <w:rFonts w:ascii="Times New Roman" w:hAnsi="Times New Roman" w:cs="Times New Roman" w:hint="eastAsia"/>
        </w:rPr>
        <w:t>de</w:t>
      </w:r>
      <w:r w:rsidRPr="003B2650">
        <w:rPr>
          <w:rFonts w:ascii="Times New Roman" w:hAnsi="Times New Roman" w:cs="Times New Roman"/>
        </w:rPr>
        <w:t xml:space="preserve">sorption rate changes of </w:t>
      </w:r>
      <w:r w:rsidRPr="003B2650">
        <w:rPr>
          <w:rFonts w:ascii="Times New Roman" w:hAnsi="Times New Roman" w:cs="Times New Roman" w:hint="eastAsia"/>
        </w:rPr>
        <w:t>HPGP</w:t>
      </w:r>
      <w:r w:rsidRPr="003B2650">
        <w:rPr>
          <w:rFonts w:ascii="Times New Roman" w:hAnsi="Times New Roman" w:cs="Times New Roman"/>
        </w:rPr>
        <w:t xml:space="preserve"> under different solar irradiation intensities. </w:t>
      </w:r>
    </w:p>
    <w:p w14:paraId="75309EA2" w14:textId="77777777" w:rsidR="0083773B" w:rsidRPr="003B2650" w:rsidRDefault="0083773B" w:rsidP="0083773B">
      <w:pPr>
        <w:pStyle w:val="TOC1"/>
        <w:tabs>
          <w:tab w:val="right" w:pos="9016"/>
        </w:tabs>
        <w:rPr>
          <w:rFonts w:ascii="Times New Roman" w:hAnsi="Times New Roman" w:cs="Times New Roman"/>
        </w:rPr>
      </w:pPr>
      <w:r w:rsidRPr="0015015C">
        <w:rPr>
          <w:rFonts w:ascii="Times New Roman" w:hAnsi="Times New Roman" w:cs="Times New Roman" w:hint="eastAsia"/>
        </w:rPr>
        <w:t>Fig.2</w:t>
      </w:r>
      <w:r>
        <w:rPr>
          <w:rFonts w:ascii="Times New Roman" w:eastAsiaTheme="minorEastAsia" w:hAnsi="Times New Roman" w:cs="Times New Roman" w:hint="eastAsia"/>
        </w:rPr>
        <w:t>2</w:t>
      </w:r>
      <w:r w:rsidRPr="003B2650">
        <w:rPr>
          <w:rFonts w:ascii="Times New Roman" w:eastAsia="等线" w:hAnsi="Times New Roman" w:cs="Times New Roman"/>
          <w:szCs w:val="24"/>
        </w:rPr>
        <w:t xml:space="preserve"> </w:t>
      </w:r>
      <w:r w:rsidRPr="003B2650">
        <w:rPr>
          <w:rFonts w:ascii="Times New Roman" w:hAnsi="Times New Roman" w:cs="Times New Roman"/>
        </w:rPr>
        <w:t>The heterogeneous structure has a broader steam diffusion space and additional escape routes for water molecules compared to the homogeneous structure.</w:t>
      </w:r>
    </w:p>
    <w:p w14:paraId="65429C7E" w14:textId="77777777" w:rsidR="0083773B" w:rsidRPr="003B2650" w:rsidRDefault="0083773B" w:rsidP="0083773B">
      <w:pPr>
        <w:pStyle w:val="TOC1"/>
        <w:tabs>
          <w:tab w:val="right" w:pos="9016"/>
        </w:tabs>
        <w:rPr>
          <w:rFonts w:ascii="Times New Roman" w:hAnsi="Times New Roman" w:cs="Times New Roman"/>
        </w:rPr>
      </w:pPr>
      <w:r w:rsidRPr="0015015C">
        <w:rPr>
          <w:rFonts w:ascii="Times New Roman" w:hAnsi="Times New Roman" w:cs="Times New Roman" w:hint="eastAsia"/>
        </w:rPr>
        <w:t>Fig.2</w:t>
      </w:r>
      <w:r>
        <w:rPr>
          <w:rFonts w:ascii="Times New Roman" w:eastAsiaTheme="minorEastAsia" w:hAnsi="Times New Roman" w:cs="Times New Roman" w:hint="eastAsia"/>
        </w:rPr>
        <w:t>3</w:t>
      </w:r>
      <w:r w:rsidRPr="0015015C">
        <w:rPr>
          <w:rFonts w:ascii="Times New Roman" w:hAnsi="Times New Roman" w:cs="Times New Roman" w:hint="eastAsia"/>
        </w:rPr>
        <w:t xml:space="preserve"> </w:t>
      </w:r>
      <w:r w:rsidRPr="003B2650">
        <w:rPr>
          <w:rFonts w:ascii="Times New Roman" w:hAnsi="Times New Roman" w:cs="Times New Roman"/>
        </w:rPr>
        <w:t>Influence of wrinkles on the surface temperature of HPGP.</w:t>
      </w:r>
    </w:p>
    <w:p w14:paraId="477A807D" w14:textId="77777777" w:rsidR="0083773B" w:rsidRPr="003B2650" w:rsidRDefault="0083773B" w:rsidP="0083773B">
      <w:pPr>
        <w:pStyle w:val="TOC1"/>
        <w:tabs>
          <w:tab w:val="right" w:pos="9016"/>
        </w:tabs>
        <w:rPr>
          <w:rFonts w:ascii="Times New Roman" w:hAnsi="Times New Roman" w:cs="Times New Roman"/>
        </w:rPr>
      </w:pPr>
      <w:r w:rsidRPr="0015015C">
        <w:rPr>
          <w:rFonts w:ascii="Times New Roman" w:hAnsi="Times New Roman" w:cs="Times New Roman" w:hint="eastAsia"/>
        </w:rPr>
        <w:t>Fig.2</w:t>
      </w:r>
      <w:r>
        <w:rPr>
          <w:rFonts w:ascii="Times New Roman" w:eastAsiaTheme="minorEastAsia" w:hAnsi="Times New Roman" w:cs="Times New Roman" w:hint="eastAsia"/>
        </w:rPr>
        <w:t>4</w:t>
      </w:r>
      <w:r w:rsidRPr="0015015C">
        <w:rPr>
          <w:rFonts w:ascii="Times New Roman" w:hAnsi="Times New Roman" w:cs="Times New Roman" w:hint="eastAsia"/>
        </w:rPr>
        <w:t xml:space="preserve"> </w:t>
      </w:r>
      <w:r w:rsidRPr="003B2650">
        <w:rPr>
          <w:rFonts w:ascii="Times New Roman" w:hAnsi="Times New Roman" w:cs="Times New Roman" w:hint="eastAsia"/>
        </w:rPr>
        <w:t xml:space="preserve">HPGP </w:t>
      </w:r>
      <w:r w:rsidRPr="003B2650">
        <w:rPr>
          <w:rFonts w:ascii="Times New Roman" w:hAnsi="Times New Roman" w:cs="Times New Roman"/>
        </w:rPr>
        <w:t xml:space="preserve">can achieve faster average mass changes than </w:t>
      </w:r>
      <w:r w:rsidRPr="003B2650">
        <w:rPr>
          <w:rFonts w:ascii="Times New Roman" w:hAnsi="Times New Roman" w:cs="Times New Roman" w:hint="eastAsia"/>
        </w:rPr>
        <w:t>Pectin-blank GO interlayers-Pectin</w:t>
      </w:r>
      <w:r w:rsidRPr="003B2650">
        <w:rPr>
          <w:rFonts w:ascii="Times New Roman" w:hAnsi="Times New Roman" w:cs="Times New Roman"/>
        </w:rPr>
        <w:t>.</w:t>
      </w:r>
    </w:p>
    <w:p w14:paraId="41A018C5" w14:textId="77777777" w:rsidR="0083773B" w:rsidRPr="003B2650" w:rsidRDefault="0083773B" w:rsidP="0083773B">
      <w:pPr>
        <w:pStyle w:val="TOC1"/>
        <w:tabs>
          <w:tab w:val="right" w:pos="9016"/>
        </w:tabs>
        <w:rPr>
          <w:rFonts w:ascii="Times New Roman" w:hAnsi="Times New Roman" w:cs="Times New Roman"/>
        </w:rPr>
      </w:pPr>
      <w:r w:rsidRPr="0015015C">
        <w:rPr>
          <w:rFonts w:ascii="Times New Roman" w:hAnsi="Times New Roman" w:cs="Times New Roman" w:hint="eastAsia"/>
        </w:rPr>
        <w:t>Fig.2</w:t>
      </w:r>
      <w:r>
        <w:rPr>
          <w:rFonts w:ascii="Times New Roman" w:eastAsiaTheme="minorEastAsia" w:hAnsi="Times New Roman" w:cs="Times New Roman" w:hint="eastAsia"/>
        </w:rPr>
        <w:t>5</w:t>
      </w:r>
      <w:r w:rsidRPr="003B2650">
        <w:rPr>
          <w:rFonts w:ascii="Times New Roman" w:hAnsi="Times New Roman" w:cs="Times New Roman" w:hint="eastAsia"/>
        </w:rPr>
        <w:t xml:space="preserve"> (a)</w:t>
      </w:r>
      <w:r w:rsidRPr="003B2650">
        <w:rPr>
          <w:rFonts w:ascii="Times New Roman" w:hAnsi="Times New Roman" w:cs="Times New Roman"/>
        </w:rPr>
        <w:t xml:space="preserve"> Desorption process of homogeneous structure under different solar irradiation intensities, where</w:t>
      </w:r>
      <w:r w:rsidRPr="003B2650">
        <w:rPr>
          <w:rFonts w:ascii="Times New Roman" w:hAnsi="Times New Roman" w:cs="Times New Roman" w:hint="eastAsia"/>
        </w:rPr>
        <w:t xml:space="preserve"> </w:t>
      </w:r>
      <w:r w:rsidRPr="003B2650">
        <w:rPr>
          <w:rFonts w:ascii="Times New Roman" w:hAnsi="Times New Roman" w:cs="Times New Roman"/>
        </w:rPr>
        <w:t>homogeneous structure was saturated with sorption at 25°C and 90% RH.</w:t>
      </w:r>
      <w:r w:rsidRPr="003B2650">
        <w:rPr>
          <w:rFonts w:ascii="Times New Roman" w:hAnsi="Times New Roman" w:cs="Times New Roman" w:hint="eastAsia"/>
        </w:rPr>
        <w:t xml:space="preserve"> (b)</w:t>
      </w:r>
      <w:r w:rsidRPr="003B2650">
        <w:rPr>
          <w:rFonts w:ascii="Times New Roman" w:hAnsi="Times New Roman" w:cs="Times New Roman" w:hint="eastAsia"/>
          <w:b/>
          <w:bCs/>
        </w:rPr>
        <w:t xml:space="preserve"> </w:t>
      </w:r>
      <w:r w:rsidRPr="003B2650">
        <w:rPr>
          <w:rFonts w:ascii="Times New Roman" w:hAnsi="Times New Roman" w:cs="Times New Roman"/>
        </w:rPr>
        <w:t xml:space="preserve">The </w:t>
      </w:r>
      <w:r w:rsidRPr="003B2650">
        <w:rPr>
          <w:rFonts w:ascii="Times New Roman" w:hAnsi="Times New Roman" w:cs="Times New Roman" w:hint="eastAsia"/>
        </w:rPr>
        <w:t>de</w:t>
      </w:r>
      <w:r w:rsidRPr="003B2650">
        <w:rPr>
          <w:rFonts w:ascii="Times New Roman" w:hAnsi="Times New Roman" w:cs="Times New Roman"/>
        </w:rPr>
        <w:t xml:space="preserve">sorption rate changes of homogeneous structure under different solar illumination. </w:t>
      </w:r>
    </w:p>
    <w:p w14:paraId="35E323D8" w14:textId="77777777" w:rsidR="0083773B" w:rsidRPr="003B2650" w:rsidRDefault="0083773B" w:rsidP="0083773B">
      <w:pPr>
        <w:pStyle w:val="TOC1"/>
        <w:tabs>
          <w:tab w:val="right" w:pos="9016"/>
        </w:tabs>
        <w:rPr>
          <w:rFonts w:ascii="Times New Roman" w:hAnsi="Times New Roman" w:cs="Times New Roman"/>
        </w:rPr>
      </w:pPr>
      <w:r w:rsidRPr="0015015C">
        <w:rPr>
          <w:rFonts w:ascii="Times New Roman" w:hAnsi="Times New Roman" w:cs="Times New Roman" w:hint="eastAsia"/>
        </w:rPr>
        <w:t>Fig.2</w:t>
      </w:r>
      <w:r>
        <w:rPr>
          <w:rFonts w:ascii="Times New Roman" w:eastAsiaTheme="minorEastAsia" w:hAnsi="Times New Roman" w:cs="Times New Roman" w:hint="eastAsia"/>
        </w:rPr>
        <w:t>6</w:t>
      </w:r>
      <w:r w:rsidRPr="003B2650">
        <w:rPr>
          <w:rFonts w:ascii="Times New Roman" w:eastAsia="等线" w:hAnsi="Times New Roman" w:cs="Times New Roman" w:hint="eastAsia"/>
          <w:szCs w:val="24"/>
        </w:rPr>
        <w:t xml:space="preserve"> </w:t>
      </w:r>
      <w:r w:rsidRPr="003B2650">
        <w:rPr>
          <w:rFonts w:ascii="Times New Roman" w:hAnsi="Times New Roman" w:cs="Times New Roman" w:hint="eastAsia"/>
        </w:rPr>
        <w:t>(a)</w:t>
      </w:r>
      <w:r w:rsidRPr="003B2650">
        <w:rPr>
          <w:rFonts w:ascii="Times New Roman" w:hAnsi="Times New Roman" w:cs="Times New Roman"/>
        </w:rPr>
        <w:t xml:space="preserve"> Desorption process of heterogeneous structure and homogeneous structure under </w:t>
      </w:r>
      <w:r w:rsidRPr="003B2650">
        <w:rPr>
          <w:rFonts w:ascii="Times New Roman" w:hAnsi="Times New Roman" w:cs="Times New Roman" w:hint="eastAsia"/>
        </w:rPr>
        <w:t>1.0</w:t>
      </w:r>
      <w:r w:rsidRPr="003B2650">
        <w:rPr>
          <w:rFonts w:ascii="Times New Roman" w:hAnsi="Times New Roman" w:cs="Times New Roman"/>
        </w:rPr>
        <w:t xml:space="preserve"> solar irradiation</w:t>
      </w:r>
      <w:r w:rsidRPr="003B2650">
        <w:rPr>
          <w:rFonts w:ascii="Times New Roman" w:hAnsi="Times New Roman" w:cs="Times New Roman" w:hint="eastAsia"/>
        </w:rPr>
        <w:t>. (b)</w:t>
      </w:r>
      <w:r w:rsidRPr="003B2650">
        <w:rPr>
          <w:rFonts w:ascii="Times New Roman" w:hAnsi="Times New Roman" w:cs="Times New Roman"/>
        </w:rPr>
        <w:t xml:space="preserve">The </w:t>
      </w:r>
      <w:r w:rsidRPr="003B2650">
        <w:rPr>
          <w:rFonts w:ascii="Times New Roman" w:hAnsi="Times New Roman" w:cs="Times New Roman" w:hint="eastAsia"/>
        </w:rPr>
        <w:t>de</w:t>
      </w:r>
      <w:r w:rsidRPr="003B2650">
        <w:rPr>
          <w:rFonts w:ascii="Times New Roman" w:hAnsi="Times New Roman" w:cs="Times New Roman"/>
        </w:rPr>
        <w:t xml:space="preserve">sorption rate changes of </w:t>
      </w:r>
      <w:r w:rsidRPr="003B2650">
        <w:rPr>
          <w:rFonts w:ascii="Times New Roman" w:hAnsi="Times New Roman" w:cs="Times New Roman" w:hint="eastAsia"/>
        </w:rPr>
        <w:t>heterogeneous structure and homogeneous structure</w:t>
      </w:r>
      <w:r w:rsidRPr="003B2650">
        <w:rPr>
          <w:rFonts w:ascii="Times New Roman" w:hAnsi="Times New Roman" w:cs="Times New Roman"/>
        </w:rPr>
        <w:t xml:space="preserve"> under </w:t>
      </w:r>
      <w:r w:rsidRPr="003B2650">
        <w:rPr>
          <w:rFonts w:ascii="Times New Roman" w:hAnsi="Times New Roman" w:cs="Times New Roman" w:hint="eastAsia"/>
        </w:rPr>
        <w:t>1.0</w:t>
      </w:r>
      <w:r w:rsidRPr="003B2650">
        <w:rPr>
          <w:rFonts w:ascii="Times New Roman" w:hAnsi="Times New Roman" w:cs="Times New Roman"/>
        </w:rPr>
        <w:t xml:space="preserve"> sun</w:t>
      </w:r>
      <w:r w:rsidRPr="003B2650">
        <w:rPr>
          <w:rFonts w:ascii="Times New Roman" w:hAnsi="Times New Roman" w:cs="Times New Roman" w:hint="eastAsia"/>
        </w:rPr>
        <w:t xml:space="preserve"> </w:t>
      </w:r>
      <w:r w:rsidRPr="003B2650">
        <w:rPr>
          <w:rFonts w:ascii="Times New Roman" w:hAnsi="Times New Roman" w:cs="Times New Roman"/>
        </w:rPr>
        <w:t xml:space="preserve">illumination. </w:t>
      </w:r>
    </w:p>
    <w:p w14:paraId="65E2ECFC" w14:textId="77777777" w:rsidR="0083773B" w:rsidRPr="003B2650" w:rsidRDefault="0083773B" w:rsidP="0083773B">
      <w:pPr>
        <w:pStyle w:val="TOC1"/>
        <w:tabs>
          <w:tab w:val="right" w:pos="9016"/>
        </w:tabs>
        <w:rPr>
          <w:rFonts w:ascii="Times New Roman" w:hAnsi="Times New Roman" w:cs="Times New Roman"/>
        </w:rPr>
      </w:pPr>
      <w:r w:rsidRPr="0015015C">
        <w:rPr>
          <w:rFonts w:ascii="Times New Roman" w:hAnsi="Times New Roman" w:cs="Times New Roman" w:hint="eastAsia"/>
        </w:rPr>
        <w:t>Fig.2</w:t>
      </w:r>
      <w:r>
        <w:rPr>
          <w:rFonts w:ascii="Times New Roman" w:eastAsiaTheme="minorEastAsia" w:hAnsi="Times New Roman" w:cs="Times New Roman" w:hint="eastAsia"/>
        </w:rPr>
        <w:t>7</w:t>
      </w:r>
      <w:r w:rsidRPr="003B2650">
        <w:rPr>
          <w:rFonts w:ascii="Times New Roman" w:eastAsia="等线" w:hAnsi="Times New Roman" w:cs="Times New Roman"/>
          <w:szCs w:val="24"/>
        </w:rPr>
        <w:t xml:space="preserve"> </w:t>
      </w:r>
      <w:r w:rsidRPr="003B2650">
        <w:rPr>
          <w:rFonts w:ascii="Times New Roman" w:hAnsi="Times New Roman" w:cs="Times New Roman"/>
        </w:rPr>
        <w:t>Normalized desorption ratios (</w:t>
      </w:r>
      <w:proofErr w:type="spellStart"/>
      <w:r w:rsidRPr="003B2650">
        <w:rPr>
          <w:rFonts w:ascii="Times New Roman" w:hAnsi="Times New Roman" w:cs="Times New Roman"/>
        </w:rPr>
        <w:t>X</w:t>
      </w:r>
      <w:r w:rsidRPr="003B2650">
        <w:rPr>
          <w:rFonts w:ascii="Times New Roman" w:hAnsi="Times New Roman" w:cs="Times New Roman"/>
          <w:vertAlign w:val="subscript"/>
        </w:rPr>
        <w:t>t</w:t>
      </w:r>
      <w:proofErr w:type="spellEnd"/>
      <w:r w:rsidRPr="003B2650">
        <w:rPr>
          <w:rFonts w:ascii="Times New Roman" w:hAnsi="Times New Roman" w:cs="Times New Roman"/>
        </w:rPr>
        <w:t>-X</w:t>
      </w:r>
      <w:r w:rsidRPr="003B2650">
        <w:rPr>
          <w:rFonts w:ascii="Times New Roman" w:hAnsi="Times New Roman" w:cs="Times New Roman"/>
          <w:vertAlign w:val="subscript"/>
        </w:rPr>
        <w:t>e</w:t>
      </w:r>
      <w:r w:rsidRPr="003B2650">
        <w:rPr>
          <w:rFonts w:ascii="Times New Roman" w:hAnsi="Times New Roman" w:cs="Times New Roman"/>
        </w:rPr>
        <w:t>)/(X</w:t>
      </w:r>
      <w:r w:rsidRPr="003B2650">
        <w:rPr>
          <w:rFonts w:ascii="Times New Roman" w:hAnsi="Times New Roman" w:cs="Times New Roman"/>
          <w:vertAlign w:val="subscript"/>
        </w:rPr>
        <w:t>0</w:t>
      </w:r>
      <w:r w:rsidRPr="003B2650">
        <w:rPr>
          <w:rFonts w:ascii="Times New Roman" w:hAnsi="Times New Roman" w:cs="Times New Roman"/>
        </w:rPr>
        <w:t>-X</w:t>
      </w:r>
      <w:r w:rsidRPr="003B2650">
        <w:rPr>
          <w:rFonts w:ascii="Times New Roman" w:hAnsi="Times New Roman" w:cs="Times New Roman"/>
          <w:vertAlign w:val="subscript"/>
        </w:rPr>
        <w:t>e</w:t>
      </w:r>
      <w:r w:rsidRPr="003B2650">
        <w:rPr>
          <w:rFonts w:ascii="Times New Roman" w:hAnsi="Times New Roman" w:cs="Times New Roman"/>
        </w:rPr>
        <w:t>) were plotted against the function of t</w:t>
      </w:r>
      <w:r w:rsidRPr="003B2650">
        <w:rPr>
          <w:rFonts w:ascii="Times New Roman" w:hAnsi="Times New Roman" w:cs="Times New Roman"/>
          <w:vertAlign w:val="superscript"/>
        </w:rPr>
        <w:t>1/2</w:t>
      </w:r>
      <w:r w:rsidRPr="003B2650">
        <w:rPr>
          <w:rFonts w:ascii="Times New Roman" w:hAnsi="Times New Roman" w:cs="Times New Roman"/>
        </w:rPr>
        <w:t>.</w:t>
      </w:r>
    </w:p>
    <w:p w14:paraId="4DAA5F61" w14:textId="77777777" w:rsidR="0083773B" w:rsidRPr="003B2650" w:rsidRDefault="0083773B" w:rsidP="0083773B">
      <w:pPr>
        <w:pStyle w:val="TOC1"/>
        <w:tabs>
          <w:tab w:val="right" w:pos="9016"/>
        </w:tabs>
        <w:rPr>
          <w:rFonts w:ascii="Times New Roman" w:eastAsiaTheme="minorEastAsia" w:hAnsi="Times New Roman" w:cs="Times New Roman"/>
        </w:rPr>
      </w:pPr>
      <w:r w:rsidRPr="0015015C">
        <w:rPr>
          <w:rFonts w:ascii="Times New Roman" w:hAnsi="Times New Roman" w:cs="Times New Roman" w:hint="eastAsia"/>
        </w:rPr>
        <w:t>Fig.2</w:t>
      </w:r>
      <w:r>
        <w:rPr>
          <w:rFonts w:ascii="Times New Roman" w:eastAsiaTheme="minorEastAsia" w:hAnsi="Times New Roman" w:cs="Times New Roman" w:hint="eastAsia"/>
        </w:rPr>
        <w:t>8</w:t>
      </w:r>
      <w:r w:rsidRPr="0015015C">
        <w:rPr>
          <w:rFonts w:ascii="Times New Roman" w:hAnsi="Times New Roman" w:cs="Times New Roman" w:hint="eastAsia"/>
        </w:rPr>
        <w:t xml:space="preserve"> </w:t>
      </w:r>
      <w:r w:rsidRPr="003B2650">
        <w:rPr>
          <w:rFonts w:ascii="Times New Roman" w:hAnsi="Times New Roman" w:cs="Times New Roman"/>
        </w:rPr>
        <w:t xml:space="preserve">Summary of water desorption kinetics performance of reported </w:t>
      </w:r>
      <w:r w:rsidRPr="003B2650">
        <w:rPr>
          <w:rFonts w:ascii="Times New Roman" w:hAnsi="Times New Roman" w:cs="Times New Roman" w:hint="eastAsia"/>
        </w:rPr>
        <w:t>sorbent materials</w:t>
      </w:r>
      <w:r w:rsidRPr="003B2650">
        <w:rPr>
          <w:rFonts w:ascii="Times New Roman" w:hAnsi="Times New Roman" w:cs="Times New Roman"/>
        </w:rPr>
        <w:t xml:space="preserve"> in the </w:t>
      </w:r>
      <w:r w:rsidRPr="003B2650">
        <w:rPr>
          <w:rFonts w:ascii="Times New Roman" w:hAnsi="Times New Roman" w:cs="Times New Roman"/>
        </w:rPr>
        <w:lastRenderedPageBreak/>
        <w:t>first 50 min under 1.0 sun</w:t>
      </w:r>
      <w:r w:rsidRPr="003B2650">
        <w:rPr>
          <w:rFonts w:ascii="Times New Roman" w:hAnsi="Times New Roman" w:cs="Times New Roman" w:hint="eastAsia"/>
        </w:rPr>
        <w:t xml:space="preserve"> </w:t>
      </w:r>
      <w:r w:rsidRPr="003B2650">
        <w:rPr>
          <w:rFonts w:ascii="Times New Roman" w:hAnsi="Times New Roman" w:cs="Times New Roman"/>
        </w:rPr>
        <w:t>illumination.</w:t>
      </w:r>
    </w:p>
    <w:p w14:paraId="1C19F24B" w14:textId="77777777" w:rsidR="0083773B" w:rsidRPr="000F2A9C" w:rsidRDefault="0083773B" w:rsidP="0083773B">
      <w:pPr>
        <w:pStyle w:val="TOC1"/>
        <w:tabs>
          <w:tab w:val="right" w:pos="9016"/>
        </w:tabs>
        <w:rPr>
          <w:rFonts w:ascii="Times New Roman" w:hAnsi="Times New Roman" w:cs="Times New Roman"/>
        </w:rPr>
      </w:pPr>
      <w:r>
        <w:rPr>
          <w:rFonts w:ascii="Times New Roman" w:hAnsi="Times New Roman" w:cs="Times New Roman" w:hint="eastAsia"/>
        </w:rPr>
        <w:t>Table.</w:t>
      </w:r>
      <w:r w:rsidRPr="000F2A9C">
        <w:rPr>
          <w:rFonts w:ascii="Times New Roman" w:hAnsi="Times New Roman" w:cs="Times New Roman" w:hint="eastAsia"/>
        </w:rPr>
        <w:t>3 The linear fitting for the</w:t>
      </w:r>
      <w:r w:rsidRPr="00C71F74">
        <w:rPr>
          <w:rFonts w:ascii="Times New Roman" w:hAnsi="Times New Roman" w:cs="Times New Roman" w:hint="eastAsia"/>
        </w:rPr>
        <w:t xml:space="preserve"> </w:t>
      </w:r>
      <w:proofErr w:type="spellStart"/>
      <w:r w:rsidRPr="00C71F74">
        <w:rPr>
          <w:rFonts w:ascii="Times New Roman" w:hAnsi="Times New Roman" w:cs="Times New Roman" w:hint="eastAsia"/>
        </w:rPr>
        <w:t>D</w:t>
      </w:r>
      <w:r w:rsidRPr="00C71F74">
        <w:rPr>
          <w:rFonts w:ascii="Times New Roman" w:hAnsi="Times New Roman" w:cs="Times New Roman" w:hint="eastAsia"/>
          <w:vertAlign w:val="subscript"/>
        </w:rPr>
        <w:t>wd</w:t>
      </w:r>
      <w:proofErr w:type="spellEnd"/>
      <w:r w:rsidRPr="00C71F74">
        <w:rPr>
          <w:rFonts w:ascii="Times New Roman" w:hAnsi="Times New Roman" w:cs="Times New Roman" w:hint="eastAsia"/>
        </w:rPr>
        <w:t xml:space="preserve"> </w:t>
      </w:r>
      <w:r w:rsidRPr="000F2A9C">
        <w:rPr>
          <w:rFonts w:ascii="Times New Roman" w:hAnsi="Times New Roman" w:cs="Times New Roman" w:hint="eastAsia"/>
        </w:rPr>
        <w:t xml:space="preserve">values of </w:t>
      </w:r>
      <w:r>
        <w:rPr>
          <w:rFonts w:ascii="Times New Roman" w:hAnsi="Times New Roman" w:cs="Times New Roman" w:hint="eastAsia"/>
        </w:rPr>
        <w:t>HPGP</w:t>
      </w:r>
      <w:r w:rsidRPr="000F2A9C">
        <w:rPr>
          <w:rFonts w:ascii="Times New Roman" w:hAnsi="Times New Roman" w:cs="Times New Roman" w:hint="eastAsia"/>
        </w:rPr>
        <w:t xml:space="preserve"> and </w:t>
      </w:r>
      <w:r>
        <w:rPr>
          <w:rFonts w:ascii="Times New Roman" w:hAnsi="Times New Roman" w:cs="Times New Roman" w:hint="eastAsia"/>
        </w:rPr>
        <w:t>HPG</w:t>
      </w:r>
      <w:r w:rsidRPr="000F2A9C">
        <w:rPr>
          <w:rFonts w:ascii="Times New Roman" w:hAnsi="Times New Roman" w:cs="Times New Roman" w:hint="eastAsia"/>
        </w:rPr>
        <w:t xml:space="preserve"> under different solar illuminations based on Fick’s second law.</w:t>
      </w:r>
    </w:p>
    <w:p w14:paraId="2A70E9DC" w14:textId="77777777" w:rsidR="0083773B" w:rsidRDefault="0083773B" w:rsidP="0083773B">
      <w:pPr>
        <w:pStyle w:val="TOC1"/>
        <w:tabs>
          <w:tab w:val="right" w:pos="9016"/>
        </w:tabs>
        <w:rPr>
          <w:rFonts w:eastAsiaTheme="minorEastAsia" w:hint="eastAsia"/>
        </w:rPr>
      </w:pPr>
      <w:r>
        <w:rPr>
          <w:rFonts w:ascii="Times New Roman" w:hAnsi="Times New Roman" w:cs="Times New Roman" w:hint="eastAsia"/>
        </w:rPr>
        <w:t>Table.</w:t>
      </w:r>
      <w:r w:rsidRPr="000F2A9C">
        <w:rPr>
          <w:rFonts w:ascii="Times New Roman" w:hAnsi="Times New Roman" w:cs="Times New Roman" w:hint="eastAsia"/>
        </w:rPr>
        <w:t>4 Comparison of evaporation rates with different sorbent materials under 1.0 sun illumination.</w:t>
      </w:r>
      <w:r w:rsidRPr="0015015C">
        <w:rPr>
          <w:rFonts w:hint="eastAsia"/>
        </w:rPr>
        <w:t xml:space="preserve"> </w:t>
      </w:r>
    </w:p>
    <w:p w14:paraId="48C862C1" w14:textId="7C6292B5" w:rsidR="0083773B" w:rsidRPr="0015015C" w:rsidRDefault="0083773B" w:rsidP="0083773B">
      <w:pPr>
        <w:pStyle w:val="TOC1"/>
        <w:tabs>
          <w:tab w:val="right" w:pos="9016"/>
        </w:tabs>
        <w:rPr>
          <w:rFonts w:ascii="Times New Roman" w:eastAsiaTheme="minorEastAsia" w:hAnsi="Times New Roman" w:cs="Times New Roman"/>
        </w:rPr>
      </w:pPr>
      <w:r w:rsidRPr="0015015C">
        <w:rPr>
          <w:rFonts w:ascii="Times New Roman" w:hAnsi="Times New Roman" w:cs="Times New Roman" w:hint="eastAsia"/>
        </w:rPr>
        <w:t>Table.5 Summary of water desorption kinetics performance of reported sorbent materials in the first 50 min under 1.0 sun illumination.</w:t>
      </w:r>
    </w:p>
    <w:p w14:paraId="4A816B0B" w14:textId="77777777" w:rsidR="0083773B" w:rsidRDefault="0083773B" w:rsidP="0083773B">
      <w:pPr>
        <w:pStyle w:val="TOC1"/>
        <w:tabs>
          <w:tab w:val="right" w:pos="9016"/>
        </w:tabs>
        <w:rPr>
          <w:rFonts w:ascii="Times New Roman" w:eastAsiaTheme="minorEastAsia" w:hAnsi="Times New Roman" w:cs="Times New Roman"/>
        </w:rPr>
      </w:pPr>
      <w:bookmarkStart w:id="4" w:name="OLE_LINK78"/>
      <w:r>
        <w:rPr>
          <w:rFonts w:ascii="Times New Roman" w:hAnsi="Times New Roman" w:cs="Times New Roman"/>
          <w:b/>
          <w:bCs/>
        </w:rPr>
        <w:t>Supplementary Section</w:t>
      </w:r>
      <w:r>
        <w:rPr>
          <w:rFonts w:ascii="Times New Roman" w:eastAsiaTheme="minorEastAsia" w:hAnsi="Times New Roman" w:cs="Times New Roman"/>
          <w:b/>
          <w:bCs/>
        </w:rPr>
        <w:t xml:space="preserve"> 5</w:t>
      </w:r>
      <w:r>
        <w:rPr>
          <w:rFonts w:ascii="Times New Roman" w:eastAsia="宋体" w:hAnsi="Times New Roman" w:cs="Times New Roman"/>
          <w:b/>
          <w:bCs/>
        </w:rPr>
        <w:t>.</w:t>
      </w:r>
      <w:r>
        <w:rPr>
          <w:rFonts w:ascii="Times New Roman" w:eastAsiaTheme="minorEastAsia" w:hAnsi="Times New Roman" w:cs="Times New Roman"/>
        </w:rPr>
        <w:t xml:space="preserve"> Demonstration of the outdoor water-harvesting tests </w:t>
      </w:r>
    </w:p>
    <w:p w14:paraId="61F4522C" w14:textId="77777777" w:rsidR="0083773B" w:rsidRPr="003B2650" w:rsidRDefault="0083773B" w:rsidP="0083773B">
      <w:pPr>
        <w:pStyle w:val="TOC1"/>
        <w:tabs>
          <w:tab w:val="right" w:pos="9016"/>
        </w:tabs>
        <w:rPr>
          <w:rFonts w:ascii="Times New Roman" w:hAnsi="Times New Roman" w:cs="Times New Roman"/>
        </w:rPr>
      </w:pPr>
      <w:bookmarkStart w:id="5" w:name="OLE_LINK47"/>
      <w:bookmarkEnd w:id="4"/>
      <w:r w:rsidRPr="0015015C">
        <w:rPr>
          <w:rFonts w:ascii="Times New Roman" w:hAnsi="Times New Roman" w:cs="Times New Roman" w:hint="eastAsia"/>
        </w:rPr>
        <w:t>Fig.2</w:t>
      </w:r>
      <w:r>
        <w:rPr>
          <w:rFonts w:ascii="Times New Roman" w:eastAsiaTheme="minorEastAsia" w:hAnsi="Times New Roman" w:cs="Times New Roman" w:hint="eastAsia"/>
        </w:rPr>
        <w:t>9</w:t>
      </w:r>
      <w:r w:rsidRPr="0015015C">
        <w:rPr>
          <w:rFonts w:ascii="Times New Roman" w:hAnsi="Times New Roman" w:cs="Times New Roman" w:hint="eastAsia"/>
        </w:rPr>
        <w:t xml:space="preserve"> </w:t>
      </w:r>
      <w:r w:rsidRPr="003B2650">
        <w:rPr>
          <w:rFonts w:ascii="Times New Roman" w:hAnsi="Times New Roman" w:cs="Times New Roman"/>
        </w:rPr>
        <w:t>Sorption/desorption performance in the complete atmospheric water collection process of HPGP.</w:t>
      </w:r>
    </w:p>
    <w:p w14:paraId="75013F44" w14:textId="77777777" w:rsidR="0083773B" w:rsidRPr="003B2650" w:rsidRDefault="0083773B" w:rsidP="0083773B">
      <w:pPr>
        <w:pStyle w:val="TOC1"/>
        <w:tabs>
          <w:tab w:val="right" w:pos="9016"/>
        </w:tabs>
        <w:rPr>
          <w:rFonts w:ascii="Times New Roman" w:hAnsi="Times New Roman" w:cs="Times New Roman"/>
        </w:rPr>
      </w:pPr>
      <w:r w:rsidRPr="0015015C">
        <w:rPr>
          <w:rFonts w:ascii="Times New Roman" w:eastAsiaTheme="minorEastAsia" w:hAnsi="Times New Roman" w:cs="Times New Roman" w:hint="eastAsia"/>
        </w:rPr>
        <w:t>Fig.</w:t>
      </w:r>
      <w:r>
        <w:rPr>
          <w:rFonts w:ascii="Times New Roman" w:eastAsiaTheme="minorEastAsia" w:hAnsi="Times New Roman" w:cs="Times New Roman" w:hint="eastAsia"/>
        </w:rPr>
        <w:t>30</w:t>
      </w:r>
      <w:r w:rsidRPr="0015015C">
        <w:rPr>
          <w:rFonts w:ascii="Times New Roman" w:eastAsiaTheme="minorEastAsia" w:hAnsi="Times New Roman" w:cs="Times New Roman" w:hint="eastAsia"/>
        </w:rPr>
        <w:t xml:space="preserve"> </w:t>
      </w:r>
      <w:bookmarkEnd w:id="5"/>
      <w:r w:rsidRPr="003B2650">
        <w:rPr>
          <w:rFonts w:ascii="Times New Roman" w:hAnsi="Times New Roman" w:cs="Times New Roman"/>
        </w:rPr>
        <w:t>Comparison of sampling rates between laboratory conditions and outdoor conditions.</w:t>
      </w:r>
    </w:p>
    <w:p w14:paraId="4BE51960" w14:textId="77777777" w:rsidR="0083773B" w:rsidRPr="003B2650" w:rsidRDefault="0083773B" w:rsidP="0083773B">
      <w:pPr>
        <w:pStyle w:val="TOC1"/>
        <w:tabs>
          <w:tab w:val="right" w:pos="9016"/>
        </w:tabs>
        <w:rPr>
          <w:rFonts w:ascii="Times New Roman" w:hAnsi="Times New Roman" w:cs="Times New Roman"/>
        </w:rPr>
      </w:pPr>
      <w:r w:rsidRPr="00CF6579">
        <w:rPr>
          <w:rFonts w:ascii="Times New Roman" w:hAnsi="Times New Roman" w:cs="Times New Roman" w:hint="eastAsia"/>
        </w:rPr>
        <w:t>Fig.3</w:t>
      </w:r>
      <w:r>
        <w:rPr>
          <w:rFonts w:ascii="Times New Roman" w:hAnsi="Times New Roman" w:cs="Times New Roman" w:hint="eastAsia"/>
        </w:rPr>
        <w:t>1</w:t>
      </w:r>
      <w:r w:rsidRPr="00CF6579">
        <w:rPr>
          <w:rFonts w:ascii="Times New Roman" w:hAnsi="Times New Roman" w:cs="Times New Roman" w:hint="eastAsia"/>
        </w:rPr>
        <w:t xml:space="preserve"> </w:t>
      </w:r>
      <w:r w:rsidRPr="003B2650">
        <w:rPr>
          <w:rFonts w:ascii="Times New Roman" w:hAnsi="Times New Roman" w:cs="Times New Roman"/>
        </w:rPr>
        <w:t xml:space="preserve">FTIR spectroscopy of evaporated water compared to standard glycerol and </w:t>
      </w:r>
      <w:proofErr w:type="spellStart"/>
      <w:r w:rsidRPr="003B2650">
        <w:rPr>
          <w:rFonts w:ascii="Times New Roman" w:hAnsi="Times New Roman" w:cs="Times New Roman"/>
        </w:rPr>
        <w:t>deionised</w:t>
      </w:r>
      <w:proofErr w:type="spellEnd"/>
      <w:r w:rsidRPr="003B2650">
        <w:rPr>
          <w:rFonts w:ascii="Times New Roman" w:hAnsi="Times New Roman" w:cs="Times New Roman"/>
        </w:rPr>
        <w:t xml:space="preserve"> water.</w:t>
      </w:r>
    </w:p>
    <w:p w14:paraId="2F0B5383" w14:textId="77777777" w:rsidR="0083773B" w:rsidRPr="003B2650" w:rsidRDefault="0083773B" w:rsidP="0083773B">
      <w:pPr>
        <w:pStyle w:val="TOC1"/>
        <w:tabs>
          <w:tab w:val="right" w:pos="9016"/>
        </w:tabs>
        <w:rPr>
          <w:rFonts w:ascii="Times New Roman" w:hAnsi="Times New Roman" w:cs="Times New Roman"/>
          <w:b/>
          <w:bCs/>
        </w:rPr>
      </w:pPr>
      <w:r w:rsidRPr="00CF6579">
        <w:rPr>
          <w:rFonts w:ascii="Times New Roman" w:hAnsi="Times New Roman" w:cs="Times New Roman" w:hint="eastAsia"/>
        </w:rPr>
        <w:t>Fig.3</w:t>
      </w:r>
      <w:r>
        <w:rPr>
          <w:rFonts w:ascii="Times New Roman" w:hAnsi="Times New Roman" w:cs="Times New Roman" w:hint="eastAsia"/>
        </w:rPr>
        <w:t>2</w:t>
      </w:r>
      <w:r w:rsidRPr="00CF6579">
        <w:rPr>
          <w:rFonts w:ascii="Times New Roman" w:hAnsi="Times New Roman" w:cs="Times New Roman" w:hint="eastAsia"/>
        </w:rPr>
        <w:t xml:space="preserve"> </w:t>
      </w:r>
      <w:r w:rsidRPr="003B2650">
        <w:rPr>
          <w:rFonts w:ascii="Times New Roman" w:hAnsi="Times New Roman" w:cs="Times New Roman"/>
        </w:rPr>
        <w:t>HPGP can be disassembled in layers by external force.</w:t>
      </w:r>
    </w:p>
    <w:p w14:paraId="608FA80C" w14:textId="77777777" w:rsidR="0083773B" w:rsidRDefault="0083773B" w:rsidP="0083773B">
      <w:pPr>
        <w:pStyle w:val="TOC1"/>
        <w:tabs>
          <w:tab w:val="right" w:pos="9016"/>
        </w:tabs>
        <w:rPr>
          <w:rFonts w:ascii="Times New Roman" w:eastAsiaTheme="minorEastAsia" w:hAnsi="Times New Roman" w:cs="Times New Roman"/>
        </w:rPr>
      </w:pPr>
      <w:r w:rsidRPr="00CF6579">
        <w:rPr>
          <w:rFonts w:ascii="Times New Roman" w:hAnsi="Times New Roman" w:cs="Times New Roman" w:hint="eastAsia"/>
        </w:rPr>
        <w:t>Fig.3</w:t>
      </w:r>
      <w:r>
        <w:rPr>
          <w:rFonts w:ascii="Times New Roman" w:hAnsi="Times New Roman" w:cs="Times New Roman" w:hint="eastAsia"/>
        </w:rPr>
        <w:t>3</w:t>
      </w:r>
      <w:r w:rsidRPr="00CF6579">
        <w:rPr>
          <w:rFonts w:ascii="Times New Roman" w:hAnsi="Times New Roman" w:cs="Times New Roman" w:hint="eastAsia"/>
        </w:rPr>
        <w:t xml:space="preserve"> </w:t>
      </w:r>
      <w:r w:rsidRPr="003B2650">
        <w:rPr>
          <w:rFonts w:ascii="Times New Roman" w:hAnsi="Times New Roman" w:cs="Times New Roman" w:hint="eastAsia"/>
        </w:rPr>
        <w:t>The pectin</w:t>
      </w:r>
      <w:r w:rsidRPr="003B2650">
        <w:rPr>
          <w:rFonts w:ascii="Times New Roman" w:hAnsi="Times New Roman" w:cs="Times New Roman"/>
        </w:rPr>
        <w:t xml:space="preserve"> </w:t>
      </w:r>
      <w:r w:rsidRPr="003B2650">
        <w:rPr>
          <w:rFonts w:ascii="Times New Roman" w:hAnsi="Times New Roman" w:cs="Times New Roman" w:hint="eastAsia"/>
        </w:rPr>
        <w:t xml:space="preserve">layer </w:t>
      </w:r>
      <w:r w:rsidRPr="003B2650">
        <w:rPr>
          <w:rFonts w:ascii="Times New Roman" w:hAnsi="Times New Roman" w:cs="Times New Roman"/>
        </w:rPr>
        <w:t>can be broken down naturally by placing it in the soil.</w:t>
      </w:r>
    </w:p>
    <w:p w14:paraId="022EBDF0" w14:textId="77777777" w:rsidR="0083773B" w:rsidRPr="003B2650" w:rsidRDefault="0083773B" w:rsidP="0083773B">
      <w:pPr>
        <w:rPr>
          <w:rFonts w:ascii="Times New Roman" w:hAnsi="Times New Roman" w:cs="Times New Roman"/>
          <w:sz w:val="24"/>
        </w:rPr>
      </w:pPr>
      <w:r w:rsidRPr="003B2650">
        <w:rPr>
          <w:rFonts w:ascii="Times New Roman" w:eastAsia="Times New Roman" w:hAnsi="Times New Roman" w:cs="Times New Roman"/>
          <w:sz w:val="24"/>
        </w:rPr>
        <w:t>Table.</w:t>
      </w:r>
      <w:r w:rsidRPr="003B2650">
        <w:rPr>
          <w:rFonts w:ascii="Times New Roman" w:eastAsia="Times New Roman" w:hAnsi="Times New Roman" w:cs="Times New Roman" w:hint="eastAsia"/>
          <w:sz w:val="24"/>
        </w:rPr>
        <w:t>6 Comparison of water harvesting effect of different adsorbent materials under outdoor conditions.</w:t>
      </w:r>
    </w:p>
    <w:p w14:paraId="5639510A" w14:textId="77777777" w:rsidR="0083773B" w:rsidRDefault="0083773B" w:rsidP="0083773B">
      <w:pPr>
        <w:pStyle w:val="TOC1"/>
        <w:tabs>
          <w:tab w:val="right" w:pos="9016"/>
        </w:tabs>
        <w:rPr>
          <w:rFonts w:eastAsiaTheme="minorEastAsia" w:hint="eastAsia"/>
        </w:rPr>
      </w:pPr>
      <w:r>
        <w:rPr>
          <w:rFonts w:ascii="Times New Roman" w:hAnsi="Times New Roman" w:cs="Times New Roman"/>
          <w:b/>
          <w:bCs/>
        </w:rPr>
        <w:t>Supplementary Section</w:t>
      </w:r>
      <w:r>
        <w:rPr>
          <w:rFonts w:ascii="Times New Roman" w:eastAsiaTheme="minorEastAsia" w:hAnsi="Times New Roman" w:cs="Times New Roman"/>
          <w:b/>
          <w:bCs/>
        </w:rPr>
        <w:t xml:space="preserve"> </w:t>
      </w:r>
      <w:r>
        <w:rPr>
          <w:rFonts w:ascii="Times New Roman" w:eastAsiaTheme="minorEastAsia" w:hAnsi="Times New Roman" w:cs="Times New Roman" w:hint="eastAsia"/>
          <w:b/>
          <w:bCs/>
        </w:rPr>
        <w:t>6</w:t>
      </w:r>
      <w:r>
        <w:rPr>
          <w:rFonts w:ascii="Times New Roman" w:eastAsia="宋体" w:hAnsi="Times New Roman" w:cs="Times New Roman"/>
          <w:b/>
          <w:bCs/>
        </w:rPr>
        <w:t>.</w:t>
      </w:r>
      <w:r>
        <w:rPr>
          <w:rFonts w:ascii="Times New Roman" w:eastAsiaTheme="minorEastAsia" w:hAnsi="Times New Roman" w:cs="Times New Roman" w:hint="eastAsia"/>
        </w:rPr>
        <w:t xml:space="preserve"> </w:t>
      </w:r>
      <w:r w:rsidRPr="00CF6579">
        <w:rPr>
          <w:rFonts w:ascii="Times New Roman" w:eastAsiaTheme="minorEastAsia" w:hAnsi="Times New Roman" w:cs="Times New Roman" w:hint="eastAsia"/>
        </w:rPr>
        <w:t>Experimental section</w:t>
      </w:r>
      <w:r w:rsidRPr="00CF6579">
        <w:rPr>
          <w:rFonts w:hint="eastAsia"/>
        </w:rPr>
        <w:t xml:space="preserve"> </w:t>
      </w:r>
    </w:p>
    <w:p w14:paraId="6FE6D6F5" w14:textId="77777777" w:rsidR="0083773B" w:rsidRPr="003B2650" w:rsidRDefault="0083773B" w:rsidP="0083773B">
      <w:pPr>
        <w:pStyle w:val="TOC1"/>
        <w:tabs>
          <w:tab w:val="right" w:pos="9016"/>
        </w:tabs>
        <w:rPr>
          <w:rFonts w:ascii="Times New Roman" w:hAnsi="Times New Roman" w:cs="Times New Roman"/>
        </w:rPr>
      </w:pPr>
      <w:r w:rsidRPr="00CF6579">
        <w:rPr>
          <w:rFonts w:ascii="Times New Roman" w:hAnsi="Times New Roman" w:cs="Times New Roman" w:hint="eastAsia"/>
        </w:rPr>
        <w:t>Fig.3</w:t>
      </w:r>
      <w:r>
        <w:rPr>
          <w:rFonts w:ascii="Times New Roman" w:hAnsi="Times New Roman" w:cs="Times New Roman" w:hint="eastAsia"/>
        </w:rPr>
        <w:t>4</w:t>
      </w:r>
      <w:r>
        <w:rPr>
          <w:rFonts w:ascii="Times New Roman" w:eastAsia="等线" w:hAnsi="Times New Roman" w:cs="Times New Roman" w:hint="eastAsia"/>
          <w:b/>
          <w:bCs/>
          <w:szCs w:val="24"/>
        </w:rPr>
        <w:t xml:space="preserve"> </w:t>
      </w:r>
      <w:r w:rsidRPr="003B2650">
        <w:rPr>
          <w:rFonts w:ascii="Times New Roman" w:hAnsi="Times New Roman" w:cs="Times New Roman"/>
        </w:rPr>
        <w:t xml:space="preserve">Surface </w:t>
      </w:r>
      <w:r w:rsidRPr="003B2650">
        <w:rPr>
          <w:rFonts w:ascii="Times New Roman" w:hAnsi="Times New Roman" w:cs="Times New Roman" w:hint="eastAsia"/>
        </w:rPr>
        <w:t>w</w:t>
      </w:r>
      <w:r w:rsidRPr="003B2650">
        <w:rPr>
          <w:rFonts w:ascii="Times New Roman" w:hAnsi="Times New Roman" w:cs="Times New Roman"/>
        </w:rPr>
        <w:t xml:space="preserve">rinkling </w:t>
      </w:r>
      <w:r w:rsidRPr="003B2650">
        <w:rPr>
          <w:rFonts w:ascii="Times New Roman" w:hAnsi="Times New Roman" w:cs="Times New Roman" w:hint="eastAsia"/>
        </w:rPr>
        <w:t>e</w:t>
      </w:r>
      <w:r w:rsidRPr="003B2650">
        <w:rPr>
          <w:rFonts w:ascii="Times New Roman" w:hAnsi="Times New Roman" w:cs="Times New Roman"/>
        </w:rPr>
        <w:t xml:space="preserve">volution in GO </w:t>
      </w:r>
      <w:r w:rsidRPr="003B2650">
        <w:rPr>
          <w:rFonts w:ascii="Times New Roman" w:hAnsi="Times New Roman" w:cs="Times New Roman" w:hint="eastAsia"/>
        </w:rPr>
        <w:t>i</w:t>
      </w:r>
      <w:r w:rsidRPr="003B2650">
        <w:rPr>
          <w:rFonts w:ascii="Times New Roman" w:hAnsi="Times New Roman" w:cs="Times New Roman"/>
        </w:rPr>
        <w:t>nterlayers</w:t>
      </w:r>
      <w:r w:rsidRPr="003B2650">
        <w:rPr>
          <w:rFonts w:ascii="Times New Roman" w:hAnsi="Times New Roman" w:cs="Times New Roman" w:hint="eastAsia"/>
        </w:rPr>
        <w:t>.</w:t>
      </w:r>
    </w:p>
    <w:p w14:paraId="05D15C2F" w14:textId="77777777" w:rsidR="0083773B" w:rsidRPr="003B2650" w:rsidRDefault="0083773B" w:rsidP="0083773B">
      <w:pPr>
        <w:pStyle w:val="TOC1"/>
        <w:tabs>
          <w:tab w:val="right" w:pos="9016"/>
        </w:tabs>
        <w:rPr>
          <w:rFonts w:ascii="Times New Roman" w:hAnsi="Times New Roman" w:cs="Times New Roman"/>
        </w:rPr>
      </w:pPr>
      <w:r w:rsidRPr="00CF6579">
        <w:rPr>
          <w:rFonts w:ascii="Times New Roman" w:eastAsiaTheme="minorEastAsia" w:hAnsi="Times New Roman" w:cs="Times New Roman" w:hint="eastAsia"/>
        </w:rPr>
        <w:t>Fig.3</w:t>
      </w:r>
      <w:r>
        <w:rPr>
          <w:rFonts w:ascii="Times New Roman" w:eastAsiaTheme="minorEastAsia" w:hAnsi="Times New Roman" w:cs="Times New Roman" w:hint="eastAsia"/>
        </w:rPr>
        <w:t>5</w:t>
      </w:r>
      <w:r w:rsidRPr="003B2650">
        <w:rPr>
          <w:rFonts w:ascii="Times New Roman" w:hAnsi="Times New Roman" w:cs="Times New Roman" w:hint="eastAsia"/>
          <w:b/>
          <w:bCs/>
        </w:rPr>
        <w:t xml:space="preserve"> </w:t>
      </w:r>
      <w:r w:rsidRPr="003B2650">
        <w:rPr>
          <w:rFonts w:ascii="Times New Roman" w:hAnsi="Times New Roman" w:cs="Times New Roman" w:hint="eastAsia"/>
        </w:rPr>
        <w:t>T</w:t>
      </w:r>
      <w:r w:rsidRPr="003B2650">
        <w:rPr>
          <w:rFonts w:ascii="Times New Roman" w:hAnsi="Times New Roman" w:cs="Times New Roman"/>
        </w:rPr>
        <w:t>he surface wrinkles of GO interlayers diminish with increasing layer numbers.</w:t>
      </w:r>
    </w:p>
    <w:p w14:paraId="4BCA2F32" w14:textId="77777777" w:rsidR="0083773B" w:rsidRPr="003B2650" w:rsidRDefault="0083773B" w:rsidP="0083773B">
      <w:pPr>
        <w:pStyle w:val="TOC1"/>
        <w:tabs>
          <w:tab w:val="right" w:pos="9016"/>
        </w:tabs>
        <w:rPr>
          <w:rFonts w:ascii="Times New Roman" w:hAnsi="Times New Roman" w:cs="Times New Roman"/>
        </w:rPr>
      </w:pPr>
      <w:r w:rsidRPr="00CF6579">
        <w:rPr>
          <w:rFonts w:ascii="Times New Roman" w:eastAsiaTheme="minorEastAsia" w:hAnsi="Times New Roman" w:cs="Times New Roman" w:hint="eastAsia"/>
        </w:rPr>
        <w:t>Fig.3</w:t>
      </w:r>
      <w:r>
        <w:rPr>
          <w:rFonts w:ascii="Times New Roman" w:eastAsiaTheme="minorEastAsia" w:hAnsi="Times New Roman" w:cs="Times New Roman" w:hint="eastAsia"/>
        </w:rPr>
        <w:t>6</w:t>
      </w:r>
      <w:r w:rsidRPr="00CF6579">
        <w:rPr>
          <w:rFonts w:ascii="Times New Roman" w:eastAsiaTheme="minorEastAsia" w:hAnsi="Times New Roman" w:cs="Times New Roman" w:hint="eastAsia"/>
        </w:rPr>
        <w:t xml:space="preserve"> </w:t>
      </w:r>
      <w:r w:rsidRPr="003B2650">
        <w:rPr>
          <w:rFonts w:ascii="Times New Roman" w:hAnsi="Times New Roman" w:cs="Times New Roman"/>
        </w:rPr>
        <w:t>Comparison diagram of</w:t>
      </w:r>
      <w:r w:rsidRPr="003B2650">
        <w:rPr>
          <w:rFonts w:ascii="Times New Roman" w:hAnsi="Times New Roman" w:cs="Times New Roman" w:hint="eastAsia"/>
        </w:rPr>
        <w:t xml:space="preserve"> homogeneous structure</w:t>
      </w:r>
      <w:r w:rsidRPr="003B2650">
        <w:rPr>
          <w:rFonts w:ascii="Times New Roman" w:hAnsi="Times New Roman" w:cs="Times New Roman"/>
        </w:rPr>
        <w:t xml:space="preserve"> and h</w:t>
      </w:r>
      <w:r w:rsidRPr="003B2650">
        <w:rPr>
          <w:rFonts w:ascii="Times New Roman" w:hAnsi="Times New Roman" w:cs="Times New Roman" w:hint="eastAsia"/>
        </w:rPr>
        <w:t>etero</w:t>
      </w:r>
      <w:r w:rsidRPr="003B2650">
        <w:rPr>
          <w:rFonts w:ascii="Times New Roman" w:hAnsi="Times New Roman" w:cs="Times New Roman"/>
        </w:rPr>
        <w:t>geneous structure samples</w:t>
      </w:r>
      <w:r w:rsidRPr="003B2650">
        <w:rPr>
          <w:rFonts w:ascii="Times New Roman" w:hAnsi="Times New Roman" w:cs="Times New Roman" w:hint="eastAsia"/>
        </w:rPr>
        <w:t>.</w:t>
      </w:r>
    </w:p>
    <w:p w14:paraId="0FCFCDCD" w14:textId="77777777" w:rsidR="00F17F3D" w:rsidRPr="0083773B" w:rsidRDefault="00F17F3D" w:rsidP="00CF6579">
      <w:pPr>
        <w:spacing w:line="360" w:lineRule="auto"/>
        <w:jc w:val="left"/>
        <w:rPr>
          <w:rFonts w:hint="eastAsia"/>
        </w:rPr>
      </w:pPr>
    </w:p>
    <w:p w14:paraId="3216E972" w14:textId="77777777" w:rsidR="00F17F3D" w:rsidRDefault="00F17F3D">
      <w:pPr>
        <w:spacing w:line="360" w:lineRule="auto"/>
        <w:jc w:val="left"/>
        <w:rPr>
          <w:rFonts w:hint="eastAsia"/>
        </w:rPr>
      </w:pPr>
    </w:p>
    <w:p w14:paraId="34068831" w14:textId="77777777" w:rsidR="00F17F3D" w:rsidRDefault="00F17F3D">
      <w:pPr>
        <w:spacing w:line="360" w:lineRule="auto"/>
        <w:jc w:val="left"/>
        <w:rPr>
          <w:rFonts w:hint="eastAsia"/>
        </w:rPr>
      </w:pPr>
    </w:p>
    <w:p w14:paraId="79A3881A" w14:textId="77777777" w:rsidR="00F17F3D" w:rsidRDefault="00F17F3D">
      <w:pPr>
        <w:spacing w:line="360" w:lineRule="auto"/>
        <w:jc w:val="left"/>
        <w:rPr>
          <w:rFonts w:hint="eastAsia"/>
        </w:rPr>
      </w:pPr>
    </w:p>
    <w:p w14:paraId="11A95884" w14:textId="77777777" w:rsidR="00F17F3D" w:rsidRDefault="00F17F3D">
      <w:pPr>
        <w:spacing w:line="360" w:lineRule="auto"/>
        <w:jc w:val="left"/>
        <w:rPr>
          <w:rFonts w:hint="eastAsia"/>
        </w:rPr>
      </w:pPr>
    </w:p>
    <w:p w14:paraId="28B5783A" w14:textId="77777777" w:rsidR="00F17F3D" w:rsidRDefault="00F17F3D">
      <w:pPr>
        <w:spacing w:line="360" w:lineRule="auto"/>
        <w:jc w:val="left"/>
        <w:rPr>
          <w:rFonts w:hint="eastAsia"/>
        </w:rPr>
      </w:pPr>
    </w:p>
    <w:p w14:paraId="54D20C5B" w14:textId="77777777" w:rsidR="00F17F3D" w:rsidRDefault="00F17F3D">
      <w:pPr>
        <w:spacing w:line="360" w:lineRule="auto"/>
        <w:jc w:val="left"/>
        <w:rPr>
          <w:rFonts w:hint="eastAsia"/>
        </w:rPr>
      </w:pPr>
    </w:p>
    <w:p w14:paraId="1930DD3F" w14:textId="77777777" w:rsidR="00F17F3D" w:rsidRDefault="00F17F3D">
      <w:pPr>
        <w:spacing w:line="360" w:lineRule="auto"/>
        <w:jc w:val="left"/>
        <w:rPr>
          <w:rFonts w:hint="eastAsia"/>
        </w:rPr>
      </w:pPr>
    </w:p>
    <w:p w14:paraId="7F06CDB1" w14:textId="77777777" w:rsidR="006E4671" w:rsidRDefault="006E4671">
      <w:pPr>
        <w:spacing w:line="360" w:lineRule="auto"/>
        <w:jc w:val="left"/>
        <w:rPr>
          <w:rFonts w:hint="eastAsia"/>
        </w:rPr>
      </w:pPr>
    </w:p>
    <w:p w14:paraId="4F0CD198" w14:textId="7E48CB67" w:rsidR="00F17F3D" w:rsidRDefault="00000000">
      <w:pPr>
        <w:pStyle w:val="TOC1"/>
        <w:tabs>
          <w:tab w:val="right" w:pos="9016"/>
        </w:tabs>
        <w:rPr>
          <w:rFonts w:ascii="Times New Roman" w:eastAsiaTheme="minorEastAsia" w:hAnsi="Times New Roman" w:cs="Times New Roman"/>
          <w:sz w:val="30"/>
          <w:szCs w:val="30"/>
        </w:rPr>
      </w:pPr>
      <w:r>
        <w:rPr>
          <w:rFonts w:ascii="Times New Roman" w:hAnsi="Times New Roman" w:cs="Times New Roman"/>
          <w:b/>
          <w:bCs/>
          <w:sz w:val="30"/>
          <w:szCs w:val="30"/>
        </w:rPr>
        <w:lastRenderedPageBreak/>
        <w:t>Supplementary Section 1</w:t>
      </w:r>
      <w:r>
        <w:rPr>
          <w:rFonts w:ascii="Times New Roman" w:eastAsia="宋体" w:hAnsi="Times New Roman" w:cs="Times New Roman"/>
          <w:b/>
          <w:bCs/>
          <w:sz w:val="30"/>
          <w:szCs w:val="30"/>
        </w:rPr>
        <w:t>.</w:t>
      </w:r>
      <w:r>
        <w:rPr>
          <w:rFonts w:ascii="Times New Roman" w:eastAsiaTheme="minorEastAsia" w:hAnsi="Times New Roman" w:cs="Times New Roman" w:hint="eastAsia"/>
          <w:sz w:val="30"/>
          <w:szCs w:val="30"/>
        </w:rPr>
        <w:t xml:space="preserve"> </w:t>
      </w:r>
      <w:r>
        <w:rPr>
          <w:rFonts w:ascii="Times New Roman" w:hAnsi="Times New Roman" w:cs="Times New Roman" w:hint="eastAsia"/>
          <w:sz w:val="30"/>
          <w:szCs w:val="30"/>
        </w:rPr>
        <w:t xml:space="preserve">Design and construction of </w:t>
      </w:r>
      <w:r w:rsidR="004C2180">
        <w:rPr>
          <w:rFonts w:ascii="Times New Roman" w:hAnsi="Times New Roman" w:cs="Times New Roman" w:hint="eastAsia"/>
          <w:sz w:val="30"/>
          <w:szCs w:val="30"/>
        </w:rPr>
        <w:t>HPGP</w:t>
      </w:r>
    </w:p>
    <w:p w14:paraId="39D1A12A" w14:textId="3200FB27" w:rsidR="00F17F3D" w:rsidRDefault="00C431EE">
      <w:pPr>
        <w:spacing w:line="480" w:lineRule="auto"/>
        <w:jc w:val="lef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AFCCB3" wp14:editId="4661991E">
            <wp:extent cx="6016734" cy="2511083"/>
            <wp:effectExtent l="0" t="0" r="3175" b="3810"/>
            <wp:docPr id="13539784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78446" name="图片 1353978446"/>
                    <pic:cNvPicPr/>
                  </pic:nvPicPr>
                  <pic:blipFill>
                    <a:blip r:embed="rId6">
                      <a:extLst>
                        <a:ext uri="{28A0092B-C50C-407E-A947-70E740481C1C}">
                          <a14:useLocalDpi xmlns:a14="http://schemas.microsoft.com/office/drawing/2010/main"/>
                        </a:ext>
                      </a:extLst>
                    </a:blip>
                    <a:stretch>
                      <a:fillRect/>
                    </a:stretch>
                  </pic:blipFill>
                  <pic:spPr>
                    <a:xfrm>
                      <a:off x="0" y="0"/>
                      <a:ext cx="6016734" cy="2511083"/>
                    </a:xfrm>
                    <a:prstGeom prst="rect">
                      <a:avLst/>
                    </a:prstGeom>
                  </pic:spPr>
                </pic:pic>
              </a:graphicData>
            </a:graphic>
          </wp:inline>
        </w:drawing>
      </w:r>
    </w:p>
    <w:p w14:paraId="3A20A625" w14:textId="4223F513" w:rsidR="00F17F3D" w:rsidRDefault="006F0A27">
      <w:pPr>
        <w:spacing w:line="480" w:lineRule="auto"/>
        <w:rPr>
          <w:rFonts w:ascii="Times New Roman" w:hAnsi="Times New Roman"/>
          <w:sz w:val="24"/>
          <w:szCs w:val="24"/>
        </w:rPr>
      </w:pPr>
      <w:bookmarkStart w:id="6" w:name="OLE_LINK14"/>
      <w:bookmarkStart w:id="7" w:name="OLE_LINK50"/>
      <w:r>
        <w:rPr>
          <w:rFonts w:ascii="Times New Roman" w:hAnsi="Times New Roman" w:hint="eastAsia"/>
          <w:b/>
          <w:bCs/>
          <w:sz w:val="24"/>
          <w:szCs w:val="24"/>
        </w:rPr>
        <w:t>Fig.1</w:t>
      </w:r>
      <w:bookmarkStart w:id="8" w:name="OLE_LINK146"/>
      <w:bookmarkStart w:id="9" w:name="OLE_LINK49"/>
      <w:bookmarkEnd w:id="6"/>
      <w:r>
        <w:rPr>
          <w:rFonts w:ascii="Times New Roman" w:eastAsia="宋体" w:hAnsi="Times New Roman" w:cs="Times New Roman" w:hint="eastAsia"/>
          <w:sz w:val="24"/>
          <w:szCs w:val="24"/>
        </w:rPr>
        <w:t xml:space="preserve"> </w:t>
      </w:r>
      <w:r w:rsidR="00A02EBD">
        <w:rPr>
          <w:rFonts w:ascii="Times New Roman" w:hAnsi="Times New Roman" w:hint="eastAsia"/>
          <w:sz w:val="24"/>
          <w:szCs w:val="24"/>
        </w:rPr>
        <w:t>GO interlayers</w:t>
      </w:r>
      <w:bookmarkEnd w:id="8"/>
      <w:r w:rsidR="00A02EBD">
        <w:rPr>
          <w:rFonts w:ascii="Times New Roman" w:hAnsi="Times New Roman" w:hint="eastAsia"/>
          <w:sz w:val="24"/>
          <w:szCs w:val="24"/>
        </w:rPr>
        <w:t xml:space="preserve"> </w:t>
      </w:r>
      <w:r>
        <w:rPr>
          <w:rFonts w:ascii="Times New Roman" w:hAnsi="Times New Roman"/>
          <w:sz w:val="24"/>
          <w:szCs w:val="24"/>
        </w:rPr>
        <w:t>and</w:t>
      </w:r>
      <w:r>
        <w:rPr>
          <w:rFonts w:ascii="Times New Roman" w:hAnsi="Times New Roman" w:hint="eastAsia"/>
          <w:sz w:val="24"/>
          <w:szCs w:val="24"/>
        </w:rPr>
        <w:t xml:space="preserve"> </w:t>
      </w:r>
      <w:bookmarkStart w:id="10" w:name="OLE_LINK43"/>
      <w:r>
        <w:rPr>
          <w:rFonts w:ascii="Times New Roman" w:hAnsi="Times New Roman" w:hint="eastAsia"/>
          <w:sz w:val="24"/>
          <w:szCs w:val="24"/>
        </w:rPr>
        <w:t xml:space="preserve">pectin </w:t>
      </w:r>
      <w:bookmarkEnd w:id="10"/>
      <w:r>
        <w:rPr>
          <w:rFonts w:ascii="Times New Roman" w:hAnsi="Times New Roman"/>
          <w:sz w:val="24"/>
          <w:szCs w:val="24"/>
        </w:rPr>
        <w:t>were prepared separately. Following the assembly of the</w:t>
      </w:r>
      <w:r w:rsidR="00A02EBD">
        <w:rPr>
          <w:rFonts w:ascii="Times New Roman" w:hAnsi="Times New Roman" w:hint="eastAsia"/>
          <w:sz w:val="24"/>
          <w:szCs w:val="24"/>
        </w:rPr>
        <w:t xml:space="preserve"> </w:t>
      </w:r>
      <w:r w:rsidR="00A02EBD" w:rsidRPr="00A02EBD">
        <w:rPr>
          <w:rFonts w:ascii="Times New Roman" w:hAnsi="Times New Roman"/>
          <w:sz w:val="24"/>
          <w:szCs w:val="24"/>
        </w:rPr>
        <w:t>GO interlayers</w:t>
      </w:r>
      <w:r>
        <w:rPr>
          <w:rFonts w:ascii="Times New Roman" w:hAnsi="Times New Roman"/>
          <w:sz w:val="24"/>
          <w:szCs w:val="24"/>
        </w:rPr>
        <w:t xml:space="preserve">, </w:t>
      </w:r>
      <w:r>
        <w:rPr>
          <w:rFonts w:ascii="Times New Roman" w:hAnsi="Times New Roman" w:hint="eastAsia"/>
          <w:sz w:val="24"/>
          <w:szCs w:val="24"/>
        </w:rPr>
        <w:t xml:space="preserve">pectin </w:t>
      </w:r>
      <w:r>
        <w:rPr>
          <w:rFonts w:ascii="Times New Roman" w:hAnsi="Times New Roman"/>
          <w:sz w:val="24"/>
          <w:szCs w:val="24"/>
        </w:rPr>
        <w:t xml:space="preserve">was uniformly coated on the surface to ensure a complete </w:t>
      </w:r>
      <w:r w:rsidR="00A02EBD" w:rsidRPr="00A02EBD">
        <w:rPr>
          <w:rFonts w:ascii="Times New Roman" w:hAnsi="Times New Roman" w:hint="eastAsia"/>
          <w:sz w:val="24"/>
          <w:szCs w:val="24"/>
        </w:rPr>
        <w:t xml:space="preserve">hetero-laminated </w:t>
      </w:r>
      <w:r>
        <w:rPr>
          <w:rFonts w:ascii="Times New Roman" w:hAnsi="Times New Roman"/>
          <w:sz w:val="24"/>
          <w:szCs w:val="24"/>
        </w:rPr>
        <w:t>structure.</w:t>
      </w:r>
      <w:bookmarkEnd w:id="9"/>
      <w:r>
        <w:rPr>
          <w:rFonts w:ascii="Times New Roman" w:hAnsi="Times New Roman" w:hint="eastAsia"/>
          <w:sz w:val="24"/>
          <w:szCs w:val="24"/>
        </w:rPr>
        <w:t xml:space="preserve"> </w:t>
      </w:r>
      <w:r>
        <w:rPr>
          <w:rFonts w:ascii="Times New Roman" w:hAnsi="Times New Roman"/>
          <w:sz w:val="24"/>
          <w:szCs w:val="24"/>
        </w:rPr>
        <w:t>Glycerol immersion then replaced all water molecules during the preparation of the</w:t>
      </w:r>
      <w:r w:rsidR="00A02EBD">
        <w:rPr>
          <w:rFonts w:ascii="Times New Roman" w:hAnsi="Times New Roman" w:hint="eastAsia"/>
          <w:sz w:val="24"/>
        </w:rPr>
        <w:t xml:space="preserve"> HPGP</w:t>
      </w:r>
      <w:r>
        <w:rPr>
          <w:rFonts w:ascii="Times New Roman" w:hAnsi="Times New Roman"/>
          <w:sz w:val="24"/>
          <w:szCs w:val="24"/>
        </w:rPr>
        <w:t>.</w:t>
      </w:r>
    </w:p>
    <w:bookmarkEnd w:id="7"/>
    <w:p w14:paraId="1192A3C6" w14:textId="77777777" w:rsidR="00F17F3D" w:rsidRDefault="00F17F3D">
      <w:pPr>
        <w:spacing w:line="480" w:lineRule="auto"/>
        <w:rPr>
          <w:rFonts w:ascii="Times New Roman" w:hAnsi="Times New Roman" w:cs="Times New Roman"/>
          <w:sz w:val="24"/>
          <w:szCs w:val="24"/>
        </w:rPr>
      </w:pPr>
    </w:p>
    <w:p w14:paraId="7BCFE450" w14:textId="77777777" w:rsidR="00B45E23" w:rsidRDefault="00B45E23">
      <w:pPr>
        <w:spacing w:line="480" w:lineRule="auto"/>
        <w:rPr>
          <w:rFonts w:ascii="Times New Roman" w:hAnsi="Times New Roman" w:cs="Times New Roman"/>
          <w:sz w:val="24"/>
          <w:szCs w:val="24"/>
        </w:rPr>
      </w:pPr>
    </w:p>
    <w:p w14:paraId="6634AB82" w14:textId="77777777" w:rsidR="00B45E23" w:rsidRDefault="00B45E23">
      <w:pPr>
        <w:spacing w:line="480" w:lineRule="auto"/>
        <w:rPr>
          <w:rFonts w:ascii="Times New Roman" w:hAnsi="Times New Roman" w:cs="Times New Roman"/>
          <w:sz w:val="24"/>
          <w:szCs w:val="24"/>
        </w:rPr>
      </w:pPr>
    </w:p>
    <w:p w14:paraId="4CF213C7" w14:textId="77777777" w:rsidR="00173AD4" w:rsidRDefault="00173AD4">
      <w:pPr>
        <w:spacing w:line="480" w:lineRule="auto"/>
        <w:rPr>
          <w:rFonts w:ascii="Times New Roman" w:hAnsi="Times New Roman" w:cs="Times New Roman"/>
          <w:sz w:val="24"/>
          <w:szCs w:val="24"/>
        </w:rPr>
      </w:pPr>
    </w:p>
    <w:p w14:paraId="0BD9C29F" w14:textId="77777777" w:rsidR="00173AD4" w:rsidRDefault="00173AD4">
      <w:pPr>
        <w:spacing w:line="480" w:lineRule="auto"/>
        <w:rPr>
          <w:rFonts w:ascii="Times New Roman" w:hAnsi="Times New Roman" w:cs="Times New Roman"/>
          <w:sz w:val="24"/>
          <w:szCs w:val="24"/>
        </w:rPr>
      </w:pPr>
    </w:p>
    <w:p w14:paraId="5BBCAFB5" w14:textId="77777777" w:rsidR="00173AD4" w:rsidRDefault="00173AD4">
      <w:pPr>
        <w:spacing w:line="480" w:lineRule="auto"/>
        <w:rPr>
          <w:rFonts w:ascii="Times New Roman" w:hAnsi="Times New Roman" w:cs="Times New Roman"/>
          <w:sz w:val="24"/>
          <w:szCs w:val="24"/>
        </w:rPr>
      </w:pPr>
    </w:p>
    <w:p w14:paraId="61D77BD0" w14:textId="77777777" w:rsidR="00173AD4" w:rsidRDefault="00173AD4">
      <w:pPr>
        <w:spacing w:line="480" w:lineRule="auto"/>
        <w:rPr>
          <w:rFonts w:ascii="Times New Roman" w:hAnsi="Times New Roman" w:cs="Times New Roman"/>
          <w:sz w:val="24"/>
          <w:szCs w:val="24"/>
        </w:rPr>
      </w:pPr>
    </w:p>
    <w:p w14:paraId="702C7F2B" w14:textId="77777777" w:rsidR="00F17F3D" w:rsidRPr="00173AD4" w:rsidRDefault="00F17F3D">
      <w:pPr>
        <w:spacing w:line="480" w:lineRule="auto"/>
        <w:rPr>
          <w:rFonts w:ascii="Times New Roman" w:hAnsi="Times New Roman" w:cs="Times New Roman"/>
          <w:sz w:val="24"/>
          <w:szCs w:val="24"/>
        </w:rPr>
      </w:pPr>
    </w:p>
    <w:p w14:paraId="761794E5" w14:textId="77777777" w:rsidR="00F17F3D" w:rsidRDefault="00F17F3D">
      <w:pPr>
        <w:spacing w:line="480" w:lineRule="auto"/>
        <w:rPr>
          <w:rFonts w:ascii="Times New Roman" w:hAnsi="Times New Roman" w:cs="Times New Roman"/>
          <w:sz w:val="24"/>
          <w:szCs w:val="24"/>
        </w:rPr>
      </w:pPr>
    </w:p>
    <w:p w14:paraId="0C0ABBC1" w14:textId="77777777" w:rsidR="00F17F3D" w:rsidRDefault="00F17F3D" w:rsidP="0048599E">
      <w:pPr>
        <w:spacing w:line="480" w:lineRule="auto"/>
        <w:rPr>
          <w:rFonts w:ascii="Times New Roman" w:hAnsi="Times New Roman" w:cs="Times New Roman"/>
          <w:sz w:val="24"/>
          <w:szCs w:val="24"/>
        </w:rPr>
      </w:pPr>
    </w:p>
    <w:p w14:paraId="7E43660B" w14:textId="77777777" w:rsidR="00F17F3D" w:rsidRDefault="00F17F3D">
      <w:pPr>
        <w:spacing w:line="480" w:lineRule="auto"/>
        <w:rPr>
          <w:rFonts w:ascii="Times New Roman" w:hAnsi="Times New Roman"/>
          <w:sz w:val="24"/>
          <w:szCs w:val="24"/>
        </w:rPr>
      </w:pPr>
    </w:p>
    <w:p w14:paraId="6576A257" w14:textId="69D489C5" w:rsidR="00C50D76" w:rsidRDefault="00187DAA" w:rsidP="00187DAA">
      <w:pPr>
        <w:spacing w:line="48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19B629E1" wp14:editId="650D94D2">
            <wp:extent cx="4487199" cy="4494628"/>
            <wp:effectExtent l="0" t="0" r="8890" b="1270"/>
            <wp:docPr id="15366745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74523" name="图片 1536674523"/>
                    <pic:cNvPicPr/>
                  </pic:nvPicPr>
                  <pic:blipFill>
                    <a:blip r:embed="rId7" cstate="hqprint">
                      <a:extLst>
                        <a:ext uri="{28A0092B-C50C-407E-A947-70E740481C1C}">
                          <a14:useLocalDpi xmlns:a14="http://schemas.microsoft.com/office/drawing/2010/main"/>
                        </a:ext>
                      </a:extLst>
                    </a:blip>
                    <a:stretch>
                      <a:fillRect/>
                    </a:stretch>
                  </pic:blipFill>
                  <pic:spPr>
                    <a:xfrm>
                      <a:off x="0" y="0"/>
                      <a:ext cx="4487980" cy="4495410"/>
                    </a:xfrm>
                    <a:prstGeom prst="rect">
                      <a:avLst/>
                    </a:prstGeom>
                  </pic:spPr>
                </pic:pic>
              </a:graphicData>
            </a:graphic>
          </wp:inline>
        </w:drawing>
      </w:r>
    </w:p>
    <w:p w14:paraId="133ECDA2" w14:textId="1BD3D12C" w:rsidR="00C50D76" w:rsidRDefault="006F0A27" w:rsidP="00C50D76">
      <w:pPr>
        <w:spacing w:line="480" w:lineRule="auto"/>
        <w:rPr>
          <w:rFonts w:ascii="Times New Roman" w:hAnsi="Times New Roman"/>
          <w:sz w:val="24"/>
        </w:rPr>
      </w:pPr>
      <w:bookmarkStart w:id="11" w:name="OLE_LINK7"/>
      <w:bookmarkStart w:id="12" w:name="OLE_LINK96"/>
      <w:r>
        <w:rPr>
          <w:rFonts w:ascii="Times New Roman" w:hAnsi="Times New Roman" w:cs="Times New Roman"/>
          <w:b/>
          <w:bCs/>
          <w:sz w:val="24"/>
          <w:szCs w:val="24"/>
        </w:rPr>
        <w:t>Fig.</w:t>
      </w:r>
      <w:r w:rsidR="00904CCF">
        <w:rPr>
          <w:rFonts w:ascii="Times New Roman" w:hAnsi="Times New Roman" w:cs="Times New Roman" w:hint="eastAsia"/>
          <w:b/>
          <w:bCs/>
          <w:sz w:val="24"/>
          <w:szCs w:val="24"/>
        </w:rPr>
        <w:t>2</w:t>
      </w:r>
      <w:r w:rsidR="00C50D76">
        <w:rPr>
          <w:rFonts w:ascii="Times New Roman" w:hAnsi="Times New Roman" w:cs="Times New Roman" w:hint="eastAsia"/>
          <w:b/>
          <w:bCs/>
          <w:sz w:val="24"/>
          <w:szCs w:val="24"/>
        </w:rPr>
        <w:t xml:space="preserve"> </w:t>
      </w:r>
      <w:bookmarkEnd w:id="11"/>
      <w:proofErr w:type="spellStart"/>
      <w:r w:rsidR="00C50D76">
        <w:rPr>
          <w:rFonts w:ascii="Times New Roman" w:hAnsi="Times New Roman"/>
          <w:sz w:val="24"/>
        </w:rPr>
        <w:t>i</w:t>
      </w:r>
      <w:proofErr w:type="spellEnd"/>
      <w:r w:rsidR="00C50D76">
        <w:rPr>
          <w:rFonts w:ascii="Times New Roman" w:hAnsi="Times New Roman"/>
          <w:sz w:val="24"/>
        </w:rPr>
        <w:t>. Smooth surface image of</w:t>
      </w:r>
      <w:bookmarkStart w:id="13" w:name="OLE_LINK148"/>
      <w:r w:rsidR="00C50D76">
        <w:rPr>
          <w:rFonts w:ascii="Times New Roman" w:hAnsi="Times New Roman"/>
          <w:sz w:val="24"/>
        </w:rPr>
        <w:t xml:space="preserve"> </w:t>
      </w:r>
      <w:r w:rsidR="00187DAA">
        <w:rPr>
          <w:rFonts w:ascii="Times New Roman" w:hAnsi="Times New Roman" w:hint="eastAsia"/>
          <w:sz w:val="24"/>
        </w:rPr>
        <w:t xml:space="preserve">blank </w:t>
      </w:r>
      <w:bookmarkStart w:id="14" w:name="OLE_LINK147"/>
      <w:r w:rsidR="00187DAA">
        <w:rPr>
          <w:rFonts w:ascii="Times New Roman" w:hAnsi="Times New Roman" w:hint="eastAsia"/>
          <w:sz w:val="24"/>
        </w:rPr>
        <w:t>GO interlayers</w:t>
      </w:r>
      <w:bookmarkEnd w:id="13"/>
      <w:bookmarkEnd w:id="14"/>
      <w:r w:rsidR="00C50D76">
        <w:rPr>
          <w:rFonts w:ascii="Times New Roman" w:hAnsi="Times New Roman"/>
          <w:sz w:val="24"/>
        </w:rPr>
        <w:t xml:space="preserve">. ii. Wrinkled surface image of </w:t>
      </w:r>
      <w:r w:rsidR="00187DAA">
        <w:rPr>
          <w:rFonts w:ascii="Times New Roman" w:hAnsi="Times New Roman" w:hint="eastAsia"/>
          <w:sz w:val="24"/>
        </w:rPr>
        <w:t>GO interlayers</w:t>
      </w:r>
      <w:r w:rsidR="00C50D76">
        <w:rPr>
          <w:rFonts w:ascii="Times New Roman" w:hAnsi="Times New Roman"/>
          <w:sz w:val="24"/>
        </w:rPr>
        <w:t xml:space="preserve">. iii. TEM image of </w:t>
      </w:r>
      <w:r w:rsidR="00187DAA">
        <w:rPr>
          <w:rFonts w:ascii="Times New Roman" w:hAnsi="Times New Roman" w:hint="eastAsia"/>
          <w:sz w:val="24"/>
        </w:rPr>
        <w:t>blank GO interlayers</w:t>
      </w:r>
      <w:r w:rsidR="00C50D76">
        <w:rPr>
          <w:rFonts w:ascii="Times New Roman" w:hAnsi="Times New Roman"/>
          <w:sz w:val="24"/>
        </w:rPr>
        <w:t xml:space="preserve">. iv. TEM image of </w:t>
      </w:r>
      <w:r w:rsidR="00187DAA" w:rsidRPr="00187DAA">
        <w:rPr>
          <w:rFonts w:ascii="Times New Roman" w:hAnsi="Times New Roman"/>
          <w:sz w:val="24"/>
        </w:rPr>
        <w:t>GO interlayers</w:t>
      </w:r>
      <w:r w:rsidR="00C50D76">
        <w:rPr>
          <w:rFonts w:ascii="Times New Roman" w:hAnsi="Times New Roman"/>
          <w:sz w:val="24"/>
        </w:rPr>
        <w:t xml:space="preserve">. </w:t>
      </w:r>
    </w:p>
    <w:bookmarkEnd w:id="12"/>
    <w:p w14:paraId="7AAEA7E8" w14:textId="77777777" w:rsidR="00F17F3D" w:rsidRPr="00C50D76" w:rsidRDefault="00F17F3D">
      <w:pPr>
        <w:spacing w:line="480" w:lineRule="auto"/>
        <w:rPr>
          <w:rFonts w:ascii="Times New Roman" w:hAnsi="Times New Roman"/>
          <w:sz w:val="24"/>
          <w:szCs w:val="24"/>
        </w:rPr>
      </w:pPr>
    </w:p>
    <w:p w14:paraId="196C6F7C" w14:textId="77777777" w:rsidR="00F17F3D" w:rsidRDefault="00F17F3D">
      <w:pPr>
        <w:spacing w:line="480" w:lineRule="auto"/>
        <w:rPr>
          <w:rFonts w:ascii="Times New Roman" w:hAnsi="Times New Roman"/>
          <w:sz w:val="24"/>
          <w:szCs w:val="24"/>
        </w:rPr>
      </w:pPr>
    </w:p>
    <w:p w14:paraId="6FFDB9CB" w14:textId="77777777" w:rsidR="00F17F3D" w:rsidRDefault="00F17F3D">
      <w:pPr>
        <w:spacing w:line="480" w:lineRule="auto"/>
        <w:rPr>
          <w:rFonts w:ascii="Times New Roman" w:hAnsi="Times New Roman"/>
          <w:sz w:val="24"/>
          <w:szCs w:val="24"/>
        </w:rPr>
      </w:pPr>
    </w:p>
    <w:p w14:paraId="2536ADBF" w14:textId="77777777" w:rsidR="00904CCF" w:rsidRDefault="00904CCF">
      <w:pPr>
        <w:spacing w:line="480" w:lineRule="auto"/>
        <w:rPr>
          <w:rFonts w:ascii="Times New Roman" w:hAnsi="Times New Roman"/>
          <w:sz w:val="24"/>
          <w:szCs w:val="24"/>
        </w:rPr>
      </w:pPr>
    </w:p>
    <w:p w14:paraId="47CF233F" w14:textId="77777777" w:rsidR="00904CCF" w:rsidRDefault="00904CCF">
      <w:pPr>
        <w:spacing w:line="480" w:lineRule="auto"/>
        <w:rPr>
          <w:rFonts w:ascii="Times New Roman" w:hAnsi="Times New Roman"/>
          <w:sz w:val="24"/>
          <w:szCs w:val="24"/>
        </w:rPr>
      </w:pPr>
    </w:p>
    <w:p w14:paraId="2ADFA374" w14:textId="77777777" w:rsidR="00904CCF" w:rsidRDefault="00904CCF">
      <w:pPr>
        <w:spacing w:line="480" w:lineRule="auto"/>
        <w:rPr>
          <w:rFonts w:ascii="Times New Roman" w:hAnsi="Times New Roman"/>
          <w:sz w:val="24"/>
          <w:szCs w:val="24"/>
        </w:rPr>
      </w:pPr>
    </w:p>
    <w:p w14:paraId="7C1AE8D0" w14:textId="3C070E39" w:rsidR="00904CCF" w:rsidRDefault="00904CCF" w:rsidP="00904CCF">
      <w:pPr>
        <w:spacing w:line="480" w:lineRule="auto"/>
        <w:rPr>
          <w:rFonts w:ascii="Times New Roman" w:hAnsi="Times New Roman" w:cs="Times New Roman"/>
          <w:sz w:val="24"/>
          <w:szCs w:val="24"/>
        </w:rPr>
      </w:pPr>
      <w:bookmarkStart w:id="15" w:name="OLE_LINK30"/>
      <w:r>
        <w:rPr>
          <w:rFonts w:ascii="Times New Roman" w:hAnsi="Times New Roman" w:cs="Times New Roman"/>
          <w:b/>
          <w:bCs/>
          <w:noProof/>
          <w:sz w:val="24"/>
          <w:szCs w:val="24"/>
        </w:rPr>
        <w:lastRenderedPageBreak/>
        <w:drawing>
          <wp:inline distT="0" distB="0" distL="0" distR="0" wp14:anchorId="2F62762A" wp14:editId="6F5BF3CF">
            <wp:extent cx="5731510" cy="2046605"/>
            <wp:effectExtent l="0" t="0" r="2540" b="0"/>
            <wp:docPr id="870593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93414" name="图片 8705934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2046605"/>
                    </a:xfrm>
                    <a:prstGeom prst="rect">
                      <a:avLst/>
                    </a:prstGeom>
                  </pic:spPr>
                </pic:pic>
              </a:graphicData>
            </a:graphic>
          </wp:inline>
        </w:drawing>
      </w:r>
      <w:r>
        <w:rPr>
          <w:rFonts w:ascii="Times New Roman" w:hAnsi="Times New Roman" w:cs="Times New Roman"/>
          <w:b/>
          <w:bCs/>
          <w:sz w:val="24"/>
          <w:szCs w:val="24"/>
        </w:rPr>
        <w:t>Fig.</w:t>
      </w:r>
      <w:r>
        <w:rPr>
          <w:rFonts w:ascii="Times New Roman" w:hAnsi="Times New Roman" w:cs="Times New Roman" w:hint="eastAsia"/>
          <w:b/>
          <w:bCs/>
          <w:sz w:val="24"/>
          <w:szCs w:val="24"/>
        </w:rPr>
        <w:t xml:space="preserve">3 </w:t>
      </w:r>
      <w:bookmarkEnd w:id="15"/>
      <w:r w:rsidRPr="00762D3A">
        <w:rPr>
          <w:rFonts w:ascii="Times New Roman" w:hAnsi="Times New Roman"/>
          <w:sz w:val="22"/>
        </w:rPr>
        <w:t>Solvent displacement of external glycerin and internal water results in a tightly structured HPGP.</w:t>
      </w:r>
    </w:p>
    <w:p w14:paraId="519EF2B8" w14:textId="77777777" w:rsidR="00904CCF" w:rsidRDefault="00904CCF">
      <w:pPr>
        <w:spacing w:line="480" w:lineRule="auto"/>
        <w:rPr>
          <w:rFonts w:ascii="Times New Roman" w:hAnsi="Times New Roman"/>
          <w:sz w:val="24"/>
          <w:szCs w:val="24"/>
        </w:rPr>
      </w:pPr>
    </w:p>
    <w:p w14:paraId="1FE70EF6" w14:textId="77777777" w:rsidR="00904CCF" w:rsidRDefault="00904CCF">
      <w:pPr>
        <w:spacing w:line="480" w:lineRule="auto"/>
        <w:rPr>
          <w:rFonts w:ascii="Times New Roman" w:hAnsi="Times New Roman"/>
          <w:sz w:val="24"/>
          <w:szCs w:val="24"/>
        </w:rPr>
      </w:pPr>
    </w:p>
    <w:p w14:paraId="6BB3199D" w14:textId="77777777" w:rsidR="00904CCF" w:rsidRDefault="00904CCF">
      <w:pPr>
        <w:spacing w:line="480" w:lineRule="auto"/>
        <w:rPr>
          <w:rFonts w:ascii="Times New Roman" w:hAnsi="Times New Roman"/>
          <w:sz w:val="24"/>
          <w:szCs w:val="24"/>
        </w:rPr>
      </w:pPr>
    </w:p>
    <w:p w14:paraId="4F0C14DC" w14:textId="77777777" w:rsidR="00904CCF" w:rsidRDefault="00904CCF">
      <w:pPr>
        <w:spacing w:line="480" w:lineRule="auto"/>
        <w:rPr>
          <w:rFonts w:ascii="Times New Roman" w:hAnsi="Times New Roman"/>
          <w:sz w:val="24"/>
          <w:szCs w:val="24"/>
        </w:rPr>
      </w:pPr>
    </w:p>
    <w:p w14:paraId="31EBEACB" w14:textId="77777777" w:rsidR="00904CCF" w:rsidRDefault="00904CCF">
      <w:pPr>
        <w:spacing w:line="480" w:lineRule="auto"/>
        <w:rPr>
          <w:rFonts w:ascii="Times New Roman" w:hAnsi="Times New Roman"/>
          <w:sz w:val="24"/>
          <w:szCs w:val="24"/>
        </w:rPr>
      </w:pPr>
    </w:p>
    <w:p w14:paraId="780BE9F2" w14:textId="77777777" w:rsidR="00904CCF" w:rsidRDefault="00904CCF">
      <w:pPr>
        <w:spacing w:line="480" w:lineRule="auto"/>
        <w:rPr>
          <w:rFonts w:ascii="Times New Roman" w:hAnsi="Times New Roman"/>
          <w:sz w:val="24"/>
          <w:szCs w:val="24"/>
        </w:rPr>
      </w:pPr>
    </w:p>
    <w:p w14:paraId="5EE408F2" w14:textId="77777777" w:rsidR="00904CCF" w:rsidRDefault="00904CCF">
      <w:pPr>
        <w:spacing w:line="480" w:lineRule="auto"/>
        <w:rPr>
          <w:rFonts w:ascii="Times New Roman" w:hAnsi="Times New Roman"/>
          <w:sz w:val="24"/>
          <w:szCs w:val="24"/>
        </w:rPr>
      </w:pPr>
    </w:p>
    <w:p w14:paraId="4BC53BBC" w14:textId="77777777" w:rsidR="005A3A0D" w:rsidRDefault="005A3A0D" w:rsidP="005A3A0D">
      <w:pPr>
        <w:jc w:val="center"/>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32A8CA76" wp14:editId="4F8A6351">
            <wp:extent cx="4705643" cy="3588405"/>
            <wp:effectExtent l="0" t="0" r="0" b="0"/>
            <wp:docPr id="8373859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85995" name="图片 2"/>
                    <pic:cNvPicPr>
                      <a:picLocks noChangeAspect="1"/>
                    </pic:cNvPicPr>
                  </pic:nvPicPr>
                  <pic:blipFill>
                    <a:blip r:embed="rId9"/>
                    <a:stretch>
                      <a:fillRect/>
                    </a:stretch>
                  </pic:blipFill>
                  <pic:spPr>
                    <a:xfrm>
                      <a:off x="0" y="0"/>
                      <a:ext cx="4705902" cy="3588603"/>
                    </a:xfrm>
                    <a:prstGeom prst="rect">
                      <a:avLst/>
                    </a:prstGeom>
                  </pic:spPr>
                </pic:pic>
              </a:graphicData>
            </a:graphic>
          </wp:inline>
        </w:drawing>
      </w:r>
    </w:p>
    <w:p w14:paraId="68918BB0" w14:textId="6C2FB6B8" w:rsidR="005A3A0D" w:rsidRDefault="006F0A27" w:rsidP="005A3A0D">
      <w:pPr>
        <w:spacing w:line="480" w:lineRule="auto"/>
        <w:jc w:val="left"/>
        <w:rPr>
          <w:rFonts w:ascii="Times New Roman" w:hAnsi="Times New Roman" w:cs="Times New Roman"/>
          <w:b/>
          <w:bCs/>
          <w:sz w:val="24"/>
          <w:szCs w:val="24"/>
        </w:rPr>
      </w:pPr>
      <w:r>
        <w:rPr>
          <w:rFonts w:ascii="Times New Roman" w:hAnsi="Times New Roman" w:cs="Times New Roman"/>
          <w:b/>
          <w:bCs/>
          <w:sz w:val="24"/>
          <w:szCs w:val="24"/>
        </w:rPr>
        <w:t>Fig.</w:t>
      </w:r>
      <w:r w:rsidR="00C725C2">
        <w:rPr>
          <w:rFonts w:ascii="Times New Roman" w:hAnsi="Times New Roman" w:cs="Times New Roman" w:hint="eastAsia"/>
          <w:b/>
          <w:bCs/>
          <w:sz w:val="24"/>
          <w:szCs w:val="24"/>
        </w:rPr>
        <w:t>4</w:t>
      </w:r>
      <w:r w:rsidR="005A3A0D">
        <w:rPr>
          <w:rFonts w:ascii="Times New Roman" w:hAnsi="Times New Roman" w:cs="Times New Roman" w:hint="eastAsia"/>
          <w:sz w:val="24"/>
          <w:szCs w:val="24"/>
        </w:rPr>
        <w:t xml:space="preserve"> </w:t>
      </w:r>
      <w:r w:rsidR="005A3A0D">
        <w:rPr>
          <w:rFonts w:ascii="Times New Roman" w:hAnsi="Times New Roman" w:cs="Times New Roman"/>
          <w:sz w:val="24"/>
          <w:szCs w:val="24"/>
        </w:rPr>
        <w:t xml:space="preserve">The surface wrinkles of the completed </w:t>
      </w:r>
      <w:r w:rsidR="004C2180">
        <w:rPr>
          <w:rFonts w:ascii="Times New Roman" w:hAnsi="Times New Roman" w:cs="Times New Roman"/>
          <w:sz w:val="24"/>
          <w:szCs w:val="24"/>
        </w:rPr>
        <w:t>HPGP</w:t>
      </w:r>
      <w:r w:rsidR="005A3A0D">
        <w:rPr>
          <w:rFonts w:ascii="Times New Roman" w:hAnsi="Times New Roman" w:cs="Times New Roman"/>
          <w:sz w:val="24"/>
          <w:szCs w:val="24"/>
        </w:rPr>
        <w:t xml:space="preserve"> build do not change.</w:t>
      </w:r>
    </w:p>
    <w:p w14:paraId="0113CA7F" w14:textId="16BF5999" w:rsidR="0054390F" w:rsidRPr="005A3A0D" w:rsidRDefault="0054390F" w:rsidP="0054390F">
      <w:pPr>
        <w:spacing w:after="240" w:line="480" w:lineRule="auto"/>
        <w:rPr>
          <w:rFonts w:ascii="Times New Roman" w:hAnsi="Times New Roman" w:cs="Times New Roman"/>
          <w:b/>
          <w:bCs/>
          <w:sz w:val="24"/>
          <w:szCs w:val="24"/>
        </w:rPr>
      </w:pPr>
    </w:p>
    <w:p w14:paraId="160738E1" w14:textId="772FD538" w:rsidR="0054390F" w:rsidRDefault="0054390F" w:rsidP="0054390F">
      <w:pPr>
        <w:spacing w:after="240" w:line="480" w:lineRule="auto"/>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24A5C44B" wp14:editId="57405C3F">
            <wp:extent cx="4613577" cy="4417255"/>
            <wp:effectExtent l="0" t="0" r="0" b="2540"/>
            <wp:docPr id="401261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261343" name="图片 401261343"/>
                    <pic:cNvPicPr/>
                  </pic:nvPicPr>
                  <pic:blipFill>
                    <a:blip r:embed="rId10" cstate="hqprint">
                      <a:extLst>
                        <a:ext uri="{28A0092B-C50C-407E-A947-70E740481C1C}">
                          <a14:useLocalDpi xmlns:a14="http://schemas.microsoft.com/office/drawing/2010/main"/>
                        </a:ext>
                      </a:extLst>
                    </a:blip>
                    <a:stretch>
                      <a:fillRect/>
                    </a:stretch>
                  </pic:blipFill>
                  <pic:spPr>
                    <a:xfrm>
                      <a:off x="0" y="0"/>
                      <a:ext cx="4615193" cy="4418803"/>
                    </a:xfrm>
                    <a:prstGeom prst="rect">
                      <a:avLst/>
                    </a:prstGeom>
                  </pic:spPr>
                </pic:pic>
              </a:graphicData>
            </a:graphic>
          </wp:inline>
        </w:drawing>
      </w:r>
    </w:p>
    <w:p w14:paraId="2E1DC11E" w14:textId="2DB86CE1" w:rsidR="0054390F" w:rsidRDefault="006F0A27" w:rsidP="0054390F">
      <w:pPr>
        <w:spacing w:after="240" w:line="480" w:lineRule="auto"/>
        <w:rPr>
          <w:rFonts w:ascii="Times New Roman" w:hAnsi="Times New Roman"/>
          <w:sz w:val="24"/>
        </w:rPr>
      </w:pPr>
      <w:bookmarkStart w:id="16" w:name="OLE_LINK151"/>
      <w:r>
        <w:rPr>
          <w:rFonts w:ascii="Times New Roman" w:hAnsi="Times New Roman" w:cs="Times New Roman"/>
          <w:b/>
          <w:bCs/>
          <w:sz w:val="24"/>
          <w:szCs w:val="24"/>
        </w:rPr>
        <w:t>Fig.</w:t>
      </w:r>
      <w:r w:rsidR="00C725C2">
        <w:rPr>
          <w:rFonts w:ascii="Times New Roman" w:hAnsi="Times New Roman" w:cs="Times New Roman" w:hint="eastAsia"/>
          <w:b/>
          <w:bCs/>
          <w:sz w:val="24"/>
          <w:szCs w:val="24"/>
        </w:rPr>
        <w:t>5</w:t>
      </w:r>
      <w:r w:rsidR="0054390F">
        <w:rPr>
          <w:rFonts w:ascii="Times New Roman" w:hAnsi="Times New Roman" w:cs="Times New Roman" w:hint="eastAsia"/>
          <w:b/>
          <w:bCs/>
          <w:sz w:val="24"/>
          <w:szCs w:val="24"/>
        </w:rPr>
        <w:t xml:space="preserve"> </w:t>
      </w:r>
      <w:r w:rsidR="0054390F">
        <w:rPr>
          <w:rFonts w:ascii="Times New Roman" w:hAnsi="Times New Roman"/>
          <w:sz w:val="24"/>
        </w:rPr>
        <w:t>Elemental mappings of EDS</w:t>
      </w:r>
      <w:r w:rsidR="0054390F">
        <w:rPr>
          <w:rFonts w:ascii="Times New Roman" w:hAnsi="Times New Roman" w:hint="eastAsia"/>
          <w:sz w:val="24"/>
        </w:rPr>
        <w:t xml:space="preserve"> </w:t>
      </w:r>
      <w:r w:rsidR="0054390F">
        <w:rPr>
          <w:rFonts w:ascii="Times New Roman" w:hAnsi="Times New Roman"/>
          <w:sz w:val="24"/>
        </w:rPr>
        <w:t xml:space="preserve">for </w:t>
      </w:r>
      <w:r w:rsidR="004C2180">
        <w:rPr>
          <w:rFonts w:ascii="Times New Roman" w:hAnsi="Times New Roman"/>
          <w:sz w:val="24"/>
        </w:rPr>
        <w:t>HPGP</w:t>
      </w:r>
      <w:r w:rsidR="0054390F">
        <w:rPr>
          <w:rFonts w:ascii="Times New Roman" w:hAnsi="Times New Roman"/>
          <w:sz w:val="24"/>
        </w:rPr>
        <w:t xml:space="preserve"> surface maps.</w:t>
      </w:r>
    </w:p>
    <w:bookmarkEnd w:id="16"/>
    <w:p w14:paraId="46866A46" w14:textId="77777777" w:rsidR="0054390F" w:rsidRPr="008B4689" w:rsidRDefault="0054390F" w:rsidP="0054390F">
      <w:pPr>
        <w:rPr>
          <w:rFonts w:ascii="Times New Roman" w:hAnsi="Times New Roman" w:cs="Times New Roman"/>
          <w:b/>
          <w:bCs/>
          <w:sz w:val="24"/>
        </w:rPr>
      </w:pPr>
    </w:p>
    <w:p w14:paraId="2DA7D91F" w14:textId="77777777" w:rsidR="0054390F" w:rsidRDefault="0054390F" w:rsidP="0054390F">
      <w:pPr>
        <w:rPr>
          <w:rFonts w:ascii="Times New Roman" w:hAnsi="Times New Roman" w:cs="Times New Roman"/>
          <w:b/>
          <w:bCs/>
          <w:sz w:val="24"/>
        </w:rPr>
      </w:pPr>
    </w:p>
    <w:p w14:paraId="1B413E00" w14:textId="77777777" w:rsidR="0054390F" w:rsidRDefault="0054390F" w:rsidP="0054390F">
      <w:pPr>
        <w:jc w:val="center"/>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686ECFAC" wp14:editId="6E102871">
            <wp:extent cx="5057335" cy="4918694"/>
            <wp:effectExtent l="0" t="0" r="0" b="0"/>
            <wp:docPr id="12752056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05619" name="图片 4"/>
                    <pic:cNvPicPr>
                      <a:picLocks noChangeAspect="1"/>
                    </pic:cNvPicPr>
                  </pic:nvPicPr>
                  <pic:blipFill>
                    <a:blip r:embed="rId11" cstate="print"/>
                    <a:srcRect/>
                    <a:stretch>
                      <a:fillRect/>
                    </a:stretch>
                  </pic:blipFill>
                  <pic:spPr>
                    <a:xfrm>
                      <a:off x="0" y="0"/>
                      <a:ext cx="5057344" cy="4918703"/>
                    </a:xfrm>
                    <a:prstGeom prst="rect">
                      <a:avLst/>
                    </a:prstGeom>
                    <a:ln>
                      <a:noFill/>
                    </a:ln>
                  </pic:spPr>
                </pic:pic>
              </a:graphicData>
            </a:graphic>
          </wp:inline>
        </w:drawing>
      </w:r>
    </w:p>
    <w:p w14:paraId="30F44145" w14:textId="381A57CB" w:rsidR="0054390F" w:rsidRDefault="006F0A27" w:rsidP="0054390F">
      <w:pPr>
        <w:spacing w:line="480" w:lineRule="auto"/>
        <w:jc w:val="left"/>
        <w:rPr>
          <w:rFonts w:ascii="Times New Roman" w:hAnsi="Times New Roman" w:cs="Times New Roman"/>
          <w:b/>
          <w:bCs/>
          <w:sz w:val="24"/>
          <w:szCs w:val="24"/>
        </w:rPr>
      </w:pPr>
      <w:bookmarkStart w:id="17" w:name="OLE_LINK34"/>
      <w:r>
        <w:rPr>
          <w:rFonts w:ascii="Times New Roman" w:hAnsi="Times New Roman" w:cs="Times New Roman"/>
          <w:b/>
          <w:bCs/>
          <w:sz w:val="24"/>
          <w:szCs w:val="24"/>
        </w:rPr>
        <w:t>Fig.</w:t>
      </w:r>
      <w:r w:rsidR="00C725C2">
        <w:rPr>
          <w:rFonts w:ascii="Times New Roman" w:hAnsi="Times New Roman" w:cs="Times New Roman" w:hint="eastAsia"/>
          <w:b/>
          <w:bCs/>
          <w:sz w:val="24"/>
          <w:szCs w:val="24"/>
        </w:rPr>
        <w:t>6</w:t>
      </w:r>
      <w:r w:rsidR="0054390F">
        <w:rPr>
          <w:rFonts w:ascii="Times New Roman" w:hAnsi="Times New Roman" w:cs="Times New Roman" w:hint="eastAsia"/>
          <w:b/>
          <w:bCs/>
          <w:sz w:val="24"/>
          <w:szCs w:val="24"/>
        </w:rPr>
        <w:t xml:space="preserve"> </w:t>
      </w:r>
      <w:r w:rsidR="0054390F">
        <w:rPr>
          <w:rFonts w:ascii="Times New Roman" w:hAnsi="Times New Roman" w:cs="Times New Roman"/>
          <w:sz w:val="24"/>
          <w:szCs w:val="24"/>
        </w:rPr>
        <w:t xml:space="preserve">Elemental mappings of </w:t>
      </w:r>
      <w:r w:rsidR="00646251">
        <w:rPr>
          <w:rFonts w:ascii="Times New Roman" w:hAnsi="Times New Roman" w:cs="Times New Roman"/>
          <w:sz w:val="24"/>
          <w:szCs w:val="24"/>
        </w:rPr>
        <w:t xml:space="preserve">the </w:t>
      </w:r>
      <w:r w:rsidR="0054390F">
        <w:rPr>
          <w:rFonts w:ascii="Times New Roman" w:hAnsi="Times New Roman" w:cs="Times New Roman"/>
          <w:sz w:val="24"/>
          <w:szCs w:val="24"/>
        </w:rPr>
        <w:t xml:space="preserve">energy dispersive spectrometer for </w:t>
      </w:r>
      <w:r w:rsidR="004C2180">
        <w:rPr>
          <w:rFonts w:ascii="Times New Roman" w:hAnsi="Times New Roman" w:cs="Times New Roman"/>
          <w:sz w:val="24"/>
          <w:szCs w:val="24"/>
        </w:rPr>
        <w:t>HPGP</w:t>
      </w:r>
      <w:r w:rsidR="0054390F">
        <w:rPr>
          <w:rFonts w:ascii="Times New Roman" w:hAnsi="Times New Roman" w:cs="Times New Roman"/>
          <w:sz w:val="24"/>
          <w:szCs w:val="24"/>
        </w:rPr>
        <w:t xml:space="preserve"> cross sections.</w:t>
      </w:r>
    </w:p>
    <w:bookmarkEnd w:id="17"/>
    <w:p w14:paraId="465FC13B" w14:textId="77777777" w:rsidR="005A3A0D" w:rsidRDefault="005A3A0D" w:rsidP="005A3A0D">
      <w:pPr>
        <w:spacing w:line="480" w:lineRule="auto"/>
        <w:ind w:firstLineChars="150" w:firstLine="360"/>
        <w:rPr>
          <w:rFonts w:ascii="Times New Roman" w:hAnsi="Times New Roman"/>
          <w:sz w:val="24"/>
        </w:rPr>
      </w:pPr>
    </w:p>
    <w:p w14:paraId="19356446" w14:textId="77777777" w:rsidR="005A3A0D" w:rsidRDefault="005A3A0D" w:rsidP="005A3A0D">
      <w:pPr>
        <w:spacing w:line="480" w:lineRule="auto"/>
        <w:ind w:firstLineChars="150" w:firstLine="360"/>
        <w:rPr>
          <w:rFonts w:ascii="Times New Roman" w:hAnsi="Times New Roman"/>
          <w:sz w:val="24"/>
        </w:rPr>
      </w:pPr>
    </w:p>
    <w:p w14:paraId="34C6721A" w14:textId="77777777" w:rsidR="005A3A0D" w:rsidRDefault="005A3A0D" w:rsidP="005A3A0D">
      <w:pPr>
        <w:spacing w:line="480" w:lineRule="auto"/>
        <w:ind w:firstLineChars="150" w:firstLine="360"/>
        <w:rPr>
          <w:rFonts w:ascii="Times New Roman" w:hAnsi="Times New Roman"/>
          <w:sz w:val="24"/>
        </w:rPr>
      </w:pPr>
    </w:p>
    <w:p w14:paraId="6B19575B" w14:textId="77777777" w:rsidR="005A3A0D" w:rsidRDefault="005A3A0D" w:rsidP="005A3A0D">
      <w:pPr>
        <w:spacing w:line="480" w:lineRule="auto"/>
        <w:ind w:firstLineChars="150" w:firstLine="360"/>
        <w:rPr>
          <w:rFonts w:ascii="Times New Roman" w:hAnsi="Times New Roman"/>
          <w:sz w:val="24"/>
        </w:rPr>
      </w:pPr>
    </w:p>
    <w:p w14:paraId="19BAE8AF" w14:textId="77777777" w:rsidR="005A3A0D" w:rsidRDefault="005A3A0D" w:rsidP="005A3A0D">
      <w:pPr>
        <w:spacing w:line="480" w:lineRule="auto"/>
        <w:ind w:firstLineChars="150" w:firstLine="360"/>
        <w:rPr>
          <w:rFonts w:ascii="Times New Roman" w:hAnsi="Times New Roman"/>
          <w:sz w:val="24"/>
        </w:rPr>
      </w:pPr>
    </w:p>
    <w:p w14:paraId="09071E49" w14:textId="77777777" w:rsidR="005A3A0D" w:rsidRDefault="005A3A0D" w:rsidP="005A3A0D">
      <w:pPr>
        <w:spacing w:line="480" w:lineRule="auto"/>
        <w:ind w:firstLineChars="150" w:firstLine="360"/>
        <w:rPr>
          <w:rFonts w:ascii="Times New Roman" w:hAnsi="Times New Roman"/>
          <w:sz w:val="24"/>
        </w:rPr>
      </w:pPr>
    </w:p>
    <w:p w14:paraId="2F2DA802" w14:textId="77777777" w:rsidR="005A3A0D" w:rsidRDefault="005A3A0D" w:rsidP="005A3A0D">
      <w:pPr>
        <w:spacing w:line="480" w:lineRule="auto"/>
        <w:ind w:firstLineChars="150" w:firstLine="360"/>
        <w:rPr>
          <w:rFonts w:ascii="Times New Roman" w:hAnsi="Times New Roman"/>
          <w:sz w:val="24"/>
        </w:rPr>
      </w:pPr>
    </w:p>
    <w:p w14:paraId="4C2C83EF" w14:textId="77777777" w:rsidR="00DC36BE" w:rsidRDefault="00DC36BE" w:rsidP="005A3A0D">
      <w:pPr>
        <w:spacing w:line="480" w:lineRule="auto"/>
        <w:ind w:firstLineChars="150" w:firstLine="360"/>
        <w:rPr>
          <w:rFonts w:ascii="Times New Roman" w:hAnsi="Times New Roman"/>
          <w:sz w:val="24"/>
        </w:rPr>
      </w:pPr>
    </w:p>
    <w:p w14:paraId="780CDDC3" w14:textId="77777777" w:rsidR="005A3A0D" w:rsidRDefault="005A3A0D" w:rsidP="005A3A0D">
      <w:pPr>
        <w:spacing w:line="480" w:lineRule="auto"/>
        <w:ind w:firstLineChars="150" w:firstLine="360"/>
        <w:rPr>
          <w:rFonts w:ascii="Times New Roman" w:hAnsi="Times New Roman"/>
          <w:sz w:val="24"/>
        </w:rPr>
      </w:pPr>
    </w:p>
    <w:p w14:paraId="62DC1D4A" w14:textId="0D6239F0" w:rsidR="005A3A0D" w:rsidRDefault="00E83C27" w:rsidP="003E666B">
      <w:pPr>
        <w:spacing w:line="480" w:lineRule="auto"/>
        <w:rPr>
          <w:rFonts w:ascii="Times New Roman" w:hAnsi="Times New Roman"/>
          <w:sz w:val="24"/>
        </w:rPr>
      </w:pPr>
      <w:bookmarkStart w:id="18" w:name="OLE_LINK127"/>
      <w:r w:rsidRPr="003E666B">
        <w:rPr>
          <w:rFonts w:ascii="Times New Roman" w:hAnsi="Times New Roman" w:hint="eastAsia"/>
          <w:b/>
          <w:bCs/>
          <w:sz w:val="24"/>
        </w:rPr>
        <w:lastRenderedPageBreak/>
        <w:t xml:space="preserve">Note 1: </w:t>
      </w:r>
      <w:r w:rsidR="005A3A0D">
        <w:rPr>
          <w:rFonts w:ascii="Times New Roman" w:hAnsi="Times New Roman" w:hint="eastAsia"/>
          <w:sz w:val="24"/>
        </w:rPr>
        <w:t>C</w:t>
      </w:r>
      <w:r w:rsidR="005A3A0D">
        <w:rPr>
          <w:rFonts w:ascii="Times New Roman" w:hAnsi="Times New Roman"/>
          <w:sz w:val="24"/>
        </w:rPr>
        <w:t xml:space="preserve">omparative deconvolution analysis of the O1s spectra between non-cross-linked and cross-linked </w:t>
      </w:r>
      <w:r w:rsidR="005A3A0D">
        <w:rPr>
          <w:rFonts w:ascii="Times New Roman" w:hAnsi="Times New Roman" w:hint="eastAsia"/>
          <w:sz w:val="24"/>
        </w:rPr>
        <w:t xml:space="preserve">pectin </w:t>
      </w:r>
      <w:r w:rsidR="005A3A0D">
        <w:rPr>
          <w:rFonts w:ascii="Times New Roman" w:hAnsi="Times New Roman"/>
          <w:sz w:val="24"/>
        </w:rPr>
        <w:t xml:space="preserve">reveals two distinct absorption peaks in the non-cross-linked </w:t>
      </w:r>
      <w:r w:rsidR="005A3A0D">
        <w:rPr>
          <w:rFonts w:ascii="Times New Roman" w:hAnsi="Times New Roman" w:hint="eastAsia"/>
          <w:sz w:val="24"/>
        </w:rPr>
        <w:t>pectin</w:t>
      </w:r>
      <w:r w:rsidR="005A3A0D">
        <w:rPr>
          <w:rFonts w:ascii="Times New Roman" w:hAnsi="Times New Roman"/>
          <w:sz w:val="24"/>
        </w:rPr>
        <w:t xml:space="preserve"> at 530.5 eV (C=O) and 513.8 eV (C-O). In contrast, the cross-linked </w:t>
      </w:r>
      <w:r w:rsidR="005A3A0D">
        <w:rPr>
          <w:rFonts w:ascii="Times New Roman" w:hAnsi="Times New Roman" w:hint="eastAsia"/>
          <w:sz w:val="24"/>
        </w:rPr>
        <w:t>pectin</w:t>
      </w:r>
      <w:r w:rsidR="005A3A0D">
        <w:rPr>
          <w:rFonts w:ascii="Times New Roman" w:hAnsi="Times New Roman"/>
          <w:sz w:val="24"/>
        </w:rPr>
        <w:t xml:space="preserve"> spectrum exhibits an additional peak at 532.7 eV, attributed to Zn-O-C bonds. The distribution of these peaks further substantiates the formation of coordination bonds between Zn</w:t>
      </w:r>
      <w:r w:rsidR="005A3A0D">
        <w:rPr>
          <w:rFonts w:ascii="Times New Roman" w:hAnsi="Times New Roman"/>
          <w:sz w:val="24"/>
          <w:vertAlign w:val="superscript"/>
        </w:rPr>
        <w:t>2+</w:t>
      </w:r>
      <w:r w:rsidR="005A3A0D">
        <w:rPr>
          <w:rFonts w:ascii="Times New Roman" w:hAnsi="Times New Roman"/>
          <w:sz w:val="24"/>
        </w:rPr>
        <w:t xml:space="preserve"> and the carbonyl groups, as well as the establishment of a cross-linked network within the pectin.</w:t>
      </w:r>
      <w:r w:rsidR="005A3A0D">
        <w:rPr>
          <w:rFonts w:ascii="Times New Roman" w:hAnsi="Times New Roman" w:hint="eastAsia"/>
          <w:sz w:val="24"/>
        </w:rPr>
        <w:t xml:space="preserve"> </w:t>
      </w:r>
    </w:p>
    <w:bookmarkEnd w:id="18"/>
    <w:p w14:paraId="59A91920" w14:textId="77777777" w:rsidR="00490919" w:rsidRDefault="00490919" w:rsidP="00C50D76">
      <w:pPr>
        <w:spacing w:line="480" w:lineRule="auto"/>
        <w:rPr>
          <w:rFonts w:ascii="Times New Roman" w:hAnsi="Times New Roman" w:cs="Times New Roman"/>
          <w:b/>
          <w:bCs/>
          <w:sz w:val="24"/>
        </w:rPr>
      </w:pPr>
    </w:p>
    <w:p w14:paraId="763BD680" w14:textId="77777777" w:rsidR="00490919" w:rsidRDefault="00490919" w:rsidP="00C50D76">
      <w:pPr>
        <w:spacing w:line="480" w:lineRule="auto"/>
        <w:rPr>
          <w:rFonts w:ascii="Times New Roman" w:hAnsi="Times New Roman" w:cs="Times New Roman"/>
          <w:b/>
          <w:bCs/>
          <w:sz w:val="24"/>
        </w:rPr>
      </w:pPr>
    </w:p>
    <w:p w14:paraId="65472DEF" w14:textId="77777777" w:rsidR="00490919" w:rsidRDefault="00490919" w:rsidP="00C50D76">
      <w:pPr>
        <w:spacing w:line="480" w:lineRule="auto"/>
        <w:rPr>
          <w:rFonts w:ascii="Times New Roman" w:hAnsi="Times New Roman" w:cs="Times New Roman"/>
          <w:b/>
          <w:bCs/>
          <w:sz w:val="24"/>
        </w:rPr>
      </w:pPr>
    </w:p>
    <w:p w14:paraId="5B75C80C" w14:textId="77777777" w:rsidR="00490919" w:rsidRDefault="00490919" w:rsidP="00C50D76">
      <w:pPr>
        <w:spacing w:line="480" w:lineRule="auto"/>
        <w:rPr>
          <w:rFonts w:ascii="Times New Roman" w:hAnsi="Times New Roman" w:cs="Times New Roman"/>
          <w:b/>
          <w:bCs/>
          <w:sz w:val="24"/>
        </w:rPr>
      </w:pPr>
    </w:p>
    <w:p w14:paraId="189FC707" w14:textId="77777777" w:rsidR="00490919" w:rsidRPr="005A3A0D" w:rsidRDefault="00490919" w:rsidP="00C50D76">
      <w:pPr>
        <w:spacing w:line="480" w:lineRule="auto"/>
        <w:rPr>
          <w:rFonts w:ascii="Times New Roman" w:hAnsi="Times New Roman" w:cs="Times New Roman"/>
          <w:b/>
          <w:bCs/>
          <w:sz w:val="24"/>
        </w:rPr>
      </w:pPr>
    </w:p>
    <w:p w14:paraId="2E16C5D3" w14:textId="311C8DFC" w:rsidR="00F17F3D" w:rsidRDefault="00490919" w:rsidP="00490919">
      <w:pPr>
        <w:jc w:val="center"/>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2F7FC00F" wp14:editId="611E2C8A">
            <wp:extent cx="4191755" cy="5229244"/>
            <wp:effectExtent l="0" t="0" r="0" b="0"/>
            <wp:docPr id="20216800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680094" name="图片 2021680094"/>
                    <pic:cNvPicPr/>
                  </pic:nvPicPr>
                  <pic:blipFill>
                    <a:blip r:embed="rId12">
                      <a:extLst>
                        <a:ext uri="{28A0092B-C50C-407E-A947-70E740481C1C}">
                          <a14:useLocalDpi xmlns:a14="http://schemas.microsoft.com/office/drawing/2010/main"/>
                        </a:ext>
                      </a:extLst>
                    </a:blip>
                    <a:stretch>
                      <a:fillRect/>
                    </a:stretch>
                  </pic:blipFill>
                  <pic:spPr>
                    <a:xfrm>
                      <a:off x="0" y="0"/>
                      <a:ext cx="4192744" cy="5230478"/>
                    </a:xfrm>
                    <a:prstGeom prst="rect">
                      <a:avLst/>
                    </a:prstGeom>
                  </pic:spPr>
                </pic:pic>
              </a:graphicData>
            </a:graphic>
          </wp:inline>
        </w:drawing>
      </w:r>
    </w:p>
    <w:p w14:paraId="0BDF55AD" w14:textId="247A1B2D" w:rsidR="00F17F3D" w:rsidRDefault="006F0A27" w:rsidP="002270F4">
      <w:pPr>
        <w:spacing w:line="480" w:lineRule="auto"/>
        <w:jc w:val="left"/>
        <w:rPr>
          <w:rFonts w:ascii="Times New Roman" w:hAnsi="Times New Roman" w:cs="Times New Roman"/>
          <w:b/>
          <w:bCs/>
          <w:sz w:val="24"/>
        </w:rPr>
      </w:pPr>
      <w:bookmarkStart w:id="19" w:name="OLE_LINK28"/>
      <w:r>
        <w:rPr>
          <w:rFonts w:ascii="Times New Roman" w:hAnsi="Times New Roman" w:cs="Times New Roman"/>
          <w:b/>
          <w:bCs/>
          <w:sz w:val="24"/>
          <w:szCs w:val="24"/>
        </w:rPr>
        <w:t>Fig.</w:t>
      </w:r>
      <w:r w:rsidR="00C725C2">
        <w:rPr>
          <w:rFonts w:ascii="Times New Roman" w:hAnsi="Times New Roman" w:cs="Times New Roman" w:hint="eastAsia"/>
          <w:b/>
          <w:bCs/>
          <w:sz w:val="24"/>
          <w:szCs w:val="24"/>
        </w:rPr>
        <w:t>7</w:t>
      </w:r>
      <w:r>
        <w:rPr>
          <w:rFonts w:ascii="Times New Roman" w:hAnsi="Times New Roman" w:cs="Times New Roman" w:hint="eastAsia"/>
        </w:rPr>
        <w:t xml:space="preserve"> </w:t>
      </w:r>
      <w:bookmarkEnd w:id="19"/>
      <w:r w:rsidR="002270F4" w:rsidRPr="002270F4">
        <w:rPr>
          <w:rFonts w:ascii="Times New Roman" w:hAnsi="Times New Roman" w:cs="Times New Roman" w:hint="eastAsia"/>
          <w:sz w:val="24"/>
          <w:szCs w:val="24"/>
        </w:rPr>
        <w:t xml:space="preserve">Contact angle testing for </w:t>
      </w:r>
      <w:r w:rsidR="002A68AA">
        <w:rPr>
          <w:rFonts w:ascii="Times New Roman" w:hAnsi="Times New Roman" w:cs="Times New Roman" w:hint="eastAsia"/>
          <w:sz w:val="24"/>
          <w:szCs w:val="24"/>
        </w:rPr>
        <w:t>Blank GO interlayers,</w:t>
      </w:r>
      <w:r w:rsidR="002270F4" w:rsidRPr="002270F4">
        <w:rPr>
          <w:rFonts w:ascii="Times New Roman" w:hAnsi="Times New Roman" w:cs="Times New Roman" w:hint="eastAsia"/>
          <w:sz w:val="24"/>
          <w:szCs w:val="24"/>
        </w:rPr>
        <w:t xml:space="preserve"> </w:t>
      </w:r>
      <w:r w:rsidR="002A68AA">
        <w:rPr>
          <w:rFonts w:ascii="Times New Roman" w:hAnsi="Times New Roman" w:cs="Times New Roman" w:hint="eastAsia"/>
          <w:sz w:val="24"/>
          <w:szCs w:val="24"/>
        </w:rPr>
        <w:t>GO interlayers</w:t>
      </w:r>
      <w:r w:rsidR="00646251">
        <w:rPr>
          <w:rFonts w:ascii="Times New Roman" w:hAnsi="Times New Roman" w:cs="Times New Roman"/>
          <w:sz w:val="24"/>
          <w:szCs w:val="24"/>
        </w:rPr>
        <w:t>,</w:t>
      </w:r>
      <w:r w:rsidR="002270F4" w:rsidRPr="002270F4">
        <w:rPr>
          <w:rFonts w:ascii="Times New Roman" w:hAnsi="Times New Roman" w:cs="Times New Roman" w:hint="eastAsia"/>
          <w:sz w:val="24"/>
          <w:szCs w:val="24"/>
        </w:rPr>
        <w:t xml:space="preserve"> and </w:t>
      </w:r>
      <w:r w:rsidR="004C2180">
        <w:rPr>
          <w:rFonts w:ascii="Times New Roman" w:hAnsi="Times New Roman" w:cs="Times New Roman" w:hint="eastAsia"/>
          <w:sz w:val="24"/>
          <w:szCs w:val="24"/>
        </w:rPr>
        <w:t>HPGP</w:t>
      </w:r>
      <w:r w:rsidR="002270F4" w:rsidRPr="002270F4">
        <w:rPr>
          <w:rFonts w:ascii="Times New Roman" w:hAnsi="Times New Roman" w:cs="Times New Roman" w:hint="eastAsia"/>
          <w:sz w:val="24"/>
          <w:szCs w:val="24"/>
        </w:rPr>
        <w:t>.</w:t>
      </w:r>
    </w:p>
    <w:p w14:paraId="11E68B84" w14:textId="77777777" w:rsidR="00F17F3D" w:rsidRDefault="00F17F3D">
      <w:pPr>
        <w:rPr>
          <w:rFonts w:ascii="Times New Roman" w:hAnsi="Times New Roman" w:cs="Times New Roman"/>
          <w:b/>
          <w:bCs/>
          <w:sz w:val="24"/>
        </w:rPr>
      </w:pPr>
    </w:p>
    <w:p w14:paraId="54830D3C" w14:textId="77777777" w:rsidR="00F17F3D" w:rsidRDefault="00F17F3D">
      <w:pPr>
        <w:spacing w:line="480" w:lineRule="auto"/>
        <w:rPr>
          <w:rFonts w:ascii="Times New Roman" w:hAnsi="Times New Roman"/>
          <w:sz w:val="24"/>
        </w:rPr>
      </w:pPr>
    </w:p>
    <w:p w14:paraId="0D373091" w14:textId="77777777" w:rsidR="00CF5C37" w:rsidRDefault="00CF5C37">
      <w:pPr>
        <w:spacing w:after="240" w:line="480" w:lineRule="auto"/>
        <w:rPr>
          <w:rFonts w:ascii="Times New Roman" w:hAnsi="Times New Roman" w:cs="Times New Roman"/>
          <w:b/>
          <w:bCs/>
          <w:sz w:val="24"/>
          <w:szCs w:val="24"/>
        </w:rPr>
      </w:pPr>
    </w:p>
    <w:p w14:paraId="41E422B5" w14:textId="77777777" w:rsidR="00490919" w:rsidRDefault="00490919">
      <w:pPr>
        <w:spacing w:after="240" w:line="480" w:lineRule="auto"/>
        <w:rPr>
          <w:rFonts w:ascii="Times New Roman" w:hAnsi="Times New Roman" w:cs="Times New Roman"/>
          <w:b/>
          <w:bCs/>
          <w:sz w:val="24"/>
          <w:szCs w:val="24"/>
        </w:rPr>
      </w:pPr>
    </w:p>
    <w:p w14:paraId="6E9E4279" w14:textId="77777777" w:rsidR="00490919" w:rsidRDefault="00490919">
      <w:pPr>
        <w:spacing w:after="240" w:line="480" w:lineRule="auto"/>
        <w:rPr>
          <w:rFonts w:ascii="Times New Roman" w:hAnsi="Times New Roman" w:cs="Times New Roman"/>
          <w:b/>
          <w:bCs/>
          <w:sz w:val="24"/>
          <w:szCs w:val="24"/>
        </w:rPr>
      </w:pPr>
    </w:p>
    <w:p w14:paraId="04335998" w14:textId="77777777" w:rsidR="00490919" w:rsidRDefault="00490919">
      <w:pPr>
        <w:spacing w:after="240" w:line="480" w:lineRule="auto"/>
        <w:rPr>
          <w:rFonts w:ascii="Times New Roman" w:hAnsi="Times New Roman" w:cs="Times New Roman"/>
          <w:b/>
          <w:bCs/>
          <w:sz w:val="24"/>
          <w:szCs w:val="24"/>
        </w:rPr>
      </w:pPr>
    </w:p>
    <w:p w14:paraId="76CE45C7" w14:textId="77777777" w:rsidR="00490919" w:rsidRPr="0028275C" w:rsidRDefault="00490919">
      <w:pPr>
        <w:spacing w:after="240" w:line="480" w:lineRule="auto"/>
        <w:rPr>
          <w:rFonts w:ascii="Times New Roman" w:hAnsi="Times New Roman" w:cs="Times New Roman"/>
          <w:b/>
          <w:bCs/>
          <w:sz w:val="24"/>
          <w:szCs w:val="24"/>
        </w:rPr>
      </w:pPr>
    </w:p>
    <w:p w14:paraId="3657F7D4" w14:textId="7AA09A35" w:rsidR="00F17F3D" w:rsidRPr="002A68AA" w:rsidRDefault="00000000">
      <w:pPr>
        <w:pStyle w:val="TOC1"/>
        <w:tabs>
          <w:tab w:val="right" w:pos="9016"/>
        </w:tabs>
        <w:rPr>
          <w:rFonts w:ascii="Times New Roman" w:eastAsiaTheme="minorEastAsia" w:hAnsi="Times New Roman" w:cs="Times New Roman"/>
          <w:sz w:val="30"/>
          <w:szCs w:val="30"/>
        </w:rPr>
      </w:pPr>
      <w:r>
        <w:rPr>
          <w:rFonts w:ascii="Times New Roman" w:hAnsi="Times New Roman" w:cs="Times New Roman"/>
          <w:b/>
          <w:bCs/>
          <w:sz w:val="30"/>
          <w:szCs w:val="30"/>
        </w:rPr>
        <w:lastRenderedPageBreak/>
        <w:t xml:space="preserve">Supplementary Section </w:t>
      </w:r>
      <w:r>
        <w:rPr>
          <w:rFonts w:ascii="Times New Roman" w:eastAsiaTheme="minorEastAsia" w:hAnsi="Times New Roman" w:cs="Times New Roman" w:hint="eastAsia"/>
          <w:b/>
          <w:bCs/>
          <w:sz w:val="30"/>
          <w:szCs w:val="30"/>
        </w:rPr>
        <w:t>2</w:t>
      </w:r>
      <w:r>
        <w:rPr>
          <w:rFonts w:ascii="Times New Roman" w:eastAsia="宋体" w:hAnsi="Times New Roman" w:cs="Times New Roman"/>
          <w:b/>
          <w:bCs/>
          <w:sz w:val="30"/>
          <w:szCs w:val="30"/>
        </w:rPr>
        <w:t>.</w:t>
      </w:r>
      <w:r w:rsidR="00490919">
        <w:rPr>
          <w:rFonts w:ascii="Times New Roman" w:eastAsiaTheme="minorEastAsia" w:hAnsi="Times New Roman" w:cs="Times New Roman" w:hint="eastAsia"/>
          <w:b/>
          <w:bCs/>
          <w:sz w:val="30"/>
          <w:szCs w:val="30"/>
        </w:rPr>
        <w:t xml:space="preserve"> </w:t>
      </w:r>
      <w:r w:rsidR="00490919" w:rsidRPr="00490919">
        <w:rPr>
          <w:rFonts w:ascii="Times New Roman" w:hAnsi="Times New Roman" w:cs="Times New Roman" w:hint="eastAsia"/>
          <w:sz w:val="30"/>
          <w:szCs w:val="30"/>
        </w:rPr>
        <w:t>Mechanism for continuous and high-capacity moisture sorption of the HPGP</w:t>
      </w:r>
    </w:p>
    <w:p w14:paraId="67CB59A1" w14:textId="77777777" w:rsidR="00F17F3D" w:rsidRDefault="00000000">
      <w:pPr>
        <w:pStyle w:val="TOC1"/>
        <w:tabs>
          <w:tab w:val="right" w:pos="9016"/>
        </w:tabs>
        <w:jc w:val="center"/>
        <w:rPr>
          <w:rFonts w:ascii="Times New Roman" w:hAnsi="Times New Roman" w:cs="Times New Roman"/>
          <w:b/>
          <w:bCs/>
        </w:rPr>
      </w:pPr>
      <w:r>
        <w:rPr>
          <w:rFonts w:ascii="Times New Roman" w:hAnsi="Times New Roman" w:cs="Times New Roman"/>
          <w:b/>
          <w:bCs/>
          <w:noProof/>
        </w:rPr>
        <w:drawing>
          <wp:inline distT="0" distB="0" distL="0" distR="0" wp14:anchorId="69E15305" wp14:editId="6219E31C">
            <wp:extent cx="4206240" cy="5522261"/>
            <wp:effectExtent l="0" t="0" r="3810" b="2540"/>
            <wp:docPr id="14927674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67411" name="图片 5"/>
                    <pic:cNvPicPr>
                      <a:picLocks noChangeAspect="1"/>
                    </pic:cNvPicPr>
                  </pic:nvPicPr>
                  <pic:blipFill>
                    <a:blip r:embed="rId13"/>
                    <a:stretch>
                      <a:fillRect/>
                    </a:stretch>
                  </pic:blipFill>
                  <pic:spPr>
                    <a:xfrm>
                      <a:off x="0" y="0"/>
                      <a:ext cx="4207939" cy="5524491"/>
                    </a:xfrm>
                    <a:prstGeom prst="rect">
                      <a:avLst/>
                    </a:prstGeom>
                  </pic:spPr>
                </pic:pic>
              </a:graphicData>
            </a:graphic>
          </wp:inline>
        </w:drawing>
      </w:r>
    </w:p>
    <w:p w14:paraId="7F3A589D" w14:textId="17357B5E" w:rsidR="00F17F3D" w:rsidRDefault="006F0A27">
      <w:pPr>
        <w:spacing w:line="480" w:lineRule="auto"/>
        <w:rPr>
          <w:rFonts w:ascii="Times New Roman" w:hAnsi="Times New Roman"/>
          <w:sz w:val="24"/>
        </w:rPr>
      </w:pPr>
      <w:bookmarkStart w:id="20" w:name="OLE_LINK33"/>
      <w:r>
        <w:rPr>
          <w:rFonts w:ascii="Times New Roman" w:hAnsi="Times New Roman" w:cs="Times New Roman"/>
          <w:b/>
          <w:bCs/>
          <w:sz w:val="24"/>
          <w:szCs w:val="24"/>
        </w:rPr>
        <w:t>Fig.</w:t>
      </w:r>
      <w:r w:rsidR="00C725C2">
        <w:rPr>
          <w:rFonts w:ascii="Times New Roman" w:hAnsi="Times New Roman" w:cs="Times New Roman" w:hint="eastAsia"/>
          <w:b/>
          <w:bCs/>
          <w:sz w:val="24"/>
          <w:szCs w:val="24"/>
        </w:rPr>
        <w:t>8</w:t>
      </w:r>
      <w:r>
        <w:rPr>
          <w:rFonts w:ascii="Times New Roman" w:hAnsi="Times New Roman" w:cs="Times New Roman" w:hint="eastAsia"/>
          <w:b/>
          <w:bCs/>
          <w:sz w:val="24"/>
          <w:szCs w:val="24"/>
        </w:rPr>
        <w:t xml:space="preserve"> </w:t>
      </w:r>
      <w:r>
        <w:rPr>
          <w:rFonts w:ascii="Times New Roman" w:hAnsi="Times New Roman" w:hint="eastAsia"/>
          <w:sz w:val="24"/>
        </w:rPr>
        <w:t xml:space="preserve">Comparison of gas-liquid conversion capacity of different material surfaces. </w:t>
      </w:r>
      <w:bookmarkEnd w:id="20"/>
      <w:r>
        <w:rPr>
          <w:rFonts w:ascii="Times New Roman" w:hAnsi="Times New Roman" w:hint="eastAsia"/>
          <w:sz w:val="24"/>
        </w:rPr>
        <w:t>a) Pectin</w:t>
      </w:r>
      <w:bookmarkStart w:id="21" w:name="OLE_LINK13"/>
      <w:r>
        <w:rPr>
          <w:rFonts w:ascii="Times New Roman" w:hAnsi="Times New Roman" w:hint="eastAsia"/>
          <w:sz w:val="24"/>
        </w:rPr>
        <w:t xml:space="preserve"> exhibits water droplets within 11 minutes.</w:t>
      </w:r>
      <w:bookmarkEnd w:id="21"/>
      <w:r>
        <w:rPr>
          <w:rFonts w:ascii="Times New Roman" w:hAnsi="Times New Roman" w:hint="eastAsia"/>
          <w:sz w:val="24"/>
        </w:rPr>
        <w:t xml:space="preserve"> b)</w:t>
      </w:r>
      <w:r>
        <w:rPr>
          <w:rFonts w:ascii="Helvetica" w:hAnsi="Helvetica" w:cs="Helvetica"/>
          <w:color w:val="060607"/>
          <w:spacing w:val="4"/>
          <w:szCs w:val="21"/>
          <w:shd w:val="clear" w:color="auto" w:fill="FFFFFF"/>
        </w:rPr>
        <w:t xml:space="preserve"> </w:t>
      </w:r>
      <w:bookmarkStart w:id="22" w:name="_Hlk174950544"/>
      <w:r>
        <w:rPr>
          <w:rFonts w:ascii="Times New Roman" w:hAnsi="Times New Roman"/>
          <w:sz w:val="24"/>
        </w:rPr>
        <w:t>Sodium alginate</w:t>
      </w:r>
      <w:r>
        <w:rPr>
          <w:rFonts w:ascii="Times New Roman" w:hAnsi="Times New Roman" w:hint="eastAsia"/>
          <w:sz w:val="24"/>
        </w:rPr>
        <w:t xml:space="preserve"> </w:t>
      </w:r>
      <w:bookmarkEnd w:id="22"/>
      <w:r>
        <w:rPr>
          <w:rFonts w:ascii="Times New Roman" w:hAnsi="Times New Roman" w:hint="eastAsia"/>
          <w:sz w:val="24"/>
        </w:rPr>
        <w:t>(SA) exhibits water droplets within 50 minutes. c)</w:t>
      </w:r>
      <w:r>
        <w:rPr>
          <w:rFonts w:ascii="Times New Roman" w:hAnsi="Times New Roman"/>
          <w:sz w:val="24"/>
        </w:rPr>
        <w:t xml:space="preserve"> </w:t>
      </w:r>
      <w:bookmarkStart w:id="23" w:name="_Hlk174950247"/>
      <w:r>
        <w:rPr>
          <w:rFonts w:ascii="Times New Roman" w:hAnsi="Times New Roman"/>
          <w:sz w:val="24"/>
        </w:rPr>
        <w:t>Polyvinyl alcohol</w:t>
      </w:r>
      <w:bookmarkEnd w:id="23"/>
      <w:r>
        <w:rPr>
          <w:rFonts w:ascii="Times New Roman" w:hAnsi="Times New Roman"/>
          <w:sz w:val="24"/>
        </w:rPr>
        <w:t xml:space="preserve"> </w:t>
      </w:r>
      <w:r>
        <w:rPr>
          <w:rFonts w:ascii="Times New Roman" w:hAnsi="Times New Roman" w:hint="eastAsia"/>
          <w:sz w:val="24"/>
        </w:rPr>
        <w:t xml:space="preserve">(PVA) </w:t>
      </w:r>
      <w:r>
        <w:rPr>
          <w:rFonts w:ascii="Times New Roman" w:hAnsi="Times New Roman"/>
          <w:sz w:val="24"/>
        </w:rPr>
        <w:t>does not form a film after being soaked in glycerin.</w:t>
      </w:r>
      <w:r>
        <w:rPr>
          <w:rFonts w:ascii="Times New Roman" w:hAnsi="Times New Roman" w:hint="eastAsia"/>
          <w:sz w:val="24"/>
        </w:rPr>
        <w:t xml:space="preserve"> d)</w:t>
      </w:r>
      <w:bookmarkStart w:id="24" w:name="_Hlk174950268"/>
      <w:r>
        <w:rPr>
          <w:rFonts w:ascii="Helvetica" w:hAnsi="Helvetica" w:cs="Helvetica"/>
          <w:color w:val="060607"/>
          <w:spacing w:val="4"/>
          <w:szCs w:val="21"/>
          <w:shd w:val="clear" w:color="auto" w:fill="FFFFFF"/>
        </w:rPr>
        <w:t xml:space="preserve"> </w:t>
      </w:r>
      <w:r>
        <w:rPr>
          <w:rFonts w:ascii="Times New Roman" w:hAnsi="Times New Roman"/>
          <w:sz w:val="24"/>
        </w:rPr>
        <w:t>Konjac glucomannan</w:t>
      </w:r>
      <w:bookmarkEnd w:id="24"/>
      <w:r>
        <w:rPr>
          <w:rFonts w:ascii="Times New Roman" w:hAnsi="Times New Roman" w:hint="eastAsia"/>
          <w:sz w:val="24"/>
        </w:rPr>
        <w:t xml:space="preserve"> (KGM) </w:t>
      </w:r>
      <w:r>
        <w:rPr>
          <w:rFonts w:ascii="Times New Roman" w:hAnsi="Times New Roman"/>
          <w:sz w:val="24"/>
        </w:rPr>
        <w:t>does not form a film after being soaked in glycerin.</w:t>
      </w:r>
    </w:p>
    <w:p w14:paraId="3D72EC56" w14:textId="77777777" w:rsidR="00F17F3D" w:rsidRDefault="00F17F3D">
      <w:pPr>
        <w:spacing w:line="480" w:lineRule="auto"/>
        <w:jc w:val="left"/>
        <w:rPr>
          <w:rFonts w:ascii="Times New Roman" w:hAnsi="Times New Roman"/>
          <w:b/>
          <w:bCs/>
          <w:sz w:val="24"/>
          <w:szCs w:val="24"/>
        </w:rPr>
      </w:pPr>
    </w:p>
    <w:p w14:paraId="7CE16BE4" w14:textId="61A2C06B" w:rsidR="00F17F3D" w:rsidRDefault="003F4AC6" w:rsidP="003F4AC6">
      <w:pPr>
        <w:spacing w:line="480"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3BBCBBF6" wp14:editId="79F250EE">
            <wp:extent cx="3327010" cy="3656032"/>
            <wp:effectExtent l="0" t="0" r="6985" b="1905"/>
            <wp:docPr id="12353100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10071" name="图片 1235310071"/>
                    <pic:cNvPicPr/>
                  </pic:nvPicPr>
                  <pic:blipFill>
                    <a:blip r:embed="rId14" cstate="hqprint">
                      <a:extLst>
                        <a:ext uri="{28A0092B-C50C-407E-A947-70E740481C1C}">
                          <a14:useLocalDpi xmlns:a14="http://schemas.microsoft.com/office/drawing/2010/main"/>
                        </a:ext>
                      </a:extLst>
                    </a:blip>
                    <a:stretch>
                      <a:fillRect/>
                    </a:stretch>
                  </pic:blipFill>
                  <pic:spPr>
                    <a:xfrm>
                      <a:off x="0" y="0"/>
                      <a:ext cx="3327764" cy="3656860"/>
                    </a:xfrm>
                    <a:prstGeom prst="rect">
                      <a:avLst/>
                    </a:prstGeom>
                  </pic:spPr>
                </pic:pic>
              </a:graphicData>
            </a:graphic>
          </wp:inline>
        </w:drawing>
      </w:r>
    </w:p>
    <w:p w14:paraId="3473A6CD" w14:textId="4AEF027E" w:rsidR="00396362" w:rsidRDefault="006F0A27" w:rsidP="00396362">
      <w:pPr>
        <w:spacing w:after="240" w:line="480" w:lineRule="auto"/>
        <w:rPr>
          <w:rFonts w:ascii="Times New Roman" w:hAnsi="Times New Roman"/>
          <w:sz w:val="24"/>
        </w:rPr>
      </w:pPr>
      <w:r>
        <w:rPr>
          <w:rFonts w:ascii="Times New Roman" w:hAnsi="Times New Roman" w:cs="Times New Roman"/>
          <w:b/>
          <w:bCs/>
          <w:sz w:val="24"/>
          <w:szCs w:val="24"/>
        </w:rPr>
        <w:t>Fig.</w:t>
      </w:r>
      <w:r w:rsidR="00C725C2">
        <w:rPr>
          <w:rFonts w:ascii="Times New Roman" w:hAnsi="Times New Roman" w:cs="Times New Roman" w:hint="eastAsia"/>
          <w:b/>
          <w:bCs/>
          <w:sz w:val="24"/>
          <w:szCs w:val="24"/>
        </w:rPr>
        <w:t>9</w:t>
      </w:r>
      <w:r w:rsidR="009F49F2">
        <w:rPr>
          <w:rFonts w:ascii="Times New Roman" w:hAnsi="Times New Roman" w:cs="Times New Roman" w:hint="eastAsia"/>
          <w:b/>
          <w:bCs/>
          <w:sz w:val="24"/>
          <w:szCs w:val="24"/>
        </w:rPr>
        <w:t xml:space="preserve"> </w:t>
      </w:r>
      <w:proofErr w:type="spellStart"/>
      <w:r w:rsidR="00396362">
        <w:rPr>
          <w:rFonts w:ascii="Times New Roman" w:hAnsi="Times New Roman"/>
          <w:sz w:val="24"/>
        </w:rPr>
        <w:t>i</w:t>
      </w:r>
      <w:proofErr w:type="spellEnd"/>
      <w:r w:rsidR="00396362">
        <w:rPr>
          <w:rFonts w:ascii="Times New Roman" w:hAnsi="Times New Roman"/>
          <w:sz w:val="24"/>
        </w:rPr>
        <w:t xml:space="preserve">. The moisture sorption process begins simultaneously from both ends of the humidification modules, and eventually, water molecules enter the internal storage module. ii. The water desorption process involves the internal desorption module absorbing heat, and </w:t>
      </w:r>
      <w:r w:rsidR="00646251">
        <w:rPr>
          <w:rFonts w:ascii="Times New Roman" w:hAnsi="Times New Roman"/>
          <w:sz w:val="24"/>
        </w:rPr>
        <w:t xml:space="preserve">the </w:t>
      </w:r>
      <w:r w:rsidR="00396362">
        <w:rPr>
          <w:rFonts w:ascii="Times New Roman" w:hAnsi="Times New Roman"/>
          <w:sz w:val="24"/>
        </w:rPr>
        <w:t>heat diffusing layer</w:t>
      </w:r>
      <w:r w:rsidR="00396362">
        <w:rPr>
          <w:rFonts w:ascii="Times New Roman" w:hAnsi="Times New Roman" w:hint="eastAsia"/>
          <w:sz w:val="24"/>
        </w:rPr>
        <w:t>-</w:t>
      </w:r>
      <w:r w:rsidR="00396362">
        <w:rPr>
          <w:rFonts w:ascii="Times New Roman" w:hAnsi="Times New Roman"/>
          <w:sz w:val="24"/>
        </w:rPr>
        <w:t>by</w:t>
      </w:r>
      <w:r w:rsidR="00396362">
        <w:rPr>
          <w:rFonts w:ascii="Times New Roman" w:hAnsi="Times New Roman" w:hint="eastAsia"/>
          <w:sz w:val="24"/>
        </w:rPr>
        <w:t>-</w:t>
      </w:r>
      <w:r w:rsidR="00396362">
        <w:rPr>
          <w:rFonts w:ascii="Times New Roman" w:hAnsi="Times New Roman"/>
          <w:sz w:val="24"/>
        </w:rPr>
        <w:t>layer from the inside to the outside to complete desorption.</w:t>
      </w:r>
    </w:p>
    <w:p w14:paraId="7402832C" w14:textId="77777777" w:rsidR="00BD33EB" w:rsidRDefault="00BD33EB" w:rsidP="00396362">
      <w:pPr>
        <w:spacing w:after="240" w:line="480" w:lineRule="auto"/>
        <w:rPr>
          <w:rFonts w:ascii="Times New Roman" w:hAnsi="Times New Roman"/>
          <w:sz w:val="24"/>
        </w:rPr>
      </w:pPr>
    </w:p>
    <w:p w14:paraId="77272998" w14:textId="77777777" w:rsidR="00396362" w:rsidRPr="00396362" w:rsidRDefault="00396362" w:rsidP="00490919">
      <w:pPr>
        <w:spacing w:line="480" w:lineRule="auto"/>
        <w:rPr>
          <w:rFonts w:ascii="Times New Roman" w:hAnsi="Times New Roman"/>
          <w:b/>
          <w:bCs/>
          <w:sz w:val="24"/>
          <w:szCs w:val="24"/>
        </w:rPr>
      </w:pPr>
    </w:p>
    <w:p w14:paraId="6EF5030F" w14:textId="6AAD3CC5" w:rsidR="00F17F3D" w:rsidRDefault="00185A2B">
      <w:pPr>
        <w:spacing w:line="480" w:lineRule="auto"/>
        <w:jc w:val="left"/>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13015119" wp14:editId="3D025318">
            <wp:extent cx="5731510" cy="6195060"/>
            <wp:effectExtent l="0" t="0" r="2540" b="0"/>
            <wp:docPr id="847568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6868" name="图片 84756868"/>
                    <pic:cNvPicPr/>
                  </pic:nvPicPr>
                  <pic:blipFill>
                    <a:blip r:embed="rId15">
                      <a:extLst>
                        <a:ext uri="{28A0092B-C50C-407E-A947-70E740481C1C}">
                          <a14:useLocalDpi xmlns:a14="http://schemas.microsoft.com/office/drawing/2010/main"/>
                        </a:ext>
                      </a:extLst>
                    </a:blip>
                    <a:stretch>
                      <a:fillRect/>
                    </a:stretch>
                  </pic:blipFill>
                  <pic:spPr>
                    <a:xfrm>
                      <a:off x="0" y="0"/>
                      <a:ext cx="5731510" cy="6195060"/>
                    </a:xfrm>
                    <a:prstGeom prst="rect">
                      <a:avLst/>
                    </a:prstGeom>
                  </pic:spPr>
                </pic:pic>
              </a:graphicData>
            </a:graphic>
          </wp:inline>
        </w:drawing>
      </w:r>
    </w:p>
    <w:p w14:paraId="488352C1" w14:textId="71973F7D" w:rsidR="00F17F3D" w:rsidRDefault="006F0A27">
      <w:pPr>
        <w:spacing w:line="480" w:lineRule="auto"/>
        <w:jc w:val="left"/>
        <w:rPr>
          <w:rFonts w:ascii="Times New Roman" w:hAnsi="Times New Roman"/>
          <w:sz w:val="24"/>
          <w:szCs w:val="24"/>
        </w:rPr>
      </w:pPr>
      <w:r>
        <w:rPr>
          <w:rFonts w:ascii="Times New Roman" w:hAnsi="Times New Roman" w:cs="Times New Roman"/>
          <w:b/>
          <w:bCs/>
          <w:sz w:val="24"/>
          <w:szCs w:val="24"/>
        </w:rPr>
        <w:t>Fig.</w:t>
      </w:r>
      <w:r>
        <w:rPr>
          <w:rFonts w:ascii="Times New Roman" w:hAnsi="Times New Roman" w:cs="Times New Roman" w:hint="eastAsia"/>
          <w:b/>
          <w:bCs/>
          <w:sz w:val="24"/>
          <w:szCs w:val="24"/>
        </w:rPr>
        <w:t>1</w:t>
      </w:r>
      <w:r w:rsidR="00C725C2">
        <w:rPr>
          <w:rFonts w:ascii="Times New Roman" w:hAnsi="Times New Roman" w:cs="Times New Roman" w:hint="eastAsia"/>
          <w:b/>
          <w:bCs/>
          <w:sz w:val="24"/>
          <w:szCs w:val="24"/>
        </w:rPr>
        <w:t>0</w:t>
      </w:r>
      <w:r>
        <w:rPr>
          <w:rFonts w:ascii="Times New Roman" w:hAnsi="Times New Roman" w:cs="Times New Roman" w:hint="eastAsia"/>
          <w:b/>
          <w:bCs/>
          <w:sz w:val="24"/>
          <w:szCs w:val="24"/>
        </w:rPr>
        <w:t xml:space="preserve"> </w:t>
      </w:r>
      <w:r>
        <w:rPr>
          <w:rFonts w:ascii="Times New Roman" w:hAnsi="Times New Roman"/>
          <w:sz w:val="24"/>
        </w:rPr>
        <w:t xml:space="preserve">The transport pathways of water molecules within </w:t>
      </w:r>
      <w:bookmarkStart w:id="25" w:name="OLE_LINK134"/>
      <w:r w:rsidR="00185A2B">
        <w:rPr>
          <w:rFonts w:ascii="Times New Roman" w:hAnsi="Times New Roman" w:hint="eastAsia"/>
          <w:sz w:val="24"/>
        </w:rPr>
        <w:t>heterogeneous structure</w:t>
      </w:r>
      <w:bookmarkEnd w:id="25"/>
      <w:r>
        <w:rPr>
          <w:rFonts w:ascii="Times New Roman" w:hAnsi="Times New Roman"/>
          <w:sz w:val="24"/>
        </w:rPr>
        <w:t xml:space="preserve"> were investigated using molecular dynamics simulations over a </w:t>
      </w:r>
      <w:r>
        <w:rPr>
          <w:rFonts w:ascii="Times New Roman" w:hAnsi="Times New Roman" w:hint="eastAsia"/>
          <w:sz w:val="24"/>
        </w:rPr>
        <w:t xml:space="preserve">1000 </w:t>
      </w:r>
      <w:proofErr w:type="spellStart"/>
      <w:r>
        <w:rPr>
          <w:rFonts w:ascii="Times New Roman" w:hAnsi="Times New Roman" w:hint="eastAsia"/>
          <w:sz w:val="24"/>
        </w:rPr>
        <w:t>p</w:t>
      </w:r>
      <w:r>
        <w:rPr>
          <w:rFonts w:ascii="Times New Roman" w:hAnsi="Times New Roman"/>
          <w:sz w:val="24"/>
        </w:rPr>
        <w:t>s</w:t>
      </w:r>
      <w:proofErr w:type="spellEnd"/>
      <w:r>
        <w:rPr>
          <w:rFonts w:ascii="Times New Roman" w:hAnsi="Times New Roman"/>
          <w:sz w:val="24"/>
        </w:rPr>
        <w:t xml:space="preserve"> timescale.</w:t>
      </w:r>
    </w:p>
    <w:p w14:paraId="710A9D23" w14:textId="2FCD0997" w:rsidR="00F17F3D" w:rsidRDefault="00185A2B">
      <w:pPr>
        <w:spacing w:line="480" w:lineRule="auto"/>
        <w:jc w:val="left"/>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67F5B2A8" wp14:editId="22827968">
            <wp:extent cx="5731510" cy="6510655"/>
            <wp:effectExtent l="0" t="0" r="2540" b="4445"/>
            <wp:docPr id="4681071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07114" name="图片 468107114"/>
                    <pic:cNvPicPr/>
                  </pic:nvPicPr>
                  <pic:blipFill>
                    <a:blip r:embed="rId16">
                      <a:extLst>
                        <a:ext uri="{28A0092B-C50C-407E-A947-70E740481C1C}">
                          <a14:useLocalDpi xmlns:a14="http://schemas.microsoft.com/office/drawing/2010/main"/>
                        </a:ext>
                      </a:extLst>
                    </a:blip>
                    <a:stretch>
                      <a:fillRect/>
                    </a:stretch>
                  </pic:blipFill>
                  <pic:spPr>
                    <a:xfrm>
                      <a:off x="0" y="0"/>
                      <a:ext cx="5731510" cy="6510655"/>
                    </a:xfrm>
                    <a:prstGeom prst="rect">
                      <a:avLst/>
                    </a:prstGeom>
                  </pic:spPr>
                </pic:pic>
              </a:graphicData>
            </a:graphic>
          </wp:inline>
        </w:drawing>
      </w:r>
    </w:p>
    <w:p w14:paraId="3F3B3E8D" w14:textId="10ACD4DC" w:rsidR="00F17F3D" w:rsidRDefault="006F0A27">
      <w:pPr>
        <w:spacing w:line="480" w:lineRule="auto"/>
        <w:jc w:val="left"/>
        <w:rPr>
          <w:rFonts w:ascii="Times New Roman" w:hAnsi="Times New Roman"/>
          <w:sz w:val="24"/>
          <w:szCs w:val="24"/>
        </w:rPr>
      </w:pPr>
      <w:bookmarkStart w:id="26" w:name="OLE_LINK152"/>
      <w:r>
        <w:rPr>
          <w:rFonts w:ascii="Times New Roman" w:hAnsi="Times New Roman" w:cs="Times New Roman"/>
          <w:b/>
          <w:bCs/>
          <w:sz w:val="24"/>
          <w:szCs w:val="24"/>
        </w:rPr>
        <w:t>Fig.</w:t>
      </w:r>
      <w:r w:rsidR="00131555">
        <w:rPr>
          <w:rFonts w:ascii="Times New Roman" w:hAnsi="Times New Roman" w:cs="Times New Roman" w:hint="eastAsia"/>
          <w:b/>
          <w:bCs/>
          <w:sz w:val="24"/>
          <w:szCs w:val="24"/>
        </w:rPr>
        <w:t>1</w:t>
      </w:r>
      <w:r w:rsidR="00C725C2">
        <w:rPr>
          <w:rFonts w:ascii="Times New Roman" w:hAnsi="Times New Roman" w:cs="Times New Roman" w:hint="eastAsia"/>
          <w:b/>
          <w:bCs/>
          <w:sz w:val="24"/>
          <w:szCs w:val="24"/>
        </w:rPr>
        <w:t>1</w:t>
      </w:r>
      <w:r>
        <w:rPr>
          <w:rFonts w:ascii="Times New Roman" w:hAnsi="Times New Roman" w:hint="eastAsia"/>
          <w:sz w:val="24"/>
        </w:rPr>
        <w:t xml:space="preserve"> </w:t>
      </w:r>
      <w:r>
        <w:rPr>
          <w:rFonts w:ascii="Times New Roman" w:hAnsi="Times New Roman"/>
          <w:sz w:val="24"/>
        </w:rPr>
        <w:t xml:space="preserve">The transport pathways of water molecules within </w:t>
      </w:r>
      <w:r w:rsidR="00185A2B">
        <w:rPr>
          <w:rFonts w:ascii="Times New Roman" w:hAnsi="Times New Roman" w:hint="eastAsia"/>
          <w:sz w:val="24"/>
        </w:rPr>
        <w:t>homogeneous structure</w:t>
      </w:r>
      <w:r>
        <w:rPr>
          <w:rFonts w:ascii="Times New Roman" w:hAnsi="Times New Roman"/>
          <w:sz w:val="24"/>
        </w:rPr>
        <w:t xml:space="preserve"> were investigated using molecular dynamics simulations over a 1</w:t>
      </w:r>
      <w:r>
        <w:rPr>
          <w:rFonts w:ascii="Times New Roman" w:hAnsi="Times New Roman" w:hint="eastAsia"/>
          <w:sz w:val="24"/>
        </w:rPr>
        <w:t>000</w:t>
      </w:r>
      <w:r>
        <w:rPr>
          <w:rFonts w:ascii="Times New Roman" w:hAnsi="Times New Roman"/>
          <w:sz w:val="24"/>
        </w:rPr>
        <w:t xml:space="preserve"> </w:t>
      </w:r>
      <w:proofErr w:type="spellStart"/>
      <w:r>
        <w:rPr>
          <w:rFonts w:ascii="Times New Roman" w:hAnsi="Times New Roman" w:hint="eastAsia"/>
          <w:sz w:val="24"/>
        </w:rPr>
        <w:t>p</w:t>
      </w:r>
      <w:r>
        <w:rPr>
          <w:rFonts w:ascii="Times New Roman" w:hAnsi="Times New Roman"/>
          <w:sz w:val="24"/>
        </w:rPr>
        <w:t>s</w:t>
      </w:r>
      <w:proofErr w:type="spellEnd"/>
      <w:r>
        <w:rPr>
          <w:rFonts w:ascii="Times New Roman" w:hAnsi="Times New Roman"/>
          <w:sz w:val="24"/>
        </w:rPr>
        <w:t xml:space="preserve"> timescale.</w:t>
      </w:r>
    </w:p>
    <w:bookmarkEnd w:id="26"/>
    <w:p w14:paraId="5EDB845B" w14:textId="77777777" w:rsidR="00F17F3D" w:rsidRDefault="00F17F3D">
      <w:pPr>
        <w:spacing w:line="480" w:lineRule="auto"/>
        <w:jc w:val="left"/>
        <w:rPr>
          <w:rFonts w:ascii="Times New Roman" w:hAnsi="Times New Roman"/>
          <w:b/>
          <w:bCs/>
          <w:sz w:val="24"/>
          <w:szCs w:val="24"/>
        </w:rPr>
      </w:pPr>
    </w:p>
    <w:p w14:paraId="6D7FE5A0" w14:textId="77777777" w:rsidR="00F17F3D" w:rsidRDefault="00F17F3D">
      <w:pPr>
        <w:spacing w:after="240" w:line="480" w:lineRule="auto"/>
        <w:rPr>
          <w:rFonts w:ascii="Times New Roman" w:hAnsi="Times New Roman"/>
          <w:b/>
          <w:bCs/>
          <w:sz w:val="24"/>
        </w:rPr>
      </w:pPr>
    </w:p>
    <w:p w14:paraId="4CB5E612" w14:textId="77777777" w:rsidR="007761DE" w:rsidRPr="00285759" w:rsidRDefault="007761DE">
      <w:pPr>
        <w:spacing w:after="240" w:line="480" w:lineRule="auto"/>
        <w:rPr>
          <w:rFonts w:ascii="Times New Roman" w:hAnsi="Times New Roman"/>
          <w:b/>
          <w:bCs/>
          <w:sz w:val="24"/>
        </w:rPr>
      </w:pPr>
    </w:p>
    <w:p w14:paraId="5E9909D5" w14:textId="76A5FE01" w:rsidR="00F17F3D" w:rsidRDefault="00000000">
      <w:pPr>
        <w:pStyle w:val="TOC1"/>
        <w:tabs>
          <w:tab w:val="right" w:pos="9016"/>
        </w:tabs>
        <w:rPr>
          <w:rFonts w:ascii="Times New Roman" w:eastAsiaTheme="minorEastAsia" w:hAnsi="Times New Roman" w:cs="Times New Roman"/>
          <w:sz w:val="30"/>
          <w:szCs w:val="30"/>
        </w:rPr>
      </w:pPr>
      <w:r>
        <w:rPr>
          <w:rFonts w:ascii="Times New Roman" w:hAnsi="Times New Roman" w:cs="Times New Roman"/>
          <w:b/>
          <w:bCs/>
          <w:sz w:val="30"/>
          <w:szCs w:val="30"/>
        </w:rPr>
        <w:lastRenderedPageBreak/>
        <w:t xml:space="preserve">Supplementary Section </w:t>
      </w:r>
      <w:r>
        <w:rPr>
          <w:rFonts w:ascii="Times New Roman" w:eastAsiaTheme="minorEastAsia" w:hAnsi="Times New Roman" w:cs="Times New Roman" w:hint="eastAsia"/>
          <w:b/>
          <w:bCs/>
          <w:sz w:val="30"/>
          <w:szCs w:val="30"/>
        </w:rPr>
        <w:t>3</w:t>
      </w:r>
      <w:r>
        <w:rPr>
          <w:rFonts w:ascii="Times New Roman" w:eastAsia="宋体" w:hAnsi="Times New Roman" w:cs="Times New Roman"/>
          <w:b/>
          <w:bCs/>
          <w:sz w:val="30"/>
          <w:szCs w:val="30"/>
        </w:rPr>
        <w:t>.</w:t>
      </w:r>
      <w:r>
        <w:rPr>
          <w:rFonts w:hint="eastAsia"/>
        </w:rPr>
        <w:t xml:space="preserve"> </w:t>
      </w:r>
      <w:r>
        <w:rPr>
          <w:rFonts w:ascii="Times New Roman" w:eastAsiaTheme="minorEastAsia" w:hAnsi="Times New Roman" w:cs="Times New Roman" w:hint="eastAsia"/>
          <w:sz w:val="30"/>
          <w:szCs w:val="30"/>
        </w:rPr>
        <w:t xml:space="preserve">Sorption capacity of </w:t>
      </w:r>
      <w:r w:rsidR="004C2180">
        <w:rPr>
          <w:rFonts w:ascii="Times New Roman" w:eastAsiaTheme="minorEastAsia" w:hAnsi="Times New Roman" w:cs="Times New Roman" w:hint="eastAsia"/>
          <w:sz w:val="30"/>
          <w:szCs w:val="30"/>
        </w:rPr>
        <w:t>HPGP</w:t>
      </w:r>
    </w:p>
    <w:p w14:paraId="43661F9B" w14:textId="77777777" w:rsidR="00185A2B" w:rsidRDefault="00185A2B" w:rsidP="00185A2B">
      <w:pPr>
        <w:jc w:val="center"/>
        <w:rPr>
          <w:rFonts w:ascii="Times New Roman" w:hAnsi="Times New Roman"/>
          <w:b/>
          <w:bCs/>
          <w:sz w:val="24"/>
          <w:szCs w:val="24"/>
        </w:rPr>
      </w:pPr>
      <w:r>
        <w:rPr>
          <w:rFonts w:ascii="Times New Roman" w:hAnsi="Times New Roman"/>
          <w:b/>
          <w:bCs/>
          <w:noProof/>
          <w:sz w:val="24"/>
          <w:szCs w:val="24"/>
        </w:rPr>
        <w:drawing>
          <wp:inline distT="0" distB="0" distL="0" distR="0" wp14:anchorId="41DB4E20" wp14:editId="1550FAF1">
            <wp:extent cx="4679950" cy="3959239"/>
            <wp:effectExtent l="0" t="0" r="6350" b="3175"/>
            <wp:docPr id="13273400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40060" name="图片 1327340060"/>
                    <pic:cNvPicPr/>
                  </pic:nvPicPr>
                  <pic:blipFill>
                    <a:blip r:embed="rId17">
                      <a:extLst>
                        <a:ext uri="{28A0092B-C50C-407E-A947-70E740481C1C}">
                          <a14:useLocalDpi xmlns:a14="http://schemas.microsoft.com/office/drawing/2010/main"/>
                        </a:ext>
                      </a:extLst>
                    </a:blip>
                    <a:stretch>
                      <a:fillRect/>
                    </a:stretch>
                  </pic:blipFill>
                  <pic:spPr>
                    <a:xfrm>
                      <a:off x="0" y="0"/>
                      <a:ext cx="4680176" cy="3959430"/>
                    </a:xfrm>
                    <a:prstGeom prst="rect">
                      <a:avLst/>
                    </a:prstGeom>
                  </pic:spPr>
                </pic:pic>
              </a:graphicData>
            </a:graphic>
          </wp:inline>
        </w:drawing>
      </w:r>
    </w:p>
    <w:p w14:paraId="3FD74E15" w14:textId="2FE3133E" w:rsidR="00185A2B" w:rsidRPr="00FB297E" w:rsidRDefault="00185A2B" w:rsidP="00185A2B">
      <w:pPr>
        <w:spacing w:line="480" w:lineRule="auto"/>
        <w:rPr>
          <w:rFonts w:ascii="Times New Roman" w:hAnsi="Times New Roman"/>
          <w:sz w:val="28"/>
          <w:szCs w:val="24"/>
        </w:rPr>
      </w:pPr>
      <w:bookmarkStart w:id="27" w:name="OLE_LINK81"/>
      <w:bookmarkStart w:id="28" w:name="OLE_LINK41"/>
      <w:r>
        <w:rPr>
          <w:rFonts w:ascii="Times New Roman" w:hAnsi="Times New Roman"/>
          <w:b/>
          <w:bCs/>
          <w:sz w:val="24"/>
          <w:szCs w:val="24"/>
        </w:rPr>
        <w:t>Fig.</w:t>
      </w:r>
      <w:r>
        <w:rPr>
          <w:rFonts w:ascii="Times New Roman" w:hAnsi="Times New Roman" w:hint="eastAsia"/>
          <w:b/>
          <w:bCs/>
          <w:sz w:val="24"/>
          <w:szCs w:val="24"/>
        </w:rPr>
        <w:t>1</w:t>
      </w:r>
      <w:bookmarkEnd w:id="27"/>
      <w:bookmarkEnd w:id="28"/>
      <w:r w:rsidR="007761DE">
        <w:rPr>
          <w:rFonts w:ascii="Times New Roman" w:hAnsi="Times New Roman" w:hint="eastAsia"/>
          <w:b/>
          <w:bCs/>
          <w:sz w:val="24"/>
          <w:szCs w:val="24"/>
        </w:rPr>
        <w:t xml:space="preserve">2 </w:t>
      </w:r>
      <w:r w:rsidRPr="00FB297E">
        <w:rPr>
          <w:rFonts w:ascii="Times New Roman" w:hAnsi="Times New Roman"/>
          <w:sz w:val="24"/>
          <w:szCs w:val="24"/>
        </w:rPr>
        <w:t xml:space="preserve">Comparison of sorption of </w:t>
      </w:r>
      <w:r w:rsidRPr="00FB297E">
        <w:rPr>
          <w:rFonts w:ascii="Times New Roman" w:hAnsi="Times New Roman" w:hint="eastAsia"/>
          <w:sz w:val="24"/>
          <w:szCs w:val="24"/>
        </w:rPr>
        <w:t>g</w:t>
      </w:r>
      <w:r w:rsidRPr="00FB297E">
        <w:rPr>
          <w:rFonts w:ascii="Times New Roman" w:hAnsi="Times New Roman"/>
          <w:sz w:val="24"/>
          <w:szCs w:val="24"/>
        </w:rPr>
        <w:t xml:space="preserve">lycerol, </w:t>
      </w:r>
      <w:r w:rsidRPr="00FB297E">
        <w:rPr>
          <w:rFonts w:ascii="Times New Roman" w:hAnsi="Times New Roman" w:hint="eastAsia"/>
          <w:sz w:val="24"/>
          <w:szCs w:val="24"/>
        </w:rPr>
        <w:t>pectin</w:t>
      </w:r>
      <w:r w:rsidRPr="00FB297E">
        <w:rPr>
          <w:rFonts w:ascii="Times New Roman" w:hAnsi="Times New Roman"/>
          <w:sz w:val="24"/>
          <w:szCs w:val="24"/>
        </w:rPr>
        <w:t xml:space="preserve">, </w:t>
      </w:r>
      <w:r w:rsidRPr="00FB297E">
        <w:rPr>
          <w:rFonts w:ascii="Times New Roman" w:hAnsi="Times New Roman" w:hint="eastAsia"/>
          <w:sz w:val="24"/>
          <w:szCs w:val="24"/>
        </w:rPr>
        <w:t xml:space="preserve">GO interlayers, </w:t>
      </w:r>
      <w:bookmarkStart w:id="29" w:name="OLE_LINK106"/>
      <w:r w:rsidRPr="00FB297E">
        <w:rPr>
          <w:rFonts w:ascii="Times New Roman" w:hAnsi="Times New Roman"/>
          <w:sz w:val="24"/>
          <w:szCs w:val="24"/>
        </w:rPr>
        <w:t>GO interlayers</w:t>
      </w:r>
      <w:bookmarkEnd w:id="29"/>
      <w:r w:rsidRPr="00FB297E">
        <w:rPr>
          <w:rFonts w:ascii="Times New Roman" w:hAnsi="Times New Roman"/>
          <w:sz w:val="24"/>
          <w:szCs w:val="24"/>
        </w:rPr>
        <w:t>-Pectin</w:t>
      </w:r>
      <w:r w:rsidRPr="00FB297E">
        <w:rPr>
          <w:rFonts w:ascii="Times New Roman" w:hAnsi="Times New Roman" w:hint="eastAsia"/>
          <w:sz w:val="24"/>
          <w:szCs w:val="24"/>
        </w:rPr>
        <w:t xml:space="preserve">, and </w:t>
      </w:r>
      <w:r w:rsidRPr="00FB297E">
        <w:rPr>
          <w:rFonts w:ascii="Times New Roman" w:hAnsi="Times New Roman"/>
          <w:sz w:val="24"/>
          <w:szCs w:val="24"/>
        </w:rPr>
        <w:t>HPGP under the same experimental conditions.</w:t>
      </w:r>
    </w:p>
    <w:p w14:paraId="65F6AD60" w14:textId="77777777" w:rsidR="00185A2B" w:rsidRPr="00185A2B" w:rsidRDefault="00185A2B" w:rsidP="00185A2B">
      <w:pPr>
        <w:rPr>
          <w:rFonts w:hint="eastAsia"/>
        </w:rPr>
      </w:pPr>
    </w:p>
    <w:p w14:paraId="301B20FF" w14:textId="77777777" w:rsidR="00F17F3D" w:rsidRDefault="00000000">
      <w:pPr>
        <w:pStyle w:val="TOC1"/>
        <w:tabs>
          <w:tab w:val="right" w:pos="9016"/>
        </w:tabs>
        <w:rPr>
          <w:rFonts w:ascii="Times New Roman" w:hAnsi="Times New Roman"/>
          <w:b/>
          <w:bCs/>
          <w:szCs w:val="24"/>
        </w:rPr>
      </w:pPr>
      <w:r>
        <w:rPr>
          <w:rFonts w:ascii="Times New Roman" w:hAnsi="Times New Roman"/>
          <w:b/>
          <w:bCs/>
          <w:noProof/>
          <w:szCs w:val="24"/>
        </w:rPr>
        <w:lastRenderedPageBreak/>
        <w:drawing>
          <wp:inline distT="0" distB="0" distL="0" distR="0" wp14:anchorId="6C2D4612" wp14:editId="1FE6180D">
            <wp:extent cx="5731510" cy="4387215"/>
            <wp:effectExtent l="0" t="0" r="0" b="0"/>
            <wp:docPr id="2299600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60083" name="图片 2"/>
                    <pic:cNvPicPr>
                      <a:picLocks noChangeAspect="1"/>
                    </pic:cNvPicPr>
                  </pic:nvPicPr>
                  <pic:blipFill>
                    <a:blip r:embed="rId18"/>
                    <a:stretch>
                      <a:fillRect/>
                    </a:stretch>
                  </pic:blipFill>
                  <pic:spPr>
                    <a:xfrm>
                      <a:off x="0" y="0"/>
                      <a:ext cx="5731510" cy="4387215"/>
                    </a:xfrm>
                    <a:prstGeom prst="rect">
                      <a:avLst/>
                    </a:prstGeom>
                  </pic:spPr>
                </pic:pic>
              </a:graphicData>
            </a:graphic>
          </wp:inline>
        </w:drawing>
      </w:r>
    </w:p>
    <w:p w14:paraId="1BCDB0B4" w14:textId="29A2B130" w:rsidR="00F17F3D" w:rsidRDefault="006F0A27">
      <w:pPr>
        <w:spacing w:line="480" w:lineRule="auto"/>
        <w:jc w:val="left"/>
        <w:rPr>
          <w:rFonts w:ascii="Times New Roman" w:hAnsi="Times New Roman" w:cs="Times New Roman"/>
          <w:sz w:val="24"/>
          <w:szCs w:val="24"/>
        </w:rPr>
      </w:pPr>
      <w:bookmarkStart w:id="30" w:name="OLE_LINK95"/>
      <w:r>
        <w:rPr>
          <w:rFonts w:ascii="Times New Roman" w:hAnsi="Times New Roman" w:cs="Times New Roman"/>
          <w:b/>
          <w:bCs/>
          <w:sz w:val="24"/>
          <w:szCs w:val="24"/>
        </w:rPr>
        <w:t>Fig.</w:t>
      </w:r>
      <w:bookmarkEnd w:id="30"/>
      <w:r w:rsidR="00131555">
        <w:rPr>
          <w:rFonts w:ascii="Times New Roman" w:hAnsi="Times New Roman" w:cs="Times New Roman" w:hint="eastAsia"/>
          <w:b/>
          <w:bCs/>
          <w:sz w:val="24"/>
          <w:szCs w:val="24"/>
        </w:rPr>
        <w:t>1</w:t>
      </w:r>
      <w:r w:rsidR="00874306">
        <w:rPr>
          <w:rFonts w:ascii="Times New Roman" w:hAnsi="Times New Roman" w:cs="Times New Roman" w:hint="eastAsia"/>
          <w:b/>
          <w:bCs/>
          <w:sz w:val="24"/>
          <w:szCs w:val="24"/>
        </w:rPr>
        <w:t>3</w:t>
      </w:r>
      <w:r w:rsidR="00C725C2">
        <w:rPr>
          <w:rFonts w:ascii="Times New Roman" w:hAnsi="Times New Roman" w:cs="Times New Roman" w:hint="eastAsia"/>
          <w:b/>
          <w:bCs/>
          <w:sz w:val="24"/>
          <w:szCs w:val="24"/>
        </w:rPr>
        <w:t xml:space="preserve"> </w:t>
      </w:r>
      <w:r>
        <w:rPr>
          <w:rFonts w:ascii="Times New Roman" w:hAnsi="Times New Roman" w:cs="Times New Roman"/>
          <w:sz w:val="24"/>
          <w:szCs w:val="24"/>
        </w:rPr>
        <w:t xml:space="preserve">Effect of different layers of </w:t>
      </w:r>
      <w:r w:rsidR="00E82DC8">
        <w:rPr>
          <w:rFonts w:ascii="Times New Roman" w:hAnsi="Times New Roman" w:cs="Times New Roman" w:hint="eastAsia"/>
          <w:sz w:val="24"/>
          <w:szCs w:val="24"/>
        </w:rPr>
        <w:t>GO interlayers</w:t>
      </w:r>
      <w:r>
        <w:rPr>
          <w:rFonts w:ascii="Times New Roman" w:hAnsi="Times New Roman" w:cs="Times New Roman"/>
          <w:sz w:val="24"/>
          <w:szCs w:val="24"/>
        </w:rPr>
        <w:t xml:space="preserve"> on water sorption capacity.</w:t>
      </w:r>
    </w:p>
    <w:p w14:paraId="3D00A99B" w14:textId="77777777" w:rsidR="00F17F3D" w:rsidRDefault="00F17F3D">
      <w:pPr>
        <w:spacing w:after="240" w:line="480" w:lineRule="auto"/>
        <w:rPr>
          <w:rFonts w:ascii="Times New Roman" w:hAnsi="Times New Roman"/>
          <w:b/>
          <w:bCs/>
          <w:sz w:val="24"/>
          <w:szCs w:val="24"/>
        </w:rPr>
      </w:pPr>
    </w:p>
    <w:p w14:paraId="5D776C55" w14:textId="77777777" w:rsidR="00F17F3D" w:rsidRDefault="00F17F3D">
      <w:pPr>
        <w:spacing w:after="240" w:line="480" w:lineRule="auto"/>
        <w:rPr>
          <w:rFonts w:ascii="Times New Roman" w:hAnsi="Times New Roman"/>
          <w:b/>
          <w:bCs/>
          <w:sz w:val="24"/>
          <w:szCs w:val="24"/>
        </w:rPr>
      </w:pPr>
    </w:p>
    <w:p w14:paraId="4983EE97" w14:textId="77777777" w:rsidR="00F17F3D" w:rsidRDefault="00F17F3D">
      <w:pPr>
        <w:spacing w:after="240" w:line="480" w:lineRule="auto"/>
        <w:rPr>
          <w:rFonts w:ascii="Times New Roman" w:hAnsi="Times New Roman"/>
          <w:b/>
          <w:bCs/>
          <w:sz w:val="24"/>
          <w:szCs w:val="24"/>
        </w:rPr>
      </w:pPr>
    </w:p>
    <w:p w14:paraId="6564FE68" w14:textId="4CD52F71" w:rsidR="00F17F3D" w:rsidRDefault="00F17F3D">
      <w:pPr>
        <w:spacing w:after="240" w:line="480" w:lineRule="auto"/>
        <w:rPr>
          <w:rFonts w:ascii="Times New Roman" w:hAnsi="Times New Roman"/>
          <w:b/>
          <w:bCs/>
          <w:sz w:val="24"/>
          <w:szCs w:val="24"/>
        </w:rPr>
      </w:pPr>
    </w:p>
    <w:p w14:paraId="40989844" w14:textId="77777777" w:rsidR="00185A2B" w:rsidRDefault="00185A2B">
      <w:pPr>
        <w:spacing w:after="240" w:line="480" w:lineRule="auto"/>
        <w:rPr>
          <w:rFonts w:ascii="Times New Roman" w:hAnsi="Times New Roman"/>
          <w:b/>
          <w:bCs/>
          <w:sz w:val="24"/>
          <w:szCs w:val="24"/>
        </w:rPr>
      </w:pPr>
    </w:p>
    <w:p w14:paraId="284E05CA" w14:textId="77777777" w:rsidR="00185A2B" w:rsidRDefault="00185A2B">
      <w:pPr>
        <w:spacing w:after="240" w:line="480" w:lineRule="auto"/>
        <w:rPr>
          <w:rFonts w:ascii="Times New Roman" w:hAnsi="Times New Roman"/>
          <w:b/>
          <w:bCs/>
          <w:sz w:val="24"/>
          <w:szCs w:val="24"/>
        </w:rPr>
      </w:pPr>
    </w:p>
    <w:p w14:paraId="06CB8C28" w14:textId="77777777" w:rsidR="00E83C27" w:rsidRDefault="00E83C27">
      <w:pPr>
        <w:spacing w:after="240" w:line="480" w:lineRule="auto"/>
        <w:rPr>
          <w:rFonts w:ascii="Times New Roman" w:hAnsi="Times New Roman"/>
          <w:b/>
          <w:bCs/>
          <w:sz w:val="24"/>
          <w:szCs w:val="24"/>
        </w:rPr>
      </w:pPr>
    </w:p>
    <w:p w14:paraId="5959FE46" w14:textId="55972A25" w:rsidR="00E83C27" w:rsidRDefault="00E83C27" w:rsidP="003E666B">
      <w:pPr>
        <w:spacing w:line="480" w:lineRule="auto"/>
        <w:rPr>
          <w:rFonts w:ascii="Times New Roman" w:hAnsi="Times New Roman"/>
          <w:sz w:val="24"/>
          <w:szCs w:val="24"/>
        </w:rPr>
      </w:pPr>
      <w:bookmarkStart w:id="31" w:name="OLE_LINK5"/>
      <w:r w:rsidRPr="003E666B">
        <w:rPr>
          <w:rFonts w:ascii="Times New Roman" w:hAnsi="Times New Roman" w:hint="eastAsia"/>
          <w:b/>
          <w:bCs/>
          <w:sz w:val="24"/>
          <w:szCs w:val="24"/>
        </w:rPr>
        <w:lastRenderedPageBreak/>
        <w:t xml:space="preserve">Note 2: </w:t>
      </w:r>
      <w:r>
        <w:rPr>
          <w:rFonts w:ascii="Times New Roman" w:hAnsi="Times New Roman"/>
          <w:sz w:val="24"/>
          <w:szCs w:val="24"/>
        </w:rPr>
        <w:t xml:space="preserve">The reason for designing the </w:t>
      </w:r>
      <w:r>
        <w:rPr>
          <w:rFonts w:ascii="Times New Roman" w:hAnsi="Times New Roman" w:hint="eastAsia"/>
          <w:sz w:val="24"/>
          <w:szCs w:val="24"/>
        </w:rPr>
        <w:t>GO interlayers</w:t>
      </w:r>
      <w:r>
        <w:rPr>
          <w:rFonts w:ascii="Times New Roman" w:hAnsi="Times New Roman"/>
          <w:sz w:val="24"/>
          <w:szCs w:val="24"/>
        </w:rPr>
        <w:t xml:space="preserve"> is to be four layers: </w:t>
      </w:r>
      <w:r w:rsidRPr="00E82DC8">
        <w:rPr>
          <w:rFonts w:ascii="Times New Roman" w:hAnsi="Times New Roman"/>
          <w:sz w:val="24"/>
          <w:szCs w:val="24"/>
        </w:rPr>
        <w:t>As the number of GO interlayers increases, surface wrinkles decrease, whereas the drying time required for each additional layer increases significantly</w:t>
      </w:r>
      <w:r>
        <w:rPr>
          <w:rFonts w:ascii="Times New Roman" w:hAnsi="Times New Roman" w:hint="eastAsia"/>
          <w:sz w:val="24"/>
          <w:szCs w:val="24"/>
        </w:rPr>
        <w:t>.</w:t>
      </w:r>
      <w:r>
        <w:rPr>
          <w:rFonts w:ascii="Times New Roman" w:hAnsi="Times New Roman"/>
          <w:sz w:val="24"/>
          <w:szCs w:val="24"/>
        </w:rPr>
        <w:t xml:space="preserve"> From 75 minutes at four layers, it rises to 150 minutes at six layers, and further to 240 minutes at eight layers, leading to an increasing demand for energy. This results in a wastage of energy and time, while the increase in the number of layers does not significantly enhance the water sorption capacity.</w:t>
      </w:r>
    </w:p>
    <w:p w14:paraId="6C7CB47E" w14:textId="77777777" w:rsidR="00E83C27" w:rsidRDefault="00E83C27" w:rsidP="00E83C27">
      <w:pPr>
        <w:spacing w:line="480" w:lineRule="auto"/>
        <w:ind w:firstLineChars="200" w:firstLine="480"/>
        <w:rPr>
          <w:rFonts w:ascii="Times New Roman" w:hAnsi="Times New Roman"/>
          <w:sz w:val="24"/>
          <w:szCs w:val="24"/>
        </w:rPr>
      </w:pPr>
      <w:bookmarkStart w:id="32" w:name="OLE_LINK75"/>
      <w:r>
        <w:rPr>
          <w:rFonts w:ascii="Times New Roman" w:hAnsi="Times New Roman"/>
          <w:sz w:val="24"/>
          <w:szCs w:val="24"/>
        </w:rPr>
        <w:t>The decrease in water sorption with an increase in the number of layers can be attributed to the continuous reduction in wrinkles. The sorption rate is influenced by the decreasing wrinkles. While the</w:t>
      </w:r>
      <w:bookmarkStart w:id="33" w:name="OLE_LINK150"/>
      <w:r>
        <w:rPr>
          <w:rFonts w:ascii="Times New Roman" w:hAnsi="Times New Roman"/>
          <w:sz w:val="24"/>
          <w:szCs w:val="24"/>
        </w:rPr>
        <w:t xml:space="preserve"> </w:t>
      </w:r>
      <w:r w:rsidRPr="00E82DC8">
        <w:rPr>
          <w:rFonts w:ascii="Times New Roman" w:hAnsi="Times New Roman" w:hint="eastAsia"/>
          <w:sz w:val="24"/>
          <w:szCs w:val="24"/>
        </w:rPr>
        <w:t>hetero-laminated</w:t>
      </w:r>
      <w:bookmarkEnd w:id="33"/>
      <w:r>
        <w:rPr>
          <w:rFonts w:ascii="Times New Roman" w:hAnsi="Times New Roman"/>
          <w:sz w:val="24"/>
          <w:szCs w:val="24"/>
        </w:rPr>
        <w:t xml:space="preserve"> design theoretically allows for an increase in water storage capacity with more layers, accessing the interior of the </w:t>
      </w:r>
      <w:r>
        <w:rPr>
          <w:rFonts w:ascii="Times New Roman" w:hAnsi="Times New Roman" w:hint="eastAsia"/>
          <w:sz w:val="24"/>
          <w:szCs w:val="24"/>
        </w:rPr>
        <w:t>GO interlayers</w:t>
      </w:r>
      <w:r>
        <w:rPr>
          <w:rFonts w:ascii="Times New Roman" w:hAnsi="Times New Roman"/>
          <w:sz w:val="24"/>
          <w:szCs w:val="24"/>
        </w:rPr>
        <w:t xml:space="preserve"> layer by layer requires a continuous accumulation of time. Within a three-day sorption period, the enhanced sorption effect from increasing the number of layers does not match the effect of wrinkle reduction. Additionally, as the sorption time lengthens, the time for infiltration to pass through the </w:t>
      </w:r>
      <w:bookmarkStart w:id="34" w:name="OLE_LINK24"/>
      <w:r w:rsidRPr="00E82DC8">
        <w:rPr>
          <w:rFonts w:ascii="Times New Roman" w:hAnsi="Times New Roman"/>
          <w:sz w:val="24"/>
        </w:rPr>
        <w:t xml:space="preserve">hetero-laminated </w:t>
      </w:r>
      <w:r>
        <w:rPr>
          <w:rFonts w:ascii="Times New Roman" w:hAnsi="Times New Roman"/>
          <w:sz w:val="24"/>
        </w:rPr>
        <w:t>structure</w:t>
      </w:r>
      <w:bookmarkEnd w:id="34"/>
      <w:r>
        <w:rPr>
          <w:rFonts w:ascii="Times New Roman" w:hAnsi="Times New Roman"/>
          <w:sz w:val="24"/>
          <w:szCs w:val="24"/>
        </w:rPr>
        <w:t xml:space="preserve"> significantly increases, resulting in a scenario</w:t>
      </w:r>
      <w:r>
        <w:rPr>
          <w:rFonts w:ascii="Times New Roman" w:hAnsi="Times New Roman" w:hint="eastAsia"/>
          <w:sz w:val="24"/>
          <w:szCs w:val="24"/>
        </w:rPr>
        <w:t xml:space="preserve"> </w:t>
      </w:r>
      <w:proofErr w:type="gramStart"/>
      <w:r>
        <w:rPr>
          <w:rFonts w:ascii="Times New Roman" w:hAnsi="Times New Roman"/>
          <w:sz w:val="24"/>
          <w:szCs w:val="24"/>
        </w:rPr>
        <w:t>where</w:t>
      </w:r>
      <w:proofErr w:type="gramEnd"/>
      <w:r>
        <w:rPr>
          <w:rFonts w:ascii="Times New Roman" w:hAnsi="Times New Roman" w:hint="eastAsia"/>
          <w:sz w:val="24"/>
          <w:szCs w:val="24"/>
        </w:rPr>
        <w:t xml:space="preserve"> </w:t>
      </w:r>
      <w:r>
        <w:rPr>
          <w:rFonts w:ascii="Times New Roman" w:hAnsi="Times New Roman"/>
          <w:sz w:val="24"/>
          <w:szCs w:val="24"/>
        </w:rPr>
        <w:t xml:space="preserve">increasing the number of layers within a fixed time frame does not yield a better moisture sorption effect. </w:t>
      </w:r>
    </w:p>
    <w:bookmarkEnd w:id="31"/>
    <w:bookmarkEnd w:id="32"/>
    <w:p w14:paraId="487C085F" w14:textId="77777777" w:rsidR="00E83C27" w:rsidRPr="00E83C27" w:rsidRDefault="00E83C27">
      <w:pPr>
        <w:spacing w:after="240" w:line="480" w:lineRule="auto"/>
        <w:rPr>
          <w:rFonts w:ascii="Times New Roman" w:hAnsi="Times New Roman"/>
          <w:b/>
          <w:bCs/>
          <w:sz w:val="24"/>
          <w:szCs w:val="24"/>
        </w:rPr>
      </w:pPr>
    </w:p>
    <w:p w14:paraId="5AECA49F" w14:textId="77777777" w:rsidR="00F17F3D" w:rsidRDefault="00F17F3D">
      <w:pPr>
        <w:spacing w:after="240" w:line="480" w:lineRule="auto"/>
        <w:rPr>
          <w:rFonts w:ascii="Times New Roman" w:hAnsi="Times New Roman"/>
          <w:b/>
          <w:bCs/>
          <w:sz w:val="24"/>
          <w:szCs w:val="24"/>
        </w:rPr>
      </w:pPr>
    </w:p>
    <w:p w14:paraId="53B9F4FE" w14:textId="10D922D3" w:rsidR="001338D1" w:rsidRDefault="004C2180">
      <w:pPr>
        <w:spacing w:after="240" w:line="480" w:lineRule="auto"/>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7519C23B" wp14:editId="0F2B3C9C">
            <wp:extent cx="5731510" cy="4344035"/>
            <wp:effectExtent l="0" t="0" r="2540" b="0"/>
            <wp:docPr id="1434988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88120" name="图片 1434988120"/>
                    <pic:cNvPicPr/>
                  </pic:nvPicPr>
                  <pic:blipFill>
                    <a:blip r:embed="rId19" cstate="hqprint">
                      <a:extLst>
                        <a:ext uri="{28A0092B-C50C-407E-A947-70E740481C1C}">
                          <a14:useLocalDpi xmlns:a14="http://schemas.microsoft.com/office/drawing/2010/main"/>
                        </a:ext>
                      </a:extLst>
                    </a:blip>
                    <a:stretch>
                      <a:fillRect/>
                    </a:stretch>
                  </pic:blipFill>
                  <pic:spPr>
                    <a:xfrm>
                      <a:off x="0" y="0"/>
                      <a:ext cx="5731510" cy="4344035"/>
                    </a:xfrm>
                    <a:prstGeom prst="rect">
                      <a:avLst/>
                    </a:prstGeom>
                  </pic:spPr>
                </pic:pic>
              </a:graphicData>
            </a:graphic>
          </wp:inline>
        </w:drawing>
      </w:r>
    </w:p>
    <w:p w14:paraId="1E7094B3" w14:textId="1DF31DD4" w:rsidR="001338D1" w:rsidRDefault="006F0A27">
      <w:pPr>
        <w:spacing w:after="240" w:line="480" w:lineRule="auto"/>
        <w:rPr>
          <w:rFonts w:ascii="Times New Roman" w:hAnsi="Times New Roman"/>
          <w:b/>
          <w:bCs/>
          <w:sz w:val="24"/>
          <w:szCs w:val="24"/>
        </w:rPr>
      </w:pPr>
      <w:r>
        <w:rPr>
          <w:rFonts w:ascii="Times New Roman" w:hAnsi="Times New Roman" w:cs="Times New Roman"/>
          <w:b/>
          <w:bCs/>
          <w:sz w:val="24"/>
          <w:szCs w:val="24"/>
        </w:rPr>
        <w:t>Fig.</w:t>
      </w:r>
      <w:r w:rsidR="004F64E7">
        <w:rPr>
          <w:rFonts w:ascii="Times New Roman" w:hAnsi="Times New Roman" w:cs="Times New Roman" w:hint="eastAsia"/>
          <w:b/>
          <w:bCs/>
          <w:sz w:val="24"/>
          <w:szCs w:val="24"/>
        </w:rPr>
        <w:t>1</w:t>
      </w:r>
      <w:r w:rsidR="00874306">
        <w:rPr>
          <w:rFonts w:ascii="Times New Roman" w:hAnsi="Times New Roman" w:cs="Times New Roman" w:hint="eastAsia"/>
          <w:b/>
          <w:bCs/>
          <w:sz w:val="24"/>
          <w:szCs w:val="24"/>
        </w:rPr>
        <w:t>4</w:t>
      </w:r>
      <w:r w:rsidR="004F64E7">
        <w:rPr>
          <w:rFonts w:ascii="Times New Roman" w:hAnsi="Times New Roman" w:cs="Times New Roman" w:hint="eastAsia"/>
          <w:b/>
          <w:bCs/>
          <w:sz w:val="24"/>
          <w:szCs w:val="24"/>
        </w:rPr>
        <w:t xml:space="preserve"> </w:t>
      </w:r>
      <w:r w:rsidR="001338D1">
        <w:rPr>
          <w:rFonts w:ascii="Times New Roman" w:hAnsi="Times New Roman"/>
          <w:sz w:val="24"/>
        </w:rPr>
        <w:t xml:space="preserve">The impact of wrinkles on </w:t>
      </w:r>
      <w:bookmarkStart w:id="35" w:name="OLE_LINK37"/>
      <w:r w:rsidR="001338D1">
        <w:rPr>
          <w:rFonts w:ascii="Times New Roman" w:hAnsi="Times New Roman" w:hint="eastAsia"/>
          <w:sz w:val="24"/>
        </w:rPr>
        <w:t xml:space="preserve">moisture </w:t>
      </w:r>
      <w:bookmarkEnd w:id="35"/>
      <w:r w:rsidR="001338D1">
        <w:rPr>
          <w:rFonts w:ascii="Times New Roman" w:hAnsi="Times New Roman"/>
          <w:sz w:val="24"/>
        </w:rPr>
        <w:t xml:space="preserve">sorption performance of </w:t>
      </w:r>
      <w:r w:rsidR="004C2180">
        <w:rPr>
          <w:rFonts w:ascii="Times New Roman" w:hAnsi="Times New Roman"/>
          <w:sz w:val="24"/>
        </w:rPr>
        <w:t>HPGP</w:t>
      </w:r>
      <w:r w:rsidR="001338D1">
        <w:rPr>
          <w:rFonts w:ascii="Times New Roman" w:hAnsi="Times New Roman"/>
          <w:sz w:val="24"/>
        </w:rPr>
        <w:t>.</w:t>
      </w:r>
    </w:p>
    <w:p w14:paraId="79D846D2" w14:textId="77777777" w:rsidR="001338D1" w:rsidRDefault="001338D1">
      <w:pPr>
        <w:spacing w:after="240" w:line="480" w:lineRule="auto"/>
        <w:rPr>
          <w:rFonts w:ascii="Times New Roman" w:hAnsi="Times New Roman"/>
          <w:b/>
          <w:bCs/>
          <w:sz w:val="24"/>
          <w:szCs w:val="24"/>
        </w:rPr>
      </w:pPr>
    </w:p>
    <w:p w14:paraId="20D5F3E0" w14:textId="77777777" w:rsidR="001338D1" w:rsidRDefault="001338D1">
      <w:pPr>
        <w:spacing w:after="240" w:line="480" w:lineRule="auto"/>
        <w:rPr>
          <w:rFonts w:ascii="Times New Roman" w:hAnsi="Times New Roman"/>
          <w:b/>
          <w:bCs/>
          <w:sz w:val="24"/>
          <w:szCs w:val="24"/>
        </w:rPr>
      </w:pPr>
    </w:p>
    <w:p w14:paraId="48D0D736" w14:textId="77777777" w:rsidR="001338D1" w:rsidRDefault="001338D1">
      <w:pPr>
        <w:spacing w:after="240" w:line="480" w:lineRule="auto"/>
        <w:rPr>
          <w:rFonts w:ascii="Times New Roman" w:hAnsi="Times New Roman"/>
          <w:b/>
          <w:bCs/>
          <w:sz w:val="24"/>
          <w:szCs w:val="24"/>
        </w:rPr>
      </w:pPr>
    </w:p>
    <w:p w14:paraId="5FBF30BA" w14:textId="77777777" w:rsidR="001338D1" w:rsidRDefault="001338D1">
      <w:pPr>
        <w:spacing w:after="240" w:line="480" w:lineRule="auto"/>
        <w:rPr>
          <w:rFonts w:ascii="Times New Roman" w:hAnsi="Times New Roman"/>
          <w:b/>
          <w:bCs/>
          <w:sz w:val="24"/>
          <w:szCs w:val="24"/>
        </w:rPr>
      </w:pPr>
    </w:p>
    <w:p w14:paraId="2A6B75FA" w14:textId="77777777" w:rsidR="001338D1" w:rsidRDefault="001338D1">
      <w:pPr>
        <w:spacing w:after="240" w:line="480" w:lineRule="auto"/>
        <w:rPr>
          <w:rFonts w:ascii="Times New Roman" w:hAnsi="Times New Roman"/>
          <w:b/>
          <w:bCs/>
          <w:sz w:val="24"/>
          <w:szCs w:val="24"/>
        </w:rPr>
      </w:pPr>
    </w:p>
    <w:p w14:paraId="4A598F38" w14:textId="77777777" w:rsidR="001338D1" w:rsidRDefault="001338D1">
      <w:pPr>
        <w:spacing w:after="240" w:line="480" w:lineRule="auto"/>
        <w:rPr>
          <w:rFonts w:ascii="Times New Roman" w:hAnsi="Times New Roman"/>
          <w:b/>
          <w:bCs/>
          <w:sz w:val="24"/>
          <w:szCs w:val="24"/>
        </w:rPr>
      </w:pPr>
    </w:p>
    <w:p w14:paraId="54B376EF" w14:textId="77777777" w:rsidR="00F17F3D" w:rsidRDefault="00F17F3D">
      <w:pPr>
        <w:spacing w:after="240" w:line="480" w:lineRule="auto"/>
        <w:rPr>
          <w:rFonts w:ascii="Times New Roman" w:hAnsi="Times New Roman"/>
          <w:b/>
          <w:bCs/>
          <w:sz w:val="24"/>
          <w:szCs w:val="24"/>
        </w:rPr>
      </w:pPr>
    </w:p>
    <w:p w14:paraId="03E69973" w14:textId="77777777" w:rsidR="00F17F3D" w:rsidRDefault="00000000">
      <w:pPr>
        <w:spacing w:line="480" w:lineRule="auto"/>
        <w:ind w:firstLineChars="200" w:firstLine="480"/>
        <w:rPr>
          <w:rFonts w:ascii="Times New Roman" w:hAnsi="Times New Roman"/>
          <w:sz w:val="24"/>
          <w:szCs w:val="24"/>
        </w:rPr>
      </w:pPr>
      <w:r>
        <w:rPr>
          <w:rFonts w:ascii="Times New Roman" w:hAnsi="Times New Roman"/>
          <w:noProof/>
          <w:sz w:val="24"/>
          <w:szCs w:val="24"/>
        </w:rPr>
        <w:lastRenderedPageBreak/>
        <w:drawing>
          <wp:inline distT="0" distB="0" distL="0" distR="0" wp14:anchorId="593579C5" wp14:editId="738D6C9B">
            <wp:extent cx="5731510" cy="4385945"/>
            <wp:effectExtent l="0" t="0" r="0" b="0"/>
            <wp:docPr id="17220877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87794" name="图片 6"/>
                    <pic:cNvPicPr>
                      <a:picLocks noChangeAspect="1"/>
                    </pic:cNvPicPr>
                  </pic:nvPicPr>
                  <pic:blipFill>
                    <a:blip r:embed="rId20"/>
                    <a:stretch>
                      <a:fillRect/>
                    </a:stretch>
                  </pic:blipFill>
                  <pic:spPr>
                    <a:xfrm>
                      <a:off x="0" y="0"/>
                      <a:ext cx="5731510" cy="4385945"/>
                    </a:xfrm>
                    <a:prstGeom prst="rect">
                      <a:avLst/>
                    </a:prstGeom>
                  </pic:spPr>
                </pic:pic>
              </a:graphicData>
            </a:graphic>
          </wp:inline>
        </w:drawing>
      </w:r>
    </w:p>
    <w:p w14:paraId="6C20C7D7" w14:textId="3F2D93F5" w:rsidR="00F74DAF" w:rsidRDefault="006F0A27">
      <w:pPr>
        <w:spacing w:line="480" w:lineRule="auto"/>
        <w:rPr>
          <w:rFonts w:ascii="Times New Roman" w:hAnsi="Times New Roman"/>
          <w:sz w:val="24"/>
          <w:szCs w:val="24"/>
        </w:rPr>
      </w:pPr>
      <w:bookmarkStart w:id="36" w:name="OLE_LINK39"/>
      <w:r>
        <w:rPr>
          <w:rFonts w:ascii="Times New Roman" w:hAnsi="Times New Roman" w:cs="Times New Roman"/>
          <w:b/>
          <w:bCs/>
          <w:sz w:val="24"/>
          <w:szCs w:val="24"/>
        </w:rPr>
        <w:t>Fig.</w:t>
      </w:r>
      <w:r w:rsidR="00F74DAF">
        <w:rPr>
          <w:rFonts w:ascii="Times New Roman" w:hAnsi="Times New Roman" w:cs="Times New Roman" w:hint="eastAsia"/>
          <w:b/>
          <w:bCs/>
          <w:sz w:val="24"/>
          <w:szCs w:val="24"/>
        </w:rPr>
        <w:t>1</w:t>
      </w:r>
      <w:bookmarkStart w:id="37" w:name="OLE_LINK250"/>
      <w:r w:rsidR="00874306">
        <w:rPr>
          <w:rFonts w:ascii="Times New Roman" w:hAnsi="Times New Roman" w:cs="Times New Roman" w:hint="eastAsia"/>
          <w:b/>
          <w:bCs/>
          <w:sz w:val="24"/>
          <w:szCs w:val="24"/>
        </w:rPr>
        <w:t>5</w:t>
      </w:r>
      <w:r w:rsidR="00131555">
        <w:rPr>
          <w:rFonts w:ascii="Times New Roman" w:hAnsi="Times New Roman" w:cs="Times New Roman" w:hint="eastAsia"/>
          <w:b/>
          <w:bCs/>
          <w:sz w:val="24"/>
          <w:szCs w:val="24"/>
        </w:rPr>
        <w:t xml:space="preserve"> </w:t>
      </w:r>
      <w:r w:rsidR="00F74DAF">
        <w:rPr>
          <w:rFonts w:ascii="Times New Roman" w:hAnsi="Times New Roman"/>
          <w:sz w:val="24"/>
          <w:szCs w:val="24"/>
        </w:rPr>
        <w:t xml:space="preserve">The weight ratio of glycerin exchanged into the </w:t>
      </w:r>
      <w:r w:rsidR="004C2180">
        <w:rPr>
          <w:rFonts w:ascii="Times New Roman" w:hAnsi="Times New Roman"/>
          <w:sz w:val="24"/>
          <w:szCs w:val="24"/>
        </w:rPr>
        <w:t>HPGP</w:t>
      </w:r>
      <w:r w:rsidR="00F74DAF">
        <w:rPr>
          <w:rFonts w:ascii="Times New Roman" w:hAnsi="Times New Roman"/>
          <w:sz w:val="24"/>
          <w:szCs w:val="24"/>
        </w:rPr>
        <w:t xml:space="preserve"> (W) and the weight of the </w:t>
      </w:r>
      <w:r w:rsidR="004C2180">
        <w:rPr>
          <w:rFonts w:ascii="Times New Roman" w:hAnsi="Times New Roman"/>
          <w:sz w:val="24"/>
          <w:szCs w:val="24"/>
        </w:rPr>
        <w:t>HPGP</w:t>
      </w:r>
      <w:r w:rsidR="00F74DAF">
        <w:rPr>
          <w:rFonts w:ascii="Times New Roman" w:hAnsi="Times New Roman"/>
          <w:sz w:val="24"/>
          <w:szCs w:val="24"/>
        </w:rPr>
        <w:t xml:space="preserve"> (W</w:t>
      </w:r>
      <w:r w:rsidR="00F74DAF">
        <w:rPr>
          <w:rFonts w:ascii="Times New Roman" w:hAnsi="Times New Roman"/>
          <w:sz w:val="24"/>
          <w:szCs w:val="24"/>
          <w:vertAlign w:val="subscript"/>
        </w:rPr>
        <w:t>0</w:t>
      </w:r>
      <w:r w:rsidR="00F74DAF">
        <w:rPr>
          <w:rFonts w:ascii="Times New Roman" w:hAnsi="Times New Roman"/>
          <w:sz w:val="24"/>
          <w:szCs w:val="24"/>
        </w:rPr>
        <w:t>).</w:t>
      </w:r>
      <w:r w:rsidR="00F74DAF">
        <w:rPr>
          <w:rFonts w:ascii="Times New Roman" w:hAnsi="Times New Roman" w:hint="eastAsia"/>
          <w:sz w:val="24"/>
          <w:szCs w:val="24"/>
        </w:rPr>
        <w:t xml:space="preserve"> </w:t>
      </w:r>
      <w:bookmarkStart w:id="38" w:name="OLE_LINK9"/>
      <w:bookmarkEnd w:id="36"/>
      <w:r w:rsidR="00F74DAF">
        <w:rPr>
          <w:rFonts w:ascii="Times New Roman" w:hAnsi="Times New Roman" w:hint="eastAsia"/>
          <w:sz w:val="24"/>
        </w:rPr>
        <w:t>T</w:t>
      </w:r>
      <w:r w:rsidR="00F74DAF">
        <w:rPr>
          <w:rFonts w:ascii="Times New Roman" w:hAnsi="Times New Roman"/>
          <w:sz w:val="24"/>
        </w:rPr>
        <w:t>he glyce</w:t>
      </w:r>
      <w:r w:rsidR="00F74DAF">
        <w:rPr>
          <w:rFonts w:ascii="Times New Roman" w:hAnsi="Times New Roman" w:cs="Times New Roman"/>
          <w:sz w:val="24"/>
        </w:rPr>
        <w:t xml:space="preserve">rol weight was 3.4, 3, 2.6, 2.3, and 2 times the weight of </w:t>
      </w:r>
      <w:r w:rsidR="004C2180">
        <w:rPr>
          <w:rFonts w:ascii="Times New Roman" w:hAnsi="Times New Roman" w:cs="Times New Roman"/>
          <w:sz w:val="24"/>
        </w:rPr>
        <w:t>HPGP</w:t>
      </w:r>
      <w:r w:rsidR="00F74DAF">
        <w:rPr>
          <w:rFonts w:ascii="Times New Roman" w:hAnsi="Times New Roman" w:cs="Times New Roman"/>
          <w:sz w:val="24"/>
        </w:rPr>
        <w:t xml:space="preserve"> when the pectin thickness varied from 10 </w:t>
      </w:r>
      <w:proofErr w:type="spellStart"/>
      <w:r w:rsidR="00F74DAF">
        <w:rPr>
          <w:rFonts w:ascii="Times New Roman" w:hAnsi="Times New Roman" w:cs="Times New Roman"/>
          <w:sz w:val="24"/>
        </w:rPr>
        <w:t>μm</w:t>
      </w:r>
      <w:proofErr w:type="spellEnd"/>
      <w:r w:rsidR="00F74DAF">
        <w:rPr>
          <w:rFonts w:ascii="Times New Roman" w:hAnsi="Times New Roman" w:cs="Times New Roman"/>
          <w:sz w:val="24"/>
        </w:rPr>
        <w:t xml:space="preserve"> to 50 </w:t>
      </w:r>
      <w:proofErr w:type="spellStart"/>
      <w:r w:rsidR="00F74DAF">
        <w:rPr>
          <w:rFonts w:ascii="Times New Roman" w:hAnsi="Times New Roman" w:cs="Times New Roman"/>
          <w:sz w:val="24"/>
        </w:rPr>
        <w:t>μm</w:t>
      </w:r>
      <w:proofErr w:type="spellEnd"/>
      <w:r w:rsidR="00F74DAF">
        <w:rPr>
          <w:rFonts w:ascii="Times New Roman" w:hAnsi="Times New Roman" w:cs="Times New Roman"/>
          <w:sz w:val="24"/>
        </w:rPr>
        <w:t>, respectively</w:t>
      </w:r>
      <w:r w:rsidR="00F74DAF">
        <w:rPr>
          <w:rFonts w:ascii="Times New Roman" w:hAnsi="Times New Roman" w:hint="eastAsia"/>
          <w:sz w:val="24"/>
        </w:rPr>
        <w:t>.</w:t>
      </w:r>
    </w:p>
    <w:bookmarkEnd w:id="37"/>
    <w:bookmarkEnd w:id="38"/>
    <w:p w14:paraId="5F2E03DB" w14:textId="77777777" w:rsidR="00F17F3D" w:rsidRDefault="00F17F3D">
      <w:pPr>
        <w:spacing w:after="240" w:line="480" w:lineRule="auto"/>
        <w:rPr>
          <w:rFonts w:ascii="Times New Roman" w:hAnsi="Times New Roman"/>
          <w:b/>
          <w:bCs/>
          <w:sz w:val="24"/>
          <w:szCs w:val="24"/>
        </w:rPr>
      </w:pPr>
    </w:p>
    <w:p w14:paraId="0356E458" w14:textId="77777777" w:rsidR="00F17F3D" w:rsidRDefault="00F17F3D">
      <w:pPr>
        <w:spacing w:after="240" w:line="480" w:lineRule="auto"/>
        <w:rPr>
          <w:rFonts w:ascii="Times New Roman" w:hAnsi="Times New Roman"/>
          <w:b/>
          <w:bCs/>
          <w:sz w:val="24"/>
          <w:szCs w:val="24"/>
        </w:rPr>
      </w:pPr>
    </w:p>
    <w:p w14:paraId="3782BA25" w14:textId="77777777" w:rsidR="00F17F3D" w:rsidRDefault="00F17F3D">
      <w:pPr>
        <w:spacing w:after="240" w:line="480" w:lineRule="auto"/>
        <w:rPr>
          <w:rFonts w:ascii="Times New Roman" w:hAnsi="Times New Roman"/>
          <w:b/>
          <w:bCs/>
          <w:sz w:val="24"/>
          <w:szCs w:val="24"/>
        </w:rPr>
      </w:pPr>
    </w:p>
    <w:p w14:paraId="2D2BDD6F" w14:textId="77777777" w:rsidR="00F17F3D" w:rsidRDefault="00F17F3D">
      <w:pPr>
        <w:spacing w:after="240" w:line="480" w:lineRule="auto"/>
        <w:rPr>
          <w:rFonts w:ascii="Times New Roman" w:hAnsi="Times New Roman"/>
          <w:b/>
          <w:bCs/>
          <w:sz w:val="24"/>
          <w:szCs w:val="24"/>
        </w:rPr>
      </w:pPr>
    </w:p>
    <w:p w14:paraId="06DAA373" w14:textId="77777777" w:rsidR="00F17F3D" w:rsidRDefault="00F17F3D">
      <w:pPr>
        <w:spacing w:after="240" w:line="480" w:lineRule="auto"/>
        <w:rPr>
          <w:rFonts w:ascii="Times New Roman" w:hAnsi="Times New Roman"/>
          <w:b/>
          <w:bCs/>
          <w:sz w:val="24"/>
          <w:szCs w:val="24"/>
        </w:rPr>
      </w:pPr>
    </w:p>
    <w:p w14:paraId="224A42D1" w14:textId="77777777" w:rsidR="00F17F3D" w:rsidRDefault="00F17F3D">
      <w:pPr>
        <w:spacing w:line="480" w:lineRule="auto"/>
        <w:rPr>
          <w:rFonts w:ascii="Times New Roman" w:hAnsi="Times New Roman"/>
          <w:sz w:val="24"/>
        </w:rPr>
      </w:pPr>
    </w:p>
    <w:p w14:paraId="15F21C40" w14:textId="59FAD84B" w:rsidR="00F17F3D" w:rsidRDefault="001F01B9" w:rsidP="003F4AC6">
      <w:pPr>
        <w:spacing w:line="480" w:lineRule="auto"/>
        <w:jc w:val="center"/>
        <w:rPr>
          <w:rFonts w:ascii="Times New Roman" w:hAnsi="Times New Roman"/>
          <w:sz w:val="24"/>
        </w:rPr>
      </w:pPr>
      <w:r>
        <w:rPr>
          <w:rFonts w:ascii="Times New Roman" w:hAnsi="Times New Roman"/>
          <w:noProof/>
          <w:sz w:val="24"/>
        </w:rPr>
        <w:lastRenderedPageBreak/>
        <w:drawing>
          <wp:inline distT="0" distB="0" distL="0" distR="0" wp14:anchorId="07489FF3" wp14:editId="3221F963">
            <wp:extent cx="4826000" cy="4062480"/>
            <wp:effectExtent l="0" t="0" r="0" b="0"/>
            <wp:docPr id="17808265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26566" name="图片 1780826566"/>
                    <pic:cNvPicPr/>
                  </pic:nvPicPr>
                  <pic:blipFill>
                    <a:blip r:embed="rId21">
                      <a:extLst>
                        <a:ext uri="{28A0092B-C50C-407E-A947-70E740481C1C}">
                          <a14:useLocalDpi xmlns:a14="http://schemas.microsoft.com/office/drawing/2010/main"/>
                        </a:ext>
                      </a:extLst>
                    </a:blip>
                    <a:stretch>
                      <a:fillRect/>
                    </a:stretch>
                  </pic:blipFill>
                  <pic:spPr>
                    <a:xfrm>
                      <a:off x="0" y="0"/>
                      <a:ext cx="4826000" cy="4062480"/>
                    </a:xfrm>
                    <a:prstGeom prst="rect">
                      <a:avLst/>
                    </a:prstGeom>
                  </pic:spPr>
                </pic:pic>
              </a:graphicData>
            </a:graphic>
          </wp:inline>
        </w:drawing>
      </w:r>
    </w:p>
    <w:p w14:paraId="0432924E" w14:textId="3E0C3AE9" w:rsidR="00F17F3D" w:rsidRDefault="006F0A27">
      <w:pPr>
        <w:spacing w:line="480" w:lineRule="auto"/>
        <w:rPr>
          <w:rFonts w:ascii="Times New Roman" w:hAnsi="Times New Roman"/>
          <w:sz w:val="24"/>
        </w:rPr>
      </w:pPr>
      <w:bookmarkStart w:id="39" w:name="_Hlk169427643"/>
      <w:r>
        <w:rPr>
          <w:rFonts w:ascii="Times New Roman" w:hAnsi="Times New Roman"/>
          <w:b/>
          <w:bCs/>
          <w:color w:val="000000" w:themeColor="text1"/>
          <w:sz w:val="24"/>
        </w:rPr>
        <w:t>Fig.</w:t>
      </w:r>
      <w:r w:rsidR="00F74DAF" w:rsidRPr="00F74DAF">
        <w:rPr>
          <w:rFonts w:ascii="Times New Roman" w:hAnsi="Times New Roman"/>
          <w:b/>
          <w:bCs/>
          <w:color w:val="000000" w:themeColor="text1"/>
          <w:sz w:val="24"/>
        </w:rPr>
        <w:t>1</w:t>
      </w:r>
      <w:r w:rsidR="00C725C2">
        <w:rPr>
          <w:rFonts w:ascii="Times New Roman" w:hAnsi="Times New Roman" w:hint="eastAsia"/>
          <w:b/>
          <w:bCs/>
          <w:color w:val="000000" w:themeColor="text1"/>
          <w:sz w:val="24"/>
        </w:rPr>
        <w:t>6</w:t>
      </w:r>
      <w:r w:rsidR="00F74DAF" w:rsidRPr="00F74DAF">
        <w:rPr>
          <w:rFonts w:ascii="Times New Roman" w:hAnsi="Times New Roman"/>
          <w:b/>
          <w:bCs/>
          <w:color w:val="000000" w:themeColor="text1"/>
          <w:sz w:val="24"/>
        </w:rPr>
        <w:t xml:space="preserve"> </w:t>
      </w:r>
      <w:r w:rsidR="00396362">
        <w:rPr>
          <w:rFonts w:ascii="Times New Roman" w:hAnsi="Times New Roman"/>
          <w:sz w:val="24"/>
        </w:rPr>
        <w:t xml:space="preserve">The calculated </w:t>
      </w:r>
      <w:proofErr w:type="spellStart"/>
      <w:r w:rsidR="00396362">
        <w:rPr>
          <w:rFonts w:ascii="Times New Roman" w:hAnsi="Times New Roman"/>
          <w:i/>
          <w:iCs/>
          <w:sz w:val="24"/>
        </w:rPr>
        <w:t>D</w:t>
      </w:r>
      <w:r w:rsidR="00396362">
        <w:rPr>
          <w:rFonts w:ascii="Times New Roman" w:hAnsi="Times New Roman"/>
          <w:i/>
          <w:iCs/>
          <w:sz w:val="24"/>
          <w:vertAlign w:val="subscript"/>
        </w:rPr>
        <w:t>ms</w:t>
      </w:r>
      <w:proofErr w:type="spellEnd"/>
      <w:r w:rsidR="00396362">
        <w:rPr>
          <w:rFonts w:ascii="Times New Roman" w:hAnsi="Times New Roman"/>
          <w:sz w:val="24"/>
        </w:rPr>
        <w:t xml:space="preserve"> values of</w:t>
      </w:r>
      <w:r w:rsidR="00396362">
        <w:rPr>
          <w:rFonts w:ascii="Times New Roman" w:hAnsi="Times New Roman" w:hint="eastAsia"/>
          <w:sz w:val="24"/>
        </w:rPr>
        <w:t xml:space="preserve"> </w:t>
      </w:r>
      <w:r w:rsidR="004C2180">
        <w:rPr>
          <w:rFonts w:ascii="Times New Roman" w:hAnsi="Times New Roman" w:hint="eastAsia"/>
          <w:sz w:val="24"/>
        </w:rPr>
        <w:t>HPGP</w:t>
      </w:r>
      <w:r w:rsidR="00396362">
        <w:rPr>
          <w:rFonts w:ascii="Times New Roman" w:hAnsi="Times New Roman" w:hint="eastAsia"/>
          <w:sz w:val="24"/>
        </w:rPr>
        <w:t xml:space="preserve"> </w:t>
      </w:r>
      <w:r w:rsidR="00396362">
        <w:rPr>
          <w:rFonts w:ascii="Times New Roman" w:hAnsi="Times New Roman"/>
          <w:sz w:val="24"/>
        </w:rPr>
        <w:t xml:space="preserve">and </w:t>
      </w:r>
      <w:r w:rsidR="004C2180">
        <w:rPr>
          <w:rFonts w:ascii="Times New Roman" w:hAnsi="Times New Roman" w:hint="eastAsia"/>
          <w:sz w:val="24"/>
        </w:rPr>
        <w:t>HPG</w:t>
      </w:r>
      <w:r w:rsidR="00396362">
        <w:rPr>
          <w:rFonts w:ascii="Times New Roman" w:hAnsi="Times New Roman" w:hint="eastAsia"/>
          <w:sz w:val="24"/>
        </w:rPr>
        <w:t xml:space="preserve"> </w:t>
      </w:r>
      <w:r w:rsidR="00396362">
        <w:rPr>
          <w:rFonts w:ascii="Times New Roman" w:hAnsi="Times New Roman"/>
          <w:sz w:val="24"/>
        </w:rPr>
        <w:t>at 30%, 60%, and 90% RH, respectively.</w:t>
      </w:r>
      <w:bookmarkEnd w:id="39"/>
    </w:p>
    <w:p w14:paraId="23235FA7" w14:textId="77777777" w:rsidR="00F17F3D" w:rsidRDefault="00F17F3D">
      <w:pPr>
        <w:spacing w:line="480" w:lineRule="auto"/>
        <w:rPr>
          <w:rFonts w:ascii="Times New Roman" w:hAnsi="Times New Roman"/>
          <w:sz w:val="24"/>
        </w:rPr>
      </w:pPr>
    </w:p>
    <w:p w14:paraId="1F194EAE" w14:textId="77777777" w:rsidR="00F17F3D" w:rsidRDefault="00F17F3D">
      <w:pPr>
        <w:spacing w:line="480" w:lineRule="auto"/>
        <w:rPr>
          <w:rFonts w:ascii="Times New Roman" w:hAnsi="Times New Roman"/>
          <w:sz w:val="24"/>
        </w:rPr>
      </w:pPr>
    </w:p>
    <w:p w14:paraId="28EC27DA" w14:textId="77777777" w:rsidR="00F17F3D" w:rsidRDefault="00F17F3D">
      <w:pPr>
        <w:spacing w:line="480" w:lineRule="auto"/>
        <w:rPr>
          <w:rFonts w:ascii="Times New Roman" w:hAnsi="Times New Roman"/>
          <w:sz w:val="24"/>
          <w:szCs w:val="24"/>
        </w:rPr>
      </w:pPr>
    </w:p>
    <w:p w14:paraId="3B8F2A7C" w14:textId="77777777" w:rsidR="003315A1" w:rsidRDefault="003315A1">
      <w:pPr>
        <w:spacing w:line="480" w:lineRule="auto"/>
        <w:rPr>
          <w:rFonts w:ascii="Times New Roman" w:hAnsi="Times New Roman"/>
          <w:sz w:val="24"/>
          <w:szCs w:val="24"/>
        </w:rPr>
      </w:pPr>
    </w:p>
    <w:p w14:paraId="67CB6F00" w14:textId="77777777" w:rsidR="003315A1" w:rsidRDefault="003315A1">
      <w:pPr>
        <w:spacing w:line="480" w:lineRule="auto"/>
        <w:rPr>
          <w:rFonts w:ascii="Times New Roman" w:hAnsi="Times New Roman"/>
          <w:sz w:val="24"/>
          <w:szCs w:val="24"/>
        </w:rPr>
      </w:pPr>
    </w:p>
    <w:p w14:paraId="0FB7B4A5" w14:textId="77777777" w:rsidR="003315A1" w:rsidRDefault="003315A1">
      <w:pPr>
        <w:spacing w:line="480" w:lineRule="auto"/>
        <w:rPr>
          <w:rFonts w:ascii="Times New Roman" w:hAnsi="Times New Roman"/>
          <w:sz w:val="24"/>
          <w:szCs w:val="24"/>
        </w:rPr>
      </w:pPr>
    </w:p>
    <w:p w14:paraId="057B485A" w14:textId="77777777" w:rsidR="003315A1" w:rsidRDefault="003315A1">
      <w:pPr>
        <w:spacing w:line="480" w:lineRule="auto"/>
        <w:rPr>
          <w:rFonts w:ascii="Times New Roman" w:hAnsi="Times New Roman"/>
          <w:sz w:val="24"/>
          <w:szCs w:val="24"/>
        </w:rPr>
      </w:pPr>
    </w:p>
    <w:p w14:paraId="18C176D1" w14:textId="77777777" w:rsidR="00B0658A" w:rsidRDefault="00B0658A">
      <w:pPr>
        <w:spacing w:line="480" w:lineRule="auto"/>
        <w:rPr>
          <w:rFonts w:ascii="Times New Roman" w:hAnsi="Times New Roman"/>
          <w:sz w:val="24"/>
          <w:szCs w:val="24"/>
        </w:rPr>
      </w:pPr>
    </w:p>
    <w:p w14:paraId="08B8EFBB" w14:textId="77777777" w:rsidR="00874306" w:rsidRDefault="00874306">
      <w:pPr>
        <w:spacing w:line="480" w:lineRule="auto"/>
        <w:rPr>
          <w:rFonts w:ascii="Times New Roman" w:hAnsi="Times New Roman"/>
          <w:sz w:val="24"/>
          <w:szCs w:val="24"/>
        </w:rPr>
      </w:pPr>
    </w:p>
    <w:p w14:paraId="02474BE6" w14:textId="77777777" w:rsidR="003315A1" w:rsidRDefault="003315A1">
      <w:pPr>
        <w:spacing w:line="480" w:lineRule="auto"/>
        <w:rPr>
          <w:rFonts w:ascii="Times New Roman" w:hAnsi="Times New Roman"/>
          <w:sz w:val="24"/>
          <w:szCs w:val="24"/>
        </w:rPr>
      </w:pPr>
    </w:p>
    <w:p w14:paraId="03703587" w14:textId="77777777" w:rsidR="003315A1" w:rsidRDefault="003315A1">
      <w:pPr>
        <w:spacing w:line="480" w:lineRule="auto"/>
        <w:rPr>
          <w:rFonts w:ascii="Times New Roman" w:hAnsi="Times New Roman"/>
          <w:sz w:val="24"/>
          <w:szCs w:val="24"/>
        </w:rPr>
      </w:pPr>
    </w:p>
    <w:p w14:paraId="06C1AA58" w14:textId="245FF4C2" w:rsidR="00F17F3D" w:rsidRDefault="007B30DC">
      <w:pPr>
        <w:spacing w:after="240" w:line="480" w:lineRule="auto"/>
        <w:rPr>
          <w:rFonts w:ascii="Times New Roman" w:hAnsi="Times New Roman"/>
          <w:sz w:val="24"/>
          <w:szCs w:val="24"/>
        </w:rPr>
      </w:pPr>
      <w:bookmarkStart w:id="40" w:name="OLE_LINK111"/>
      <w:r>
        <w:rPr>
          <w:rFonts w:ascii="Times New Roman" w:hAnsi="Times New Roman"/>
          <w:b/>
          <w:bCs/>
          <w:sz w:val="24"/>
          <w:szCs w:val="24"/>
        </w:rPr>
        <w:lastRenderedPageBreak/>
        <w:t>Table.</w:t>
      </w:r>
      <w:r>
        <w:rPr>
          <w:rFonts w:ascii="Times New Roman" w:hAnsi="Times New Roman" w:hint="eastAsia"/>
          <w:b/>
          <w:bCs/>
          <w:sz w:val="24"/>
          <w:szCs w:val="24"/>
        </w:rPr>
        <w:t>1</w:t>
      </w:r>
      <w:bookmarkEnd w:id="40"/>
      <w:r>
        <w:rPr>
          <w:rFonts w:ascii="Times New Roman" w:hAnsi="Times New Roman" w:hint="eastAsia"/>
          <w:b/>
          <w:bCs/>
          <w:sz w:val="24"/>
          <w:szCs w:val="24"/>
        </w:rPr>
        <w:t xml:space="preserve"> </w:t>
      </w:r>
      <w:r>
        <w:rPr>
          <w:rFonts w:ascii="Times New Roman" w:hAnsi="Times New Roman"/>
          <w:sz w:val="24"/>
          <w:szCs w:val="24"/>
        </w:rPr>
        <w:t>The linear fitting of the moisture sorption diffusion coefficient (</w:t>
      </w:r>
      <w:proofErr w:type="spellStart"/>
      <w:r>
        <w:rPr>
          <w:rFonts w:ascii="Times New Roman" w:hAnsi="Times New Roman"/>
          <w:i/>
          <w:iCs/>
          <w:sz w:val="24"/>
          <w:szCs w:val="24"/>
        </w:rPr>
        <w:t>D</w:t>
      </w:r>
      <w:r>
        <w:rPr>
          <w:rFonts w:ascii="Times New Roman" w:hAnsi="Times New Roman"/>
          <w:i/>
          <w:iCs/>
          <w:sz w:val="24"/>
          <w:szCs w:val="24"/>
          <w:vertAlign w:val="subscript"/>
        </w:rPr>
        <w:t>ms</w:t>
      </w:r>
      <w:proofErr w:type="spellEnd"/>
      <w:r>
        <w:rPr>
          <w:rFonts w:ascii="Times New Roman" w:hAnsi="Times New Roman"/>
          <w:sz w:val="24"/>
          <w:szCs w:val="24"/>
        </w:rPr>
        <w:t>) values at various RHs based on Fick’s second law.</w:t>
      </w:r>
    </w:p>
    <w:tbl>
      <w:tblPr>
        <w:tblStyle w:val="a8"/>
        <w:tblW w:w="10018" w:type="dxa"/>
        <w:jc w:val="center"/>
        <w:tblLook w:val="04A0" w:firstRow="1" w:lastRow="0" w:firstColumn="1" w:lastColumn="0" w:noHBand="0" w:noVBand="1"/>
      </w:tblPr>
      <w:tblGrid>
        <w:gridCol w:w="910"/>
        <w:gridCol w:w="1784"/>
        <w:gridCol w:w="4961"/>
        <w:gridCol w:w="2363"/>
      </w:tblGrid>
      <w:tr w:rsidR="00F17F3D" w14:paraId="7828B500" w14:textId="77777777">
        <w:trPr>
          <w:trHeight w:val="590"/>
          <w:jc w:val="center"/>
        </w:trPr>
        <w:tc>
          <w:tcPr>
            <w:tcW w:w="2694" w:type="dxa"/>
            <w:gridSpan w:val="2"/>
            <w:tcBorders>
              <w:top w:val="single" w:sz="12" w:space="0" w:color="auto"/>
              <w:left w:val="nil"/>
              <w:bottom w:val="single" w:sz="6" w:space="0" w:color="auto"/>
              <w:right w:val="nil"/>
            </w:tcBorders>
            <w:vAlign w:val="center"/>
          </w:tcPr>
          <w:p w14:paraId="4EB0A4C5" w14:textId="77777777" w:rsidR="00F17F3D" w:rsidRDefault="00000000">
            <w:pPr>
              <w:jc w:val="center"/>
              <w:rPr>
                <w:rFonts w:ascii="Times New Roman" w:hAnsi="Times New Roman" w:cs="Times New Roman"/>
                <w:b/>
                <w:bCs/>
                <w:sz w:val="24"/>
                <w:szCs w:val="24"/>
              </w:rPr>
            </w:pPr>
            <w:r>
              <w:rPr>
                <w:rFonts w:ascii="Times New Roman" w:hAnsi="Times New Roman" w:cs="Times New Roman"/>
                <w:b/>
                <w:bCs/>
                <w:sz w:val="24"/>
                <w:szCs w:val="24"/>
              </w:rPr>
              <w:t>RH (%)</w:t>
            </w:r>
          </w:p>
        </w:tc>
        <w:tc>
          <w:tcPr>
            <w:tcW w:w="4961" w:type="dxa"/>
            <w:tcBorders>
              <w:top w:val="single" w:sz="12" w:space="0" w:color="auto"/>
              <w:left w:val="nil"/>
              <w:bottom w:val="single" w:sz="8" w:space="0" w:color="auto"/>
              <w:right w:val="nil"/>
            </w:tcBorders>
            <w:vAlign w:val="center"/>
          </w:tcPr>
          <w:p w14:paraId="69ADF93F" w14:textId="77777777" w:rsidR="00F17F3D" w:rsidRDefault="00000000">
            <w:pPr>
              <w:ind w:firstLineChars="200" w:firstLine="480"/>
              <w:jc w:val="center"/>
              <w:rPr>
                <w:rFonts w:ascii="Times New Roman" w:hAnsi="Times New Roman" w:cs="Times New Roman"/>
                <w:b/>
                <w:bCs/>
                <w:sz w:val="24"/>
                <w:szCs w:val="24"/>
              </w:rPr>
            </w:pPr>
            <w:r>
              <w:rPr>
                <w:rFonts w:ascii="Times New Roman" w:hAnsi="Times New Roman" w:cs="Times New Roman"/>
                <w:b/>
                <w:bCs/>
                <w:sz w:val="24"/>
                <w:szCs w:val="24"/>
              </w:rPr>
              <w:t>Fitting equation</w:t>
            </w:r>
          </w:p>
        </w:tc>
        <w:tc>
          <w:tcPr>
            <w:tcW w:w="2363" w:type="dxa"/>
            <w:tcBorders>
              <w:top w:val="single" w:sz="12" w:space="0" w:color="auto"/>
              <w:left w:val="nil"/>
              <w:bottom w:val="single" w:sz="8" w:space="0" w:color="auto"/>
              <w:right w:val="nil"/>
            </w:tcBorders>
            <w:vAlign w:val="center"/>
          </w:tcPr>
          <w:p w14:paraId="523FE45D" w14:textId="77777777" w:rsidR="00F17F3D" w:rsidRDefault="00000000">
            <w:pPr>
              <w:jc w:val="center"/>
              <w:rPr>
                <w:rFonts w:ascii="Times New Roman" w:hAnsi="Times New Roman" w:cs="Times New Roman"/>
                <w:b/>
                <w:bCs/>
                <w:sz w:val="24"/>
                <w:szCs w:val="24"/>
              </w:rPr>
            </w:pPr>
            <w:r>
              <w:rPr>
                <w:rFonts w:ascii="Times New Roman" w:hAnsi="Times New Roman" w:cs="Times New Roman"/>
                <w:b/>
                <w:bCs/>
                <w:sz w:val="24"/>
                <w:szCs w:val="24"/>
              </w:rPr>
              <w:t>R</w:t>
            </w:r>
            <w:r>
              <w:rPr>
                <w:rFonts w:ascii="Times New Roman" w:hAnsi="Times New Roman" w:cs="Times New Roman"/>
                <w:b/>
                <w:bCs/>
                <w:sz w:val="24"/>
                <w:szCs w:val="24"/>
                <w:vertAlign w:val="superscript"/>
              </w:rPr>
              <w:t>2</w:t>
            </w:r>
          </w:p>
        </w:tc>
      </w:tr>
      <w:tr w:rsidR="004F277C" w14:paraId="74B18D57" w14:textId="77777777">
        <w:trPr>
          <w:trHeight w:val="709"/>
          <w:jc w:val="center"/>
        </w:trPr>
        <w:tc>
          <w:tcPr>
            <w:tcW w:w="910" w:type="dxa"/>
            <w:vMerge w:val="restart"/>
            <w:tcBorders>
              <w:top w:val="single" w:sz="8" w:space="0" w:color="auto"/>
              <w:left w:val="nil"/>
              <w:right w:val="nil"/>
            </w:tcBorders>
            <w:vAlign w:val="center"/>
          </w:tcPr>
          <w:p w14:paraId="4CB4AC72"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30%</w:t>
            </w:r>
          </w:p>
        </w:tc>
        <w:tc>
          <w:tcPr>
            <w:tcW w:w="1784" w:type="dxa"/>
            <w:tcBorders>
              <w:top w:val="single" w:sz="8" w:space="0" w:color="auto"/>
              <w:left w:val="nil"/>
              <w:bottom w:val="nil"/>
              <w:right w:val="nil"/>
            </w:tcBorders>
            <w:vAlign w:val="center"/>
          </w:tcPr>
          <w:p w14:paraId="4A487D89" w14:textId="18E92388" w:rsidR="004F277C" w:rsidRDefault="004F277C" w:rsidP="004F277C">
            <w:pPr>
              <w:jc w:val="center"/>
              <w:rPr>
                <w:rFonts w:ascii="Times New Roman" w:hAnsi="Times New Roman" w:cs="Times New Roman"/>
                <w:sz w:val="24"/>
                <w:szCs w:val="24"/>
              </w:rPr>
            </w:pPr>
            <w:r>
              <w:rPr>
                <w:rFonts w:ascii="Times New Roman" w:hAnsi="Times New Roman" w:hint="eastAsia"/>
                <w:sz w:val="24"/>
                <w:szCs w:val="24"/>
              </w:rPr>
              <w:t>Heterogeneous</w:t>
            </w:r>
          </w:p>
        </w:tc>
        <w:tc>
          <w:tcPr>
            <w:tcW w:w="4961" w:type="dxa"/>
            <w:tcBorders>
              <w:top w:val="single" w:sz="8" w:space="0" w:color="auto"/>
              <w:left w:val="nil"/>
              <w:bottom w:val="nil"/>
              <w:right w:val="nil"/>
            </w:tcBorders>
            <w:vAlign w:val="center"/>
          </w:tcPr>
          <w:p w14:paraId="5A04CEBA"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y=0.00311x-0.2842</w:t>
            </w:r>
          </w:p>
        </w:tc>
        <w:tc>
          <w:tcPr>
            <w:tcW w:w="2363" w:type="dxa"/>
            <w:tcBorders>
              <w:top w:val="single" w:sz="8" w:space="0" w:color="auto"/>
              <w:left w:val="nil"/>
              <w:bottom w:val="nil"/>
              <w:right w:val="nil"/>
            </w:tcBorders>
            <w:vAlign w:val="center"/>
          </w:tcPr>
          <w:p w14:paraId="057BAD3C"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0.99943</w:t>
            </w:r>
          </w:p>
        </w:tc>
      </w:tr>
      <w:tr w:rsidR="004F277C" w14:paraId="2485672E" w14:textId="77777777">
        <w:trPr>
          <w:trHeight w:val="709"/>
          <w:jc w:val="center"/>
        </w:trPr>
        <w:tc>
          <w:tcPr>
            <w:tcW w:w="910" w:type="dxa"/>
            <w:vMerge/>
            <w:tcBorders>
              <w:left w:val="nil"/>
              <w:bottom w:val="nil"/>
              <w:right w:val="nil"/>
            </w:tcBorders>
          </w:tcPr>
          <w:p w14:paraId="5A884BCC" w14:textId="77777777" w:rsidR="004F277C" w:rsidRDefault="004F277C" w:rsidP="004F277C">
            <w:pPr>
              <w:jc w:val="center"/>
              <w:rPr>
                <w:rFonts w:ascii="Times New Roman" w:hAnsi="Times New Roman" w:cs="Times New Roman"/>
                <w:sz w:val="24"/>
                <w:szCs w:val="24"/>
              </w:rPr>
            </w:pPr>
          </w:p>
        </w:tc>
        <w:tc>
          <w:tcPr>
            <w:tcW w:w="1784" w:type="dxa"/>
            <w:tcBorders>
              <w:top w:val="nil"/>
              <w:left w:val="nil"/>
              <w:bottom w:val="nil"/>
              <w:right w:val="nil"/>
            </w:tcBorders>
            <w:vAlign w:val="center"/>
          </w:tcPr>
          <w:p w14:paraId="39D0C16D" w14:textId="29A6F36E" w:rsidR="004F277C" w:rsidRDefault="004F277C" w:rsidP="004F277C">
            <w:pPr>
              <w:jc w:val="center"/>
              <w:rPr>
                <w:rFonts w:ascii="Times New Roman" w:hAnsi="Times New Roman" w:cs="Times New Roman"/>
                <w:sz w:val="24"/>
                <w:szCs w:val="24"/>
              </w:rPr>
            </w:pPr>
            <w:r>
              <w:rPr>
                <w:rFonts w:ascii="Times New Roman" w:hAnsi="Times New Roman" w:hint="eastAsia"/>
                <w:sz w:val="24"/>
                <w:szCs w:val="24"/>
              </w:rPr>
              <w:t>Homogeneous</w:t>
            </w:r>
          </w:p>
        </w:tc>
        <w:tc>
          <w:tcPr>
            <w:tcW w:w="4961" w:type="dxa"/>
            <w:tcBorders>
              <w:top w:val="nil"/>
              <w:left w:val="nil"/>
              <w:bottom w:val="nil"/>
              <w:right w:val="nil"/>
            </w:tcBorders>
            <w:vAlign w:val="center"/>
          </w:tcPr>
          <w:p w14:paraId="18995727" w14:textId="77777777" w:rsidR="004F277C" w:rsidRDefault="004F277C" w:rsidP="004F277C">
            <w:pPr>
              <w:jc w:val="center"/>
              <w:rPr>
                <w:rFonts w:ascii="Times New Roman" w:hAnsi="Times New Roman" w:cs="Times New Roman"/>
                <w:sz w:val="24"/>
                <w:szCs w:val="24"/>
              </w:rPr>
            </w:pPr>
            <w:bookmarkStart w:id="41" w:name="OLE_LINK2"/>
            <w:r>
              <w:rPr>
                <w:rFonts w:ascii="Times New Roman" w:hAnsi="Times New Roman" w:cs="Times New Roman" w:hint="eastAsia"/>
                <w:sz w:val="24"/>
                <w:szCs w:val="24"/>
              </w:rPr>
              <w:t>y=0.00289x-</w:t>
            </w:r>
            <w:bookmarkEnd w:id="41"/>
            <w:r>
              <w:rPr>
                <w:rFonts w:ascii="Times New Roman" w:hAnsi="Times New Roman" w:cs="Times New Roman" w:hint="eastAsia"/>
                <w:sz w:val="24"/>
                <w:szCs w:val="24"/>
              </w:rPr>
              <w:t>0.26081</w:t>
            </w:r>
          </w:p>
        </w:tc>
        <w:tc>
          <w:tcPr>
            <w:tcW w:w="2363" w:type="dxa"/>
            <w:tcBorders>
              <w:top w:val="nil"/>
              <w:left w:val="nil"/>
              <w:bottom w:val="nil"/>
              <w:right w:val="nil"/>
            </w:tcBorders>
            <w:vAlign w:val="center"/>
          </w:tcPr>
          <w:p w14:paraId="4DB143DD"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0.99917</w:t>
            </w:r>
          </w:p>
        </w:tc>
      </w:tr>
      <w:tr w:rsidR="004F277C" w14:paraId="42DB9A99" w14:textId="77777777">
        <w:trPr>
          <w:trHeight w:val="709"/>
          <w:jc w:val="center"/>
        </w:trPr>
        <w:tc>
          <w:tcPr>
            <w:tcW w:w="910" w:type="dxa"/>
            <w:vMerge w:val="restart"/>
            <w:tcBorders>
              <w:top w:val="nil"/>
              <w:left w:val="nil"/>
              <w:right w:val="nil"/>
            </w:tcBorders>
            <w:vAlign w:val="center"/>
          </w:tcPr>
          <w:p w14:paraId="2CD406C9"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60%</w:t>
            </w:r>
          </w:p>
        </w:tc>
        <w:tc>
          <w:tcPr>
            <w:tcW w:w="1784" w:type="dxa"/>
            <w:tcBorders>
              <w:top w:val="nil"/>
              <w:left w:val="nil"/>
              <w:bottom w:val="nil"/>
              <w:right w:val="nil"/>
            </w:tcBorders>
            <w:vAlign w:val="center"/>
          </w:tcPr>
          <w:p w14:paraId="5D1513E6" w14:textId="11187FB8" w:rsidR="004F277C" w:rsidRDefault="004F277C" w:rsidP="004F277C">
            <w:pPr>
              <w:jc w:val="center"/>
              <w:rPr>
                <w:rFonts w:ascii="Times New Roman" w:hAnsi="Times New Roman" w:cs="Times New Roman"/>
                <w:sz w:val="24"/>
                <w:szCs w:val="24"/>
              </w:rPr>
            </w:pPr>
            <w:r>
              <w:rPr>
                <w:rFonts w:ascii="Times New Roman" w:hAnsi="Times New Roman" w:hint="eastAsia"/>
                <w:sz w:val="24"/>
                <w:szCs w:val="24"/>
              </w:rPr>
              <w:t>Heterogeneous</w:t>
            </w:r>
          </w:p>
        </w:tc>
        <w:tc>
          <w:tcPr>
            <w:tcW w:w="4961" w:type="dxa"/>
            <w:tcBorders>
              <w:top w:val="nil"/>
              <w:left w:val="nil"/>
              <w:bottom w:val="nil"/>
              <w:right w:val="nil"/>
            </w:tcBorders>
            <w:vAlign w:val="center"/>
          </w:tcPr>
          <w:p w14:paraId="0CA95851"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y=0.00313x-0.29229</w:t>
            </w:r>
          </w:p>
        </w:tc>
        <w:tc>
          <w:tcPr>
            <w:tcW w:w="2363" w:type="dxa"/>
            <w:tcBorders>
              <w:top w:val="nil"/>
              <w:left w:val="nil"/>
              <w:bottom w:val="nil"/>
              <w:right w:val="nil"/>
            </w:tcBorders>
            <w:vAlign w:val="center"/>
          </w:tcPr>
          <w:p w14:paraId="57ADD545"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0.99725</w:t>
            </w:r>
          </w:p>
        </w:tc>
      </w:tr>
      <w:tr w:rsidR="004F277C" w14:paraId="521523D3" w14:textId="77777777">
        <w:trPr>
          <w:trHeight w:val="709"/>
          <w:jc w:val="center"/>
        </w:trPr>
        <w:tc>
          <w:tcPr>
            <w:tcW w:w="910" w:type="dxa"/>
            <w:vMerge/>
            <w:tcBorders>
              <w:left w:val="nil"/>
              <w:bottom w:val="nil"/>
              <w:right w:val="nil"/>
            </w:tcBorders>
            <w:vAlign w:val="center"/>
          </w:tcPr>
          <w:p w14:paraId="7DC6B3F3" w14:textId="77777777" w:rsidR="004F277C" w:rsidRDefault="004F277C" w:rsidP="004F277C">
            <w:pPr>
              <w:jc w:val="center"/>
              <w:rPr>
                <w:rFonts w:ascii="Times New Roman" w:hAnsi="Times New Roman" w:cs="Times New Roman"/>
                <w:sz w:val="24"/>
                <w:szCs w:val="24"/>
              </w:rPr>
            </w:pPr>
          </w:p>
        </w:tc>
        <w:tc>
          <w:tcPr>
            <w:tcW w:w="1784" w:type="dxa"/>
            <w:tcBorders>
              <w:top w:val="nil"/>
              <w:left w:val="nil"/>
              <w:bottom w:val="nil"/>
              <w:right w:val="nil"/>
            </w:tcBorders>
            <w:vAlign w:val="center"/>
          </w:tcPr>
          <w:p w14:paraId="4AF25F59" w14:textId="35C1449A" w:rsidR="004F277C" w:rsidRDefault="004F277C" w:rsidP="004F277C">
            <w:pPr>
              <w:jc w:val="center"/>
              <w:rPr>
                <w:rFonts w:ascii="Times New Roman" w:hAnsi="Times New Roman" w:cs="Times New Roman"/>
                <w:sz w:val="24"/>
                <w:szCs w:val="24"/>
              </w:rPr>
            </w:pPr>
            <w:r>
              <w:rPr>
                <w:rFonts w:ascii="Times New Roman" w:hAnsi="Times New Roman" w:hint="eastAsia"/>
                <w:sz w:val="24"/>
                <w:szCs w:val="24"/>
              </w:rPr>
              <w:t>Homogeneous</w:t>
            </w:r>
          </w:p>
        </w:tc>
        <w:tc>
          <w:tcPr>
            <w:tcW w:w="4961" w:type="dxa"/>
            <w:tcBorders>
              <w:top w:val="nil"/>
              <w:left w:val="nil"/>
              <w:bottom w:val="nil"/>
              <w:right w:val="nil"/>
            </w:tcBorders>
            <w:vAlign w:val="center"/>
          </w:tcPr>
          <w:p w14:paraId="4F40ACBA"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y=0.00289x-0.25938</w:t>
            </w:r>
          </w:p>
        </w:tc>
        <w:tc>
          <w:tcPr>
            <w:tcW w:w="2363" w:type="dxa"/>
            <w:tcBorders>
              <w:top w:val="nil"/>
              <w:left w:val="nil"/>
              <w:bottom w:val="nil"/>
              <w:right w:val="nil"/>
            </w:tcBorders>
            <w:vAlign w:val="center"/>
          </w:tcPr>
          <w:p w14:paraId="7F2F3BC6"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0.9961</w:t>
            </w:r>
          </w:p>
        </w:tc>
      </w:tr>
      <w:tr w:rsidR="004F277C" w14:paraId="42E633FF" w14:textId="77777777">
        <w:trPr>
          <w:trHeight w:val="709"/>
          <w:jc w:val="center"/>
        </w:trPr>
        <w:tc>
          <w:tcPr>
            <w:tcW w:w="910" w:type="dxa"/>
            <w:vMerge w:val="restart"/>
            <w:tcBorders>
              <w:top w:val="nil"/>
              <w:left w:val="nil"/>
              <w:right w:val="nil"/>
            </w:tcBorders>
            <w:vAlign w:val="center"/>
          </w:tcPr>
          <w:p w14:paraId="100C2A1A"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90%</w:t>
            </w:r>
          </w:p>
        </w:tc>
        <w:tc>
          <w:tcPr>
            <w:tcW w:w="1784" w:type="dxa"/>
            <w:tcBorders>
              <w:top w:val="nil"/>
              <w:left w:val="nil"/>
              <w:bottom w:val="nil"/>
              <w:right w:val="nil"/>
            </w:tcBorders>
            <w:vAlign w:val="center"/>
          </w:tcPr>
          <w:p w14:paraId="3DB7CFC2" w14:textId="69111374" w:rsidR="004F277C" w:rsidRDefault="004F277C" w:rsidP="004F277C">
            <w:pPr>
              <w:jc w:val="center"/>
              <w:rPr>
                <w:rFonts w:ascii="Times New Roman" w:hAnsi="Times New Roman" w:cs="Times New Roman"/>
                <w:sz w:val="24"/>
                <w:szCs w:val="24"/>
              </w:rPr>
            </w:pPr>
            <w:r>
              <w:rPr>
                <w:rFonts w:ascii="Times New Roman" w:hAnsi="Times New Roman"/>
                <w:sz w:val="24"/>
                <w:szCs w:val="24"/>
              </w:rPr>
              <w:t>Heterogeneous</w:t>
            </w:r>
          </w:p>
        </w:tc>
        <w:tc>
          <w:tcPr>
            <w:tcW w:w="4961" w:type="dxa"/>
            <w:tcBorders>
              <w:top w:val="nil"/>
              <w:left w:val="nil"/>
              <w:bottom w:val="nil"/>
              <w:right w:val="nil"/>
            </w:tcBorders>
            <w:vAlign w:val="center"/>
          </w:tcPr>
          <w:p w14:paraId="4FAA14AD"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y=0.00365x-0.27489</w:t>
            </w:r>
          </w:p>
        </w:tc>
        <w:tc>
          <w:tcPr>
            <w:tcW w:w="2363" w:type="dxa"/>
            <w:tcBorders>
              <w:top w:val="nil"/>
              <w:left w:val="nil"/>
              <w:bottom w:val="nil"/>
              <w:right w:val="nil"/>
            </w:tcBorders>
            <w:vAlign w:val="center"/>
          </w:tcPr>
          <w:p w14:paraId="4AE80A76"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0.99727</w:t>
            </w:r>
          </w:p>
        </w:tc>
      </w:tr>
      <w:tr w:rsidR="004F277C" w14:paraId="615CD2F8" w14:textId="77777777">
        <w:trPr>
          <w:trHeight w:val="709"/>
          <w:jc w:val="center"/>
        </w:trPr>
        <w:tc>
          <w:tcPr>
            <w:tcW w:w="910" w:type="dxa"/>
            <w:vMerge/>
            <w:tcBorders>
              <w:left w:val="nil"/>
              <w:bottom w:val="single" w:sz="12" w:space="0" w:color="auto"/>
              <w:right w:val="nil"/>
            </w:tcBorders>
            <w:vAlign w:val="center"/>
          </w:tcPr>
          <w:p w14:paraId="1465A364" w14:textId="77777777" w:rsidR="004F277C" w:rsidRDefault="004F277C" w:rsidP="004F277C">
            <w:pPr>
              <w:jc w:val="center"/>
              <w:rPr>
                <w:rFonts w:ascii="Times New Roman" w:hAnsi="Times New Roman" w:cs="Times New Roman"/>
                <w:sz w:val="24"/>
                <w:szCs w:val="24"/>
              </w:rPr>
            </w:pPr>
          </w:p>
        </w:tc>
        <w:tc>
          <w:tcPr>
            <w:tcW w:w="1784" w:type="dxa"/>
            <w:tcBorders>
              <w:top w:val="nil"/>
              <w:left w:val="nil"/>
              <w:bottom w:val="single" w:sz="12" w:space="0" w:color="auto"/>
              <w:right w:val="nil"/>
            </w:tcBorders>
            <w:vAlign w:val="center"/>
          </w:tcPr>
          <w:p w14:paraId="1A3A006F" w14:textId="3A69F152" w:rsidR="004F277C" w:rsidRDefault="004F277C" w:rsidP="004F277C">
            <w:pPr>
              <w:jc w:val="center"/>
              <w:rPr>
                <w:rFonts w:ascii="Times New Roman" w:hAnsi="Times New Roman" w:cs="Times New Roman"/>
                <w:sz w:val="24"/>
                <w:szCs w:val="24"/>
              </w:rPr>
            </w:pPr>
            <w:r>
              <w:rPr>
                <w:rFonts w:ascii="Times New Roman" w:hAnsi="Times New Roman"/>
                <w:sz w:val="24"/>
                <w:szCs w:val="24"/>
              </w:rPr>
              <w:t>Homogeneous</w:t>
            </w:r>
          </w:p>
        </w:tc>
        <w:tc>
          <w:tcPr>
            <w:tcW w:w="4961" w:type="dxa"/>
            <w:tcBorders>
              <w:top w:val="nil"/>
              <w:left w:val="nil"/>
              <w:bottom w:val="single" w:sz="12" w:space="0" w:color="auto"/>
              <w:right w:val="nil"/>
            </w:tcBorders>
            <w:vAlign w:val="center"/>
          </w:tcPr>
          <w:p w14:paraId="3E2F5247" w14:textId="77777777" w:rsidR="004F277C" w:rsidRDefault="004F277C" w:rsidP="004F277C">
            <w:pPr>
              <w:jc w:val="center"/>
              <w:rPr>
                <w:rFonts w:ascii="Times New Roman" w:hAnsi="Times New Roman" w:cs="Times New Roman"/>
                <w:sz w:val="24"/>
                <w:szCs w:val="24"/>
              </w:rPr>
            </w:pPr>
            <w:bookmarkStart w:id="42" w:name="OLE_LINK8"/>
            <w:r>
              <w:rPr>
                <w:rFonts w:ascii="Times New Roman" w:hAnsi="Times New Roman" w:cs="Times New Roman" w:hint="eastAsia"/>
                <w:sz w:val="24"/>
                <w:szCs w:val="24"/>
              </w:rPr>
              <w:t>y=0.0026x</w:t>
            </w:r>
            <w:bookmarkEnd w:id="42"/>
            <w:r>
              <w:rPr>
                <w:rFonts w:ascii="Times New Roman" w:hAnsi="Times New Roman" w:cs="Times New Roman" w:hint="eastAsia"/>
                <w:sz w:val="24"/>
                <w:szCs w:val="24"/>
              </w:rPr>
              <w:t>-0.16977</w:t>
            </w:r>
          </w:p>
        </w:tc>
        <w:tc>
          <w:tcPr>
            <w:tcW w:w="2363" w:type="dxa"/>
            <w:tcBorders>
              <w:top w:val="nil"/>
              <w:left w:val="nil"/>
              <w:bottom w:val="single" w:sz="12" w:space="0" w:color="auto"/>
              <w:right w:val="nil"/>
            </w:tcBorders>
            <w:vAlign w:val="center"/>
          </w:tcPr>
          <w:p w14:paraId="38745139"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0.99705</w:t>
            </w:r>
          </w:p>
        </w:tc>
      </w:tr>
    </w:tbl>
    <w:p w14:paraId="41165713" w14:textId="77777777" w:rsidR="00F17F3D" w:rsidRDefault="00F17F3D">
      <w:pPr>
        <w:rPr>
          <w:rFonts w:ascii="Times New Roman" w:hAnsi="Times New Roman"/>
          <w:b/>
          <w:bCs/>
          <w:sz w:val="24"/>
          <w:szCs w:val="24"/>
        </w:rPr>
      </w:pPr>
    </w:p>
    <w:p w14:paraId="11174BB9" w14:textId="77777777" w:rsidR="00F17F3D" w:rsidRDefault="00F17F3D">
      <w:pPr>
        <w:rPr>
          <w:rFonts w:ascii="Times New Roman" w:hAnsi="Times New Roman"/>
          <w:b/>
          <w:bCs/>
          <w:sz w:val="24"/>
          <w:szCs w:val="24"/>
        </w:rPr>
      </w:pPr>
    </w:p>
    <w:p w14:paraId="45C0A730" w14:textId="77777777" w:rsidR="00F17F3D" w:rsidRDefault="00F17F3D">
      <w:pPr>
        <w:spacing w:line="480" w:lineRule="auto"/>
        <w:rPr>
          <w:rFonts w:ascii="Times New Roman" w:hAnsi="Times New Roman"/>
          <w:sz w:val="24"/>
          <w:szCs w:val="24"/>
        </w:rPr>
      </w:pPr>
    </w:p>
    <w:p w14:paraId="0ADAB202" w14:textId="77777777" w:rsidR="00F17F3D" w:rsidRDefault="00F17F3D">
      <w:pPr>
        <w:spacing w:line="480" w:lineRule="auto"/>
        <w:rPr>
          <w:rFonts w:ascii="Times New Roman" w:hAnsi="Times New Roman"/>
          <w:sz w:val="24"/>
          <w:szCs w:val="24"/>
        </w:rPr>
      </w:pPr>
    </w:p>
    <w:p w14:paraId="02EBBAD7" w14:textId="77777777" w:rsidR="00F17F3D" w:rsidRDefault="00F17F3D">
      <w:pPr>
        <w:spacing w:line="480" w:lineRule="auto"/>
        <w:rPr>
          <w:rFonts w:ascii="Times New Roman" w:hAnsi="Times New Roman"/>
          <w:sz w:val="24"/>
          <w:szCs w:val="24"/>
        </w:rPr>
      </w:pPr>
    </w:p>
    <w:p w14:paraId="286B81DB" w14:textId="77777777" w:rsidR="00F17F3D" w:rsidRDefault="00F17F3D">
      <w:pPr>
        <w:spacing w:line="480" w:lineRule="auto"/>
        <w:rPr>
          <w:rFonts w:ascii="Times New Roman" w:hAnsi="Times New Roman"/>
          <w:sz w:val="24"/>
          <w:szCs w:val="24"/>
        </w:rPr>
      </w:pPr>
    </w:p>
    <w:p w14:paraId="3F61676F" w14:textId="77777777" w:rsidR="00F17F3D" w:rsidRDefault="00F17F3D">
      <w:pPr>
        <w:spacing w:line="480" w:lineRule="auto"/>
        <w:rPr>
          <w:rFonts w:ascii="Times New Roman" w:hAnsi="Times New Roman"/>
          <w:sz w:val="24"/>
          <w:szCs w:val="24"/>
        </w:rPr>
      </w:pPr>
    </w:p>
    <w:p w14:paraId="16C9D2A3" w14:textId="77777777" w:rsidR="00F17F3D" w:rsidRDefault="00F17F3D">
      <w:pPr>
        <w:spacing w:line="480" w:lineRule="auto"/>
        <w:rPr>
          <w:rFonts w:ascii="Times New Roman" w:hAnsi="Times New Roman"/>
          <w:sz w:val="24"/>
          <w:szCs w:val="24"/>
        </w:rPr>
      </w:pPr>
    </w:p>
    <w:p w14:paraId="57A26B5D" w14:textId="77777777" w:rsidR="00F17F3D" w:rsidRDefault="00F17F3D">
      <w:pPr>
        <w:spacing w:line="480" w:lineRule="auto"/>
        <w:rPr>
          <w:rFonts w:ascii="Times New Roman" w:hAnsi="Times New Roman"/>
          <w:sz w:val="24"/>
          <w:szCs w:val="24"/>
        </w:rPr>
      </w:pPr>
    </w:p>
    <w:p w14:paraId="0CFDB8D0" w14:textId="77777777" w:rsidR="00F17F3D" w:rsidRDefault="00F17F3D">
      <w:pPr>
        <w:spacing w:line="480" w:lineRule="auto"/>
        <w:rPr>
          <w:rFonts w:ascii="Times New Roman" w:hAnsi="Times New Roman"/>
          <w:sz w:val="24"/>
          <w:szCs w:val="24"/>
        </w:rPr>
      </w:pPr>
    </w:p>
    <w:p w14:paraId="7CA7B7DC" w14:textId="77777777" w:rsidR="00F17F3D" w:rsidRDefault="00F17F3D">
      <w:pPr>
        <w:rPr>
          <w:rFonts w:ascii="Times New Roman" w:hAnsi="Times New Roman"/>
          <w:b/>
          <w:bCs/>
          <w:sz w:val="24"/>
          <w:szCs w:val="24"/>
        </w:rPr>
      </w:pPr>
    </w:p>
    <w:p w14:paraId="0AB16843" w14:textId="4D238A95" w:rsidR="00F65CCB" w:rsidRDefault="00F65CCB" w:rsidP="00F65CCB">
      <w:pPr>
        <w:spacing w:line="480" w:lineRule="auto"/>
        <w:jc w:val="left"/>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52F9964D" wp14:editId="4C07D825">
            <wp:extent cx="5731510" cy="4386580"/>
            <wp:effectExtent l="0" t="0" r="0" b="0"/>
            <wp:docPr id="17026658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65837" name="图片 2"/>
                    <pic:cNvPicPr>
                      <a:picLocks noChangeAspect="1"/>
                    </pic:cNvPicPr>
                  </pic:nvPicPr>
                  <pic:blipFill>
                    <a:blip r:embed="rId22"/>
                    <a:stretch>
                      <a:fillRect/>
                    </a:stretch>
                  </pic:blipFill>
                  <pic:spPr>
                    <a:xfrm>
                      <a:off x="0" y="0"/>
                      <a:ext cx="5731510" cy="4386580"/>
                    </a:xfrm>
                    <a:prstGeom prst="rect">
                      <a:avLst/>
                    </a:prstGeom>
                  </pic:spPr>
                </pic:pic>
              </a:graphicData>
            </a:graphic>
          </wp:inline>
        </w:drawing>
      </w:r>
      <w:bookmarkStart w:id="43" w:name="OLE_LINK42"/>
      <w:r w:rsidR="006F0A27">
        <w:rPr>
          <w:rFonts w:ascii="Times New Roman" w:hAnsi="Times New Roman"/>
          <w:b/>
          <w:bCs/>
          <w:sz w:val="24"/>
          <w:szCs w:val="24"/>
        </w:rPr>
        <w:t>Fig.</w:t>
      </w:r>
      <w:r>
        <w:rPr>
          <w:rFonts w:ascii="Times New Roman" w:hAnsi="Times New Roman" w:hint="eastAsia"/>
          <w:b/>
          <w:bCs/>
          <w:sz w:val="24"/>
          <w:szCs w:val="24"/>
        </w:rPr>
        <w:t>1</w:t>
      </w:r>
      <w:r w:rsidR="00C725C2">
        <w:rPr>
          <w:rFonts w:ascii="Times New Roman" w:hAnsi="Times New Roman" w:hint="eastAsia"/>
          <w:b/>
          <w:bCs/>
          <w:sz w:val="24"/>
          <w:szCs w:val="24"/>
        </w:rPr>
        <w:t>7</w:t>
      </w:r>
      <w:r>
        <w:rPr>
          <w:rFonts w:ascii="Times New Roman" w:hAnsi="Times New Roman" w:hint="eastAsia"/>
          <w:b/>
          <w:bCs/>
          <w:sz w:val="24"/>
          <w:szCs w:val="24"/>
        </w:rPr>
        <w:t xml:space="preserve"> </w:t>
      </w:r>
      <w:r>
        <w:rPr>
          <w:rFonts w:ascii="Times New Roman" w:hAnsi="Times New Roman"/>
          <w:sz w:val="24"/>
        </w:rPr>
        <w:t xml:space="preserve">Water sorption </w:t>
      </w:r>
      <w:r>
        <w:rPr>
          <w:rFonts w:ascii="Times New Roman" w:hAnsi="Times New Roman" w:hint="eastAsia"/>
          <w:sz w:val="24"/>
        </w:rPr>
        <w:t xml:space="preserve">capacity </w:t>
      </w:r>
      <w:r>
        <w:rPr>
          <w:rFonts w:ascii="Times New Roman" w:hAnsi="Times New Roman"/>
          <w:sz w:val="24"/>
        </w:rPr>
        <w:t xml:space="preserve">of </w:t>
      </w:r>
      <w:r w:rsidR="004C2180">
        <w:rPr>
          <w:rFonts w:ascii="Times New Roman" w:hAnsi="Times New Roman"/>
          <w:sz w:val="24"/>
        </w:rPr>
        <w:t>HPGP</w:t>
      </w:r>
      <w:r>
        <w:rPr>
          <w:rFonts w:ascii="Times New Roman" w:hAnsi="Times New Roman"/>
          <w:sz w:val="24"/>
        </w:rPr>
        <w:t xml:space="preserve"> at different relative humidity conditions ranging from 30% to 90%.</w:t>
      </w:r>
    </w:p>
    <w:bookmarkEnd w:id="43"/>
    <w:p w14:paraId="49456AE2" w14:textId="77777777" w:rsidR="00F17F3D" w:rsidRPr="00F65CCB" w:rsidRDefault="00F17F3D">
      <w:pPr>
        <w:rPr>
          <w:rFonts w:ascii="Times New Roman" w:hAnsi="Times New Roman"/>
          <w:b/>
          <w:bCs/>
          <w:sz w:val="24"/>
          <w:szCs w:val="24"/>
        </w:rPr>
      </w:pPr>
    </w:p>
    <w:p w14:paraId="0722329A" w14:textId="77777777" w:rsidR="00F17F3D" w:rsidRDefault="00F17F3D">
      <w:pPr>
        <w:rPr>
          <w:rFonts w:ascii="Times New Roman" w:hAnsi="Times New Roman"/>
          <w:b/>
          <w:bCs/>
          <w:sz w:val="24"/>
          <w:szCs w:val="24"/>
        </w:rPr>
      </w:pPr>
    </w:p>
    <w:p w14:paraId="45FBF0E6" w14:textId="77777777" w:rsidR="00F17F3D" w:rsidRDefault="00F17F3D">
      <w:pPr>
        <w:rPr>
          <w:rFonts w:ascii="Times New Roman" w:hAnsi="Times New Roman"/>
          <w:b/>
          <w:bCs/>
          <w:sz w:val="24"/>
          <w:szCs w:val="24"/>
        </w:rPr>
      </w:pPr>
    </w:p>
    <w:p w14:paraId="6D556ECF" w14:textId="77777777" w:rsidR="00F17F3D" w:rsidRDefault="00F17F3D">
      <w:pPr>
        <w:rPr>
          <w:rFonts w:ascii="Times New Roman" w:hAnsi="Times New Roman"/>
          <w:b/>
          <w:bCs/>
          <w:sz w:val="24"/>
          <w:szCs w:val="24"/>
        </w:rPr>
      </w:pPr>
    </w:p>
    <w:p w14:paraId="0188F171" w14:textId="77777777" w:rsidR="00F17F3D" w:rsidRDefault="00000000">
      <w:pP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1CE53300" wp14:editId="1FE235AF">
            <wp:extent cx="5734685" cy="4387850"/>
            <wp:effectExtent l="0" t="0" r="0" b="0"/>
            <wp:docPr id="17975242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24279" name="图片 1"/>
                    <pic:cNvPicPr>
                      <a:picLocks noChangeAspect="1"/>
                    </pic:cNvPicPr>
                  </pic:nvPicPr>
                  <pic:blipFill>
                    <a:blip r:embed="rId23" cstate="hqprint"/>
                    <a:stretch>
                      <a:fillRect/>
                    </a:stretch>
                  </pic:blipFill>
                  <pic:spPr>
                    <a:xfrm>
                      <a:off x="0" y="0"/>
                      <a:ext cx="5734747" cy="4388400"/>
                    </a:xfrm>
                    <a:prstGeom prst="rect">
                      <a:avLst/>
                    </a:prstGeom>
                  </pic:spPr>
                </pic:pic>
              </a:graphicData>
            </a:graphic>
          </wp:inline>
        </w:drawing>
      </w:r>
    </w:p>
    <w:p w14:paraId="7DA32170" w14:textId="63EDDED4" w:rsidR="00F17F3D" w:rsidRDefault="006F0A27">
      <w:pPr>
        <w:spacing w:line="480" w:lineRule="auto"/>
        <w:rPr>
          <w:rFonts w:ascii="Times New Roman" w:hAnsi="Times New Roman"/>
          <w:b/>
          <w:bCs/>
          <w:sz w:val="24"/>
          <w:szCs w:val="24"/>
        </w:rPr>
      </w:pPr>
      <w:r>
        <w:rPr>
          <w:rFonts w:ascii="Times New Roman" w:hAnsi="Times New Roman"/>
          <w:b/>
          <w:bCs/>
          <w:sz w:val="24"/>
          <w:szCs w:val="24"/>
        </w:rPr>
        <w:t>Fig.</w:t>
      </w:r>
      <w:r w:rsidR="00131555">
        <w:rPr>
          <w:rFonts w:ascii="Times New Roman" w:hAnsi="Times New Roman" w:hint="eastAsia"/>
          <w:b/>
          <w:bCs/>
          <w:sz w:val="24"/>
          <w:szCs w:val="24"/>
        </w:rPr>
        <w:t>1</w:t>
      </w:r>
      <w:r w:rsidR="00C725C2">
        <w:rPr>
          <w:rFonts w:ascii="Times New Roman" w:hAnsi="Times New Roman" w:hint="eastAsia"/>
          <w:b/>
          <w:bCs/>
          <w:sz w:val="24"/>
          <w:szCs w:val="24"/>
        </w:rPr>
        <w:t>8</w:t>
      </w:r>
      <w:r>
        <w:rPr>
          <w:rFonts w:ascii="Times New Roman" w:hAnsi="Times New Roman" w:hint="eastAsia"/>
          <w:b/>
          <w:bCs/>
          <w:sz w:val="24"/>
          <w:szCs w:val="24"/>
        </w:rPr>
        <w:t xml:space="preserve"> </w:t>
      </w:r>
      <w:r>
        <w:rPr>
          <w:rFonts w:ascii="Times New Roman" w:hAnsi="Times New Roman"/>
          <w:sz w:val="24"/>
          <w:szCs w:val="24"/>
        </w:rPr>
        <w:t xml:space="preserve">Long-term moisture sorption of </w:t>
      </w:r>
      <w:r w:rsidR="004C2180">
        <w:rPr>
          <w:rFonts w:ascii="Times New Roman" w:hAnsi="Times New Roman"/>
          <w:sz w:val="24"/>
          <w:szCs w:val="24"/>
        </w:rPr>
        <w:t>HPGP</w:t>
      </w:r>
      <w:r>
        <w:rPr>
          <w:rFonts w:ascii="Times New Roman" w:hAnsi="Times New Roman"/>
          <w:sz w:val="24"/>
          <w:szCs w:val="24"/>
        </w:rPr>
        <w:t xml:space="preserve"> at 90% RH results in significant</w:t>
      </w:r>
      <w:r>
        <w:rPr>
          <w:rFonts w:ascii="Times New Roman" w:hAnsi="Times New Roman" w:hint="eastAsia"/>
          <w:sz w:val="24"/>
          <w:szCs w:val="24"/>
        </w:rPr>
        <w:t xml:space="preserve"> </w:t>
      </w:r>
      <w:r>
        <w:rPr>
          <w:rFonts w:ascii="Times New Roman" w:hAnsi="Times New Roman"/>
          <w:sz w:val="24"/>
          <w:szCs w:val="24"/>
        </w:rPr>
        <w:t xml:space="preserve">swelling, as evidenced by the inserted images showing the initial and post-sorption </w:t>
      </w:r>
      <w:r w:rsidR="004C2180">
        <w:rPr>
          <w:rFonts w:ascii="Times New Roman" w:hAnsi="Times New Roman"/>
          <w:sz w:val="24"/>
          <w:szCs w:val="24"/>
        </w:rPr>
        <w:t>HPGP</w:t>
      </w:r>
      <w:r>
        <w:rPr>
          <w:rFonts w:ascii="Times New Roman" w:hAnsi="Times New Roman"/>
          <w:sz w:val="24"/>
          <w:szCs w:val="24"/>
        </w:rPr>
        <w:t xml:space="preserve"> samples.</w:t>
      </w:r>
    </w:p>
    <w:p w14:paraId="7646B807" w14:textId="77777777" w:rsidR="00F17F3D" w:rsidRDefault="00F17F3D">
      <w:pPr>
        <w:rPr>
          <w:rFonts w:ascii="Times New Roman" w:hAnsi="Times New Roman"/>
          <w:b/>
          <w:bCs/>
          <w:sz w:val="24"/>
          <w:szCs w:val="24"/>
        </w:rPr>
      </w:pPr>
    </w:p>
    <w:p w14:paraId="5D736746" w14:textId="77777777" w:rsidR="00F17F3D" w:rsidRDefault="00F17F3D">
      <w:pPr>
        <w:rPr>
          <w:rFonts w:ascii="Times New Roman" w:hAnsi="Times New Roman"/>
          <w:b/>
          <w:bCs/>
          <w:sz w:val="24"/>
          <w:szCs w:val="24"/>
        </w:rPr>
      </w:pPr>
    </w:p>
    <w:p w14:paraId="2F4DD693" w14:textId="77777777" w:rsidR="00F17F3D" w:rsidRDefault="00F17F3D">
      <w:pPr>
        <w:rPr>
          <w:rFonts w:ascii="Times New Roman" w:hAnsi="Times New Roman"/>
          <w:b/>
          <w:bCs/>
          <w:sz w:val="24"/>
          <w:szCs w:val="24"/>
        </w:rPr>
      </w:pPr>
    </w:p>
    <w:p w14:paraId="582D9FB1" w14:textId="77777777" w:rsidR="00F17F3D" w:rsidRDefault="00F17F3D">
      <w:pPr>
        <w:rPr>
          <w:rFonts w:ascii="Times New Roman" w:hAnsi="Times New Roman"/>
          <w:b/>
          <w:bCs/>
          <w:sz w:val="24"/>
          <w:szCs w:val="24"/>
        </w:rPr>
      </w:pPr>
    </w:p>
    <w:p w14:paraId="69541E6B" w14:textId="77777777" w:rsidR="00F17F3D" w:rsidRDefault="00F17F3D">
      <w:pPr>
        <w:rPr>
          <w:rFonts w:ascii="Times New Roman" w:hAnsi="Times New Roman"/>
          <w:b/>
          <w:bCs/>
          <w:sz w:val="24"/>
          <w:szCs w:val="24"/>
        </w:rPr>
      </w:pPr>
    </w:p>
    <w:p w14:paraId="5B1FD5E5" w14:textId="77777777" w:rsidR="00F17F3D" w:rsidRDefault="00F17F3D">
      <w:pPr>
        <w:rPr>
          <w:rFonts w:ascii="Times New Roman" w:hAnsi="Times New Roman"/>
          <w:b/>
          <w:bCs/>
          <w:sz w:val="24"/>
          <w:szCs w:val="24"/>
        </w:rPr>
      </w:pPr>
    </w:p>
    <w:p w14:paraId="6F5DA906" w14:textId="77777777" w:rsidR="00F17F3D" w:rsidRDefault="00F17F3D">
      <w:pPr>
        <w:rPr>
          <w:rFonts w:ascii="Times New Roman" w:hAnsi="Times New Roman"/>
          <w:b/>
          <w:bCs/>
          <w:sz w:val="24"/>
          <w:szCs w:val="24"/>
        </w:rPr>
      </w:pPr>
    </w:p>
    <w:p w14:paraId="772A4E87" w14:textId="77777777" w:rsidR="00F17F3D" w:rsidRDefault="00F17F3D">
      <w:pPr>
        <w:rPr>
          <w:rFonts w:ascii="Times New Roman" w:hAnsi="Times New Roman"/>
          <w:b/>
          <w:bCs/>
          <w:sz w:val="24"/>
          <w:szCs w:val="24"/>
        </w:rPr>
      </w:pPr>
    </w:p>
    <w:p w14:paraId="2D137AEB" w14:textId="77777777" w:rsidR="00F17F3D" w:rsidRDefault="00F17F3D">
      <w:pPr>
        <w:rPr>
          <w:rFonts w:ascii="Times New Roman" w:hAnsi="Times New Roman"/>
          <w:b/>
          <w:bCs/>
          <w:sz w:val="24"/>
          <w:szCs w:val="24"/>
        </w:rPr>
      </w:pPr>
    </w:p>
    <w:p w14:paraId="5F5F562C" w14:textId="77777777" w:rsidR="00F17F3D" w:rsidRDefault="00F17F3D">
      <w:pPr>
        <w:rPr>
          <w:rFonts w:ascii="Times New Roman" w:hAnsi="Times New Roman"/>
          <w:b/>
          <w:bCs/>
          <w:sz w:val="24"/>
          <w:szCs w:val="24"/>
        </w:rPr>
      </w:pPr>
    </w:p>
    <w:p w14:paraId="6779B6CA" w14:textId="77777777" w:rsidR="00F17F3D" w:rsidRDefault="00F17F3D">
      <w:pPr>
        <w:rPr>
          <w:rFonts w:ascii="Times New Roman" w:hAnsi="Times New Roman"/>
          <w:b/>
          <w:bCs/>
          <w:sz w:val="24"/>
          <w:szCs w:val="24"/>
        </w:rPr>
      </w:pPr>
    </w:p>
    <w:p w14:paraId="4366574C" w14:textId="77777777" w:rsidR="00F17F3D" w:rsidRDefault="00F17F3D">
      <w:pPr>
        <w:rPr>
          <w:rFonts w:ascii="Times New Roman" w:hAnsi="Times New Roman"/>
          <w:b/>
          <w:bCs/>
          <w:sz w:val="24"/>
          <w:szCs w:val="24"/>
        </w:rPr>
      </w:pPr>
    </w:p>
    <w:p w14:paraId="482FD860" w14:textId="77777777" w:rsidR="00F17F3D" w:rsidRDefault="00F17F3D">
      <w:pPr>
        <w:rPr>
          <w:rFonts w:ascii="Times New Roman" w:hAnsi="Times New Roman"/>
          <w:b/>
          <w:bCs/>
          <w:sz w:val="24"/>
          <w:szCs w:val="24"/>
        </w:rPr>
      </w:pPr>
    </w:p>
    <w:p w14:paraId="6E8CA593" w14:textId="77777777" w:rsidR="00F17F3D" w:rsidRDefault="00F17F3D">
      <w:pPr>
        <w:rPr>
          <w:rFonts w:ascii="Times New Roman" w:hAnsi="Times New Roman"/>
          <w:b/>
          <w:bCs/>
          <w:sz w:val="24"/>
          <w:szCs w:val="24"/>
        </w:rPr>
      </w:pPr>
    </w:p>
    <w:p w14:paraId="24B8FC47" w14:textId="77777777" w:rsidR="00F17F3D" w:rsidRDefault="00F17F3D">
      <w:pPr>
        <w:rPr>
          <w:rFonts w:ascii="Times New Roman" w:hAnsi="Times New Roman"/>
          <w:b/>
          <w:bCs/>
          <w:sz w:val="24"/>
          <w:szCs w:val="24"/>
        </w:rPr>
      </w:pPr>
    </w:p>
    <w:p w14:paraId="67B2FDA4" w14:textId="77777777" w:rsidR="00F17F3D" w:rsidRDefault="00F17F3D">
      <w:pPr>
        <w:rPr>
          <w:rFonts w:ascii="Times New Roman" w:hAnsi="Times New Roman"/>
          <w:b/>
          <w:bCs/>
          <w:sz w:val="24"/>
          <w:szCs w:val="24"/>
        </w:rPr>
      </w:pPr>
    </w:p>
    <w:p w14:paraId="5D5F8890" w14:textId="77777777" w:rsidR="00F17F3D" w:rsidRPr="000147D6" w:rsidRDefault="00F17F3D">
      <w:pPr>
        <w:rPr>
          <w:rFonts w:ascii="Times New Roman" w:hAnsi="Times New Roman"/>
          <w:b/>
          <w:bCs/>
          <w:sz w:val="24"/>
          <w:szCs w:val="24"/>
        </w:rPr>
      </w:pPr>
    </w:p>
    <w:p w14:paraId="3506DB53" w14:textId="0DD58D79" w:rsidR="00F17F3D" w:rsidRDefault="007B30DC">
      <w:pPr>
        <w:spacing w:after="240" w:line="480" w:lineRule="auto"/>
        <w:jc w:val="left"/>
        <w:rPr>
          <w:rFonts w:ascii="Times New Roman" w:hAnsi="Times New Roman" w:cs="Times New Roman"/>
          <w:sz w:val="24"/>
          <w:szCs w:val="24"/>
        </w:rPr>
      </w:pPr>
      <w:r>
        <w:rPr>
          <w:rFonts w:ascii="Times New Roman" w:hAnsi="Times New Roman" w:cs="Times New Roman"/>
          <w:b/>
          <w:bCs/>
          <w:sz w:val="24"/>
          <w:szCs w:val="24"/>
        </w:rPr>
        <w:lastRenderedPageBreak/>
        <w:t>Table.</w:t>
      </w:r>
      <w:r>
        <w:rPr>
          <w:rFonts w:ascii="Times New Roman" w:hAnsi="Times New Roman" w:cs="Times New Roman" w:hint="eastAsia"/>
          <w:b/>
          <w:bCs/>
          <w:sz w:val="24"/>
          <w:szCs w:val="24"/>
        </w:rPr>
        <w:t>2</w:t>
      </w:r>
      <w:bookmarkStart w:id="44" w:name="_Hlk162206645"/>
      <w:r>
        <w:rPr>
          <w:rFonts w:ascii="Times New Roman" w:hAnsi="Times New Roman" w:cs="Times New Roman" w:hint="eastAsia"/>
          <w:b/>
          <w:bCs/>
          <w:sz w:val="24"/>
          <w:szCs w:val="24"/>
        </w:rPr>
        <w:t xml:space="preserve"> </w:t>
      </w:r>
      <w:r>
        <w:rPr>
          <w:rFonts w:ascii="Times New Roman" w:hAnsi="Times New Roman" w:cs="Times New Roman"/>
          <w:sz w:val="24"/>
          <w:szCs w:val="24"/>
        </w:rPr>
        <w:t xml:space="preserve">Comparison of water sorption capacity of different </w:t>
      </w:r>
      <w:r w:rsidR="002A195C">
        <w:rPr>
          <w:rFonts w:ascii="Times New Roman" w:hAnsi="Times New Roman" w:cs="Times New Roman" w:hint="eastAsia"/>
          <w:sz w:val="24"/>
          <w:szCs w:val="24"/>
        </w:rPr>
        <w:t>s</w:t>
      </w:r>
      <w:r>
        <w:rPr>
          <w:rFonts w:ascii="Times New Roman" w:hAnsi="Times New Roman" w:cs="Times New Roman" w:hint="eastAsia"/>
          <w:sz w:val="24"/>
          <w:szCs w:val="24"/>
        </w:rPr>
        <w:t>orbent materials</w:t>
      </w:r>
      <w:r>
        <w:rPr>
          <w:rFonts w:ascii="Times New Roman" w:hAnsi="Times New Roman" w:cs="Times New Roman"/>
          <w:sz w:val="24"/>
          <w:szCs w:val="24"/>
        </w:rPr>
        <w:t>.</w:t>
      </w:r>
      <w:bookmarkEnd w:id="44"/>
    </w:p>
    <w:tbl>
      <w:tblPr>
        <w:tblStyle w:val="a8"/>
        <w:tblW w:w="9758" w:type="dxa"/>
        <w:jc w:val="center"/>
        <w:tblLook w:val="04A0" w:firstRow="1" w:lastRow="0" w:firstColumn="1" w:lastColumn="0" w:noHBand="0" w:noVBand="1"/>
      </w:tblPr>
      <w:tblGrid>
        <w:gridCol w:w="2776"/>
        <w:gridCol w:w="5103"/>
        <w:gridCol w:w="1879"/>
      </w:tblGrid>
      <w:tr w:rsidR="00F17F3D" w14:paraId="74CCE1FF" w14:textId="77777777">
        <w:trPr>
          <w:trHeight w:val="538"/>
          <w:jc w:val="center"/>
        </w:trPr>
        <w:tc>
          <w:tcPr>
            <w:tcW w:w="2776" w:type="dxa"/>
            <w:tcBorders>
              <w:top w:val="single" w:sz="12" w:space="0" w:color="auto"/>
              <w:left w:val="nil"/>
              <w:bottom w:val="single" w:sz="8" w:space="0" w:color="auto"/>
              <w:right w:val="nil"/>
            </w:tcBorders>
            <w:vAlign w:val="center"/>
          </w:tcPr>
          <w:p w14:paraId="6318BEEA" w14:textId="77777777" w:rsidR="00F17F3D" w:rsidRDefault="00000000">
            <w:pPr>
              <w:jc w:val="center"/>
              <w:rPr>
                <w:rFonts w:ascii="Times New Roman" w:hAnsi="Times New Roman" w:cs="Times New Roman"/>
                <w:b/>
                <w:bCs/>
                <w:sz w:val="24"/>
                <w:szCs w:val="24"/>
              </w:rPr>
            </w:pPr>
            <w:r>
              <w:rPr>
                <w:rFonts w:ascii="Times New Roman" w:hAnsi="Times New Roman" w:cs="Times New Roman" w:hint="eastAsia"/>
                <w:b/>
                <w:bCs/>
                <w:sz w:val="24"/>
                <w:szCs w:val="24"/>
              </w:rPr>
              <w:t>Sorbent materials</w:t>
            </w:r>
          </w:p>
        </w:tc>
        <w:tc>
          <w:tcPr>
            <w:tcW w:w="5103" w:type="dxa"/>
            <w:tcBorders>
              <w:top w:val="single" w:sz="12" w:space="0" w:color="auto"/>
              <w:left w:val="nil"/>
              <w:bottom w:val="single" w:sz="8" w:space="0" w:color="auto"/>
              <w:right w:val="nil"/>
            </w:tcBorders>
            <w:vAlign w:val="center"/>
          </w:tcPr>
          <w:p w14:paraId="476106F3" w14:textId="77777777" w:rsidR="00F17F3D" w:rsidRDefault="00000000">
            <w:pPr>
              <w:ind w:firstLineChars="200" w:firstLine="480"/>
              <w:jc w:val="center"/>
              <w:rPr>
                <w:rFonts w:ascii="Times New Roman" w:hAnsi="Times New Roman" w:cs="Times New Roman"/>
                <w:b/>
                <w:bCs/>
                <w:sz w:val="24"/>
                <w:szCs w:val="24"/>
              </w:rPr>
            </w:pPr>
            <w:r>
              <w:rPr>
                <w:rFonts w:ascii="Times New Roman" w:hAnsi="Times New Roman" w:cs="Times New Roman"/>
                <w:b/>
                <w:bCs/>
                <w:sz w:val="24"/>
                <w:szCs w:val="24"/>
              </w:rPr>
              <w:t>Sorption water capacity (RH)</w:t>
            </w:r>
          </w:p>
        </w:tc>
        <w:tc>
          <w:tcPr>
            <w:tcW w:w="1879" w:type="dxa"/>
            <w:tcBorders>
              <w:top w:val="single" w:sz="12" w:space="0" w:color="auto"/>
              <w:left w:val="nil"/>
              <w:bottom w:val="single" w:sz="8" w:space="0" w:color="auto"/>
              <w:right w:val="nil"/>
            </w:tcBorders>
            <w:vAlign w:val="center"/>
          </w:tcPr>
          <w:p w14:paraId="7054805A" w14:textId="77777777" w:rsidR="00F17F3D" w:rsidRDefault="00000000">
            <w:pPr>
              <w:jc w:val="center"/>
              <w:rPr>
                <w:rFonts w:ascii="Times New Roman" w:hAnsi="Times New Roman" w:cs="Times New Roman"/>
                <w:b/>
                <w:bCs/>
                <w:sz w:val="24"/>
                <w:szCs w:val="24"/>
              </w:rPr>
            </w:pPr>
            <w:r>
              <w:rPr>
                <w:rFonts w:ascii="Times New Roman" w:hAnsi="Times New Roman" w:cs="Times New Roman"/>
                <w:b/>
                <w:bCs/>
                <w:sz w:val="24"/>
                <w:szCs w:val="24"/>
              </w:rPr>
              <w:t>Reference</w:t>
            </w:r>
          </w:p>
        </w:tc>
      </w:tr>
      <w:tr w:rsidR="00F17F3D" w14:paraId="37EA94C4" w14:textId="77777777">
        <w:trPr>
          <w:trHeight w:val="567"/>
          <w:jc w:val="center"/>
        </w:trPr>
        <w:tc>
          <w:tcPr>
            <w:tcW w:w="2776" w:type="dxa"/>
            <w:tcBorders>
              <w:top w:val="single" w:sz="8" w:space="0" w:color="auto"/>
              <w:left w:val="nil"/>
              <w:bottom w:val="nil"/>
              <w:right w:val="nil"/>
            </w:tcBorders>
            <w:vAlign w:val="center"/>
          </w:tcPr>
          <w:p w14:paraId="7306E3A7" w14:textId="77777777" w:rsidR="00F17F3D" w:rsidRDefault="00000000">
            <w:pPr>
              <w:jc w:val="center"/>
              <w:rPr>
                <w:rFonts w:ascii="Times New Roman" w:hAnsi="Times New Roman" w:cs="Times New Roman"/>
                <w:sz w:val="24"/>
                <w:szCs w:val="24"/>
              </w:rPr>
            </w:pPr>
            <w:bookmarkStart w:id="45" w:name="_Hlk157501703"/>
            <w:bookmarkStart w:id="46" w:name="_Hlk162186893"/>
            <w:bookmarkStart w:id="47" w:name="_Hlk162186870"/>
            <w:r>
              <w:rPr>
                <w:rFonts w:ascii="Times New Roman" w:hAnsi="Times New Roman" w:cs="Times New Roman"/>
                <w:sz w:val="24"/>
                <w:szCs w:val="24"/>
              </w:rPr>
              <w:t>RFMP</w:t>
            </w:r>
          </w:p>
        </w:tc>
        <w:tc>
          <w:tcPr>
            <w:tcW w:w="5103" w:type="dxa"/>
            <w:tcBorders>
              <w:top w:val="single" w:sz="8" w:space="0" w:color="auto"/>
              <w:left w:val="nil"/>
              <w:bottom w:val="nil"/>
              <w:right w:val="nil"/>
            </w:tcBorders>
            <w:vAlign w:val="center"/>
          </w:tcPr>
          <w:p w14:paraId="6A586CC9"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2.15–2.68–3.1 g g</w:t>
            </w:r>
            <w:r>
              <w:rPr>
                <w:rFonts w:ascii="Times New Roman" w:eastAsia="微软雅黑" w:hAnsi="Times New Roman" w:cs="Times New Roman"/>
                <w:sz w:val="24"/>
                <w:szCs w:val="24"/>
                <w:vertAlign w:val="superscript"/>
              </w:rPr>
              <w:t>−</w:t>
            </w:r>
            <w:r>
              <w:rPr>
                <w:rFonts w:ascii="Times New Roman" w:hAnsi="Times New Roman" w:cs="Times New Roman"/>
                <w:sz w:val="24"/>
                <w:szCs w:val="24"/>
                <w:vertAlign w:val="superscript"/>
              </w:rPr>
              <w:t>1</w:t>
            </w:r>
            <w:r>
              <w:rPr>
                <w:rFonts w:ascii="Times New Roman" w:hAnsi="Times New Roman" w:cs="Times New Roman"/>
                <w:sz w:val="24"/>
                <w:szCs w:val="24"/>
              </w:rPr>
              <w:t>(RH70–80–90%)</w:t>
            </w:r>
          </w:p>
        </w:tc>
        <w:tc>
          <w:tcPr>
            <w:tcW w:w="1879" w:type="dxa"/>
            <w:tcBorders>
              <w:top w:val="single" w:sz="8" w:space="0" w:color="auto"/>
              <w:left w:val="nil"/>
              <w:bottom w:val="nil"/>
              <w:right w:val="nil"/>
            </w:tcBorders>
            <w:vAlign w:val="center"/>
          </w:tcPr>
          <w:p w14:paraId="5D52433E" w14:textId="5CF5EF38"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{"citationID":"zsAn4WZm","properties":{"formattedCitation":"\\super 1\\nosupersub{}","plainCitation":"1","noteIndex":0},"citationItems":[{"id":6752,"uris":["http://zotero.org/users/local/qLcn29wW/items/9VY9C77W"],"itemData":{"id":6752,"type":"article-journal","container-title":"Journal of Colloid and Interface Science","DOI":"10.1016/j.jcis.2023.09.116","ISSN":"00219797","journalAbbreviation":"Journal of Colloid and Interface Science","language":"en","page":"1040-1051","source":"DOI.org (Crossref)","title":"A humidity/thermal dual response 3D-fabric with porous poly(N-isopropyl acrylamide) hydrogel towards efficient atmospheric water harvesting","volume":"653","author":[{"family":"Zhang","given":"Zhibin"},{"family":"Wang","given":"Xi"},{"family":"Li","given":"Hongyan"},{"family":"Liu","given":"Gengchen"},{"family":"Zhao","given":"Kaiying"},{"family":"Wang","given":"Yajun"},{"family":"Li","given":"Zheng"},{"family":"Huang","given":"Jianying"},{"family":"Xu","given":"Zhiwei"},{"family":"Lai","given":"Yuekun"},{"family":"Qian","given":"Xiaoming"},{"family":"Zhang","given":"Songnan"}],"issued":{"date-parts":[["2024",1]]}}}],"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1</w:t>
            </w:r>
            <w:r w:rsidRPr="00D97E01">
              <w:rPr>
                <w:rFonts w:ascii="Times New Roman" w:hAnsi="Times New Roman" w:cs="Times New Roman"/>
                <w:color w:val="0000FF"/>
                <w:sz w:val="36"/>
                <w:szCs w:val="36"/>
              </w:rPr>
              <w:fldChar w:fldCharType="end"/>
            </w:r>
          </w:p>
        </w:tc>
      </w:tr>
      <w:bookmarkEnd w:id="45"/>
      <w:tr w:rsidR="00F17F3D" w14:paraId="3782A2B7" w14:textId="77777777">
        <w:trPr>
          <w:trHeight w:val="567"/>
          <w:jc w:val="center"/>
        </w:trPr>
        <w:tc>
          <w:tcPr>
            <w:tcW w:w="2776" w:type="dxa"/>
            <w:tcBorders>
              <w:top w:val="nil"/>
              <w:left w:val="nil"/>
              <w:bottom w:val="nil"/>
              <w:right w:val="nil"/>
            </w:tcBorders>
            <w:vAlign w:val="center"/>
          </w:tcPr>
          <w:p w14:paraId="3D59E49E"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SMCA</w:t>
            </w:r>
          </w:p>
        </w:tc>
        <w:tc>
          <w:tcPr>
            <w:tcW w:w="5103" w:type="dxa"/>
            <w:tcBorders>
              <w:top w:val="nil"/>
              <w:left w:val="nil"/>
              <w:bottom w:val="nil"/>
              <w:right w:val="nil"/>
            </w:tcBorders>
            <w:vAlign w:val="center"/>
          </w:tcPr>
          <w:p w14:paraId="3CA44AD4"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0.5–1–2.5 g g</w:t>
            </w:r>
            <w:r>
              <w:rPr>
                <w:rFonts w:ascii="Times New Roman" w:eastAsia="微软雅黑" w:hAnsi="Times New Roman" w:cs="Times New Roman"/>
                <w:sz w:val="24"/>
                <w:szCs w:val="24"/>
                <w:vertAlign w:val="superscript"/>
              </w:rPr>
              <w:t>−</w:t>
            </w:r>
            <w:r>
              <w:rPr>
                <w:rFonts w:ascii="Times New Roman" w:hAnsi="Times New Roman" w:cs="Times New Roman"/>
                <w:sz w:val="24"/>
                <w:szCs w:val="24"/>
                <w:vertAlign w:val="superscript"/>
              </w:rPr>
              <w:t xml:space="preserve">1 </w:t>
            </w:r>
            <w:r>
              <w:rPr>
                <w:rFonts w:ascii="Times New Roman" w:hAnsi="Times New Roman" w:cs="Times New Roman"/>
                <w:sz w:val="24"/>
                <w:szCs w:val="24"/>
              </w:rPr>
              <w:t>(RH30–60–90%)</w:t>
            </w:r>
          </w:p>
        </w:tc>
        <w:tc>
          <w:tcPr>
            <w:tcW w:w="1879" w:type="dxa"/>
            <w:tcBorders>
              <w:top w:val="nil"/>
              <w:left w:val="nil"/>
              <w:bottom w:val="nil"/>
              <w:right w:val="nil"/>
            </w:tcBorders>
            <w:vAlign w:val="center"/>
          </w:tcPr>
          <w:p w14:paraId="05D78129" w14:textId="2E6ACD59"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{"citationID":"dct50DlZ","properties":{"formattedCitation":"\\super 2\\nosupersub{}","plainCitation":"2","noteIndex":0},"citationItems":[{"id":6755,"uris":["http://zotero.org/users/local/qLcn29wW/items/PXRP9DAG"],"itemData":{"id":6755,"type":"article-journal","abstract":"A hygroscopic cellulose aerogel can visually indicate the sorption/desorption process achieving a flexible response to changes in RH and solar radiation. Fast sorption kinetics make it achieve multiple water production cycles during one sunny day.\n          , \n            \n              Despite the boom in atmospheric water harvesting (AWH) techniques used to deal with the challenge of clean water shortage, few studies focus on hygroscopic materials that can indicate a moisture change in real time. Here, a moisture-indicating hygroscopic aerogel working in a broad range of relative humidities (RHs) and with fast sorption kinetics is designed for solar driven sorption-based AWH by integrating ethanolamine-decorated CoCl\n              2\n              (E-CoCl\n              2\n              ), microfibrillated cellulose (MFC) and LiCl-decorated polypyrrole (Cl-ppy). The specimen can visually indicate the sorption process in real time while harvesting moisture, achieving a flexible response to changes in environmental humidity and solar radiation. Fabricating an open, unordered, interconnected skeleton in E-CoCl\n              2\n              using MFC can effectively enhance its sorption kinetics and also prevent the leakage of liquefied salt solution. The specimen has water sorption capacities of 0.39–2.05 kg kg\n              −1\n              under RH 25–85% within 3.5 h and can quickly desorb within 1.5 h under 1 sun. An AWH device can conduct 3 sorption/desorption cycles within 9 h during one day outdoors and produces 2.81 kg\n              water\n              kg\n              sorbent\n              −1\n              . This strategy is a promising approach to enable sustainable water delivery without geographical and hydrological limitations, especially for the landlocked communities and arid areas.","container-title":"Journal of Materials Chemistry A","DOI":"10.1039/D1TA07498A","ISSN":"2050-7488, 2050-7496","issue":"43","journalAbbreviation":"J. Mater. Chem. A","language":"en","page":"24650-24660","source":"DOI.org (Crossref)","title":"Moisture-indicating cellulose aerogels for multiple atmospheric water harvesting cycles driven by solar energy","volume":"9","author":[{"family":"Sun","given":"Jiaming"},{"family":"An","given":"Bang"},{"family":"Zhang","given":"Kun"},{"family":"Xu","given":"Mingcong"},{"family":"Wu","given":"Zhenwei"},{"family":"Ma","given":"Chunhui"},{"family":"Li","given":"Wei"},{"family":"Liu","given":"Shouxin"}],"issued":{"date-parts":[["2021"]]}}}],"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2</w:t>
            </w:r>
            <w:r w:rsidRPr="00D97E01">
              <w:rPr>
                <w:rFonts w:ascii="Times New Roman" w:hAnsi="Times New Roman" w:cs="Times New Roman"/>
                <w:color w:val="0000FF"/>
                <w:sz w:val="36"/>
                <w:szCs w:val="36"/>
              </w:rPr>
              <w:fldChar w:fldCharType="end"/>
            </w:r>
          </w:p>
        </w:tc>
      </w:tr>
      <w:tr w:rsidR="00F17F3D" w14:paraId="59F21F60" w14:textId="77777777">
        <w:trPr>
          <w:trHeight w:val="567"/>
          <w:jc w:val="center"/>
        </w:trPr>
        <w:tc>
          <w:tcPr>
            <w:tcW w:w="2776" w:type="dxa"/>
            <w:tcBorders>
              <w:top w:val="nil"/>
              <w:left w:val="nil"/>
              <w:bottom w:val="nil"/>
              <w:right w:val="nil"/>
            </w:tcBorders>
            <w:vAlign w:val="center"/>
          </w:tcPr>
          <w:p w14:paraId="29A90F63"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ILCA</w:t>
            </w:r>
          </w:p>
        </w:tc>
        <w:tc>
          <w:tcPr>
            <w:tcW w:w="5103" w:type="dxa"/>
            <w:tcBorders>
              <w:top w:val="nil"/>
              <w:left w:val="nil"/>
              <w:bottom w:val="nil"/>
              <w:right w:val="nil"/>
            </w:tcBorders>
            <w:vAlign w:val="center"/>
          </w:tcPr>
          <w:p w14:paraId="55C018B0"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0.5–1.15</w:t>
            </w:r>
            <w:bookmarkStart w:id="48" w:name="OLE_LINK1"/>
            <w:r>
              <w:rPr>
                <w:rFonts w:ascii="Times New Roman" w:hAnsi="Times New Roman" w:cs="Times New Roman"/>
                <w:sz w:val="24"/>
                <w:szCs w:val="24"/>
              </w:rPr>
              <w:t>–</w:t>
            </w:r>
            <w:bookmarkEnd w:id="48"/>
            <w:r>
              <w:rPr>
                <w:rFonts w:ascii="Times New Roman" w:hAnsi="Times New Roman" w:cs="Times New Roman"/>
                <w:sz w:val="24"/>
                <w:szCs w:val="24"/>
              </w:rPr>
              <w:t>1.5 g g</w:t>
            </w:r>
            <w:r>
              <w:rPr>
                <w:rFonts w:ascii="Times New Roman" w:hAnsi="Times New Roman" w:cs="Times New Roman"/>
                <w:sz w:val="24"/>
                <w:szCs w:val="24"/>
                <w:vertAlign w:val="superscript"/>
              </w:rPr>
              <w:t xml:space="preserve">−1 </w:t>
            </w:r>
            <w:r>
              <w:rPr>
                <w:rFonts w:ascii="Times New Roman" w:hAnsi="Times New Roman" w:cs="Times New Roman"/>
                <w:sz w:val="24"/>
                <w:szCs w:val="24"/>
              </w:rPr>
              <w:t>(RH30–60–90%)</w:t>
            </w:r>
          </w:p>
        </w:tc>
        <w:tc>
          <w:tcPr>
            <w:tcW w:w="1879" w:type="dxa"/>
            <w:tcBorders>
              <w:top w:val="nil"/>
              <w:left w:val="nil"/>
              <w:bottom w:val="nil"/>
              <w:right w:val="nil"/>
            </w:tcBorders>
            <w:vAlign w:val="center"/>
          </w:tcPr>
          <w:p w14:paraId="457FFBF7" w14:textId="04DAA757"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{"citationID":"fULTwrOv","properties":{"formattedCitation":"\\super 3\\nosupersub{}","plainCitation":"3","noteIndex":0},"citationItems":[{"id":6758,"uris":["http://zotero.org/users/local/qLcn29wW/items/V9D66UHP"],"itemData":{"id":6758,"type":"article-journal","abstract":"As a promising technology for water scarcity alleviation, Atmospheric Water Harvesting (AWH) appeals for adsorbents with high performance, low cost, low environmental impact, and low energy consumption for practical application. Herein, a super hygroscopic complex based on natural Loofah grafted Calcium Alginate sorbent with Ink (ILCA) with comprehensive performance assessment is developed for the first time. It is found that the sorbent can adsorb 0.5–1.2 g g 1 water at 30% 60% RH, then desorb it rapidly under 1 sun (1.5 kg m 2 h 1)). Moreover, around 2.8 g of water can be collected by 4.96 g ILCA in 5 h (23 ◦C, RH50%). This work further conducted a techno-economic analysis of ILCA and found that 1 kg water can be harvested with a material cost of only $0.84 (e.g. cheapest option in literature). Such results harbor the potential for sustainable, eco-friendly, and cheap AWH that can be used in underdeveloped regions with high solar energy potential.","container-title":"Nano Energy","DOI":"10.1016/j.nanoen.2021.106642","ISSN":"22112855","journalAbbreviation":"Nano Energy","language":"en","page":"106642","source":"DOI.org (Crossref)","title":"Bioinspired topological design of super hygroscopic complex for cost-effective atmospheric water harvesting","volume":"90","author":[{"family":"Deng","given":"Fangfang"},{"family":"Wang","given":"Chenxi"},{"family":"Xiang","given":"Chengjie"},{"family":"Wang","given":"Ruzhu"}],"issued":{"date-parts":[["2021",12]]}}}],"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3</w:t>
            </w:r>
            <w:r w:rsidRPr="00D97E01">
              <w:rPr>
                <w:rFonts w:ascii="Times New Roman" w:hAnsi="Times New Roman" w:cs="Times New Roman"/>
                <w:color w:val="0000FF"/>
                <w:sz w:val="36"/>
                <w:szCs w:val="36"/>
              </w:rPr>
              <w:fldChar w:fldCharType="end"/>
            </w:r>
          </w:p>
        </w:tc>
      </w:tr>
      <w:tr w:rsidR="00F17F3D" w14:paraId="7CF27983" w14:textId="77777777">
        <w:trPr>
          <w:trHeight w:val="567"/>
          <w:jc w:val="center"/>
        </w:trPr>
        <w:tc>
          <w:tcPr>
            <w:tcW w:w="2776" w:type="dxa"/>
            <w:tcBorders>
              <w:top w:val="nil"/>
              <w:left w:val="nil"/>
              <w:bottom w:val="nil"/>
              <w:right w:val="nil"/>
            </w:tcBorders>
            <w:vAlign w:val="center"/>
          </w:tcPr>
          <w:p w14:paraId="38AA8E40"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POG</w:t>
            </w:r>
          </w:p>
        </w:tc>
        <w:tc>
          <w:tcPr>
            <w:tcW w:w="5103" w:type="dxa"/>
            <w:tcBorders>
              <w:top w:val="nil"/>
              <w:left w:val="nil"/>
              <w:bottom w:val="nil"/>
              <w:right w:val="nil"/>
            </w:tcBorders>
            <w:vAlign w:val="center"/>
          </w:tcPr>
          <w:p w14:paraId="02200811"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0.5–2.6–6 g g</w:t>
            </w:r>
            <w:r>
              <w:rPr>
                <w:rFonts w:ascii="Times New Roman" w:hAnsi="Times New Roman" w:cs="Times New Roman"/>
                <w:sz w:val="24"/>
                <w:szCs w:val="24"/>
                <w:vertAlign w:val="superscript"/>
              </w:rPr>
              <w:t>−1</w:t>
            </w:r>
            <w:r>
              <w:rPr>
                <w:rFonts w:ascii="Times New Roman" w:hAnsi="Times New Roman" w:cs="Times New Roman"/>
                <w:sz w:val="24"/>
                <w:szCs w:val="24"/>
              </w:rPr>
              <w:t xml:space="preserve"> (RH30–60–90%)</w:t>
            </w:r>
          </w:p>
        </w:tc>
        <w:tc>
          <w:tcPr>
            <w:tcW w:w="1879" w:type="dxa"/>
            <w:tcBorders>
              <w:top w:val="nil"/>
              <w:left w:val="nil"/>
              <w:bottom w:val="nil"/>
              <w:right w:val="nil"/>
            </w:tcBorders>
            <w:vAlign w:val="center"/>
          </w:tcPr>
          <w:p w14:paraId="21E22D59" w14:textId="2811E2D9"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{"citationID":"ZvZPdjXj","properties":{"formattedCitation":"\\super 4\\nosupersub{}","plainCitation":"4","noteIndex":0},"citationItems":[{"id":6720,"uris":["http://zotero.org/users/local/qLcn29wW/items/2KD4A4H4"],"itemData":{"id":6720,"type":"article-journal","abstract":"Tillandsia species with degenerated roots have evolved into hygroscopic leaves that absorb moisture from air, transport water molecules from the leaves surface to internal network via osmotic pressure and further hold them for sustainable growing requirements. This interesting biological adaptability has inspired us to develop an integrated hygroscopic photothermal organogel (POG) to achieve a solar-powered atmospheric water harvesting (AWH). The welldesigned hydrophilic co-polymeric skeleton is fabricated to accommodate hygroscopic glycerin medium, which enables the POG self-contained property, mechanically flexibility and synergistic enhancement of moisture sorption. Moreover, the glycerin in the POG allows a rapid water diffusion driven by osmotic effect, thereby quickly reactivating the sorption binding sites for continuous and highcapacity moisture sorption. In addition, the integration of interpenetrated photothermal component of poly-pyrrole-dopamine (P-Py-DA) can endow the POG an efficient solar-to-thermal property for controllable solar-driven interfacial water releasing. As a result, the integrated POG presents the superhigh equilibrium moisture sorption of 16.01 kg m-2 at the RH of 90%, and daily water production as high as 2.43 kg m-2 day-1 is achieved in actual outdoor experiments. We envisage that such a bioinspired integrated hygroscopic materials system can provide a new pathway to achieve continuous and highcapacity atmospheric moisture sorption.","container-title":"Angewandte Chemie International Edition","DOI":"10.1002/anie.202007885","ISSN":"1433-7851, 1521-3773","issue":"43","journalAbbreviation":"Angew Chem Int Ed","language":"en","page":"19237-19246","source":"DOI.org (Crossref)","tit</w:instrText>
            </w:r>
            <w:r w:rsidR="00A31B6F" w:rsidRPr="00D97E01">
              <w:rPr>
                <w:rFonts w:ascii="Times New Roman" w:hAnsi="Times New Roman" w:cs="Times New Roman" w:hint="eastAsia"/>
                <w:color w:val="0000FF"/>
                <w:sz w:val="36"/>
                <w:szCs w:val="36"/>
              </w:rPr>
              <w:instrText>le":"Tillandsia</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Inspired Hygroscopic Photothermal Organogels for Efficient Atmospheric Water Harvesting","volume":"59","author":[{"family":"Ni","given":"Feng"},{"family":"Qiu","given":"Nianxiang"},{"family":"Xiao","given":"Peng"},{"family":"Zhang","given"</w:instrText>
            </w:r>
            <w:r w:rsidR="00A31B6F" w:rsidRPr="00D97E01">
              <w:rPr>
                <w:rFonts w:ascii="Times New Roman" w:hAnsi="Times New Roman" w:cs="Times New Roman"/>
                <w:color w:val="0000FF"/>
                <w:sz w:val="36"/>
                <w:szCs w:val="36"/>
              </w:rPr>
              <w:instrText xml:space="preserve">:"Chang"},{"family":"Jian","given":"Yukun"},{"family":"Liang","given":"Yun"},{"family":"Xie","given":"Weiping"},{"family":"Yan","given":"Luke"},{"family":"Chen","given":"Tao"}],"issued":{"date-parts":[["2020",10,19]]}}}],"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4</w:t>
            </w:r>
            <w:r w:rsidRPr="00D97E01">
              <w:rPr>
                <w:rFonts w:ascii="Times New Roman" w:hAnsi="Times New Roman" w:cs="Times New Roman"/>
                <w:color w:val="0000FF"/>
                <w:sz w:val="36"/>
                <w:szCs w:val="36"/>
              </w:rPr>
              <w:fldChar w:fldCharType="end"/>
            </w:r>
          </w:p>
        </w:tc>
      </w:tr>
      <w:tr w:rsidR="00F17F3D" w14:paraId="1E3E399F" w14:textId="77777777">
        <w:trPr>
          <w:trHeight w:val="567"/>
          <w:jc w:val="center"/>
        </w:trPr>
        <w:tc>
          <w:tcPr>
            <w:tcW w:w="2776" w:type="dxa"/>
            <w:tcBorders>
              <w:top w:val="nil"/>
              <w:left w:val="nil"/>
              <w:bottom w:val="nil"/>
              <w:right w:val="nil"/>
            </w:tcBorders>
            <w:vAlign w:val="center"/>
          </w:tcPr>
          <w:p w14:paraId="7D2C80AF" w14:textId="77777777" w:rsidR="00F17F3D" w:rsidRDefault="00000000">
            <w:pPr>
              <w:jc w:val="center"/>
              <w:rPr>
                <w:rFonts w:ascii="Times New Roman" w:hAnsi="Times New Roman" w:cs="Times New Roman"/>
                <w:sz w:val="24"/>
                <w:szCs w:val="24"/>
              </w:rPr>
            </w:pPr>
            <w:proofErr w:type="spellStart"/>
            <w:r>
              <w:rPr>
                <w:rFonts w:ascii="Times New Roman" w:hAnsi="Times New Roman" w:cs="Times New Roman"/>
                <w:sz w:val="24"/>
                <w:szCs w:val="24"/>
              </w:rPr>
              <w:t>CNTs-CILs@cotton</w:t>
            </w:r>
            <w:proofErr w:type="spellEnd"/>
            <w:r>
              <w:rPr>
                <w:rFonts w:ascii="Times New Roman" w:hAnsi="Times New Roman" w:cs="Times New Roman"/>
                <w:sz w:val="24"/>
                <w:szCs w:val="24"/>
              </w:rPr>
              <w:t xml:space="preserve"> rod</w:t>
            </w:r>
          </w:p>
        </w:tc>
        <w:tc>
          <w:tcPr>
            <w:tcW w:w="5103" w:type="dxa"/>
            <w:tcBorders>
              <w:top w:val="nil"/>
              <w:left w:val="nil"/>
              <w:bottom w:val="nil"/>
              <w:right w:val="nil"/>
            </w:tcBorders>
            <w:vAlign w:val="center"/>
          </w:tcPr>
          <w:p w14:paraId="2F51C192"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0.75</w:t>
            </w:r>
            <w:bookmarkStart w:id="49" w:name="OLE_LINK3"/>
            <w:r>
              <w:rPr>
                <w:rFonts w:ascii="Times New Roman" w:hAnsi="Times New Roman" w:cs="Times New Roman"/>
                <w:sz w:val="24"/>
                <w:szCs w:val="24"/>
              </w:rPr>
              <w:t>–</w:t>
            </w:r>
            <w:bookmarkEnd w:id="49"/>
            <w:r>
              <w:rPr>
                <w:rFonts w:ascii="Times New Roman" w:hAnsi="Times New Roman" w:cs="Times New Roman"/>
                <w:sz w:val="24"/>
                <w:szCs w:val="24"/>
              </w:rPr>
              <w:t>1.2 g g</w:t>
            </w:r>
            <w:r>
              <w:rPr>
                <w:rFonts w:ascii="Times New Roman" w:hAnsi="Times New Roman" w:cs="Times New Roman"/>
                <w:sz w:val="24"/>
                <w:szCs w:val="24"/>
                <w:vertAlign w:val="superscript"/>
              </w:rPr>
              <w:t>−1</w:t>
            </w:r>
            <w:r>
              <w:rPr>
                <w:rFonts w:ascii="Times New Roman" w:hAnsi="Times New Roman" w:cs="Times New Roman"/>
                <w:sz w:val="24"/>
                <w:szCs w:val="24"/>
              </w:rPr>
              <w:t xml:space="preserve"> (RH 60–90%)</w:t>
            </w:r>
          </w:p>
        </w:tc>
        <w:tc>
          <w:tcPr>
            <w:tcW w:w="1879" w:type="dxa"/>
            <w:tcBorders>
              <w:top w:val="nil"/>
              <w:left w:val="nil"/>
              <w:bottom w:val="nil"/>
              <w:right w:val="nil"/>
            </w:tcBorders>
            <w:vAlign w:val="center"/>
          </w:tcPr>
          <w:p w14:paraId="6E7BCB96" w14:textId="68B35D38"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{"citationID":"xO3Pl1jI","properties":{"formattedCitation":"\\super 5\\nosupersub{}","plainCitation":"5","noteIndex":0},"citationItems":[{"id":6761,"uris":["http://zotero.org/users/local/qLcn29wW/items/6NYITDVH"],"itemData":{"id":6761,"type":"article-journal","abstract":"A photothermal cotton rod is designed for the enhanced atmospheric water absorption and solar evaporation for freshwater production in cold climates.\n          , \n            \n              Solar energy-powered adsorption-based atmospheric water harvesting (ABAWH) is an emerging technology for freshwater production, especially in water-scarce regions that are remote and landlocked. Numerous water adsorbents have been used in ABAWH devices to convert molecule to liquid water. However, it is still challenging to harvest water from the air in cold winter, owing to the water adsorption of sorbents decreasing significantly at low temperature. Herein, we designed and fabricated an ABAWH device by integrating composited ionic liquids (CILs) with carbon nanotubes (CNTs) photothermal materials on the surface of cotton rod fibers. CILs extract water from the air. CNTs enable light-to-heat conversion and drive the solar evaporation process. Importantly, the cotton rods offer a backbone porous structure to maintain its internal temperature at 20 °C under solar irradiation, and thus promote the water adsorption performance of CILs at low environmental temperature. Freshwater is successfully harvested under environment temperature of 6 °C, 30% RH and solar irradiation intensity of 0.6 kW m\n              −2\n              . The water yield can achieve 1.49 kg per m\n              2\n              per day in an outdoor environment. We believe that the ABAWH device offers a promising approach to effectively harvest water from the air at low temperature and humidity conditions.","container-title":"RSC Advances","DOI":"10.1039/D1RA06987J","ISSN":"2046-2069","issue":"56","journalAbbreviation":"RSC Adv.","language":"en","page":"35695-35702","source":"DOI.org (Crossref)","title":"Enhanced adsorption-based atmospheric water harvesting using a photothermal cotton rod for freshwater production in cold climates","volume":"11","author":[{"family":"Zhang","given":"Wenchang"},{"family":"Xia","given":"Yu"},{"family":"Wen","given":"Zhaotong"},{"family":"Han","given":"Wenxia"},{"family":"Wang","given":"Shaofu"},{"family":"Cao","given":"Yiping"},{"family":"He","given":"Rong-Xiang"},{"family":"Liu","given":"Yumin"},{"family":"Chen","given":"Bolei"}],"issued":{"date-parts":[["2021"]]}}}],"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5</w:t>
            </w:r>
            <w:r w:rsidRPr="00D97E01">
              <w:rPr>
                <w:rFonts w:ascii="Times New Roman" w:hAnsi="Times New Roman" w:cs="Times New Roman"/>
                <w:color w:val="0000FF"/>
                <w:sz w:val="36"/>
                <w:szCs w:val="36"/>
              </w:rPr>
              <w:fldChar w:fldCharType="end"/>
            </w:r>
          </w:p>
        </w:tc>
      </w:tr>
      <w:tr w:rsidR="00F17F3D" w14:paraId="198FD00F" w14:textId="77777777">
        <w:trPr>
          <w:trHeight w:val="567"/>
          <w:jc w:val="center"/>
        </w:trPr>
        <w:tc>
          <w:tcPr>
            <w:tcW w:w="2776" w:type="dxa"/>
            <w:tcBorders>
              <w:top w:val="nil"/>
              <w:left w:val="nil"/>
              <w:bottom w:val="nil"/>
              <w:right w:val="nil"/>
            </w:tcBorders>
            <w:vAlign w:val="center"/>
          </w:tcPr>
          <w:p w14:paraId="5435539D"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PDA@PP-Cl Hydrogel</w:t>
            </w:r>
          </w:p>
        </w:tc>
        <w:tc>
          <w:tcPr>
            <w:tcW w:w="5103" w:type="dxa"/>
            <w:tcBorders>
              <w:top w:val="nil"/>
              <w:left w:val="nil"/>
              <w:bottom w:val="nil"/>
              <w:right w:val="nil"/>
            </w:tcBorders>
            <w:vAlign w:val="center"/>
          </w:tcPr>
          <w:p w14:paraId="1CD5997C" w14:textId="77777777" w:rsidR="00F17F3D" w:rsidRDefault="00000000">
            <w:pPr>
              <w:jc w:val="center"/>
              <w:rPr>
                <w:rFonts w:ascii="Times New Roman" w:hAnsi="Times New Roman" w:cs="Times New Roman"/>
                <w:sz w:val="24"/>
                <w:szCs w:val="24"/>
              </w:rPr>
            </w:pPr>
            <w:bookmarkStart w:id="50" w:name="OLE_LINK6"/>
            <w:r>
              <w:rPr>
                <w:rFonts w:ascii="Times New Roman" w:hAnsi="Times New Roman" w:cs="Times New Roman"/>
                <w:sz w:val="24"/>
                <w:szCs w:val="24"/>
              </w:rPr>
              <w:t>0.68–1.61–2.76 g g</w:t>
            </w:r>
            <w:r>
              <w:rPr>
                <w:rFonts w:ascii="Times New Roman" w:hAnsi="Times New Roman" w:cs="Times New Roman"/>
                <w:sz w:val="24"/>
                <w:szCs w:val="24"/>
                <w:vertAlign w:val="superscript"/>
              </w:rPr>
              <w:t>−1</w:t>
            </w:r>
            <w:r>
              <w:rPr>
                <w:rFonts w:ascii="Times New Roman" w:hAnsi="Times New Roman" w:cs="Times New Roman"/>
                <w:sz w:val="24"/>
                <w:szCs w:val="24"/>
              </w:rPr>
              <w:t xml:space="preserve"> (RH30–60–90%)</w:t>
            </w:r>
            <w:bookmarkEnd w:id="50"/>
          </w:p>
        </w:tc>
        <w:tc>
          <w:tcPr>
            <w:tcW w:w="1879" w:type="dxa"/>
            <w:tcBorders>
              <w:top w:val="nil"/>
              <w:left w:val="nil"/>
              <w:bottom w:val="nil"/>
              <w:right w:val="nil"/>
            </w:tcBorders>
            <w:vAlign w:val="center"/>
          </w:tcPr>
          <w:p w14:paraId="496DEFA8" w14:textId="667ED019"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{"citationID":"HLl6pmW2","properties":{"formattedCitation":"\\super 6\\nosupersub{}","plainCitation":"6","noteIndex":0},"citationItems":[{"id":6764,"uris":["http://zotero.org/users/local/qLcn29wW/items/PGC7LYLR"],"itemData":{"id":6764,"type":"article-journal","abstract":"Abstract\n            \n              Atmospheric water harvesting (AWH)—producing fresh water via collecting moisture from air—enables sustainable water delivery without geographical and hydrologic limitat</w:instrText>
            </w:r>
            <w:r w:rsidR="00A31B6F" w:rsidRPr="00D97E01">
              <w:rPr>
                <w:rFonts w:ascii="Times New Roman" w:hAnsi="Times New Roman" w:cs="Times New Roman" w:hint="eastAsia"/>
                <w:color w:val="0000FF"/>
                <w:sz w:val="36"/>
                <w:szCs w:val="36"/>
              </w:rPr>
              <w:instrText>ions. However, the fundamental design principle to prepare materials that can convert the water vapor in the air to collectible liquid water is still mostly unknown. Here, a super moisture</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absorbent gel, which is composed of hygroscopic polypyrrole chloride penetrating in hydrophilicity</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 xml:space="preserve">switchable polymeric network of poly\n              N\n              </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isopropylacrylamide, is shown. Based on such design, a high</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efficiency water production by AWH has been achieved in a broad range of relative humidity. The synergistic effect enabled by the molecular level integration of hygroscopic and hydrophilicity</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switchable polymers in a network architecture presents controllable interaction between the gel and water molecules, simultaneously realizing efficient vapor capturing, in situ water liquefaction, high</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density water storage and fast water releasing under different weather conditions. Being an effective method to regulate migration of water molecules, such design represents a novel strategy to improve the AW</w:instrText>
            </w:r>
            <w:r w:rsidR="00A31B6F" w:rsidRPr="00D97E01">
              <w:rPr>
                <w:rFonts w:ascii="Times New Roman" w:hAnsi="Times New Roman" w:cs="Times New Roman"/>
                <w:color w:val="0000FF"/>
                <w:sz w:val="36"/>
                <w:szCs w:val="36"/>
              </w:rPr>
              <w:instrText>H, and it is also fundamental to other water management systems for environmental cooling, surficial moisturizing and beyond.","container-title":"Advanced Materials","DOI":"10.1002/adma.201806446","ISSN":"0935-9648, 1521-4095","issue":"10","journalAbbrevi</w:instrText>
            </w:r>
            <w:r w:rsidR="00A31B6F" w:rsidRPr="00D97E01">
              <w:rPr>
                <w:rFonts w:ascii="Times New Roman" w:hAnsi="Times New Roman" w:cs="Times New Roman" w:hint="eastAsia"/>
                <w:color w:val="0000FF"/>
                <w:sz w:val="36"/>
                <w:szCs w:val="36"/>
              </w:rPr>
              <w:instrText>ation":"Advanced Materials","language":"en","page":"1806446","source":"DOI.org (Crossref)","title":"Super Moisture</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Absorbent Gels for All</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Weather Atmospheric Water Harvesting","volume":"31","author":[{"family":"Zhao","given":"Fei"},{"family":"Zhou","given</w:instrText>
            </w:r>
            <w:r w:rsidR="00A31B6F" w:rsidRPr="00D97E01">
              <w:rPr>
                <w:rFonts w:ascii="Times New Roman" w:hAnsi="Times New Roman" w:cs="Times New Roman"/>
                <w:color w:val="0000FF"/>
                <w:sz w:val="36"/>
                <w:szCs w:val="36"/>
              </w:rPr>
              <w:instrText xml:space="preserve">":"Xingyi"},{"family":"Liu","given":"Yi"},{"family":"Shi","given":"Ye"},{"family":"Dai","given":"Yafei"},{"family":"Yu","given":"Guihua"}],"issued":{"date-parts":[["2019",3]]}}}],"schema":"https://github.com/citation-style-language/schema/raw/master/csl-citation.json"}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6</w:t>
            </w:r>
            <w:r w:rsidRPr="00D97E01">
              <w:rPr>
                <w:rFonts w:ascii="Times New Roman" w:hAnsi="Times New Roman" w:cs="Times New Roman"/>
                <w:color w:val="0000FF"/>
                <w:sz w:val="36"/>
                <w:szCs w:val="36"/>
              </w:rPr>
              <w:fldChar w:fldCharType="end"/>
            </w:r>
          </w:p>
        </w:tc>
      </w:tr>
      <w:tr w:rsidR="00F17F3D" w14:paraId="0E7FB16C" w14:textId="77777777">
        <w:trPr>
          <w:trHeight w:val="567"/>
          <w:jc w:val="center"/>
        </w:trPr>
        <w:tc>
          <w:tcPr>
            <w:tcW w:w="2776" w:type="dxa"/>
            <w:tcBorders>
              <w:top w:val="nil"/>
              <w:left w:val="nil"/>
              <w:bottom w:val="nil"/>
              <w:right w:val="nil"/>
            </w:tcBorders>
            <w:vAlign w:val="center"/>
          </w:tcPr>
          <w:p w14:paraId="3D2D82A0" w14:textId="77777777" w:rsidR="00F17F3D" w:rsidRDefault="00000000">
            <w:pPr>
              <w:jc w:val="center"/>
              <w:rPr>
                <w:rFonts w:ascii="Times New Roman" w:hAnsi="Times New Roman" w:cs="Times New Roman"/>
                <w:sz w:val="24"/>
                <w:szCs w:val="24"/>
              </w:rPr>
            </w:pPr>
            <w:bookmarkStart w:id="51" w:name="OLE_LINK15"/>
            <w:r>
              <w:rPr>
                <w:rFonts w:ascii="Times New Roman" w:hAnsi="Times New Roman" w:cs="Times New Roman"/>
                <w:sz w:val="24"/>
                <w:szCs w:val="24"/>
              </w:rPr>
              <w:t>PAM–CS–</w:t>
            </w:r>
            <w:proofErr w:type="spellStart"/>
            <w:r>
              <w:rPr>
                <w:rFonts w:ascii="Times New Roman" w:hAnsi="Times New Roman" w:cs="Times New Roman"/>
                <w:sz w:val="24"/>
                <w:szCs w:val="24"/>
              </w:rPr>
              <w:t>MXene</w:t>
            </w:r>
            <w:proofErr w:type="spellEnd"/>
            <w:r>
              <w:rPr>
                <w:rFonts w:ascii="Times New Roman" w:hAnsi="Times New Roman" w:cs="Times New Roman"/>
                <w:sz w:val="24"/>
                <w:szCs w:val="24"/>
              </w:rPr>
              <w:t>–LiCl aerogel</w:t>
            </w:r>
            <w:bookmarkEnd w:id="51"/>
          </w:p>
        </w:tc>
        <w:tc>
          <w:tcPr>
            <w:tcW w:w="5103" w:type="dxa"/>
            <w:tcBorders>
              <w:top w:val="nil"/>
              <w:left w:val="nil"/>
              <w:bottom w:val="nil"/>
              <w:right w:val="nil"/>
            </w:tcBorders>
            <w:vAlign w:val="center"/>
          </w:tcPr>
          <w:p w14:paraId="15F9104A"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0.78–2.32–5 g g</w:t>
            </w:r>
            <w:r>
              <w:rPr>
                <w:rFonts w:ascii="Times New Roman" w:hAnsi="Times New Roman" w:cs="Times New Roman"/>
                <w:sz w:val="24"/>
                <w:szCs w:val="24"/>
                <w:vertAlign w:val="superscript"/>
              </w:rPr>
              <w:t xml:space="preserve">−1 </w:t>
            </w:r>
            <w:r>
              <w:rPr>
                <w:rFonts w:ascii="Times New Roman" w:hAnsi="Times New Roman" w:cs="Times New Roman"/>
                <w:sz w:val="24"/>
                <w:szCs w:val="24"/>
              </w:rPr>
              <w:t>(RH30–60–90%)</w:t>
            </w:r>
          </w:p>
        </w:tc>
        <w:bookmarkStart w:id="52" w:name="OLE_LINK139"/>
        <w:tc>
          <w:tcPr>
            <w:tcW w:w="1879" w:type="dxa"/>
            <w:tcBorders>
              <w:top w:val="nil"/>
              <w:left w:val="nil"/>
              <w:bottom w:val="nil"/>
              <w:right w:val="nil"/>
            </w:tcBorders>
            <w:vAlign w:val="center"/>
          </w:tcPr>
          <w:p w14:paraId="0EF2AA66" w14:textId="16D06943"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{"citationID":"zYv9FPBw","properties":{"formattedCitation":"\\super 7\\nosupersub{}","plainCitation":"7","noteIndex":0},"citationItems":[{"id":6767,"uris":["http://zotero.org/users/local/qLcn29wW/items/8NQQ32WI"],"itemData":{"id":6767,"type":"article-journal","abstract":"Solar energy-powered sorption-based atmospheric water harvesting (AWH) is an innovative approach to acquiring fresh water in water-stressed areas. Here, a method was provided for combining a polyacrylamide/ chitosan skeleton and an MXene solar absorber to produce a solar-powered hygroscopic polymer aerogel for atmospheric water harvesting (AWH). Solution exchange and lyophilization were combined in the preparation method. The experiments showed that the porous aerogels enabled high-performance AWH. At 90% relative humidity and 25 ◦C, the water sorption capacity reached 5.0 g</w:instrText>
            </w:r>
            <w:r w:rsidR="00A31B6F" w:rsidRPr="00D97E01">
              <w:rPr>
                <w:rFonts w:ascii="Cambria Math" w:hAnsi="Cambria Math" w:cs="Cambria Math"/>
                <w:color w:val="0000FF"/>
                <w:sz w:val="36"/>
                <w:szCs w:val="36"/>
              </w:rPr>
              <w:instrText>⋅</w:instrText>
            </w:r>
            <w:r w:rsidR="00A31B6F" w:rsidRPr="00D97E01">
              <w:rPr>
                <w:rFonts w:ascii="Times New Roman" w:hAnsi="Times New Roman" w:cs="Times New Roman"/>
                <w:color w:val="0000FF"/>
                <w:sz w:val="36"/>
                <w:szCs w:val="36"/>
              </w:rPr>
              <w:instrText>g 1. At a light intensity of 1 kW</w:instrText>
            </w:r>
            <w:r w:rsidR="00A31B6F" w:rsidRPr="00D97E01">
              <w:rPr>
                <w:rFonts w:ascii="Cambria Math" w:hAnsi="Cambria Math" w:cs="Cambria Math"/>
                <w:color w:val="0000FF"/>
                <w:sz w:val="36"/>
                <w:szCs w:val="36"/>
              </w:rPr>
              <w:instrText>⋅</w:instrText>
            </w:r>
            <w:r w:rsidR="00A31B6F" w:rsidRPr="00D97E01">
              <w:rPr>
                <w:rFonts w:ascii="Times New Roman" w:hAnsi="Times New Roman" w:cs="Times New Roman"/>
                <w:color w:val="0000FF"/>
                <w:sz w:val="36"/>
                <w:szCs w:val="36"/>
              </w:rPr>
              <w:instrText>m 2 for 4 h, almost all of the adsorbed water (&gt;98%) was released due to photothermal conversion. The tensile strength exceeded 1.3 MPa. Additionally, the water collection capacity under unstable outdoor conditions was 0.92 L</w:instrText>
            </w:r>
            <w:r w:rsidR="00A31B6F" w:rsidRPr="00D97E01">
              <w:rPr>
                <w:rFonts w:ascii="Cambria Math" w:hAnsi="Cambria Math" w:cs="Cambria Math"/>
                <w:color w:val="0000FF"/>
                <w:sz w:val="36"/>
                <w:szCs w:val="36"/>
              </w:rPr>
              <w:instrText>⋅</w:instrText>
            </w:r>
            <w:r w:rsidR="00A31B6F" w:rsidRPr="00D97E01">
              <w:rPr>
                <w:rFonts w:ascii="Times New Roman" w:hAnsi="Times New Roman" w:cs="Times New Roman"/>
                <w:color w:val="0000FF"/>
                <w:sz w:val="36"/>
                <w:szCs w:val="36"/>
              </w:rPr>
              <w:instrText xml:space="preserve">kg 1 (under unstable natural light (0.11–1.01 kW </w:instrText>
            </w:r>
            <w:r w:rsidR="00A31B6F" w:rsidRPr="00D97E01">
              <w:rPr>
                <w:rFonts w:ascii="Cambria Math" w:hAnsi="Cambria Math" w:cs="Cambria Math"/>
                <w:color w:val="0000FF"/>
                <w:sz w:val="36"/>
                <w:szCs w:val="36"/>
              </w:rPr>
              <w:instrText>⋅</w:instrText>
            </w:r>
            <w:r w:rsidR="00A31B6F" w:rsidRPr="00D97E01">
              <w:rPr>
                <w:rFonts w:ascii="Times New Roman" w:hAnsi="Times New Roman" w:cs="Times New Roman"/>
                <w:color w:val="0000FF"/>
                <w:sz w:val="36"/>
                <w:szCs w:val="36"/>
              </w:rPr>
              <w:instrText xml:space="preserve">m 2)). This method offers a straightforward, efficient, and useful solution, even under adverse environmental conditions.","container-title":"Journal of Cleaner Production","DOI":"10.1016/j.jclepro.2023.138948","ISSN":"09596526","journalAbbreviation":"Journal of Cleaner Production","language":"en","page":"138948","source":"DOI.org (Crossref)","title":"Solar-powered MXene biopolymer aerogels for sorption-based atmospheric water harvesting","volume":"425","author":[{"family":"Zhou","given":"Zhiliang"},{"family":"Wang","given":"Guanghui"},{"family":"Pei","given":"Xiangjun"},{"family":"Zhou","given":"Lihong"}],"issued":{"date-parts":[["2023",11]]}}}],"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7</w:t>
            </w:r>
            <w:r w:rsidRPr="00D97E01">
              <w:rPr>
                <w:rFonts w:ascii="Times New Roman" w:hAnsi="Times New Roman" w:cs="Times New Roman"/>
                <w:color w:val="0000FF"/>
                <w:sz w:val="36"/>
                <w:szCs w:val="36"/>
              </w:rPr>
              <w:fldChar w:fldCharType="end"/>
            </w:r>
            <w:bookmarkEnd w:id="52"/>
          </w:p>
        </w:tc>
      </w:tr>
      <w:tr w:rsidR="00F17F3D" w14:paraId="29545A3B" w14:textId="77777777">
        <w:trPr>
          <w:trHeight w:val="567"/>
          <w:jc w:val="center"/>
        </w:trPr>
        <w:tc>
          <w:tcPr>
            <w:tcW w:w="2776" w:type="dxa"/>
            <w:tcBorders>
              <w:top w:val="nil"/>
              <w:left w:val="nil"/>
              <w:bottom w:val="nil"/>
              <w:right w:val="nil"/>
            </w:tcBorders>
            <w:vAlign w:val="center"/>
          </w:tcPr>
          <w:p w14:paraId="53C62FB6"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PGF</w:t>
            </w:r>
          </w:p>
        </w:tc>
        <w:tc>
          <w:tcPr>
            <w:tcW w:w="5103" w:type="dxa"/>
            <w:tcBorders>
              <w:top w:val="nil"/>
              <w:left w:val="nil"/>
              <w:bottom w:val="nil"/>
              <w:right w:val="nil"/>
            </w:tcBorders>
            <w:vAlign w:val="center"/>
          </w:tcPr>
          <w:p w14:paraId="75212AC9"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0.64–3.3 g g</w:t>
            </w:r>
            <w:r>
              <w:rPr>
                <w:rFonts w:ascii="Times New Roman" w:eastAsia="微软雅黑" w:hAnsi="Times New Roman" w:cs="Times New Roman"/>
                <w:sz w:val="24"/>
                <w:szCs w:val="24"/>
                <w:vertAlign w:val="superscript"/>
              </w:rPr>
              <w:t>−</w:t>
            </w:r>
            <w:r>
              <w:rPr>
                <w:rFonts w:ascii="Times New Roman" w:hAnsi="Times New Roman" w:cs="Times New Roman"/>
                <w:sz w:val="24"/>
                <w:szCs w:val="24"/>
                <w:vertAlign w:val="superscript"/>
              </w:rPr>
              <w:t>1</w:t>
            </w:r>
            <w:r>
              <w:rPr>
                <w:rFonts w:ascii="Times New Roman" w:hAnsi="Times New Roman" w:cs="Times New Roman"/>
                <w:sz w:val="24"/>
                <w:szCs w:val="24"/>
              </w:rPr>
              <w:t xml:space="preserve"> (RH60</w:t>
            </w:r>
            <w:r>
              <w:rPr>
                <w:rFonts w:ascii="Times New Roman" w:eastAsia="等线" w:hAnsi="Times New Roman" w:cs="Times New Roman"/>
                <w:sz w:val="24"/>
                <w:szCs w:val="24"/>
              </w:rPr>
              <w:t>–</w:t>
            </w:r>
            <w:r>
              <w:rPr>
                <w:rFonts w:ascii="Times New Roman" w:hAnsi="Times New Roman" w:cs="Times New Roman"/>
                <w:sz w:val="24"/>
                <w:szCs w:val="24"/>
              </w:rPr>
              <w:t>95%)</w:t>
            </w:r>
          </w:p>
        </w:tc>
        <w:tc>
          <w:tcPr>
            <w:tcW w:w="1879" w:type="dxa"/>
            <w:tcBorders>
              <w:top w:val="nil"/>
              <w:left w:val="nil"/>
              <w:bottom w:val="nil"/>
              <w:right w:val="nil"/>
            </w:tcBorders>
            <w:vAlign w:val="center"/>
          </w:tcPr>
          <w:p w14:paraId="147360C6" w14:textId="1F9B9526"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{"citationID":"A8wjjnVl","properties":{"formattedCitation":"\\super 8\\nosupersub{}","plainCitation":"8","noteIndex":0},"citationItems":[{"id":6776,"uris":["http://zotero.org/users/local/qLcn29wW/items/UNA245SA"],"itemData":{"id":6776,"type":"article-journal","abstract":"Abstract\n            \n              The huge amount of moisture in the air is an unexplored and overlooked water resource in nature, which can be useful to solve the worldwide water shortage. However, direct water condensation from natural or even hazy air is always inefficient and inevitably contaminated by numerous impurities of dust, toxic gas, and microorganisms. In this regard, a drinkable and clean water harvester from complex contaminated air with a wide humidity range based on porous sodium polyacrylate/graphene framework (PGF), which can actively sorb moisture from common or even smoggy environments, efficiently grabs impurities, and then releases clean water with a high rejection rate of impurities under solar irradiation, is proposed. This PGF shows a superhigh equilibrium uptake of 5.20 g of water per gram of PGF at a relative humidity (RH) of 100% and 0.14 g g\n              −1\n              at a low RH of 15%. The rejection rate of impurities is up to 97% for the collected clean water. Moreover, a water harvesting system is established to produce over 25 L clean water per kilogram of PGF one day, enough to meet several people's drinking water demand. This work provides a new strategy for effective production of clean water from the atmosphere of practical significance.","container-title":"Advanced Materials","DOI":"10.1002/adma.201905875","ISSN":"0935-9648, 1521-4095","issue":"6","journalAbbreviation":"Advanced Materials","language":"en","page":"1905875","source":"DOI.org (Crossref)","title":"Highly Efficient Clean Water Production from Contaminated Air with a Wide Humidity Range","volume":"32","author":[{"family":"Yao","given":"Houze"},{"family":"Zhang","given":"Panpan"},{"family":"Huang","given":"Yaxin"},{"family":"Cheng","given":"Huhu"},{"family":"Li","given":"Chun"},{"family":"Qu","given":"Liangti"}],"issued":{"date-parts":[["2020",2]]}}}],"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8</w:t>
            </w:r>
            <w:r w:rsidRPr="00D97E01">
              <w:rPr>
                <w:rFonts w:ascii="Times New Roman" w:hAnsi="Times New Roman" w:cs="Times New Roman"/>
                <w:color w:val="0000FF"/>
                <w:sz w:val="36"/>
                <w:szCs w:val="36"/>
              </w:rPr>
              <w:fldChar w:fldCharType="end"/>
            </w:r>
          </w:p>
        </w:tc>
      </w:tr>
      <w:tr w:rsidR="00F17F3D" w14:paraId="698C18B4" w14:textId="77777777">
        <w:trPr>
          <w:trHeight w:val="567"/>
          <w:jc w:val="center"/>
        </w:trPr>
        <w:tc>
          <w:tcPr>
            <w:tcW w:w="2776" w:type="dxa"/>
            <w:tcBorders>
              <w:top w:val="nil"/>
              <w:left w:val="nil"/>
              <w:bottom w:val="nil"/>
              <w:right w:val="nil"/>
            </w:tcBorders>
            <w:vAlign w:val="center"/>
          </w:tcPr>
          <w:p w14:paraId="24165C28" w14:textId="77777777" w:rsidR="00F17F3D" w:rsidRDefault="00000000">
            <w:pPr>
              <w:jc w:val="center"/>
              <w:rPr>
                <w:rFonts w:ascii="Times New Roman" w:hAnsi="Times New Roman" w:cs="Times New Roman"/>
                <w:sz w:val="24"/>
                <w:szCs w:val="24"/>
              </w:rPr>
            </w:pPr>
            <w:r>
              <w:rPr>
                <w:rFonts w:ascii="Times New Roman" w:hAnsi="Times New Roman" w:cs="Times New Roman" w:hint="eastAsia"/>
                <w:sz w:val="24"/>
                <w:szCs w:val="24"/>
              </w:rPr>
              <w:t>B</w:t>
            </w:r>
            <w:r>
              <w:rPr>
                <w:rFonts w:ascii="Times New Roman" w:hAnsi="Times New Roman" w:cs="Times New Roman"/>
                <w:sz w:val="24"/>
                <w:szCs w:val="24"/>
              </w:rPr>
              <w:t>HNC</w:t>
            </w:r>
          </w:p>
        </w:tc>
        <w:tc>
          <w:tcPr>
            <w:tcW w:w="5103" w:type="dxa"/>
            <w:tcBorders>
              <w:top w:val="nil"/>
              <w:left w:val="nil"/>
              <w:bottom w:val="nil"/>
              <w:right w:val="nil"/>
            </w:tcBorders>
            <w:vAlign w:val="center"/>
          </w:tcPr>
          <w:p w14:paraId="08DA3264" w14:textId="77777777" w:rsidR="00F17F3D" w:rsidRDefault="00000000">
            <w:pPr>
              <w:jc w:val="center"/>
              <w:rPr>
                <w:rFonts w:ascii="Times New Roman" w:hAnsi="Times New Roman" w:cs="Times New Roman"/>
                <w:sz w:val="24"/>
                <w:szCs w:val="24"/>
              </w:rPr>
            </w:pPr>
            <w:bookmarkStart w:id="53" w:name="OLE_LINK10"/>
            <w:r>
              <w:rPr>
                <w:rFonts w:ascii="Times New Roman" w:hAnsi="Times New Roman" w:cs="Times New Roman"/>
                <w:sz w:val="24"/>
                <w:szCs w:val="24"/>
              </w:rPr>
              <w:t>1.6–2.5–6.2 g g</w:t>
            </w:r>
            <w:r>
              <w:rPr>
                <w:rFonts w:ascii="Times New Roman" w:eastAsia="微软雅黑" w:hAnsi="Times New Roman" w:cs="Times New Roman"/>
                <w:sz w:val="24"/>
                <w:szCs w:val="24"/>
                <w:vertAlign w:val="superscript"/>
              </w:rPr>
              <w:t>−</w:t>
            </w:r>
            <w:r>
              <w:rPr>
                <w:rFonts w:ascii="Times New Roman" w:hAnsi="Times New Roman" w:cs="Times New Roman"/>
                <w:sz w:val="24"/>
                <w:szCs w:val="24"/>
                <w:vertAlign w:val="superscript"/>
              </w:rPr>
              <w:t>1</w:t>
            </w:r>
            <w:r>
              <w:rPr>
                <w:rFonts w:ascii="Times New Roman" w:hAnsi="Times New Roman" w:cs="Times New Roman" w:hint="eastAsia"/>
                <w:sz w:val="24"/>
                <w:szCs w:val="24"/>
                <w:vertAlign w:val="superscript"/>
              </w:rPr>
              <w:t xml:space="preserve"> </w:t>
            </w:r>
            <w:r>
              <w:rPr>
                <w:rFonts w:ascii="Times New Roman" w:hAnsi="Times New Roman" w:cs="Times New Roman"/>
                <w:sz w:val="24"/>
                <w:szCs w:val="24"/>
              </w:rPr>
              <w:t>(RH30–60–90%)</w:t>
            </w:r>
            <w:bookmarkEnd w:id="53"/>
          </w:p>
        </w:tc>
        <w:bookmarkStart w:id="54" w:name="OLE_LINK136"/>
        <w:tc>
          <w:tcPr>
            <w:tcW w:w="1879" w:type="dxa"/>
            <w:tcBorders>
              <w:top w:val="nil"/>
              <w:left w:val="nil"/>
              <w:bottom w:val="nil"/>
              <w:right w:val="nil"/>
            </w:tcBorders>
            <w:vAlign w:val="center"/>
          </w:tcPr>
          <w:p w14:paraId="35CBE139" w14:textId="2DA1A3B8"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{"citationID":"31uyz50d","properties":{"formattedCitation":"\\super 9\\nosupersub{}","plainCitation":"9","noteIndex":0},"citationItems":[{"id":6770,"uris":["http://zotero.org/users/local/qLcn29wW/items/9DFT6HV2"],"itemData":{"id":6770,"type":"article-journal","abstract":"Abstract\n            \n              Extracting water from air is a promising route to address the global challenge of water scarcity. Sorption-based atmospheric water harvesting (SAWH) has the capability of capturing water from air anytime and anywhere. However, low water production is a long-standing challenge for realizing efficient SAWH. Here we report a facile strategy to synthesize bidirectionally aligned and hierarchically structured nanocomposite (BHNC) for scalable and efficient SAWH. Benefiting from the synergetic effects of ordered hierarchical structures for accelerating vertically oriented moisture convection and radially oriented intrapore diffusion, the BHNC exhibits ultrahigh water uptake of 6.61 kg\n              water\n               kg\n              sorbent\n              −1\n              and ultrafast water sorption kinetics, superior to the state-of-the-art sorbents. We further engineer a scalable and efficient solar-driven SAWH prototype by assembling BHNC arrays, demonstrating rapid-cycling and high-yielding water production up to 2,820 ml\n              water\n               kg\n              sorbent\n              −1\n               day\n              −1\n              . This work provides new insights to bridge the gap between materials and devices for scalable, energy efficient and all-weather water harvesting from air powered by solar energy.","container-title":"Nature Water","DOI":"10.1038/s44221-023-00150-0","ISSN":"2731-6084","issue":"11","journalAbbreviation":"Nat Water","language":"en","page":"971-981","source":"DOI.org (Crossref)","title":"Scalable and efficient solar-driven atmospheric water harvesting enabled by bidirectionally aligned and hierarchically structured nanocomposites","volume":"1","author":[{"family":"Li","given":"Tingxian"},{"family":"Yan","given":"Taisen"},{"family":"Wang","given":"Pengfei"},{"family":"Xu","given":"Jiaxing"},{"family":"Huo","given":"Xiangyan"},{"family":"Bai","given":"Zhaoyuan"},{"family":"Shi","given":"Wen"},{"family":"Yu","given":"Guihua"},{"family":"Wang","given":"Ruzhu"}],"issued":{"date-parts":[["2023",10,30]]}}}],"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9</w:t>
            </w:r>
            <w:r w:rsidRPr="00D97E01">
              <w:rPr>
                <w:rFonts w:ascii="Times New Roman" w:hAnsi="Times New Roman" w:cs="Times New Roman"/>
                <w:color w:val="0000FF"/>
                <w:sz w:val="36"/>
                <w:szCs w:val="36"/>
              </w:rPr>
              <w:fldChar w:fldCharType="end"/>
            </w:r>
            <w:bookmarkEnd w:id="54"/>
          </w:p>
        </w:tc>
      </w:tr>
      <w:tr w:rsidR="00F17F3D" w14:paraId="3697C074" w14:textId="77777777">
        <w:trPr>
          <w:trHeight w:val="567"/>
          <w:jc w:val="center"/>
        </w:trPr>
        <w:tc>
          <w:tcPr>
            <w:tcW w:w="2776" w:type="dxa"/>
            <w:tcBorders>
              <w:top w:val="nil"/>
              <w:left w:val="nil"/>
              <w:bottom w:val="nil"/>
              <w:right w:val="nil"/>
            </w:tcBorders>
            <w:vAlign w:val="center"/>
          </w:tcPr>
          <w:p w14:paraId="3E9C98CB"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Bilayer scaffold-1.5</w:t>
            </w:r>
          </w:p>
        </w:tc>
        <w:tc>
          <w:tcPr>
            <w:tcW w:w="5103" w:type="dxa"/>
            <w:tcBorders>
              <w:top w:val="nil"/>
              <w:left w:val="nil"/>
              <w:bottom w:val="nil"/>
              <w:right w:val="nil"/>
            </w:tcBorders>
            <w:vAlign w:val="center"/>
          </w:tcPr>
          <w:p w14:paraId="189E70B3" w14:textId="77777777" w:rsidR="00F17F3D" w:rsidRDefault="00000000">
            <w:pPr>
              <w:jc w:val="center"/>
              <w:rPr>
                <w:rFonts w:ascii="Times New Roman" w:hAnsi="Times New Roman" w:cs="Times New Roman"/>
                <w:sz w:val="24"/>
                <w:szCs w:val="24"/>
              </w:rPr>
            </w:pPr>
            <w:r>
              <w:rPr>
                <w:rFonts w:ascii="Times New Roman" w:hAnsi="Times New Roman" w:cs="Times New Roman"/>
                <w:sz w:val="24"/>
                <w:szCs w:val="24"/>
              </w:rPr>
              <w:t>0.73–</w:t>
            </w:r>
            <w:r>
              <w:rPr>
                <w:rFonts w:ascii="Times New Roman" w:hAnsi="Times New Roman" w:cs="Times New Roman" w:hint="eastAsia"/>
                <w:sz w:val="24"/>
                <w:szCs w:val="24"/>
              </w:rPr>
              <w:t>1.32</w:t>
            </w:r>
            <w:r>
              <w:rPr>
                <w:rFonts w:ascii="Times New Roman" w:hAnsi="Times New Roman" w:cs="Times New Roman"/>
                <w:sz w:val="24"/>
                <w:szCs w:val="24"/>
              </w:rPr>
              <w:t>–1.65 g g</w:t>
            </w:r>
            <w:r>
              <w:rPr>
                <w:rFonts w:ascii="Times New Roman" w:eastAsia="微软雅黑" w:hAnsi="Times New Roman" w:cs="Times New Roman"/>
                <w:sz w:val="24"/>
                <w:szCs w:val="24"/>
                <w:vertAlign w:val="superscript"/>
              </w:rPr>
              <w:t>−</w:t>
            </w:r>
            <w:r>
              <w:rPr>
                <w:rFonts w:ascii="Times New Roman" w:hAnsi="Times New Roman" w:cs="Times New Roman"/>
                <w:sz w:val="24"/>
                <w:szCs w:val="24"/>
                <w:vertAlign w:val="superscript"/>
              </w:rPr>
              <w:t>1</w:t>
            </w:r>
            <w:bookmarkStart w:id="55" w:name="OLE_LINK11"/>
            <w:r>
              <w:rPr>
                <w:rFonts w:ascii="Times New Roman" w:hAnsi="Times New Roman" w:cs="Times New Roman" w:hint="eastAsia"/>
                <w:sz w:val="24"/>
                <w:szCs w:val="24"/>
                <w:vertAlign w:val="superscript"/>
              </w:rPr>
              <w:t xml:space="preserve"> </w:t>
            </w:r>
            <w:r>
              <w:rPr>
                <w:rFonts w:ascii="Times New Roman" w:hAnsi="Times New Roman" w:cs="Times New Roman" w:hint="eastAsia"/>
                <w:sz w:val="24"/>
                <w:szCs w:val="24"/>
              </w:rPr>
              <w:t>(</w:t>
            </w:r>
            <w:r>
              <w:rPr>
                <w:rFonts w:ascii="Times New Roman" w:hAnsi="Times New Roman" w:cs="Times New Roman"/>
                <w:sz w:val="24"/>
                <w:szCs w:val="24"/>
              </w:rPr>
              <w:t>RH57–70-95%)</w:t>
            </w:r>
            <w:bookmarkEnd w:id="55"/>
          </w:p>
        </w:tc>
        <w:tc>
          <w:tcPr>
            <w:tcW w:w="1879" w:type="dxa"/>
            <w:tcBorders>
              <w:top w:val="nil"/>
              <w:left w:val="nil"/>
              <w:bottom w:val="nil"/>
              <w:right w:val="nil"/>
            </w:tcBorders>
            <w:vAlign w:val="center"/>
          </w:tcPr>
          <w:p w14:paraId="11564B69" w14:textId="6F618120"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{"citationID":"TDbLnmVX","properties":{"formattedCitation":"\\super 10\\nosupersub{}","plainCitation":"10","noteIndex":0},"citationItems":[{"id":6773,"uris":["http://zotero.org/users/local/qLcn29wW/items/BXRUKZWD"],"itemDat</w:instrText>
            </w:r>
            <w:r w:rsidR="00A31B6F" w:rsidRPr="00D97E01">
              <w:rPr>
                <w:rFonts w:ascii="Times New Roman" w:hAnsi="Times New Roman" w:cs="Times New Roman" w:hint="eastAsia"/>
                <w:color w:val="0000FF"/>
                <w:sz w:val="36"/>
                <w:szCs w:val="36"/>
              </w:rPr>
              <w:instrText>a":{"id":6773,"type":"article-journal","abstract":"Abstract\n            \n              Hygroscopic salt</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based composite sorbents are considered ideal candidates for solar</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driven atmospheric water harvesting. The primary challenge for the sorbents lies i</w:instrText>
            </w:r>
            <w:r w:rsidR="00A31B6F" w:rsidRPr="00D97E01">
              <w:rPr>
                <w:rFonts w:ascii="Times New Roman" w:hAnsi="Times New Roman" w:cs="Times New Roman"/>
                <w:color w:val="0000FF"/>
                <w:sz w:val="36"/>
                <w:szCs w:val="36"/>
              </w:rPr>
              <w:instrText>n exposing more hygroscopically active sites to the surrounding air while preventing salt leakage. Herein, a hierarchically structured scaffold is constructed by integrating cellulose nanofiber and lithium chloride (LiCl) as building blocks through 3D pri</w:instrText>
            </w:r>
            <w:r w:rsidR="00A31B6F" w:rsidRPr="00D97E01">
              <w:rPr>
                <w:rFonts w:ascii="Times New Roman" w:hAnsi="Times New Roman" w:cs="Times New Roman" w:hint="eastAsia"/>
                <w:color w:val="0000FF"/>
                <w:sz w:val="36"/>
                <w:szCs w:val="36"/>
              </w:rPr>
              <w:instrText>nting combined with freeze</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drying. The milli/micrometer multiscale pores can effectively confine LiCl and simultaneously provide a more exposed active area for water sorption and release, accelerating both water sorption and evaporation kinetics of the 3D printed structure. Compared to a conventional freeze</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dried aerogel, the 3D printed scaffold exhibits a water sorption rate that is increased 1.6</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fold, along with a more than 2.4</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fold greater water release rate. An array of bilayer scaffolds is demonstrat</w:instrText>
            </w:r>
            <w:r w:rsidR="00A31B6F" w:rsidRPr="00D97E01">
              <w:rPr>
                <w:rFonts w:ascii="Times New Roman" w:hAnsi="Times New Roman" w:cs="Times New Roman"/>
                <w:color w:val="0000FF"/>
                <w:sz w:val="36"/>
                <w:szCs w:val="36"/>
              </w:rPr>
              <w:instrText>ed, which can produce 0.63 g g\n              −1\n              day\n              −1\n              of water outdoors under natural sunlight. This article provides a sustainable strategy for collecting freshwater from the atmosphere.","container-title":"Advanced Materials","DOI":"10.1002/adma.202306653","ISSN":"0935-9648, 1521-4095","issue":"1","journalAbbreviation":"Advanced Materials","language":"en","page":"2306653","source":"DOI.org (Crossref)","title":"3D Printed Cellulose Nanofiber Aerogel Scaffold</w:instrText>
            </w:r>
            <w:r w:rsidR="00A31B6F" w:rsidRPr="00D97E01">
              <w:rPr>
                <w:rFonts w:ascii="Times New Roman" w:hAnsi="Times New Roman" w:cs="Times New Roman" w:hint="eastAsia"/>
                <w:color w:val="0000FF"/>
                <w:sz w:val="36"/>
                <w:szCs w:val="36"/>
              </w:rPr>
              <w:instrText xml:space="preserve"> with Hierarchical Porous Structures for Fast Solar</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Driven Atmospheric Water Harvesting","volume":"36","author":[{"family":"Zhu","given":"Penghui"},{"family":"Yu","given":"Zhengyang"},{"family":"Sun","given":"Hao"},{"family":"Zheng","given":"Dingyuan"},{"</w:instrText>
            </w:r>
            <w:r w:rsidR="00A31B6F" w:rsidRPr="00D97E01">
              <w:rPr>
                <w:rFonts w:ascii="Times New Roman" w:hAnsi="Times New Roman" w:cs="Times New Roman"/>
                <w:color w:val="0000FF"/>
                <w:sz w:val="36"/>
                <w:szCs w:val="36"/>
              </w:rPr>
              <w:instrText xml:space="preserve">family":"Zheng","given":"Yi"},{"family":"Qian","given":"Yangyang"},{"family":"Wei","given":"Yuan"},{"family":"Lee","given":"Jongho"},{"family":"Srebnik","given":"Simcha"},{"family":"Chen","given":"Wenshuai"},{"family":"Chen","given":"Gang"},{"family":"Jiang","given":"Feng"}],"issued":{"date-parts":[["2024",1]]}}}],"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10</w:t>
            </w:r>
            <w:r w:rsidRPr="00D97E01">
              <w:rPr>
                <w:rFonts w:ascii="Times New Roman" w:hAnsi="Times New Roman" w:cs="Times New Roman"/>
                <w:color w:val="0000FF"/>
                <w:sz w:val="36"/>
                <w:szCs w:val="36"/>
              </w:rPr>
              <w:fldChar w:fldCharType="end"/>
            </w:r>
          </w:p>
        </w:tc>
      </w:tr>
      <w:tr w:rsidR="00F17F3D" w14:paraId="6E56F132" w14:textId="77777777">
        <w:trPr>
          <w:trHeight w:val="567"/>
          <w:jc w:val="center"/>
        </w:trPr>
        <w:tc>
          <w:tcPr>
            <w:tcW w:w="2776" w:type="dxa"/>
            <w:tcBorders>
              <w:top w:val="nil"/>
              <w:left w:val="nil"/>
              <w:bottom w:val="nil"/>
              <w:right w:val="nil"/>
            </w:tcBorders>
            <w:vAlign w:val="center"/>
          </w:tcPr>
          <w:p w14:paraId="76BEFCA7" w14:textId="77777777" w:rsidR="00F17F3D" w:rsidRDefault="00000000">
            <w:pPr>
              <w:rPr>
                <w:rFonts w:ascii="Times New Roman" w:hAnsi="Times New Roman" w:cs="Times New Roman"/>
                <w:sz w:val="24"/>
                <w:szCs w:val="24"/>
              </w:rPr>
            </w:pPr>
            <w:bookmarkStart w:id="56" w:name="_Hlk194331700"/>
            <w:r>
              <w:rPr>
                <w:rFonts w:ascii="Times New Roman" w:hAnsi="Times New Roman" w:cs="Times New Roman" w:hint="eastAsia"/>
                <w:sz w:val="24"/>
                <w:szCs w:val="24"/>
              </w:rPr>
              <w:t>Agar /GG/PAM hydrogel</w:t>
            </w:r>
          </w:p>
        </w:tc>
        <w:tc>
          <w:tcPr>
            <w:tcW w:w="5103" w:type="dxa"/>
            <w:tcBorders>
              <w:top w:val="nil"/>
              <w:left w:val="nil"/>
              <w:bottom w:val="nil"/>
              <w:right w:val="nil"/>
            </w:tcBorders>
            <w:vAlign w:val="center"/>
          </w:tcPr>
          <w:p w14:paraId="17EF7CB2" w14:textId="77777777" w:rsidR="00F17F3D" w:rsidRDefault="00000000">
            <w:pPr>
              <w:jc w:val="center"/>
              <w:rPr>
                <w:rFonts w:ascii="Times New Roman" w:hAnsi="Times New Roman" w:cs="Times New Roman"/>
                <w:sz w:val="24"/>
                <w:szCs w:val="24"/>
              </w:rPr>
            </w:pPr>
            <w:r>
              <w:rPr>
                <w:rFonts w:ascii="Times New Roman" w:hAnsi="Times New Roman" w:cs="Times New Roman" w:hint="eastAsia"/>
                <w:sz w:val="24"/>
                <w:szCs w:val="24"/>
              </w:rPr>
              <w:t>1.623-4.601</w:t>
            </w:r>
            <w:r>
              <w:rPr>
                <w:rFonts w:ascii="Times New Roman" w:hAnsi="Times New Roman" w:cs="Times New Roman"/>
                <w:sz w:val="24"/>
                <w:szCs w:val="24"/>
              </w:rPr>
              <w:t xml:space="preserve"> g g</w:t>
            </w:r>
            <w:r>
              <w:rPr>
                <w:rFonts w:ascii="Times New Roman" w:eastAsia="微软雅黑" w:hAnsi="Times New Roman" w:cs="Times New Roman"/>
                <w:sz w:val="24"/>
                <w:szCs w:val="24"/>
                <w:vertAlign w:val="superscript"/>
              </w:rPr>
              <w:t>−</w:t>
            </w:r>
            <w:r>
              <w:rPr>
                <w:rFonts w:ascii="Times New Roman" w:hAnsi="Times New Roman" w:cs="Times New Roman"/>
                <w:sz w:val="24"/>
                <w:szCs w:val="24"/>
                <w:vertAlign w:val="superscript"/>
              </w:rPr>
              <w:t>1</w:t>
            </w:r>
            <w:r>
              <w:rPr>
                <w:rFonts w:ascii="Times New Roman" w:hAnsi="Times New Roman" w:cs="Times New Roman"/>
                <w:sz w:val="24"/>
                <w:szCs w:val="24"/>
              </w:rPr>
              <w:t xml:space="preserve"> (RH60</w:t>
            </w:r>
            <w:r>
              <w:rPr>
                <w:rFonts w:ascii="Times New Roman" w:eastAsia="等线" w:hAnsi="Times New Roman" w:cs="Times New Roman"/>
                <w:sz w:val="24"/>
                <w:szCs w:val="24"/>
              </w:rPr>
              <w:t>–</w:t>
            </w:r>
            <w:r>
              <w:rPr>
                <w:rFonts w:ascii="Times New Roman" w:hAnsi="Times New Roman" w:cs="Times New Roman"/>
                <w:sz w:val="24"/>
                <w:szCs w:val="24"/>
              </w:rPr>
              <w:t>9</w:t>
            </w:r>
            <w:r>
              <w:rPr>
                <w:rFonts w:ascii="Times New Roman" w:hAnsi="Times New Roman" w:cs="Times New Roman" w:hint="eastAsia"/>
                <w:sz w:val="24"/>
                <w:szCs w:val="24"/>
              </w:rPr>
              <w:t>0</w:t>
            </w:r>
            <w:r>
              <w:rPr>
                <w:rFonts w:ascii="Times New Roman" w:hAnsi="Times New Roman" w:cs="Times New Roman"/>
                <w:sz w:val="24"/>
                <w:szCs w:val="24"/>
              </w:rPr>
              <w:t>%)</w:t>
            </w:r>
          </w:p>
        </w:tc>
        <w:bookmarkStart w:id="57" w:name="OLE_LINK16"/>
        <w:tc>
          <w:tcPr>
            <w:tcW w:w="1879" w:type="dxa"/>
            <w:tcBorders>
              <w:top w:val="nil"/>
              <w:left w:val="nil"/>
              <w:bottom w:val="nil"/>
              <w:right w:val="nil"/>
            </w:tcBorders>
            <w:vAlign w:val="center"/>
          </w:tcPr>
          <w:p w14:paraId="598F6D0A" w14:textId="2D31CF85"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{"citationID":"fhxuwqik","properties":{"formattedCitation":"\\super 11\\nosupersub{}","plainCitation":"11","noteIndex":0},"citationItems":[{"id":6779,"uris":["http://zotero.org/users/local/qLcn29wW/items/WPRFQ3U4"],"itemData":{"id":6779,"type":"article-journal","abstract":"Abstract\n            \n              Hygroscopic salt hydrogel photothermal composites and related technology are a promising pathway for water harvesting. However, due to the overly cumbersome preparation process, the distribution of the surface photothermal layer is difficult to control and the photothermal efficiency is low. In this paper, a method is proposed to greatly simplify the preparation process of photothermal layer hydrogels and improve thei</w:instrText>
            </w:r>
            <w:r w:rsidR="00A31B6F" w:rsidRPr="00D97E01">
              <w:rPr>
                <w:rFonts w:ascii="Times New Roman" w:hAnsi="Times New Roman" w:cs="Times New Roman" w:hint="eastAsia"/>
                <w:color w:val="0000FF"/>
                <w:sz w:val="36"/>
                <w:szCs w:val="36"/>
              </w:rPr>
              <w:instrText>r atmospheric water harvesting performance by constructing temperature</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sensitive interpenetrating networks. Due to the decomposition of some reversible hydrated structures in the network during heating and warming, carbon nanotubes move autonomously to fo</w:instrText>
            </w:r>
            <w:r w:rsidR="00A31B6F" w:rsidRPr="00D97E01">
              <w:rPr>
                <w:rFonts w:ascii="Times New Roman" w:hAnsi="Times New Roman" w:cs="Times New Roman"/>
                <w:color w:val="0000FF"/>
                <w:sz w:val="36"/>
                <w:szCs w:val="36"/>
              </w:rPr>
              <w:instrText>rm a layered structure with a photothermal effect on the upper surface, which can return to its original state after cooling and remain stable at room temperature or under solar illumination. Compared with hydrogels with general layered structure or overall distribution of photothermal materials, agar/GG/PAM/CNT hydrogel has faster moisture adsorption efficiency and higher desorption efficiency, and during the 24 h continuous sorption–desorption cycle is capable of achieving high water yield of 2.57 L\n              water\n              kg\n              sorbents\n              −1\n              day\n              −1\n              , superior to most recent hydrogel adsorbents. Simplifying the preparation process while maintaining high efficiency, while g</w:instrText>
            </w:r>
            <w:r w:rsidR="00A31B6F" w:rsidRPr="00D97E01">
              <w:rPr>
                <w:rFonts w:ascii="Times New Roman" w:hAnsi="Times New Roman" w:cs="Times New Roman" w:hint="eastAsia"/>
                <w:color w:val="0000FF"/>
                <w:sz w:val="36"/>
                <w:szCs w:val="36"/>
              </w:rPr>
              <w:instrText>reatly improving photothermal performance, paves the way for cost</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effective mass production applications for a wide range of hygroscopic salt</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hydrogel photothermal composites.","container-title":"Advanced Functional Materials","DOI":"10.1002/adfm.202416875","ISSN":"1616-301X, 1616-3028","journalAbbreviation":"Adv Funct Materials","language":"en","page":"2416875","source":"DOI.org (Crossref)","title":"Extremely Fast Wicking Self</w:instrText>
            </w:r>
            <w:r w:rsidR="00A31B6F" w:rsidRPr="00D97E01">
              <w:rPr>
                <w:rFonts w:ascii="Times New Roman" w:hAnsi="Times New Roman" w:cs="Times New Roman" w:hint="eastAsia"/>
                <w:color w:val="0000FF"/>
                <w:sz w:val="36"/>
                <w:szCs w:val="36"/>
              </w:rPr>
              <w:instrText>‐</w:instrText>
            </w:r>
            <w:r w:rsidR="00A31B6F" w:rsidRPr="00D97E01">
              <w:rPr>
                <w:rFonts w:ascii="Times New Roman" w:hAnsi="Times New Roman" w:cs="Times New Roman" w:hint="eastAsia"/>
                <w:color w:val="0000FF"/>
                <w:sz w:val="36"/>
                <w:szCs w:val="36"/>
              </w:rPr>
              <w:instrText>Layered Interpenetrating Network Hydrogel for Rapid All Day Collection of Atmo</w:instrText>
            </w:r>
            <w:r w:rsidR="00A31B6F" w:rsidRPr="00D97E01">
              <w:rPr>
                <w:rFonts w:ascii="Times New Roman" w:hAnsi="Times New Roman" w:cs="Times New Roman"/>
                <w:color w:val="0000FF"/>
                <w:sz w:val="36"/>
                <w:szCs w:val="36"/>
              </w:rPr>
              <w:instrText xml:space="preserve">spheric Water","author":[{"family":"He","given":"Yuxuan"},{"family":"Zhang","given":"Yihang"},{"family":"Xiang","given":"Bocheng"},{"family":"Fu","given":"Changhui"},{"family":"Zhang","given":"Huayang"},{"family":"Zhan","given":"Danyan"},{"family":"Guo","given":"Zhiguang"}],"issued":{"date-parts":[["2024",10,6]]}}}],"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11</w:t>
            </w:r>
            <w:r w:rsidRPr="00D97E01">
              <w:rPr>
                <w:rFonts w:ascii="Times New Roman" w:hAnsi="Times New Roman" w:cs="Times New Roman"/>
                <w:color w:val="0000FF"/>
                <w:sz w:val="36"/>
                <w:szCs w:val="36"/>
              </w:rPr>
              <w:fldChar w:fldCharType="end"/>
            </w:r>
            <w:bookmarkEnd w:id="57"/>
          </w:p>
        </w:tc>
      </w:tr>
      <w:bookmarkEnd w:id="56"/>
      <w:tr w:rsidR="00F17F3D" w14:paraId="12170F1B" w14:textId="77777777">
        <w:trPr>
          <w:trHeight w:val="567"/>
          <w:jc w:val="center"/>
        </w:trPr>
        <w:tc>
          <w:tcPr>
            <w:tcW w:w="2776" w:type="dxa"/>
            <w:tcBorders>
              <w:top w:val="nil"/>
              <w:left w:val="nil"/>
              <w:bottom w:val="nil"/>
              <w:right w:val="nil"/>
            </w:tcBorders>
            <w:vAlign w:val="center"/>
          </w:tcPr>
          <w:p w14:paraId="186FFFD5" w14:textId="77777777" w:rsidR="00F17F3D" w:rsidRDefault="00000000">
            <w:pPr>
              <w:jc w:val="center"/>
              <w:rPr>
                <w:rFonts w:ascii="Times New Roman" w:hAnsi="Times New Roman" w:cs="Times New Roman"/>
                <w:sz w:val="24"/>
                <w:szCs w:val="24"/>
              </w:rPr>
            </w:pPr>
            <w:r>
              <w:rPr>
                <w:rFonts w:ascii="Times New Roman" w:hAnsi="Times New Roman" w:cs="Times New Roman" w:hint="eastAsia"/>
                <w:sz w:val="24"/>
                <w:szCs w:val="24"/>
              </w:rPr>
              <w:t>T</w:t>
            </w:r>
            <w:r>
              <w:rPr>
                <w:rFonts w:ascii="Times New Roman" w:hAnsi="Times New Roman" w:cs="Times New Roman"/>
                <w:sz w:val="24"/>
                <w:szCs w:val="24"/>
              </w:rPr>
              <w:t>CP-Li</w:t>
            </w:r>
          </w:p>
        </w:tc>
        <w:tc>
          <w:tcPr>
            <w:tcW w:w="5103" w:type="dxa"/>
            <w:tcBorders>
              <w:top w:val="nil"/>
              <w:left w:val="nil"/>
              <w:bottom w:val="nil"/>
              <w:right w:val="nil"/>
            </w:tcBorders>
            <w:vAlign w:val="center"/>
          </w:tcPr>
          <w:p w14:paraId="1BB63AD0" w14:textId="77777777" w:rsidR="00F17F3D" w:rsidRDefault="00000000">
            <w:pPr>
              <w:jc w:val="center"/>
              <w:rPr>
                <w:rFonts w:ascii="Times New Roman" w:hAnsi="Times New Roman" w:cs="Times New Roman"/>
                <w:sz w:val="24"/>
                <w:szCs w:val="24"/>
              </w:rPr>
            </w:pPr>
            <w:r>
              <w:rPr>
                <w:rFonts w:ascii="Times New Roman" w:hAnsi="Times New Roman" w:cs="Times New Roman" w:hint="eastAsia"/>
                <w:sz w:val="24"/>
                <w:szCs w:val="24"/>
              </w:rPr>
              <w:t>0.90-1.93-3.91</w:t>
            </w:r>
            <w:r>
              <w:rPr>
                <w:rFonts w:ascii="Times New Roman" w:hAnsi="Times New Roman" w:cs="Times New Roman"/>
                <w:sz w:val="24"/>
                <w:szCs w:val="24"/>
              </w:rPr>
              <w:t xml:space="preserve"> g g</w:t>
            </w:r>
            <w:r>
              <w:rPr>
                <w:rFonts w:ascii="Times New Roman" w:eastAsia="微软雅黑" w:hAnsi="Times New Roman" w:cs="Times New Roman"/>
                <w:sz w:val="24"/>
                <w:szCs w:val="24"/>
                <w:vertAlign w:val="superscript"/>
              </w:rPr>
              <w:t>−</w:t>
            </w:r>
            <w:r>
              <w:rPr>
                <w:rFonts w:ascii="Times New Roman" w:hAnsi="Times New Roman" w:cs="Times New Roman"/>
                <w:sz w:val="24"/>
                <w:szCs w:val="24"/>
                <w:vertAlign w:val="superscript"/>
              </w:rPr>
              <w:t>1</w:t>
            </w:r>
            <w:r>
              <w:rPr>
                <w:rFonts w:ascii="Times New Roman" w:hAnsi="Times New Roman" w:cs="Times New Roman" w:hint="eastAsia"/>
                <w:sz w:val="24"/>
                <w:szCs w:val="24"/>
              </w:rPr>
              <w:t xml:space="preserve"> (</w:t>
            </w:r>
            <w:r>
              <w:rPr>
                <w:rFonts w:ascii="Times New Roman" w:hAnsi="Times New Roman" w:cs="Times New Roman"/>
                <w:sz w:val="24"/>
                <w:szCs w:val="24"/>
              </w:rPr>
              <w:t>RH</w:t>
            </w:r>
            <w:r>
              <w:rPr>
                <w:rFonts w:ascii="Times New Roman" w:hAnsi="Times New Roman" w:cs="Times New Roman" w:hint="eastAsia"/>
                <w:sz w:val="24"/>
                <w:szCs w:val="24"/>
              </w:rPr>
              <w:t>30</w:t>
            </w:r>
            <w:r>
              <w:rPr>
                <w:rFonts w:ascii="Times New Roman" w:hAnsi="Times New Roman" w:cs="Times New Roman"/>
                <w:sz w:val="24"/>
                <w:szCs w:val="24"/>
              </w:rPr>
              <w:t>–</w:t>
            </w:r>
            <w:r>
              <w:rPr>
                <w:rFonts w:ascii="Times New Roman" w:hAnsi="Times New Roman" w:cs="Times New Roman" w:hint="eastAsia"/>
                <w:sz w:val="24"/>
                <w:szCs w:val="24"/>
              </w:rPr>
              <w:t>60</w:t>
            </w:r>
            <w:r>
              <w:rPr>
                <w:rFonts w:ascii="Times New Roman" w:hAnsi="Times New Roman" w:cs="Times New Roman"/>
                <w:sz w:val="24"/>
                <w:szCs w:val="24"/>
              </w:rPr>
              <w:t>-</w:t>
            </w:r>
            <w:r>
              <w:rPr>
                <w:rFonts w:ascii="Times New Roman" w:hAnsi="Times New Roman" w:cs="Times New Roman" w:hint="eastAsia"/>
                <w:sz w:val="24"/>
                <w:szCs w:val="24"/>
              </w:rPr>
              <w:t>88</w:t>
            </w:r>
            <w:r>
              <w:rPr>
                <w:rFonts w:ascii="Times New Roman" w:hAnsi="Times New Roman" w:cs="Times New Roman"/>
                <w:sz w:val="24"/>
                <w:szCs w:val="24"/>
              </w:rPr>
              <w:t>%)</w:t>
            </w:r>
          </w:p>
        </w:tc>
        <w:tc>
          <w:tcPr>
            <w:tcW w:w="1879" w:type="dxa"/>
            <w:tcBorders>
              <w:top w:val="nil"/>
              <w:left w:val="nil"/>
              <w:bottom w:val="nil"/>
              <w:right w:val="nil"/>
            </w:tcBorders>
            <w:vAlign w:val="center"/>
          </w:tcPr>
          <w:p w14:paraId="38FB0C63" w14:textId="56CD37E7" w:rsidR="00F17F3D" w:rsidRPr="00D97E01" w:rsidRDefault="00000000">
            <w:pPr>
              <w:jc w:val="center"/>
              <w:rPr>
                <w:rFonts w:ascii="Times New Roman" w:hAnsi="Times New Roman" w:cs="Times New Roman"/>
                <w:color w:val="0000FF"/>
                <w:sz w:val="36"/>
                <w:szCs w:val="36"/>
              </w:rPr>
            </w:pPr>
            <w:r w:rsidRPr="00D97E01">
              <w:rPr>
                <w:rFonts w:ascii="Times New Roman" w:hAnsi="Times New Roman" w:cs="Times New Roman"/>
                <w:color w:val="0000FF"/>
                <w:sz w:val="36"/>
                <w:szCs w:val="36"/>
              </w:rPr>
              <w:fldChar w:fldCharType="begin"/>
            </w:r>
            <w:r w:rsidR="00A31B6F" w:rsidRPr="00D97E01">
              <w:rPr>
                <w:rFonts w:ascii="Times New Roman" w:hAnsi="Times New Roman" w:cs="Times New Roman"/>
                <w:color w:val="0000FF"/>
                <w:sz w:val="36"/>
                <w:szCs w:val="36"/>
              </w:rPr>
              <w:instrText xml:space="preserve"> ADDIN ZOTERO_ITEM CSL_CITATION {"citationID":"fPGMThCp","properties":{"formattedCitation":"\\super 12\\nosupersub{}","plainCitation":"12","noteIndex":0},"citationItems":[{"id":6782,"uris":["http://zotero.org/users/local/qLcn29wW/items/UZVG6VZP"],"itemData":{"id":6782,"type":"article-journal","container-title":"Nature Water","DOI":"10.1038/s44221-024-00265-y","ISSN":"2731-6084","issue":"7","journalAbbreviation":"Nat Water","language":"en","page":"663-673","source":"DOI.org (Crossref)","title":"Solar-driven scalable hygroscopic gel for recycling water from passive plant transpiration and soil evaporation","volume":"2","author":[{"family":"Zou","given":"Hao"},{"family":"Yang","given":"Xinge"},{"family":"Zhu","given":"Jingling"},{"family":"Wang","given":"Fan"},{"family":"Zeng","given":"Ziya"},{"family":"Xiang","given":"Chengjie"},{"family":"Huang","given":"Danfeng"},{"family":"Li","given":"Jun"},{"family":"Wang","given":"Ruzhu"}],"issued":{"date-parts":[["2024",7,10]]}}}],"schema":"https://github.com/citation-style-language/schema/raw/master/csl-citation.json"} </w:instrText>
            </w:r>
            <w:r w:rsidRPr="00D97E01">
              <w:rPr>
                <w:rFonts w:ascii="Times New Roman" w:hAnsi="Times New Roman" w:cs="Times New Roman"/>
                <w:color w:val="0000FF"/>
                <w:sz w:val="36"/>
                <w:szCs w:val="36"/>
              </w:rPr>
              <w:fldChar w:fldCharType="separate"/>
            </w:r>
            <w:r w:rsidR="00A31B6F" w:rsidRPr="00D97E01">
              <w:rPr>
                <w:rFonts w:ascii="Times New Roman" w:hAnsi="Times New Roman" w:cs="Times New Roman"/>
                <w:color w:val="0000FF"/>
                <w:kern w:val="0"/>
                <w:sz w:val="36"/>
                <w:vertAlign w:val="superscript"/>
              </w:rPr>
              <w:t>12</w:t>
            </w:r>
            <w:r w:rsidRPr="00D97E01">
              <w:rPr>
                <w:rFonts w:ascii="Times New Roman" w:hAnsi="Times New Roman" w:cs="Times New Roman"/>
                <w:color w:val="0000FF"/>
                <w:sz w:val="36"/>
                <w:szCs w:val="36"/>
              </w:rPr>
              <w:fldChar w:fldCharType="end"/>
            </w:r>
          </w:p>
        </w:tc>
      </w:tr>
      <w:bookmarkEnd w:id="46"/>
      <w:tr w:rsidR="00F17F3D" w14:paraId="7F49D81C" w14:textId="77777777">
        <w:trPr>
          <w:trHeight w:val="535"/>
          <w:jc w:val="center"/>
        </w:trPr>
        <w:tc>
          <w:tcPr>
            <w:tcW w:w="2776" w:type="dxa"/>
            <w:tcBorders>
              <w:top w:val="nil"/>
              <w:left w:val="nil"/>
              <w:bottom w:val="single" w:sz="12" w:space="0" w:color="auto"/>
              <w:right w:val="nil"/>
            </w:tcBorders>
            <w:vAlign w:val="center"/>
          </w:tcPr>
          <w:p w14:paraId="19AB29D2" w14:textId="3CC011DF" w:rsidR="00F17F3D" w:rsidRDefault="003E666B">
            <w:pPr>
              <w:jc w:val="center"/>
              <w:rPr>
                <w:rFonts w:ascii="Times New Roman" w:hAnsi="Times New Roman" w:cs="Times New Roman"/>
                <w:sz w:val="24"/>
                <w:szCs w:val="24"/>
              </w:rPr>
            </w:pPr>
            <w:r>
              <w:rPr>
                <w:rFonts w:ascii="Times New Roman" w:hAnsi="Times New Roman" w:cs="Times New Roman" w:hint="eastAsia"/>
                <w:color w:val="FF0000"/>
                <w:sz w:val="24"/>
                <w:szCs w:val="24"/>
              </w:rPr>
              <w:t>HPGP (T</w:t>
            </w:r>
            <w:r>
              <w:rPr>
                <w:rFonts w:ascii="Times New Roman" w:hAnsi="Times New Roman" w:cs="Times New Roman"/>
                <w:color w:val="FF0000"/>
                <w:sz w:val="24"/>
                <w:szCs w:val="24"/>
              </w:rPr>
              <w:t>his work</w:t>
            </w:r>
            <w:r>
              <w:rPr>
                <w:rFonts w:ascii="Times New Roman" w:hAnsi="Times New Roman" w:cs="Times New Roman" w:hint="eastAsia"/>
                <w:color w:val="FF0000"/>
                <w:sz w:val="24"/>
                <w:szCs w:val="24"/>
              </w:rPr>
              <w:t>)</w:t>
            </w:r>
          </w:p>
        </w:tc>
        <w:tc>
          <w:tcPr>
            <w:tcW w:w="5103" w:type="dxa"/>
            <w:tcBorders>
              <w:top w:val="nil"/>
              <w:left w:val="nil"/>
              <w:bottom w:val="single" w:sz="12" w:space="0" w:color="auto"/>
              <w:right w:val="nil"/>
            </w:tcBorders>
            <w:vAlign w:val="center"/>
          </w:tcPr>
          <w:p w14:paraId="56701ACE" w14:textId="77777777" w:rsidR="00F17F3D" w:rsidRDefault="00000000">
            <w:pPr>
              <w:jc w:val="center"/>
              <w:rPr>
                <w:rFonts w:ascii="Times New Roman" w:hAnsi="Times New Roman" w:cs="Times New Roman"/>
                <w:sz w:val="24"/>
                <w:szCs w:val="24"/>
              </w:rPr>
            </w:pPr>
            <w:bookmarkStart w:id="58" w:name="OLE_LINK22"/>
            <w:r>
              <w:rPr>
                <w:rFonts w:ascii="Times New Roman" w:hAnsi="Times New Roman" w:cs="Times New Roman"/>
                <w:color w:val="FF0000"/>
                <w:sz w:val="24"/>
                <w:szCs w:val="24"/>
              </w:rPr>
              <w:t>0.</w:t>
            </w:r>
            <w:r>
              <w:rPr>
                <w:rFonts w:ascii="Times New Roman" w:hAnsi="Times New Roman" w:cs="Times New Roman" w:hint="eastAsia"/>
                <w:color w:val="FF0000"/>
                <w:sz w:val="24"/>
                <w:szCs w:val="24"/>
              </w:rPr>
              <w:t>83</w:t>
            </w:r>
            <w:r>
              <w:rPr>
                <w:rFonts w:ascii="Times New Roman" w:hAnsi="Times New Roman" w:cs="Times New Roman"/>
                <w:color w:val="FF0000"/>
                <w:sz w:val="24"/>
                <w:szCs w:val="24"/>
              </w:rPr>
              <w:t>–</w:t>
            </w:r>
            <w:r>
              <w:rPr>
                <w:rFonts w:ascii="Times New Roman" w:hAnsi="Times New Roman" w:cs="Times New Roman" w:hint="eastAsia"/>
                <w:color w:val="FF0000"/>
                <w:sz w:val="24"/>
                <w:szCs w:val="24"/>
              </w:rPr>
              <w:t>2.97</w:t>
            </w:r>
            <w:r>
              <w:rPr>
                <w:rFonts w:ascii="Times New Roman" w:hAnsi="Times New Roman" w:cs="Times New Roman"/>
                <w:color w:val="FF0000"/>
                <w:sz w:val="24"/>
                <w:szCs w:val="24"/>
              </w:rPr>
              <w:t>–</w:t>
            </w:r>
            <w:r>
              <w:rPr>
                <w:rFonts w:ascii="Times New Roman" w:hAnsi="Times New Roman" w:cs="Times New Roman" w:hint="eastAsia"/>
                <w:color w:val="FF0000"/>
                <w:sz w:val="24"/>
                <w:szCs w:val="24"/>
              </w:rPr>
              <w:t>6.57</w:t>
            </w:r>
            <w:bookmarkEnd w:id="58"/>
            <w:r>
              <w:rPr>
                <w:rFonts w:ascii="Times New Roman" w:hAnsi="Times New Roman" w:cs="Times New Roman"/>
                <w:color w:val="FF0000"/>
                <w:sz w:val="24"/>
                <w:szCs w:val="24"/>
              </w:rPr>
              <w:t xml:space="preserve"> g g</w:t>
            </w:r>
            <w:r>
              <w:rPr>
                <w:rFonts w:ascii="Times New Roman" w:eastAsia="微软雅黑" w:hAnsi="Times New Roman" w:cs="Times New Roman"/>
                <w:color w:val="FF0000"/>
                <w:sz w:val="24"/>
                <w:szCs w:val="24"/>
                <w:vertAlign w:val="superscript"/>
              </w:rPr>
              <w:t>−</w:t>
            </w:r>
            <w:r>
              <w:rPr>
                <w:rFonts w:ascii="Times New Roman" w:hAnsi="Times New Roman" w:cs="Times New Roman"/>
                <w:color w:val="FF0000"/>
                <w:sz w:val="24"/>
                <w:szCs w:val="24"/>
                <w:vertAlign w:val="superscript"/>
              </w:rPr>
              <w:t>1</w:t>
            </w:r>
            <w:r>
              <w:rPr>
                <w:rFonts w:ascii="Times New Roman" w:hAnsi="Times New Roman" w:cs="Times New Roman"/>
                <w:color w:val="FF0000"/>
                <w:sz w:val="24"/>
                <w:szCs w:val="24"/>
              </w:rPr>
              <w:t>(RH30–60–90%)</w:t>
            </w:r>
          </w:p>
        </w:tc>
        <w:tc>
          <w:tcPr>
            <w:tcW w:w="1879" w:type="dxa"/>
            <w:tcBorders>
              <w:top w:val="nil"/>
              <w:left w:val="nil"/>
              <w:bottom w:val="single" w:sz="12" w:space="0" w:color="auto"/>
              <w:right w:val="nil"/>
            </w:tcBorders>
            <w:vAlign w:val="center"/>
          </w:tcPr>
          <w:p w14:paraId="25C12F8C" w14:textId="77777777" w:rsidR="00F17F3D" w:rsidRDefault="00F17F3D">
            <w:pPr>
              <w:jc w:val="center"/>
              <w:rPr>
                <w:rFonts w:ascii="Times New Roman" w:hAnsi="Times New Roman" w:cs="Times New Roman"/>
                <w:color w:val="0000FF"/>
                <w:sz w:val="24"/>
                <w:szCs w:val="24"/>
              </w:rPr>
            </w:pPr>
          </w:p>
        </w:tc>
      </w:tr>
      <w:bookmarkEnd w:id="47"/>
    </w:tbl>
    <w:p w14:paraId="4EF4AA99" w14:textId="77777777" w:rsidR="00F17F3D" w:rsidRDefault="00F17F3D">
      <w:pPr>
        <w:rPr>
          <w:rFonts w:ascii="Times New Roman" w:hAnsi="Times New Roman"/>
          <w:b/>
          <w:bCs/>
          <w:sz w:val="24"/>
          <w:szCs w:val="24"/>
        </w:rPr>
      </w:pPr>
    </w:p>
    <w:p w14:paraId="1B419650" w14:textId="77777777" w:rsidR="00F17F3D" w:rsidRDefault="00F17F3D">
      <w:pPr>
        <w:rPr>
          <w:rFonts w:ascii="Times New Roman" w:hAnsi="Times New Roman"/>
          <w:b/>
          <w:bCs/>
          <w:sz w:val="24"/>
          <w:szCs w:val="24"/>
        </w:rPr>
      </w:pPr>
    </w:p>
    <w:p w14:paraId="3E302FAA" w14:textId="77777777" w:rsidR="00F17F3D" w:rsidRDefault="00F17F3D">
      <w:pPr>
        <w:rPr>
          <w:rFonts w:ascii="Times New Roman" w:hAnsi="Times New Roman"/>
          <w:b/>
          <w:bCs/>
          <w:sz w:val="24"/>
          <w:szCs w:val="24"/>
        </w:rPr>
      </w:pPr>
    </w:p>
    <w:p w14:paraId="59A153DD" w14:textId="77777777" w:rsidR="00F17F3D" w:rsidRDefault="00F17F3D">
      <w:pPr>
        <w:rPr>
          <w:rFonts w:ascii="Times New Roman" w:hAnsi="Times New Roman"/>
          <w:b/>
          <w:bCs/>
          <w:sz w:val="24"/>
          <w:szCs w:val="24"/>
        </w:rPr>
      </w:pPr>
    </w:p>
    <w:p w14:paraId="1D1B2D96" w14:textId="77777777" w:rsidR="00F17F3D" w:rsidRDefault="00F17F3D">
      <w:pPr>
        <w:rPr>
          <w:rFonts w:ascii="Times New Roman" w:hAnsi="Times New Roman"/>
          <w:b/>
          <w:bCs/>
          <w:sz w:val="24"/>
          <w:szCs w:val="24"/>
        </w:rPr>
      </w:pPr>
    </w:p>
    <w:p w14:paraId="36B0A756" w14:textId="77777777" w:rsidR="00F17F3D" w:rsidRDefault="00F17F3D">
      <w:pPr>
        <w:rPr>
          <w:rFonts w:ascii="Times New Roman" w:hAnsi="Times New Roman"/>
          <w:b/>
          <w:bCs/>
          <w:sz w:val="24"/>
          <w:szCs w:val="24"/>
        </w:rPr>
      </w:pPr>
    </w:p>
    <w:p w14:paraId="321071E6" w14:textId="77777777" w:rsidR="00F17F3D" w:rsidRDefault="00F17F3D">
      <w:pPr>
        <w:rPr>
          <w:rFonts w:ascii="Times New Roman" w:hAnsi="Times New Roman"/>
          <w:b/>
          <w:bCs/>
          <w:sz w:val="24"/>
          <w:szCs w:val="24"/>
        </w:rPr>
      </w:pPr>
    </w:p>
    <w:p w14:paraId="3BEE4E5C" w14:textId="77777777" w:rsidR="00F17F3D" w:rsidRDefault="00F17F3D">
      <w:pPr>
        <w:rPr>
          <w:rFonts w:ascii="Times New Roman" w:hAnsi="Times New Roman"/>
          <w:b/>
          <w:bCs/>
          <w:sz w:val="24"/>
          <w:szCs w:val="24"/>
        </w:rPr>
      </w:pPr>
    </w:p>
    <w:p w14:paraId="4040F60A" w14:textId="77777777" w:rsidR="00F17F3D" w:rsidRDefault="00F17F3D">
      <w:pPr>
        <w:rPr>
          <w:rFonts w:ascii="Times New Roman" w:hAnsi="Times New Roman"/>
          <w:b/>
          <w:bCs/>
          <w:sz w:val="24"/>
          <w:szCs w:val="24"/>
        </w:rPr>
      </w:pPr>
    </w:p>
    <w:p w14:paraId="172BB693" w14:textId="77777777" w:rsidR="00F17F3D" w:rsidRDefault="00F17F3D">
      <w:pPr>
        <w:rPr>
          <w:rFonts w:ascii="Times New Roman" w:hAnsi="Times New Roman"/>
          <w:b/>
          <w:bCs/>
          <w:sz w:val="24"/>
          <w:szCs w:val="24"/>
        </w:rPr>
      </w:pPr>
    </w:p>
    <w:p w14:paraId="0307F02F" w14:textId="77777777" w:rsidR="00F17F3D" w:rsidRDefault="00F17F3D">
      <w:pPr>
        <w:rPr>
          <w:rFonts w:ascii="Times New Roman" w:hAnsi="Times New Roman"/>
          <w:b/>
          <w:bCs/>
          <w:sz w:val="24"/>
          <w:szCs w:val="24"/>
        </w:rPr>
      </w:pPr>
    </w:p>
    <w:p w14:paraId="6295F930" w14:textId="77777777" w:rsidR="00F17F3D" w:rsidRDefault="00F17F3D">
      <w:pPr>
        <w:rPr>
          <w:rFonts w:ascii="Times New Roman" w:hAnsi="Times New Roman"/>
          <w:b/>
          <w:bCs/>
          <w:sz w:val="24"/>
          <w:szCs w:val="24"/>
        </w:rPr>
      </w:pPr>
    </w:p>
    <w:p w14:paraId="2E859689" w14:textId="77777777" w:rsidR="00F17F3D" w:rsidRDefault="00F17F3D">
      <w:pPr>
        <w:rPr>
          <w:rFonts w:ascii="Times New Roman" w:hAnsi="Times New Roman"/>
          <w:b/>
          <w:bCs/>
          <w:sz w:val="24"/>
          <w:szCs w:val="24"/>
        </w:rPr>
      </w:pPr>
    </w:p>
    <w:p w14:paraId="55ECC60F" w14:textId="77777777" w:rsidR="00F17F3D" w:rsidRDefault="00F17F3D">
      <w:pPr>
        <w:rPr>
          <w:rFonts w:ascii="Times New Roman" w:hAnsi="Times New Roman"/>
          <w:b/>
          <w:bCs/>
          <w:sz w:val="24"/>
          <w:szCs w:val="24"/>
        </w:rPr>
      </w:pPr>
    </w:p>
    <w:p w14:paraId="2B7F3DA5" w14:textId="77777777" w:rsidR="00F17F3D" w:rsidRDefault="00F17F3D">
      <w:pPr>
        <w:rPr>
          <w:rFonts w:ascii="Times New Roman" w:hAnsi="Times New Roman"/>
          <w:b/>
          <w:bCs/>
          <w:sz w:val="24"/>
          <w:szCs w:val="24"/>
        </w:rPr>
      </w:pPr>
    </w:p>
    <w:p w14:paraId="4B6CA481" w14:textId="77777777" w:rsidR="00F17F3D" w:rsidRDefault="00000000">
      <w:pPr>
        <w:pStyle w:val="TOC1"/>
        <w:tabs>
          <w:tab w:val="right" w:pos="9016"/>
        </w:tabs>
        <w:rPr>
          <w:rFonts w:ascii="Times New Roman" w:eastAsiaTheme="minorEastAsia" w:hAnsi="Times New Roman" w:cs="Times New Roman"/>
          <w:sz w:val="30"/>
          <w:szCs w:val="30"/>
        </w:rPr>
      </w:pPr>
      <w:r>
        <w:rPr>
          <w:rFonts w:ascii="Times New Roman" w:hAnsi="Times New Roman" w:cs="Times New Roman"/>
          <w:b/>
          <w:bCs/>
          <w:sz w:val="30"/>
          <w:szCs w:val="30"/>
        </w:rPr>
        <w:lastRenderedPageBreak/>
        <w:t xml:space="preserve">Supplementary Section </w:t>
      </w:r>
      <w:r>
        <w:rPr>
          <w:rFonts w:ascii="Times New Roman" w:eastAsiaTheme="minorEastAsia" w:hAnsi="Times New Roman" w:cs="Times New Roman" w:hint="eastAsia"/>
          <w:b/>
          <w:bCs/>
          <w:sz w:val="30"/>
          <w:szCs w:val="30"/>
        </w:rPr>
        <w:t>4</w:t>
      </w:r>
      <w:r>
        <w:rPr>
          <w:rFonts w:ascii="Times New Roman" w:eastAsia="宋体" w:hAnsi="Times New Roman" w:cs="Times New Roman"/>
          <w:b/>
          <w:bCs/>
          <w:sz w:val="30"/>
          <w:szCs w:val="30"/>
        </w:rPr>
        <w:t>.</w:t>
      </w:r>
      <w:r>
        <w:rPr>
          <w:rFonts w:ascii="Times New Roman" w:eastAsiaTheme="minorEastAsia" w:hAnsi="Times New Roman" w:cs="Times New Roman" w:hint="eastAsia"/>
          <w:sz w:val="30"/>
          <w:szCs w:val="30"/>
        </w:rPr>
        <w:t xml:space="preserve"> Solar-driven water desorption performance </w:t>
      </w:r>
    </w:p>
    <w:p w14:paraId="21EFC03B" w14:textId="59F23FF8" w:rsidR="00F17F3D" w:rsidRDefault="00B0658A">
      <w:pPr>
        <w:rPr>
          <w:rFonts w:ascii="Times New Roman" w:hAnsi="Times New Roman"/>
          <w:b/>
          <w:bCs/>
          <w:sz w:val="24"/>
          <w:szCs w:val="24"/>
        </w:rPr>
      </w:pPr>
      <w:r>
        <w:rPr>
          <w:rFonts w:ascii="Times New Roman" w:hAnsi="Times New Roman"/>
          <w:b/>
          <w:bCs/>
          <w:noProof/>
          <w:sz w:val="24"/>
          <w:szCs w:val="24"/>
        </w:rPr>
        <w:drawing>
          <wp:inline distT="0" distB="0" distL="0" distR="0" wp14:anchorId="3D8CFCD0" wp14:editId="7C10D28E">
            <wp:extent cx="5731510" cy="2915920"/>
            <wp:effectExtent l="0" t="0" r="2540" b="0"/>
            <wp:docPr id="1873684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8442" name="图片 187368442"/>
                    <pic:cNvPicPr/>
                  </pic:nvPicPr>
                  <pic:blipFill>
                    <a:blip r:embed="rId24">
                      <a:extLst>
                        <a:ext uri="{28A0092B-C50C-407E-A947-70E740481C1C}">
                          <a14:useLocalDpi xmlns:a14="http://schemas.microsoft.com/office/drawing/2010/main"/>
                        </a:ext>
                      </a:extLst>
                    </a:blip>
                    <a:stretch>
                      <a:fillRect/>
                    </a:stretch>
                  </pic:blipFill>
                  <pic:spPr>
                    <a:xfrm>
                      <a:off x="0" y="0"/>
                      <a:ext cx="5731510" cy="2915920"/>
                    </a:xfrm>
                    <a:prstGeom prst="rect">
                      <a:avLst/>
                    </a:prstGeom>
                  </pic:spPr>
                </pic:pic>
              </a:graphicData>
            </a:graphic>
          </wp:inline>
        </w:drawing>
      </w:r>
    </w:p>
    <w:p w14:paraId="05AE6956" w14:textId="4A916648" w:rsidR="00F17F3D" w:rsidRDefault="006F0A27">
      <w:pPr>
        <w:spacing w:line="480" w:lineRule="auto"/>
        <w:rPr>
          <w:rFonts w:ascii="Times New Roman" w:hAnsi="Times New Roman"/>
          <w:b/>
          <w:bCs/>
          <w:sz w:val="24"/>
          <w:szCs w:val="24"/>
        </w:rPr>
      </w:pPr>
      <w:r>
        <w:rPr>
          <w:rFonts w:ascii="Times New Roman" w:hAnsi="Times New Roman" w:hint="eastAsia"/>
          <w:b/>
          <w:bCs/>
          <w:sz w:val="24"/>
          <w:szCs w:val="24"/>
        </w:rPr>
        <w:t>Fig.</w:t>
      </w:r>
      <w:r w:rsidR="00C725C2">
        <w:rPr>
          <w:rFonts w:ascii="Times New Roman" w:hAnsi="Times New Roman" w:hint="eastAsia"/>
          <w:b/>
          <w:bCs/>
          <w:sz w:val="24"/>
          <w:szCs w:val="24"/>
        </w:rPr>
        <w:t>19</w:t>
      </w:r>
      <w:r>
        <w:rPr>
          <w:rFonts w:ascii="Times New Roman" w:hAnsi="Times New Roman" w:hint="eastAsia"/>
          <w:b/>
          <w:bCs/>
          <w:sz w:val="24"/>
          <w:szCs w:val="24"/>
        </w:rPr>
        <w:t xml:space="preserve"> </w:t>
      </w:r>
      <w:r>
        <w:rPr>
          <w:rFonts w:ascii="Times New Roman" w:hAnsi="Times New Roman"/>
          <w:sz w:val="24"/>
          <w:szCs w:val="24"/>
        </w:rPr>
        <w:t xml:space="preserve">Infrared thermal imaging pictures of the overall temperature changes of </w:t>
      </w:r>
      <w:r w:rsidR="00B0658A">
        <w:rPr>
          <w:rFonts w:ascii="Times New Roman" w:hAnsi="Times New Roman" w:hint="eastAsia"/>
          <w:sz w:val="24"/>
          <w:szCs w:val="24"/>
        </w:rPr>
        <w:t>GO interlayers</w:t>
      </w:r>
      <w:r>
        <w:rPr>
          <w:rFonts w:ascii="Times New Roman" w:hAnsi="Times New Roman"/>
          <w:sz w:val="24"/>
          <w:szCs w:val="24"/>
        </w:rPr>
        <w:t xml:space="preserve">, </w:t>
      </w:r>
      <w:r>
        <w:rPr>
          <w:rFonts w:ascii="Times New Roman" w:hAnsi="Times New Roman" w:hint="eastAsia"/>
          <w:sz w:val="24"/>
          <w:szCs w:val="24"/>
        </w:rPr>
        <w:t>pectin</w:t>
      </w:r>
      <w:r>
        <w:rPr>
          <w:rFonts w:ascii="Times New Roman" w:hAnsi="Times New Roman"/>
          <w:sz w:val="24"/>
          <w:szCs w:val="24"/>
        </w:rPr>
        <w:t xml:space="preserve">, and </w:t>
      </w:r>
      <w:r w:rsidR="004C2180">
        <w:rPr>
          <w:rFonts w:ascii="Times New Roman" w:hAnsi="Times New Roman"/>
          <w:sz w:val="24"/>
          <w:szCs w:val="24"/>
        </w:rPr>
        <w:t>HPGP</w:t>
      </w:r>
      <w:r>
        <w:rPr>
          <w:rFonts w:ascii="Times New Roman" w:hAnsi="Times New Roman"/>
          <w:sz w:val="24"/>
          <w:szCs w:val="24"/>
        </w:rPr>
        <w:t xml:space="preserve"> over time.</w:t>
      </w:r>
    </w:p>
    <w:p w14:paraId="0F0BA9D0" w14:textId="77777777" w:rsidR="00F17F3D" w:rsidRDefault="00F17F3D">
      <w:pPr>
        <w:rPr>
          <w:rFonts w:ascii="Times New Roman" w:hAnsi="Times New Roman"/>
          <w:b/>
          <w:bCs/>
          <w:sz w:val="24"/>
          <w:szCs w:val="24"/>
        </w:rPr>
      </w:pPr>
    </w:p>
    <w:p w14:paraId="4D7E526D" w14:textId="77777777" w:rsidR="00F17F3D" w:rsidRDefault="00F17F3D">
      <w:pPr>
        <w:rPr>
          <w:rFonts w:ascii="Times New Roman" w:hAnsi="Times New Roman"/>
          <w:b/>
          <w:bCs/>
          <w:sz w:val="24"/>
          <w:szCs w:val="24"/>
        </w:rPr>
      </w:pPr>
    </w:p>
    <w:p w14:paraId="022CEC7A" w14:textId="77777777" w:rsidR="00F17F3D" w:rsidRPr="00B0658A" w:rsidRDefault="00F17F3D">
      <w:pPr>
        <w:rPr>
          <w:rFonts w:ascii="Times New Roman" w:hAnsi="Times New Roman"/>
          <w:b/>
          <w:bCs/>
          <w:sz w:val="24"/>
          <w:szCs w:val="24"/>
        </w:rPr>
      </w:pPr>
    </w:p>
    <w:p w14:paraId="1078C5BC" w14:textId="77777777" w:rsidR="00F17F3D" w:rsidRDefault="00F17F3D">
      <w:pPr>
        <w:rPr>
          <w:rFonts w:ascii="Times New Roman" w:hAnsi="Times New Roman"/>
          <w:b/>
          <w:bCs/>
          <w:sz w:val="24"/>
          <w:szCs w:val="24"/>
        </w:rPr>
      </w:pPr>
    </w:p>
    <w:p w14:paraId="044686BC" w14:textId="77777777" w:rsidR="00F17F3D" w:rsidRDefault="00F17F3D">
      <w:pPr>
        <w:rPr>
          <w:rFonts w:ascii="Times New Roman" w:hAnsi="Times New Roman"/>
          <w:b/>
          <w:bCs/>
          <w:sz w:val="24"/>
          <w:szCs w:val="24"/>
        </w:rPr>
      </w:pPr>
    </w:p>
    <w:p w14:paraId="20AB7EB7" w14:textId="77777777" w:rsidR="00F17F3D" w:rsidRDefault="00F17F3D">
      <w:pPr>
        <w:rPr>
          <w:rFonts w:ascii="Times New Roman" w:hAnsi="Times New Roman"/>
          <w:b/>
          <w:bCs/>
          <w:sz w:val="24"/>
          <w:szCs w:val="24"/>
        </w:rPr>
      </w:pPr>
    </w:p>
    <w:p w14:paraId="6E28F098" w14:textId="77777777" w:rsidR="00F17F3D" w:rsidRDefault="00F17F3D">
      <w:pPr>
        <w:rPr>
          <w:rFonts w:ascii="Times New Roman" w:hAnsi="Times New Roman"/>
          <w:b/>
          <w:bCs/>
          <w:sz w:val="24"/>
          <w:szCs w:val="24"/>
        </w:rPr>
      </w:pPr>
    </w:p>
    <w:p w14:paraId="33A2E750" w14:textId="77777777" w:rsidR="00F17F3D" w:rsidRDefault="00F17F3D">
      <w:pPr>
        <w:rPr>
          <w:rFonts w:ascii="Times New Roman" w:hAnsi="Times New Roman"/>
          <w:b/>
          <w:bCs/>
          <w:sz w:val="24"/>
          <w:szCs w:val="24"/>
        </w:rPr>
      </w:pPr>
    </w:p>
    <w:p w14:paraId="0B90B7B7" w14:textId="77777777" w:rsidR="00F17F3D" w:rsidRDefault="00F17F3D">
      <w:pPr>
        <w:rPr>
          <w:rFonts w:ascii="Times New Roman" w:hAnsi="Times New Roman"/>
          <w:b/>
          <w:bCs/>
          <w:sz w:val="24"/>
          <w:szCs w:val="24"/>
        </w:rPr>
      </w:pPr>
    </w:p>
    <w:p w14:paraId="49E49E2E" w14:textId="77777777" w:rsidR="00F17F3D" w:rsidRDefault="00F17F3D">
      <w:pPr>
        <w:rPr>
          <w:rFonts w:ascii="Times New Roman" w:hAnsi="Times New Roman"/>
          <w:b/>
          <w:bCs/>
          <w:sz w:val="24"/>
          <w:szCs w:val="24"/>
        </w:rPr>
      </w:pPr>
    </w:p>
    <w:p w14:paraId="6295151D" w14:textId="77777777" w:rsidR="00F17F3D" w:rsidRDefault="00F17F3D">
      <w:pPr>
        <w:rPr>
          <w:rFonts w:ascii="Times New Roman" w:hAnsi="Times New Roman"/>
          <w:b/>
          <w:bCs/>
          <w:sz w:val="24"/>
          <w:szCs w:val="24"/>
        </w:rPr>
      </w:pPr>
    </w:p>
    <w:p w14:paraId="0C57E18A" w14:textId="77777777" w:rsidR="00F17F3D" w:rsidRDefault="00000000">
      <w:pPr>
        <w:jc w:val="center"/>
        <w:rPr>
          <w:rFonts w:ascii="Times New Roman" w:hAnsi="Times New Roman"/>
          <w:b/>
          <w:bCs/>
          <w:sz w:val="24"/>
          <w:szCs w:val="24"/>
        </w:rPr>
      </w:pPr>
      <w:r>
        <w:rPr>
          <w:rFonts w:ascii="Times New Roman" w:hAnsi="Times New Roman" w:hint="eastAsia"/>
          <w:b/>
          <w:bCs/>
          <w:noProof/>
          <w:sz w:val="24"/>
          <w:szCs w:val="24"/>
        </w:rPr>
        <w:lastRenderedPageBreak/>
        <w:drawing>
          <wp:inline distT="0" distB="0" distL="0" distR="0" wp14:anchorId="2418F5F1" wp14:editId="6C9FD446">
            <wp:extent cx="5633720" cy="4124960"/>
            <wp:effectExtent l="0" t="0" r="0" b="0"/>
            <wp:docPr id="6396747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74785" name="图片 2"/>
                    <pic:cNvPicPr>
                      <a:picLocks noChangeAspect="1"/>
                    </pic:cNvPicPr>
                  </pic:nvPicPr>
                  <pic:blipFill>
                    <a:blip r:embed="rId25" cstate="hqprint"/>
                    <a:stretch>
                      <a:fillRect/>
                    </a:stretch>
                  </pic:blipFill>
                  <pic:spPr>
                    <a:xfrm>
                      <a:off x="0" y="0"/>
                      <a:ext cx="5634849" cy="4125938"/>
                    </a:xfrm>
                    <a:prstGeom prst="rect">
                      <a:avLst/>
                    </a:prstGeom>
                  </pic:spPr>
                </pic:pic>
              </a:graphicData>
            </a:graphic>
          </wp:inline>
        </w:drawing>
      </w:r>
    </w:p>
    <w:p w14:paraId="2274231B" w14:textId="1502E672" w:rsidR="00F17F3D" w:rsidRDefault="006F0A27">
      <w:pPr>
        <w:spacing w:line="480" w:lineRule="auto"/>
        <w:rPr>
          <w:rFonts w:ascii="Times New Roman" w:hAnsi="Times New Roman"/>
          <w:b/>
          <w:bCs/>
          <w:sz w:val="24"/>
          <w:szCs w:val="24"/>
        </w:rPr>
      </w:pPr>
      <w:r>
        <w:rPr>
          <w:rFonts w:ascii="Times New Roman" w:hAnsi="Times New Roman" w:hint="eastAsia"/>
          <w:b/>
          <w:bCs/>
          <w:sz w:val="24"/>
          <w:szCs w:val="24"/>
        </w:rPr>
        <w:t>Fig.</w:t>
      </w:r>
      <w:r w:rsidR="00A65E60">
        <w:rPr>
          <w:rFonts w:ascii="Times New Roman" w:hAnsi="Times New Roman" w:hint="eastAsia"/>
          <w:b/>
          <w:bCs/>
          <w:sz w:val="24"/>
          <w:szCs w:val="24"/>
        </w:rPr>
        <w:t>2</w:t>
      </w:r>
      <w:r w:rsidR="00C725C2">
        <w:rPr>
          <w:rFonts w:ascii="Times New Roman" w:hAnsi="Times New Roman" w:hint="eastAsia"/>
          <w:b/>
          <w:bCs/>
          <w:sz w:val="24"/>
          <w:szCs w:val="24"/>
        </w:rPr>
        <w:t>0</w:t>
      </w:r>
      <w:r>
        <w:rPr>
          <w:rFonts w:ascii="Times New Roman" w:hAnsi="Times New Roman" w:hint="eastAsia"/>
          <w:b/>
          <w:bCs/>
          <w:sz w:val="24"/>
          <w:szCs w:val="24"/>
        </w:rPr>
        <w:t xml:space="preserve"> </w:t>
      </w:r>
      <w:r>
        <w:rPr>
          <w:rFonts w:ascii="Times New Roman" w:hAnsi="Times New Roman"/>
          <w:sz w:val="24"/>
          <w:szCs w:val="24"/>
        </w:rPr>
        <w:t xml:space="preserve">Temperature changes of </w:t>
      </w:r>
      <w:r w:rsidR="004C2180">
        <w:rPr>
          <w:rFonts w:ascii="Times New Roman" w:hAnsi="Times New Roman"/>
          <w:sz w:val="24"/>
          <w:szCs w:val="24"/>
        </w:rPr>
        <w:t>HPGP</w:t>
      </w:r>
      <w:r>
        <w:rPr>
          <w:rFonts w:ascii="Times New Roman" w:hAnsi="Times New Roman"/>
          <w:sz w:val="24"/>
          <w:szCs w:val="24"/>
        </w:rPr>
        <w:t xml:space="preserve"> under different solar illumination</w:t>
      </w:r>
      <w:r>
        <w:rPr>
          <w:rFonts w:ascii="Times New Roman" w:hAnsi="Times New Roman" w:hint="eastAsia"/>
          <w:sz w:val="24"/>
          <w:szCs w:val="24"/>
        </w:rPr>
        <w:t>s</w:t>
      </w:r>
      <w:r>
        <w:rPr>
          <w:rFonts w:ascii="Times New Roman" w:hAnsi="Times New Roman"/>
          <w:sz w:val="24"/>
          <w:szCs w:val="24"/>
        </w:rPr>
        <w:t>.</w:t>
      </w:r>
    </w:p>
    <w:p w14:paraId="5C739095" w14:textId="77777777" w:rsidR="00F17F3D" w:rsidRDefault="00F17F3D">
      <w:pPr>
        <w:rPr>
          <w:rFonts w:ascii="Times New Roman" w:hAnsi="Times New Roman"/>
          <w:b/>
          <w:bCs/>
          <w:sz w:val="24"/>
          <w:szCs w:val="24"/>
        </w:rPr>
      </w:pPr>
    </w:p>
    <w:p w14:paraId="587E92CC" w14:textId="77777777" w:rsidR="00F17F3D" w:rsidRDefault="00F17F3D">
      <w:pPr>
        <w:rPr>
          <w:rFonts w:ascii="Times New Roman" w:hAnsi="Times New Roman"/>
          <w:b/>
          <w:bCs/>
          <w:sz w:val="24"/>
          <w:szCs w:val="24"/>
        </w:rPr>
      </w:pPr>
    </w:p>
    <w:p w14:paraId="0AD280D1" w14:textId="77777777" w:rsidR="00F17F3D" w:rsidRDefault="00F17F3D">
      <w:pPr>
        <w:rPr>
          <w:rFonts w:ascii="Times New Roman" w:hAnsi="Times New Roman"/>
          <w:b/>
          <w:bCs/>
          <w:sz w:val="24"/>
          <w:szCs w:val="24"/>
        </w:rPr>
      </w:pPr>
    </w:p>
    <w:p w14:paraId="48A48A32" w14:textId="77777777" w:rsidR="00F17F3D" w:rsidRDefault="00F17F3D">
      <w:pPr>
        <w:rPr>
          <w:rFonts w:ascii="Times New Roman" w:hAnsi="Times New Roman"/>
          <w:b/>
          <w:bCs/>
          <w:sz w:val="24"/>
          <w:szCs w:val="24"/>
        </w:rPr>
      </w:pPr>
    </w:p>
    <w:p w14:paraId="7C94DF36" w14:textId="774F12B5" w:rsidR="00DA01D1" w:rsidRDefault="00DA01D1" w:rsidP="00DA01D1">
      <w:pPr>
        <w:jc w:val="center"/>
        <w:rPr>
          <w:rFonts w:ascii="Times New Roman" w:hAnsi="Times New Roman"/>
          <w:b/>
          <w:bCs/>
          <w:sz w:val="24"/>
          <w:szCs w:val="24"/>
        </w:rPr>
      </w:pPr>
    </w:p>
    <w:p w14:paraId="694227CD" w14:textId="77777777" w:rsidR="008652E3" w:rsidRDefault="008652E3" w:rsidP="00DA01D1">
      <w:pPr>
        <w:jc w:val="center"/>
        <w:rPr>
          <w:rFonts w:ascii="Times New Roman" w:hAnsi="Times New Roman"/>
          <w:b/>
          <w:bCs/>
          <w:sz w:val="24"/>
          <w:szCs w:val="24"/>
        </w:rPr>
      </w:pPr>
    </w:p>
    <w:p w14:paraId="59297B2E" w14:textId="77777777" w:rsidR="008652E3" w:rsidRDefault="008652E3" w:rsidP="00DA01D1">
      <w:pPr>
        <w:jc w:val="center"/>
        <w:rPr>
          <w:rFonts w:ascii="Times New Roman" w:hAnsi="Times New Roman"/>
          <w:b/>
          <w:bCs/>
          <w:sz w:val="24"/>
          <w:szCs w:val="24"/>
        </w:rPr>
      </w:pPr>
    </w:p>
    <w:p w14:paraId="294FB85D" w14:textId="77777777" w:rsidR="008652E3" w:rsidRDefault="008652E3" w:rsidP="00DA01D1">
      <w:pPr>
        <w:jc w:val="center"/>
        <w:rPr>
          <w:rFonts w:ascii="Times New Roman" w:hAnsi="Times New Roman"/>
          <w:b/>
          <w:bCs/>
          <w:sz w:val="24"/>
          <w:szCs w:val="24"/>
        </w:rPr>
      </w:pPr>
    </w:p>
    <w:p w14:paraId="333D6A1C" w14:textId="77777777" w:rsidR="008652E3" w:rsidRDefault="008652E3" w:rsidP="00DA01D1">
      <w:pPr>
        <w:spacing w:line="480" w:lineRule="auto"/>
        <w:rPr>
          <w:rFonts w:ascii="Times New Roman" w:hAnsi="Times New Roman" w:cs="Times New Roman"/>
          <w:sz w:val="24"/>
          <w:szCs w:val="24"/>
        </w:rPr>
      </w:pPr>
    </w:p>
    <w:p w14:paraId="216F7008" w14:textId="77777777" w:rsidR="008652E3" w:rsidRDefault="008652E3" w:rsidP="00DA01D1">
      <w:pPr>
        <w:spacing w:line="480" w:lineRule="auto"/>
        <w:rPr>
          <w:rFonts w:ascii="Times New Roman" w:hAnsi="Times New Roman" w:cs="Times New Roman"/>
          <w:sz w:val="24"/>
          <w:szCs w:val="24"/>
        </w:rPr>
      </w:pPr>
    </w:p>
    <w:p w14:paraId="6F4603C4" w14:textId="6017B711" w:rsidR="00DA01D1" w:rsidRPr="00DC36BE" w:rsidRDefault="008652E3" w:rsidP="00DC36BE">
      <w:pPr>
        <w:spacing w:line="48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463BADA0" wp14:editId="1ACD47C7">
            <wp:extent cx="5944538" cy="2360428"/>
            <wp:effectExtent l="0" t="0" r="0" b="1905"/>
            <wp:docPr id="801320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32063" name="图片 80132063"/>
                    <pic:cNvPicPr/>
                  </pic:nvPicPr>
                  <pic:blipFill>
                    <a:blip r:embed="rId26">
                      <a:extLst>
                        <a:ext uri="{28A0092B-C50C-407E-A947-70E740481C1C}">
                          <a14:useLocalDpi xmlns:a14="http://schemas.microsoft.com/office/drawing/2010/main"/>
                        </a:ext>
                      </a:extLst>
                    </a:blip>
                    <a:stretch>
                      <a:fillRect/>
                    </a:stretch>
                  </pic:blipFill>
                  <pic:spPr>
                    <a:xfrm>
                      <a:off x="0" y="0"/>
                      <a:ext cx="5944538" cy="2360428"/>
                    </a:xfrm>
                    <a:prstGeom prst="rect">
                      <a:avLst/>
                    </a:prstGeom>
                  </pic:spPr>
                </pic:pic>
              </a:graphicData>
            </a:graphic>
          </wp:inline>
        </w:drawing>
      </w:r>
    </w:p>
    <w:p w14:paraId="7DD091FB" w14:textId="6521708C" w:rsidR="00DA01D1" w:rsidRDefault="00DA01D1" w:rsidP="00D8255B">
      <w:pPr>
        <w:spacing w:line="480" w:lineRule="auto"/>
        <w:rPr>
          <w:rFonts w:ascii="Times New Roman" w:hAnsi="Times New Roman"/>
          <w:sz w:val="24"/>
          <w:szCs w:val="24"/>
        </w:rPr>
      </w:pPr>
      <w:r>
        <w:rPr>
          <w:rFonts w:ascii="Times New Roman" w:hAnsi="Times New Roman" w:hint="eastAsia"/>
          <w:b/>
          <w:bCs/>
          <w:sz w:val="24"/>
          <w:szCs w:val="24"/>
        </w:rPr>
        <w:t>Fig.2</w:t>
      </w:r>
      <w:r w:rsidR="00C725C2">
        <w:rPr>
          <w:rFonts w:ascii="Times New Roman" w:hAnsi="Times New Roman" w:hint="eastAsia"/>
          <w:b/>
          <w:bCs/>
          <w:sz w:val="24"/>
          <w:szCs w:val="24"/>
        </w:rPr>
        <w:t>1</w:t>
      </w:r>
      <w:r w:rsidR="008652E3" w:rsidRPr="00D97E01">
        <w:rPr>
          <w:rFonts w:ascii="Times New Roman" w:hAnsi="Times New Roman" w:hint="eastAsia"/>
          <w:sz w:val="24"/>
          <w:szCs w:val="24"/>
        </w:rPr>
        <w:t xml:space="preserve"> (a)</w:t>
      </w:r>
      <w:r w:rsidR="008652E3" w:rsidRPr="00D97E01">
        <w:rPr>
          <w:rFonts w:ascii="Times New Roman" w:hAnsi="Times New Roman" w:cs="Times New Roman"/>
          <w:sz w:val="24"/>
          <w:szCs w:val="24"/>
        </w:rPr>
        <w:t xml:space="preserve"> </w:t>
      </w:r>
      <w:r w:rsidR="008652E3" w:rsidRPr="00160238">
        <w:rPr>
          <w:rFonts w:ascii="Times New Roman" w:hAnsi="Times New Roman" w:cs="Times New Roman"/>
          <w:sz w:val="24"/>
          <w:szCs w:val="24"/>
        </w:rPr>
        <w:t>Desorption process of HPGP under different solar irradiation intensities, where HPGP was saturated with sorption at 25°C and 90% RH.</w:t>
      </w:r>
      <w:r w:rsidR="008652E3">
        <w:rPr>
          <w:rFonts w:ascii="Times New Roman" w:hAnsi="Times New Roman" w:cs="Times New Roman" w:hint="eastAsia"/>
          <w:sz w:val="24"/>
          <w:szCs w:val="24"/>
        </w:rPr>
        <w:t xml:space="preserve"> (b)</w:t>
      </w:r>
      <w:r>
        <w:rPr>
          <w:rFonts w:ascii="Times New Roman" w:hAnsi="Times New Roman" w:hint="eastAsia"/>
          <w:b/>
          <w:bCs/>
          <w:sz w:val="24"/>
          <w:szCs w:val="24"/>
        </w:rPr>
        <w:t xml:space="preserve"> </w:t>
      </w:r>
      <w:r w:rsidRPr="00160238">
        <w:rPr>
          <w:rFonts w:ascii="Times New Roman" w:hAnsi="Times New Roman"/>
          <w:sz w:val="24"/>
          <w:szCs w:val="24"/>
        </w:rPr>
        <w:t xml:space="preserve">The </w:t>
      </w:r>
      <w:r>
        <w:rPr>
          <w:rFonts w:ascii="Times New Roman" w:hAnsi="Times New Roman" w:hint="eastAsia"/>
          <w:sz w:val="24"/>
          <w:szCs w:val="24"/>
        </w:rPr>
        <w:t>de</w:t>
      </w:r>
      <w:r w:rsidRPr="00160238">
        <w:rPr>
          <w:rFonts w:ascii="Times New Roman" w:hAnsi="Times New Roman"/>
          <w:sz w:val="24"/>
          <w:szCs w:val="24"/>
        </w:rPr>
        <w:t xml:space="preserve">sorption rate changes of </w:t>
      </w:r>
      <w:r>
        <w:rPr>
          <w:rFonts w:ascii="Times New Roman" w:hAnsi="Times New Roman" w:hint="eastAsia"/>
          <w:sz w:val="24"/>
          <w:szCs w:val="24"/>
        </w:rPr>
        <w:t>HPGP</w:t>
      </w:r>
      <w:r w:rsidRPr="00160238">
        <w:rPr>
          <w:rFonts w:ascii="Times New Roman" w:hAnsi="Times New Roman"/>
          <w:sz w:val="24"/>
          <w:szCs w:val="24"/>
        </w:rPr>
        <w:t xml:space="preserve"> under</w:t>
      </w:r>
      <w:r w:rsidRPr="00160238">
        <w:rPr>
          <w:rFonts w:ascii="Times New Roman" w:hAnsi="Times New Roman" w:cs="Times New Roman"/>
          <w:sz w:val="24"/>
          <w:szCs w:val="24"/>
        </w:rPr>
        <w:t xml:space="preserve"> different solar irradiation intensities</w:t>
      </w:r>
      <w:r w:rsidRPr="00160238">
        <w:rPr>
          <w:rFonts w:ascii="Times New Roman" w:hAnsi="Times New Roman"/>
          <w:sz w:val="24"/>
          <w:szCs w:val="24"/>
        </w:rPr>
        <w:t xml:space="preserve">. </w:t>
      </w:r>
    </w:p>
    <w:p w14:paraId="34C9ECFA" w14:textId="77777777" w:rsidR="008652E3" w:rsidRDefault="008652E3" w:rsidP="00D8255B">
      <w:pPr>
        <w:spacing w:line="480" w:lineRule="auto"/>
        <w:rPr>
          <w:rFonts w:ascii="Times New Roman" w:hAnsi="Times New Roman"/>
          <w:sz w:val="24"/>
          <w:szCs w:val="24"/>
        </w:rPr>
      </w:pPr>
    </w:p>
    <w:p w14:paraId="0D78480E" w14:textId="77777777" w:rsidR="008652E3" w:rsidRDefault="008652E3" w:rsidP="00D8255B">
      <w:pPr>
        <w:spacing w:line="480" w:lineRule="auto"/>
        <w:rPr>
          <w:rFonts w:ascii="Times New Roman" w:hAnsi="Times New Roman"/>
          <w:sz w:val="24"/>
          <w:szCs w:val="24"/>
        </w:rPr>
      </w:pPr>
    </w:p>
    <w:p w14:paraId="392C97F4" w14:textId="77777777" w:rsidR="008652E3" w:rsidRDefault="008652E3" w:rsidP="00D8255B">
      <w:pPr>
        <w:spacing w:line="480" w:lineRule="auto"/>
        <w:rPr>
          <w:rFonts w:ascii="Times New Roman" w:hAnsi="Times New Roman"/>
          <w:sz w:val="24"/>
          <w:szCs w:val="24"/>
        </w:rPr>
      </w:pPr>
    </w:p>
    <w:p w14:paraId="47F0AC84" w14:textId="77777777" w:rsidR="008652E3" w:rsidRDefault="008652E3" w:rsidP="00D8255B">
      <w:pPr>
        <w:spacing w:line="480" w:lineRule="auto"/>
        <w:rPr>
          <w:rFonts w:ascii="Times New Roman" w:hAnsi="Times New Roman"/>
          <w:sz w:val="24"/>
          <w:szCs w:val="24"/>
        </w:rPr>
      </w:pPr>
    </w:p>
    <w:p w14:paraId="4A43E46C" w14:textId="77777777" w:rsidR="008652E3" w:rsidRDefault="008652E3" w:rsidP="00D8255B">
      <w:pPr>
        <w:spacing w:line="480" w:lineRule="auto"/>
        <w:rPr>
          <w:rFonts w:ascii="Times New Roman" w:hAnsi="Times New Roman"/>
          <w:sz w:val="24"/>
          <w:szCs w:val="24"/>
        </w:rPr>
      </w:pPr>
    </w:p>
    <w:p w14:paraId="4E157944" w14:textId="77777777" w:rsidR="008652E3" w:rsidRPr="00D8255B" w:rsidRDefault="008652E3" w:rsidP="00D8255B">
      <w:pPr>
        <w:spacing w:line="480" w:lineRule="auto"/>
        <w:rPr>
          <w:rFonts w:ascii="Times New Roman" w:hAnsi="Times New Roman"/>
          <w:sz w:val="24"/>
          <w:szCs w:val="24"/>
        </w:rPr>
      </w:pPr>
    </w:p>
    <w:p w14:paraId="50EA6059" w14:textId="7F59333F" w:rsidR="00F17F3D" w:rsidRDefault="00B2283B">
      <w:pP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1C10020F" wp14:editId="7AF630EC">
            <wp:extent cx="5731510" cy="3293110"/>
            <wp:effectExtent l="0" t="0" r="2540" b="2540"/>
            <wp:docPr id="9436718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71809" name="图片 943671809"/>
                    <pic:cNvPicPr/>
                  </pic:nvPicPr>
                  <pic:blipFill>
                    <a:blip r:embed="rId27">
                      <a:extLst>
                        <a:ext uri="{28A0092B-C50C-407E-A947-70E740481C1C}">
                          <a14:useLocalDpi xmlns:a14="http://schemas.microsoft.com/office/drawing/2010/main"/>
                        </a:ext>
                      </a:extLst>
                    </a:blip>
                    <a:stretch>
                      <a:fillRect/>
                    </a:stretch>
                  </pic:blipFill>
                  <pic:spPr>
                    <a:xfrm>
                      <a:off x="0" y="0"/>
                      <a:ext cx="5731510" cy="3293110"/>
                    </a:xfrm>
                    <a:prstGeom prst="rect">
                      <a:avLst/>
                    </a:prstGeom>
                  </pic:spPr>
                </pic:pic>
              </a:graphicData>
            </a:graphic>
          </wp:inline>
        </w:drawing>
      </w:r>
    </w:p>
    <w:p w14:paraId="4A7F1D22" w14:textId="2CBDEF69" w:rsidR="00F17F3D" w:rsidRDefault="006F0A27">
      <w:pPr>
        <w:spacing w:line="480" w:lineRule="auto"/>
        <w:jc w:val="left"/>
        <w:rPr>
          <w:rFonts w:ascii="Times New Roman" w:hAnsi="Times New Roman"/>
          <w:sz w:val="24"/>
          <w:szCs w:val="24"/>
        </w:rPr>
      </w:pPr>
      <w:r>
        <w:rPr>
          <w:rFonts w:ascii="Times New Roman" w:hAnsi="Times New Roman" w:hint="eastAsia"/>
          <w:b/>
          <w:bCs/>
          <w:sz w:val="24"/>
          <w:szCs w:val="24"/>
        </w:rPr>
        <w:t>Fig.2</w:t>
      </w:r>
      <w:r w:rsidR="00C725C2">
        <w:rPr>
          <w:rFonts w:ascii="Times New Roman" w:hAnsi="Times New Roman" w:hint="eastAsia"/>
          <w:b/>
          <w:bCs/>
          <w:sz w:val="24"/>
          <w:szCs w:val="24"/>
        </w:rPr>
        <w:t xml:space="preserve">2 </w:t>
      </w:r>
      <w:r>
        <w:rPr>
          <w:rFonts w:ascii="Times New Roman" w:hAnsi="Times New Roman"/>
          <w:sz w:val="24"/>
          <w:szCs w:val="24"/>
        </w:rPr>
        <w:t xml:space="preserve">The </w:t>
      </w:r>
      <w:r w:rsidR="00B2283B" w:rsidRPr="00B2283B">
        <w:rPr>
          <w:rFonts w:ascii="Times New Roman" w:hAnsi="Times New Roman"/>
          <w:sz w:val="24"/>
          <w:szCs w:val="24"/>
        </w:rPr>
        <w:t xml:space="preserve">heterogeneous structure </w:t>
      </w:r>
      <w:r>
        <w:rPr>
          <w:rFonts w:ascii="Times New Roman" w:hAnsi="Times New Roman"/>
          <w:sz w:val="24"/>
          <w:szCs w:val="24"/>
        </w:rPr>
        <w:t>has a broader steam diffusion space and additional escape routes for water molecules compared to the</w:t>
      </w:r>
      <w:r w:rsidR="00B2283B" w:rsidRPr="00B2283B">
        <w:rPr>
          <w:rFonts w:ascii="Times New Roman" w:hAnsi="Times New Roman"/>
          <w:sz w:val="24"/>
          <w:szCs w:val="24"/>
        </w:rPr>
        <w:t xml:space="preserve"> homogeneous structure</w:t>
      </w:r>
      <w:r>
        <w:rPr>
          <w:rFonts w:ascii="Times New Roman" w:hAnsi="Times New Roman"/>
          <w:sz w:val="24"/>
          <w:szCs w:val="24"/>
        </w:rPr>
        <w:t>.</w:t>
      </w:r>
    </w:p>
    <w:p w14:paraId="098D8349" w14:textId="77777777" w:rsidR="00F17F3D" w:rsidRDefault="00F17F3D">
      <w:pPr>
        <w:rPr>
          <w:rFonts w:ascii="Times New Roman" w:hAnsi="Times New Roman"/>
          <w:b/>
          <w:bCs/>
          <w:sz w:val="24"/>
          <w:szCs w:val="24"/>
        </w:rPr>
      </w:pPr>
    </w:p>
    <w:p w14:paraId="14F24A82" w14:textId="77777777" w:rsidR="00F17F3D" w:rsidRPr="00B2283B" w:rsidRDefault="00F17F3D">
      <w:pPr>
        <w:rPr>
          <w:rFonts w:ascii="Times New Roman" w:hAnsi="Times New Roman"/>
          <w:b/>
          <w:bCs/>
          <w:sz w:val="24"/>
          <w:szCs w:val="24"/>
        </w:rPr>
      </w:pPr>
    </w:p>
    <w:p w14:paraId="4C899C0D" w14:textId="77777777" w:rsidR="008652E3" w:rsidRDefault="008652E3">
      <w:pPr>
        <w:rPr>
          <w:rFonts w:ascii="Times New Roman" w:hAnsi="Times New Roman"/>
          <w:b/>
          <w:bCs/>
          <w:sz w:val="24"/>
          <w:szCs w:val="24"/>
        </w:rPr>
      </w:pPr>
    </w:p>
    <w:p w14:paraId="341F13B6" w14:textId="77777777" w:rsidR="008652E3" w:rsidRDefault="008652E3">
      <w:pPr>
        <w:rPr>
          <w:rFonts w:ascii="Times New Roman" w:hAnsi="Times New Roman"/>
          <w:b/>
          <w:bCs/>
          <w:sz w:val="24"/>
          <w:szCs w:val="24"/>
        </w:rPr>
      </w:pPr>
    </w:p>
    <w:p w14:paraId="77FF7458" w14:textId="77777777" w:rsidR="008652E3" w:rsidRDefault="008652E3">
      <w:pPr>
        <w:rPr>
          <w:rFonts w:ascii="Times New Roman" w:hAnsi="Times New Roman"/>
          <w:b/>
          <w:bCs/>
          <w:sz w:val="24"/>
          <w:szCs w:val="24"/>
        </w:rPr>
      </w:pPr>
    </w:p>
    <w:p w14:paraId="2E211F8A" w14:textId="77777777" w:rsidR="00F17F3D" w:rsidRDefault="00F17F3D">
      <w:pPr>
        <w:rPr>
          <w:rFonts w:ascii="Times New Roman" w:hAnsi="Times New Roman"/>
          <w:b/>
          <w:bCs/>
          <w:sz w:val="24"/>
          <w:szCs w:val="24"/>
        </w:rPr>
      </w:pPr>
    </w:p>
    <w:p w14:paraId="64B29241" w14:textId="77777777" w:rsidR="00F17F3D" w:rsidRDefault="00F17F3D">
      <w:pPr>
        <w:rPr>
          <w:rFonts w:ascii="Times New Roman" w:hAnsi="Times New Roman"/>
          <w:b/>
          <w:bCs/>
          <w:sz w:val="24"/>
          <w:szCs w:val="24"/>
        </w:rPr>
      </w:pPr>
    </w:p>
    <w:p w14:paraId="31A1C066" w14:textId="57B1E121" w:rsidR="00F17F3D" w:rsidRDefault="006F6A7B" w:rsidP="00D129E2">
      <w:pPr>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5E16921E" wp14:editId="4C2AC655">
            <wp:extent cx="4615061" cy="3531600"/>
            <wp:effectExtent l="0" t="0" r="0" b="0"/>
            <wp:docPr id="3940453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45325" name="图片 394045325"/>
                    <pic:cNvPicPr/>
                  </pic:nvPicPr>
                  <pic:blipFill>
                    <a:blip r:embed="rId28" cstate="hqprint">
                      <a:extLst>
                        <a:ext uri="{28A0092B-C50C-407E-A947-70E740481C1C}">
                          <a14:useLocalDpi xmlns:a14="http://schemas.microsoft.com/office/drawing/2010/main"/>
                        </a:ext>
                      </a:extLst>
                    </a:blip>
                    <a:stretch>
                      <a:fillRect/>
                    </a:stretch>
                  </pic:blipFill>
                  <pic:spPr>
                    <a:xfrm>
                      <a:off x="0" y="0"/>
                      <a:ext cx="4615061" cy="3531600"/>
                    </a:xfrm>
                    <a:prstGeom prst="rect">
                      <a:avLst/>
                    </a:prstGeom>
                  </pic:spPr>
                </pic:pic>
              </a:graphicData>
            </a:graphic>
          </wp:inline>
        </w:drawing>
      </w:r>
    </w:p>
    <w:p w14:paraId="255EDB67" w14:textId="05BEE9C2" w:rsidR="00F17F3D" w:rsidRDefault="006F0A27">
      <w:pPr>
        <w:spacing w:after="240" w:line="480" w:lineRule="auto"/>
        <w:rPr>
          <w:rFonts w:ascii="Times New Roman" w:hAnsi="Times New Roman"/>
          <w:sz w:val="24"/>
        </w:rPr>
      </w:pPr>
      <w:r>
        <w:rPr>
          <w:rFonts w:ascii="Times New Roman" w:hAnsi="Times New Roman" w:hint="eastAsia"/>
          <w:b/>
          <w:bCs/>
          <w:sz w:val="24"/>
          <w:szCs w:val="24"/>
        </w:rPr>
        <w:t>Fig.</w:t>
      </w:r>
      <w:r w:rsidR="00131555">
        <w:rPr>
          <w:rFonts w:ascii="Times New Roman" w:hAnsi="Times New Roman" w:hint="eastAsia"/>
          <w:b/>
          <w:bCs/>
          <w:sz w:val="24"/>
          <w:szCs w:val="24"/>
        </w:rPr>
        <w:t>2</w:t>
      </w:r>
      <w:r w:rsidR="00C725C2">
        <w:rPr>
          <w:rFonts w:ascii="Times New Roman" w:hAnsi="Times New Roman" w:hint="eastAsia"/>
          <w:b/>
          <w:bCs/>
          <w:sz w:val="24"/>
          <w:szCs w:val="24"/>
        </w:rPr>
        <w:t xml:space="preserve">3 </w:t>
      </w:r>
      <w:r>
        <w:rPr>
          <w:rFonts w:ascii="Times New Roman" w:hAnsi="Times New Roman"/>
          <w:sz w:val="24"/>
        </w:rPr>
        <w:t xml:space="preserve">Influence of wrinkles on the surface temperature of </w:t>
      </w:r>
      <w:r w:rsidR="004C2180">
        <w:rPr>
          <w:rFonts w:ascii="Times New Roman" w:hAnsi="Times New Roman"/>
          <w:sz w:val="24"/>
        </w:rPr>
        <w:t>HPGP</w:t>
      </w:r>
      <w:r>
        <w:rPr>
          <w:rFonts w:ascii="Times New Roman" w:hAnsi="Times New Roman"/>
          <w:sz w:val="24"/>
        </w:rPr>
        <w:t>.</w:t>
      </w:r>
    </w:p>
    <w:p w14:paraId="00618DC2" w14:textId="77777777" w:rsidR="00F17F3D" w:rsidRDefault="00F17F3D">
      <w:pPr>
        <w:rPr>
          <w:rFonts w:ascii="Times New Roman" w:hAnsi="Times New Roman"/>
          <w:b/>
          <w:bCs/>
          <w:sz w:val="24"/>
          <w:szCs w:val="24"/>
        </w:rPr>
      </w:pPr>
    </w:p>
    <w:p w14:paraId="39880C5D" w14:textId="64C341C4" w:rsidR="00F17F3D" w:rsidRDefault="006F6A7B" w:rsidP="00D129E2">
      <w:pPr>
        <w:jc w:val="center"/>
        <w:rPr>
          <w:rFonts w:ascii="Times New Roman" w:hAnsi="Times New Roman"/>
          <w:b/>
          <w:bCs/>
          <w:sz w:val="24"/>
          <w:szCs w:val="24"/>
        </w:rPr>
      </w:pPr>
      <w:r>
        <w:rPr>
          <w:rFonts w:ascii="Times New Roman" w:hAnsi="Times New Roman"/>
          <w:b/>
          <w:bCs/>
          <w:noProof/>
          <w:sz w:val="24"/>
          <w:szCs w:val="24"/>
        </w:rPr>
        <w:drawing>
          <wp:inline distT="0" distB="0" distL="0" distR="0" wp14:anchorId="31BEF13E" wp14:editId="355628AD">
            <wp:extent cx="4614392" cy="3531600"/>
            <wp:effectExtent l="0" t="0" r="0" b="0"/>
            <wp:docPr id="9781142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14265" name="图片 97811426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14392" cy="3531600"/>
                    </a:xfrm>
                    <a:prstGeom prst="rect">
                      <a:avLst/>
                    </a:prstGeom>
                  </pic:spPr>
                </pic:pic>
              </a:graphicData>
            </a:graphic>
          </wp:inline>
        </w:drawing>
      </w:r>
    </w:p>
    <w:p w14:paraId="334F312A" w14:textId="7B51A41B" w:rsidR="00F17F3D" w:rsidRDefault="006F0A27">
      <w:pPr>
        <w:spacing w:line="480" w:lineRule="auto"/>
        <w:jc w:val="left"/>
        <w:rPr>
          <w:rFonts w:ascii="Times New Roman" w:hAnsi="Times New Roman"/>
          <w:sz w:val="24"/>
          <w:szCs w:val="24"/>
        </w:rPr>
      </w:pPr>
      <w:r>
        <w:rPr>
          <w:rFonts w:ascii="Times New Roman" w:hAnsi="Times New Roman" w:hint="eastAsia"/>
          <w:b/>
          <w:bCs/>
          <w:sz w:val="24"/>
          <w:szCs w:val="24"/>
        </w:rPr>
        <w:t>Fig.</w:t>
      </w:r>
      <w:r w:rsidR="00131555">
        <w:rPr>
          <w:rFonts w:ascii="Times New Roman" w:hAnsi="Times New Roman" w:hint="eastAsia"/>
          <w:b/>
          <w:bCs/>
          <w:sz w:val="24"/>
          <w:szCs w:val="24"/>
        </w:rPr>
        <w:t>2</w:t>
      </w:r>
      <w:r w:rsidR="00C725C2">
        <w:rPr>
          <w:rFonts w:ascii="Times New Roman" w:hAnsi="Times New Roman" w:hint="eastAsia"/>
          <w:b/>
          <w:bCs/>
          <w:sz w:val="24"/>
          <w:szCs w:val="24"/>
        </w:rPr>
        <w:t>4</w:t>
      </w:r>
      <w:r>
        <w:rPr>
          <w:rFonts w:ascii="Times New Roman" w:hAnsi="Times New Roman" w:hint="eastAsia"/>
          <w:b/>
          <w:bCs/>
          <w:sz w:val="24"/>
          <w:szCs w:val="24"/>
        </w:rPr>
        <w:t xml:space="preserve"> </w:t>
      </w:r>
      <w:r w:rsidR="004C2180">
        <w:rPr>
          <w:rFonts w:ascii="Times New Roman" w:hAnsi="Times New Roman" w:hint="eastAsia"/>
          <w:sz w:val="24"/>
          <w:szCs w:val="24"/>
        </w:rPr>
        <w:t>HPGP</w:t>
      </w:r>
      <w:r>
        <w:rPr>
          <w:rFonts w:ascii="Times New Roman" w:hAnsi="Times New Roman" w:hint="eastAsia"/>
          <w:sz w:val="24"/>
          <w:szCs w:val="24"/>
        </w:rPr>
        <w:t xml:space="preserve"> </w:t>
      </w:r>
      <w:r>
        <w:rPr>
          <w:rFonts w:ascii="Times New Roman" w:hAnsi="Times New Roman"/>
          <w:sz w:val="24"/>
          <w:szCs w:val="24"/>
        </w:rPr>
        <w:t xml:space="preserve">can achieve faster average mass changes than </w:t>
      </w:r>
      <w:r w:rsidR="006F6A7B" w:rsidRPr="006F6A7B">
        <w:rPr>
          <w:rFonts w:ascii="Times New Roman" w:hAnsi="Times New Roman" w:hint="eastAsia"/>
          <w:sz w:val="24"/>
          <w:szCs w:val="24"/>
        </w:rPr>
        <w:t>Pectin-blank GO interlayers-Pectin</w:t>
      </w:r>
      <w:r>
        <w:rPr>
          <w:rFonts w:ascii="Times New Roman" w:hAnsi="Times New Roman"/>
          <w:sz w:val="24"/>
          <w:szCs w:val="24"/>
        </w:rPr>
        <w:t>.</w:t>
      </w:r>
    </w:p>
    <w:p w14:paraId="001DF745" w14:textId="77777777" w:rsidR="00F17F3D" w:rsidRDefault="00F17F3D">
      <w:pPr>
        <w:rPr>
          <w:rFonts w:ascii="Times New Roman" w:hAnsi="Times New Roman"/>
          <w:b/>
          <w:bCs/>
          <w:sz w:val="24"/>
          <w:szCs w:val="24"/>
        </w:rPr>
      </w:pPr>
    </w:p>
    <w:p w14:paraId="6675B3E6" w14:textId="48152D51" w:rsidR="00934119" w:rsidRDefault="00DC36BE" w:rsidP="00160238">
      <w:pPr>
        <w:spacing w:line="480"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6F785B6F" wp14:editId="6A23CB2D">
            <wp:extent cx="5731510" cy="2167255"/>
            <wp:effectExtent l="0" t="0" r="2540" b="4445"/>
            <wp:docPr id="186700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0791" name="图片 18670079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2167255"/>
                    </a:xfrm>
                    <a:prstGeom prst="rect">
                      <a:avLst/>
                    </a:prstGeom>
                  </pic:spPr>
                </pic:pic>
              </a:graphicData>
            </a:graphic>
          </wp:inline>
        </w:drawing>
      </w:r>
    </w:p>
    <w:p w14:paraId="3159CEB0" w14:textId="2C7F2F37" w:rsidR="00160238" w:rsidRPr="00901F37" w:rsidRDefault="00160238" w:rsidP="00160238">
      <w:pPr>
        <w:spacing w:line="480" w:lineRule="auto"/>
        <w:rPr>
          <w:rFonts w:ascii="Times New Roman" w:hAnsi="Times New Roman" w:cs="Times New Roman"/>
          <w:sz w:val="24"/>
          <w:szCs w:val="24"/>
        </w:rPr>
      </w:pPr>
      <w:bookmarkStart w:id="59" w:name="OLE_LINK23"/>
      <w:r>
        <w:rPr>
          <w:rFonts w:ascii="Times New Roman" w:hAnsi="Times New Roman" w:hint="eastAsia"/>
          <w:b/>
          <w:bCs/>
          <w:sz w:val="24"/>
          <w:szCs w:val="24"/>
        </w:rPr>
        <w:t>Fig.2</w:t>
      </w:r>
      <w:r w:rsidR="00C725C2">
        <w:rPr>
          <w:rFonts w:ascii="Times New Roman" w:hAnsi="Times New Roman" w:hint="eastAsia"/>
          <w:b/>
          <w:bCs/>
          <w:sz w:val="24"/>
          <w:szCs w:val="24"/>
        </w:rPr>
        <w:t>5</w:t>
      </w:r>
      <w:r w:rsidR="00901F37" w:rsidRPr="00CE2311">
        <w:rPr>
          <w:rFonts w:ascii="Times New Roman" w:hAnsi="Times New Roman" w:hint="eastAsia"/>
          <w:sz w:val="24"/>
          <w:szCs w:val="24"/>
        </w:rPr>
        <w:t xml:space="preserve"> (a)</w:t>
      </w:r>
      <w:r w:rsidR="00901F37" w:rsidRPr="00CE2311">
        <w:rPr>
          <w:rFonts w:ascii="Times New Roman" w:hAnsi="Times New Roman" w:cs="Times New Roman"/>
          <w:sz w:val="24"/>
          <w:szCs w:val="24"/>
        </w:rPr>
        <w:t xml:space="preserve"> </w:t>
      </w:r>
      <w:r w:rsidR="00901F37" w:rsidRPr="00160238">
        <w:rPr>
          <w:rFonts w:ascii="Times New Roman" w:hAnsi="Times New Roman" w:cs="Times New Roman"/>
          <w:sz w:val="24"/>
          <w:szCs w:val="24"/>
        </w:rPr>
        <w:t xml:space="preserve">Desorption process of </w:t>
      </w:r>
      <w:bookmarkStart w:id="60" w:name="OLE_LINK149"/>
      <w:r w:rsidR="002347B3" w:rsidRPr="002347B3">
        <w:rPr>
          <w:rFonts w:ascii="Times New Roman" w:hAnsi="Times New Roman" w:cs="Times New Roman"/>
          <w:sz w:val="24"/>
          <w:szCs w:val="24"/>
        </w:rPr>
        <w:t>homogeneous structure</w:t>
      </w:r>
      <w:bookmarkEnd w:id="60"/>
      <w:r w:rsidR="002347B3" w:rsidRPr="002347B3">
        <w:rPr>
          <w:rFonts w:ascii="Times New Roman" w:hAnsi="Times New Roman" w:cs="Times New Roman"/>
          <w:sz w:val="24"/>
          <w:szCs w:val="24"/>
        </w:rPr>
        <w:t xml:space="preserve"> </w:t>
      </w:r>
      <w:r w:rsidR="00901F37" w:rsidRPr="00160238">
        <w:rPr>
          <w:rFonts w:ascii="Times New Roman" w:hAnsi="Times New Roman" w:cs="Times New Roman"/>
          <w:sz w:val="24"/>
          <w:szCs w:val="24"/>
        </w:rPr>
        <w:t>under different solar irradiation intensities, where</w:t>
      </w:r>
      <w:r w:rsidR="002347B3">
        <w:rPr>
          <w:rFonts w:ascii="Times New Roman" w:hAnsi="Times New Roman" w:cs="Times New Roman" w:hint="eastAsia"/>
          <w:sz w:val="24"/>
          <w:szCs w:val="24"/>
        </w:rPr>
        <w:t xml:space="preserve"> </w:t>
      </w:r>
      <w:r w:rsidR="002347B3" w:rsidRPr="002347B3">
        <w:rPr>
          <w:rFonts w:ascii="Times New Roman" w:hAnsi="Times New Roman" w:cs="Times New Roman"/>
          <w:sz w:val="24"/>
          <w:szCs w:val="24"/>
        </w:rPr>
        <w:t>homogeneous structure</w:t>
      </w:r>
      <w:r w:rsidR="00901F37" w:rsidRPr="00160238">
        <w:rPr>
          <w:rFonts w:ascii="Times New Roman" w:hAnsi="Times New Roman" w:cs="Times New Roman"/>
          <w:sz w:val="24"/>
          <w:szCs w:val="24"/>
        </w:rPr>
        <w:t xml:space="preserve"> was saturated with sorption at 25°C and 90% RH.</w:t>
      </w:r>
      <w:r w:rsidR="00901F37">
        <w:rPr>
          <w:rFonts w:ascii="Times New Roman" w:hAnsi="Times New Roman" w:cs="Times New Roman" w:hint="eastAsia"/>
          <w:sz w:val="24"/>
          <w:szCs w:val="24"/>
        </w:rPr>
        <w:t xml:space="preserve"> </w:t>
      </w:r>
      <w:r w:rsidR="00901F37" w:rsidRPr="00CE2311">
        <w:rPr>
          <w:rFonts w:ascii="Times New Roman" w:hAnsi="Times New Roman" w:hint="eastAsia"/>
          <w:sz w:val="24"/>
          <w:szCs w:val="24"/>
        </w:rPr>
        <w:t>(b)</w:t>
      </w:r>
      <w:r w:rsidR="00DD1EEB">
        <w:rPr>
          <w:rFonts w:ascii="Times New Roman" w:hAnsi="Times New Roman" w:hint="eastAsia"/>
          <w:b/>
          <w:bCs/>
          <w:sz w:val="24"/>
          <w:szCs w:val="24"/>
        </w:rPr>
        <w:t xml:space="preserve"> </w:t>
      </w:r>
      <w:r w:rsidRPr="00160238">
        <w:rPr>
          <w:rFonts w:ascii="Times New Roman" w:hAnsi="Times New Roman"/>
          <w:sz w:val="24"/>
          <w:szCs w:val="24"/>
        </w:rPr>
        <w:t xml:space="preserve">The </w:t>
      </w:r>
      <w:r>
        <w:rPr>
          <w:rFonts w:ascii="Times New Roman" w:hAnsi="Times New Roman" w:hint="eastAsia"/>
          <w:sz w:val="24"/>
          <w:szCs w:val="24"/>
        </w:rPr>
        <w:t>de</w:t>
      </w:r>
      <w:r w:rsidRPr="00160238">
        <w:rPr>
          <w:rFonts w:ascii="Times New Roman" w:hAnsi="Times New Roman"/>
          <w:sz w:val="24"/>
          <w:szCs w:val="24"/>
        </w:rPr>
        <w:t xml:space="preserve">sorption rate changes of </w:t>
      </w:r>
      <w:r w:rsidR="002347B3" w:rsidRPr="002347B3">
        <w:rPr>
          <w:rFonts w:ascii="Times New Roman" w:hAnsi="Times New Roman"/>
          <w:sz w:val="24"/>
          <w:szCs w:val="24"/>
        </w:rPr>
        <w:t>homogeneous structure</w:t>
      </w:r>
      <w:r w:rsidRPr="00160238">
        <w:rPr>
          <w:rFonts w:ascii="Times New Roman" w:hAnsi="Times New Roman"/>
          <w:sz w:val="24"/>
          <w:szCs w:val="24"/>
        </w:rPr>
        <w:t xml:space="preserve"> under</w:t>
      </w:r>
      <w:r w:rsidRPr="00160238">
        <w:rPr>
          <w:rFonts w:ascii="Times New Roman" w:hAnsi="Times New Roman" w:cs="Times New Roman"/>
          <w:sz w:val="24"/>
          <w:szCs w:val="24"/>
        </w:rPr>
        <w:t xml:space="preserve"> different solar </w:t>
      </w:r>
      <w:r w:rsidR="008F500B" w:rsidRPr="008F500B">
        <w:rPr>
          <w:rFonts w:ascii="Times New Roman" w:hAnsi="Times New Roman" w:cs="Times New Roman"/>
          <w:sz w:val="24"/>
          <w:szCs w:val="24"/>
        </w:rPr>
        <w:t>illumination</w:t>
      </w:r>
      <w:r w:rsidRPr="00160238">
        <w:rPr>
          <w:rFonts w:ascii="Times New Roman" w:hAnsi="Times New Roman"/>
          <w:sz w:val="24"/>
          <w:szCs w:val="24"/>
        </w:rPr>
        <w:t xml:space="preserve">. </w:t>
      </w:r>
    </w:p>
    <w:p w14:paraId="5D25BDE5" w14:textId="77777777" w:rsidR="00CE2311" w:rsidRDefault="00CE2311" w:rsidP="00160238">
      <w:pPr>
        <w:spacing w:line="480" w:lineRule="auto"/>
        <w:rPr>
          <w:rFonts w:ascii="Times New Roman" w:hAnsi="Times New Roman"/>
          <w:sz w:val="24"/>
          <w:szCs w:val="24"/>
        </w:rPr>
      </w:pPr>
    </w:p>
    <w:p w14:paraId="60F44400" w14:textId="77777777" w:rsidR="00CE2311" w:rsidRDefault="00CE2311" w:rsidP="00160238">
      <w:pPr>
        <w:spacing w:line="480" w:lineRule="auto"/>
        <w:rPr>
          <w:rFonts w:ascii="Times New Roman" w:hAnsi="Times New Roman"/>
          <w:sz w:val="24"/>
          <w:szCs w:val="24"/>
        </w:rPr>
      </w:pPr>
    </w:p>
    <w:p w14:paraId="5F94BCA1" w14:textId="77777777" w:rsidR="00CE2311" w:rsidRDefault="00CE2311" w:rsidP="00160238">
      <w:pPr>
        <w:spacing w:line="480" w:lineRule="auto"/>
        <w:rPr>
          <w:rFonts w:ascii="Times New Roman" w:hAnsi="Times New Roman"/>
          <w:sz w:val="24"/>
          <w:szCs w:val="24"/>
        </w:rPr>
      </w:pPr>
    </w:p>
    <w:bookmarkEnd w:id="59"/>
    <w:p w14:paraId="019C0540" w14:textId="30A07C65" w:rsidR="00D8255B" w:rsidRDefault="002347B3" w:rsidP="00D8255B">
      <w:pPr>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14:anchorId="17D10C5B" wp14:editId="741CA3FA">
            <wp:extent cx="5759450" cy="2298420"/>
            <wp:effectExtent l="0" t="0" r="0" b="6985"/>
            <wp:docPr id="18057260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726079" name="图片 1805726079"/>
                    <pic:cNvPicPr/>
                  </pic:nvPicPr>
                  <pic:blipFill>
                    <a:blip r:embed="rId31">
                      <a:extLst>
                        <a:ext uri="{28A0092B-C50C-407E-A947-70E740481C1C}">
                          <a14:useLocalDpi xmlns:a14="http://schemas.microsoft.com/office/drawing/2010/main"/>
                        </a:ext>
                      </a:extLst>
                    </a:blip>
                    <a:stretch>
                      <a:fillRect/>
                    </a:stretch>
                  </pic:blipFill>
                  <pic:spPr>
                    <a:xfrm>
                      <a:off x="0" y="0"/>
                      <a:ext cx="5759450" cy="2298420"/>
                    </a:xfrm>
                    <a:prstGeom prst="rect">
                      <a:avLst/>
                    </a:prstGeom>
                  </pic:spPr>
                </pic:pic>
              </a:graphicData>
            </a:graphic>
          </wp:inline>
        </w:drawing>
      </w:r>
    </w:p>
    <w:p w14:paraId="65D0EE7E" w14:textId="7E54ACA5" w:rsidR="00D8255B" w:rsidRDefault="00D8255B" w:rsidP="00D8255B">
      <w:pPr>
        <w:spacing w:line="480" w:lineRule="auto"/>
        <w:rPr>
          <w:rFonts w:ascii="Times New Roman" w:hAnsi="Times New Roman"/>
          <w:sz w:val="24"/>
          <w:szCs w:val="24"/>
        </w:rPr>
      </w:pPr>
      <w:r>
        <w:rPr>
          <w:rFonts w:ascii="Times New Roman" w:hAnsi="Times New Roman" w:hint="eastAsia"/>
          <w:b/>
          <w:bCs/>
          <w:sz w:val="24"/>
          <w:szCs w:val="24"/>
        </w:rPr>
        <w:t>Fig.</w:t>
      </w:r>
      <w:r w:rsidR="008652E3">
        <w:rPr>
          <w:rFonts w:ascii="Times New Roman" w:hAnsi="Times New Roman" w:hint="eastAsia"/>
          <w:b/>
          <w:bCs/>
          <w:sz w:val="24"/>
          <w:szCs w:val="24"/>
        </w:rPr>
        <w:t>2</w:t>
      </w:r>
      <w:r w:rsidR="00C725C2">
        <w:rPr>
          <w:rFonts w:ascii="Times New Roman" w:hAnsi="Times New Roman" w:hint="eastAsia"/>
          <w:b/>
          <w:bCs/>
          <w:sz w:val="24"/>
          <w:szCs w:val="24"/>
        </w:rPr>
        <w:t>6</w:t>
      </w:r>
      <w:r w:rsidR="00CE2311" w:rsidRPr="00CE2311">
        <w:rPr>
          <w:rFonts w:ascii="Times New Roman" w:hAnsi="Times New Roman" w:hint="eastAsia"/>
          <w:sz w:val="24"/>
          <w:szCs w:val="24"/>
        </w:rPr>
        <w:t xml:space="preserve"> (a)</w:t>
      </w:r>
      <w:r w:rsidR="00CE2311" w:rsidRPr="00CE2311">
        <w:rPr>
          <w:rFonts w:ascii="Times New Roman" w:hAnsi="Times New Roman" w:cs="Times New Roman"/>
          <w:sz w:val="24"/>
          <w:szCs w:val="24"/>
        </w:rPr>
        <w:t xml:space="preserve"> </w:t>
      </w:r>
      <w:r w:rsidR="00CE2311" w:rsidRPr="00160238">
        <w:rPr>
          <w:rFonts w:ascii="Times New Roman" w:hAnsi="Times New Roman" w:cs="Times New Roman"/>
          <w:sz w:val="24"/>
          <w:szCs w:val="24"/>
        </w:rPr>
        <w:t xml:space="preserve">Desorption process of </w:t>
      </w:r>
      <w:r w:rsidR="002347B3" w:rsidRPr="002347B3">
        <w:rPr>
          <w:rFonts w:ascii="Times New Roman" w:hAnsi="Times New Roman" w:cs="Times New Roman"/>
          <w:sz w:val="24"/>
          <w:szCs w:val="24"/>
        </w:rPr>
        <w:t>heterogeneous structure and homogeneous structure</w:t>
      </w:r>
      <w:r w:rsidR="002347B3" w:rsidRPr="00160238">
        <w:rPr>
          <w:rFonts w:ascii="Times New Roman" w:hAnsi="Times New Roman" w:cs="Times New Roman"/>
          <w:sz w:val="24"/>
          <w:szCs w:val="24"/>
        </w:rPr>
        <w:t xml:space="preserve"> </w:t>
      </w:r>
      <w:r w:rsidR="00CE2311" w:rsidRPr="00160238">
        <w:rPr>
          <w:rFonts w:ascii="Times New Roman" w:hAnsi="Times New Roman" w:cs="Times New Roman"/>
          <w:sz w:val="24"/>
          <w:szCs w:val="24"/>
        </w:rPr>
        <w:t xml:space="preserve">under </w:t>
      </w:r>
      <w:r w:rsidR="00CE2311">
        <w:rPr>
          <w:rFonts w:ascii="Times New Roman" w:hAnsi="Times New Roman" w:cs="Times New Roman" w:hint="eastAsia"/>
          <w:sz w:val="24"/>
          <w:szCs w:val="24"/>
        </w:rPr>
        <w:t>1.0</w:t>
      </w:r>
      <w:r w:rsidR="00CE2311" w:rsidRPr="00160238">
        <w:rPr>
          <w:rFonts w:ascii="Times New Roman" w:hAnsi="Times New Roman" w:cs="Times New Roman"/>
          <w:sz w:val="24"/>
          <w:szCs w:val="24"/>
        </w:rPr>
        <w:t xml:space="preserve"> solar irradiation</w:t>
      </w:r>
      <w:r w:rsidR="00CE2311">
        <w:rPr>
          <w:rFonts w:ascii="Times New Roman" w:hAnsi="Times New Roman" w:cs="Times New Roman" w:hint="eastAsia"/>
          <w:sz w:val="24"/>
          <w:szCs w:val="24"/>
        </w:rPr>
        <w:t>.</w:t>
      </w:r>
      <w:r w:rsidRPr="00CE2311">
        <w:rPr>
          <w:rFonts w:ascii="Times New Roman" w:hAnsi="Times New Roman" w:hint="eastAsia"/>
          <w:sz w:val="24"/>
          <w:szCs w:val="24"/>
        </w:rPr>
        <w:t xml:space="preserve"> </w:t>
      </w:r>
      <w:r w:rsidR="00CE2311" w:rsidRPr="00CE2311">
        <w:rPr>
          <w:rFonts w:ascii="Times New Roman" w:hAnsi="Times New Roman" w:hint="eastAsia"/>
          <w:sz w:val="24"/>
          <w:szCs w:val="24"/>
        </w:rPr>
        <w:t>(b)</w:t>
      </w:r>
      <w:r w:rsidRPr="00160238">
        <w:rPr>
          <w:rFonts w:ascii="Times New Roman" w:hAnsi="Times New Roman"/>
          <w:sz w:val="24"/>
          <w:szCs w:val="24"/>
        </w:rPr>
        <w:t xml:space="preserve">The </w:t>
      </w:r>
      <w:r>
        <w:rPr>
          <w:rFonts w:ascii="Times New Roman" w:hAnsi="Times New Roman" w:hint="eastAsia"/>
          <w:sz w:val="24"/>
          <w:szCs w:val="24"/>
        </w:rPr>
        <w:t>de</w:t>
      </w:r>
      <w:r w:rsidRPr="00160238">
        <w:rPr>
          <w:rFonts w:ascii="Times New Roman" w:hAnsi="Times New Roman"/>
          <w:sz w:val="24"/>
          <w:szCs w:val="24"/>
        </w:rPr>
        <w:t xml:space="preserve">sorption rate changes of </w:t>
      </w:r>
      <w:r w:rsidR="002347B3" w:rsidRPr="002347B3">
        <w:rPr>
          <w:rFonts w:ascii="Times New Roman" w:hAnsi="Times New Roman" w:hint="eastAsia"/>
          <w:sz w:val="24"/>
          <w:szCs w:val="24"/>
        </w:rPr>
        <w:t>heterogeneous structure and homogeneous structure</w:t>
      </w:r>
      <w:r w:rsidR="002347B3" w:rsidRPr="002347B3">
        <w:rPr>
          <w:rFonts w:ascii="Times New Roman" w:hAnsi="Times New Roman"/>
          <w:sz w:val="24"/>
          <w:szCs w:val="24"/>
        </w:rPr>
        <w:t xml:space="preserve"> </w:t>
      </w:r>
      <w:r w:rsidRPr="00160238">
        <w:rPr>
          <w:rFonts w:ascii="Times New Roman" w:hAnsi="Times New Roman"/>
          <w:sz w:val="24"/>
          <w:szCs w:val="24"/>
        </w:rPr>
        <w:t>under</w:t>
      </w:r>
      <w:r w:rsidRPr="00160238">
        <w:rPr>
          <w:rFonts w:ascii="Times New Roman" w:hAnsi="Times New Roman" w:cs="Times New Roman"/>
          <w:sz w:val="24"/>
          <w:szCs w:val="24"/>
        </w:rPr>
        <w:t xml:space="preserve"> </w:t>
      </w:r>
      <w:r w:rsidR="00CE2311">
        <w:rPr>
          <w:rFonts w:ascii="Times New Roman" w:hAnsi="Times New Roman" w:cs="Times New Roman" w:hint="eastAsia"/>
          <w:sz w:val="24"/>
          <w:szCs w:val="24"/>
        </w:rPr>
        <w:t>1.0</w:t>
      </w:r>
      <w:r w:rsidR="008F500B" w:rsidRPr="008F500B">
        <w:rPr>
          <w:rFonts w:ascii="Times New Roman" w:hAnsi="Times New Roman" w:cs="Times New Roman"/>
          <w:kern w:val="0"/>
          <w:sz w:val="24"/>
          <w:szCs w:val="24"/>
        </w:rPr>
        <w:t xml:space="preserve"> </w:t>
      </w:r>
      <w:r w:rsidR="008F500B" w:rsidRPr="00426AC2">
        <w:rPr>
          <w:rFonts w:ascii="Times New Roman" w:hAnsi="Times New Roman" w:cs="Times New Roman"/>
          <w:kern w:val="0"/>
          <w:sz w:val="24"/>
          <w:szCs w:val="24"/>
        </w:rPr>
        <w:t>sun</w:t>
      </w:r>
      <w:r w:rsidR="008F500B">
        <w:rPr>
          <w:rFonts w:ascii="Times New Roman" w:hAnsi="Times New Roman" w:cs="Times New Roman" w:hint="eastAsia"/>
          <w:kern w:val="0"/>
          <w:sz w:val="24"/>
          <w:szCs w:val="24"/>
        </w:rPr>
        <w:t xml:space="preserve"> </w:t>
      </w:r>
      <w:r w:rsidR="008F500B" w:rsidRPr="00426AC2">
        <w:rPr>
          <w:rFonts w:ascii="Times New Roman" w:hAnsi="Times New Roman" w:cs="Times New Roman"/>
          <w:kern w:val="0"/>
          <w:sz w:val="24"/>
          <w:szCs w:val="24"/>
        </w:rPr>
        <w:t>illumination</w:t>
      </w:r>
      <w:r w:rsidRPr="00160238">
        <w:rPr>
          <w:rFonts w:ascii="Times New Roman" w:hAnsi="Times New Roman"/>
          <w:sz w:val="24"/>
          <w:szCs w:val="24"/>
        </w:rPr>
        <w:t xml:space="preserve">. </w:t>
      </w:r>
    </w:p>
    <w:p w14:paraId="41BAEC2E" w14:textId="77777777" w:rsidR="00D8255B" w:rsidRPr="00D8255B" w:rsidRDefault="00D8255B" w:rsidP="00160238">
      <w:pPr>
        <w:spacing w:line="480" w:lineRule="auto"/>
        <w:rPr>
          <w:rFonts w:ascii="Times New Roman" w:hAnsi="Times New Roman"/>
          <w:sz w:val="24"/>
          <w:szCs w:val="24"/>
        </w:rPr>
      </w:pPr>
    </w:p>
    <w:p w14:paraId="5DEEE07D" w14:textId="77777777" w:rsidR="00D8255B" w:rsidRPr="00160238" w:rsidRDefault="00D8255B" w:rsidP="00160238">
      <w:pPr>
        <w:spacing w:line="480" w:lineRule="auto"/>
        <w:rPr>
          <w:rFonts w:ascii="Times New Roman" w:hAnsi="Times New Roman"/>
          <w:sz w:val="24"/>
          <w:szCs w:val="24"/>
        </w:rPr>
      </w:pPr>
    </w:p>
    <w:p w14:paraId="79AC0331" w14:textId="41C4EB2C" w:rsidR="00F17F3D" w:rsidRDefault="002347B3">
      <w:pPr>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3A7ECD74" wp14:editId="69015CB4">
            <wp:extent cx="4997450" cy="2776116"/>
            <wp:effectExtent l="0" t="0" r="0" b="5715"/>
            <wp:docPr id="7931654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65416" name="图片 793165416"/>
                    <pic:cNvPicPr/>
                  </pic:nvPicPr>
                  <pic:blipFill>
                    <a:blip r:embed="rId32">
                      <a:extLst>
                        <a:ext uri="{28A0092B-C50C-407E-A947-70E740481C1C}">
                          <a14:useLocalDpi xmlns:a14="http://schemas.microsoft.com/office/drawing/2010/main"/>
                        </a:ext>
                      </a:extLst>
                    </a:blip>
                    <a:stretch>
                      <a:fillRect/>
                    </a:stretch>
                  </pic:blipFill>
                  <pic:spPr>
                    <a:xfrm>
                      <a:off x="0" y="0"/>
                      <a:ext cx="4999053" cy="2777007"/>
                    </a:xfrm>
                    <a:prstGeom prst="rect">
                      <a:avLst/>
                    </a:prstGeom>
                  </pic:spPr>
                </pic:pic>
              </a:graphicData>
            </a:graphic>
          </wp:inline>
        </w:drawing>
      </w:r>
    </w:p>
    <w:p w14:paraId="570374B2" w14:textId="0819D27E" w:rsidR="00F17F3D" w:rsidRDefault="006F0A27">
      <w:pPr>
        <w:spacing w:line="480" w:lineRule="auto"/>
        <w:rPr>
          <w:rFonts w:ascii="Times New Roman" w:hAnsi="Times New Roman"/>
          <w:sz w:val="24"/>
          <w:szCs w:val="24"/>
        </w:rPr>
      </w:pPr>
      <w:bookmarkStart w:id="61" w:name="OLE_LINK153"/>
      <w:r>
        <w:rPr>
          <w:rFonts w:ascii="Times New Roman" w:hAnsi="Times New Roman" w:hint="eastAsia"/>
          <w:b/>
          <w:bCs/>
          <w:sz w:val="24"/>
          <w:szCs w:val="24"/>
        </w:rPr>
        <w:t>Fig.</w:t>
      </w:r>
      <w:r w:rsidR="00A75198">
        <w:rPr>
          <w:rFonts w:ascii="Times New Roman" w:hAnsi="Times New Roman" w:hint="eastAsia"/>
          <w:b/>
          <w:bCs/>
          <w:sz w:val="24"/>
          <w:szCs w:val="24"/>
        </w:rPr>
        <w:t>2</w:t>
      </w:r>
      <w:r w:rsidR="00C725C2">
        <w:rPr>
          <w:rFonts w:ascii="Times New Roman" w:hAnsi="Times New Roman" w:hint="eastAsia"/>
          <w:b/>
          <w:bCs/>
          <w:sz w:val="24"/>
          <w:szCs w:val="24"/>
        </w:rPr>
        <w:t>7</w:t>
      </w:r>
      <w:r>
        <w:rPr>
          <w:rFonts w:ascii="Times New Roman" w:hAnsi="Times New Roman" w:hint="eastAsia"/>
          <w:b/>
          <w:bCs/>
          <w:sz w:val="24"/>
          <w:szCs w:val="24"/>
        </w:rPr>
        <w:t xml:space="preserve"> </w:t>
      </w:r>
      <w:r>
        <w:rPr>
          <w:rFonts w:ascii="Times New Roman" w:hAnsi="Times New Roman"/>
          <w:sz w:val="24"/>
          <w:szCs w:val="24"/>
        </w:rPr>
        <w:t>Normalized desorption ratios (</w:t>
      </w:r>
      <w:proofErr w:type="spellStart"/>
      <w:r>
        <w:rPr>
          <w:rFonts w:ascii="Times New Roman" w:hAnsi="Times New Roman"/>
          <w:sz w:val="24"/>
          <w:szCs w:val="24"/>
        </w:rPr>
        <w:t>X</w:t>
      </w:r>
      <w:r>
        <w:rPr>
          <w:rFonts w:ascii="Times New Roman" w:hAnsi="Times New Roman"/>
          <w:sz w:val="24"/>
          <w:szCs w:val="24"/>
          <w:vertAlign w:val="subscript"/>
        </w:rPr>
        <w:t>t</w:t>
      </w:r>
      <w:proofErr w:type="spellEnd"/>
      <w:r>
        <w:rPr>
          <w:rFonts w:ascii="Times New Roman" w:hAnsi="Times New Roman"/>
          <w:sz w:val="24"/>
          <w:szCs w:val="24"/>
        </w:rPr>
        <w:t>-X</w:t>
      </w:r>
      <w:r>
        <w:rPr>
          <w:rFonts w:ascii="Times New Roman" w:hAnsi="Times New Roman"/>
          <w:sz w:val="24"/>
          <w:szCs w:val="24"/>
          <w:vertAlign w:val="subscript"/>
        </w:rPr>
        <w:t>e</w:t>
      </w:r>
      <w:r>
        <w:rPr>
          <w:rFonts w:ascii="Times New Roman" w:hAnsi="Times New Roman"/>
          <w:sz w:val="24"/>
          <w:szCs w:val="24"/>
        </w:rPr>
        <w:t>)/(X</w:t>
      </w:r>
      <w:r>
        <w:rPr>
          <w:rFonts w:ascii="Times New Roman" w:hAnsi="Times New Roman"/>
          <w:sz w:val="24"/>
          <w:szCs w:val="24"/>
          <w:vertAlign w:val="subscript"/>
        </w:rPr>
        <w:t>0</w:t>
      </w:r>
      <w:r>
        <w:rPr>
          <w:rFonts w:ascii="Times New Roman" w:hAnsi="Times New Roman"/>
          <w:sz w:val="24"/>
          <w:szCs w:val="24"/>
        </w:rPr>
        <w:t>-X</w:t>
      </w:r>
      <w:r>
        <w:rPr>
          <w:rFonts w:ascii="Times New Roman" w:hAnsi="Times New Roman"/>
          <w:sz w:val="24"/>
          <w:szCs w:val="24"/>
          <w:vertAlign w:val="subscript"/>
        </w:rPr>
        <w:t>e</w:t>
      </w:r>
      <w:r>
        <w:rPr>
          <w:rFonts w:ascii="Times New Roman" w:hAnsi="Times New Roman"/>
          <w:sz w:val="24"/>
          <w:szCs w:val="24"/>
        </w:rPr>
        <w:t>) were plotted against the function of t</w:t>
      </w:r>
      <w:r w:rsidRPr="00C82772">
        <w:rPr>
          <w:rFonts w:ascii="Times New Roman" w:hAnsi="Times New Roman"/>
          <w:sz w:val="24"/>
          <w:szCs w:val="24"/>
          <w:vertAlign w:val="superscript"/>
        </w:rPr>
        <w:t>1/2</w:t>
      </w:r>
      <w:r>
        <w:rPr>
          <w:rFonts w:ascii="Times New Roman" w:hAnsi="Times New Roman"/>
          <w:sz w:val="24"/>
          <w:szCs w:val="24"/>
        </w:rPr>
        <w:t>.</w:t>
      </w:r>
    </w:p>
    <w:bookmarkEnd w:id="61"/>
    <w:p w14:paraId="074B13F8" w14:textId="77777777" w:rsidR="00A75198" w:rsidRDefault="00A75198">
      <w:pPr>
        <w:rPr>
          <w:rFonts w:ascii="Times New Roman" w:hAnsi="Times New Roman"/>
          <w:b/>
          <w:bCs/>
          <w:sz w:val="24"/>
          <w:szCs w:val="24"/>
        </w:rPr>
      </w:pPr>
    </w:p>
    <w:p w14:paraId="7E882ACB" w14:textId="77777777" w:rsidR="002347B3" w:rsidRDefault="002347B3">
      <w:pPr>
        <w:rPr>
          <w:rFonts w:ascii="Times New Roman" w:hAnsi="Times New Roman"/>
          <w:b/>
          <w:bCs/>
          <w:sz w:val="24"/>
          <w:szCs w:val="24"/>
        </w:rPr>
      </w:pPr>
    </w:p>
    <w:p w14:paraId="7DFFA8A5" w14:textId="77777777" w:rsidR="00A75198" w:rsidRDefault="00A75198" w:rsidP="00A75198">
      <w:pPr>
        <w:spacing w:after="240" w:line="480" w:lineRule="auto"/>
        <w:rPr>
          <w:rFonts w:ascii="Times New Roman" w:hAnsi="Times New Roman"/>
          <w:sz w:val="24"/>
          <w:szCs w:val="24"/>
        </w:rPr>
      </w:pPr>
      <w:r>
        <w:rPr>
          <w:rFonts w:ascii="Times New Roman" w:hAnsi="Times New Roman"/>
          <w:b/>
          <w:bCs/>
          <w:sz w:val="24"/>
          <w:szCs w:val="24"/>
        </w:rPr>
        <w:t>Table.</w:t>
      </w:r>
      <w:r>
        <w:rPr>
          <w:rFonts w:ascii="Times New Roman" w:hAnsi="Times New Roman" w:hint="eastAsia"/>
          <w:b/>
          <w:bCs/>
          <w:sz w:val="24"/>
          <w:szCs w:val="24"/>
        </w:rPr>
        <w:t xml:space="preserve">3 </w:t>
      </w:r>
      <w:r>
        <w:rPr>
          <w:rFonts w:ascii="Times New Roman" w:hAnsi="Times New Roman"/>
          <w:sz w:val="24"/>
          <w:szCs w:val="24"/>
        </w:rPr>
        <w:t xml:space="preserve">The linear fitting for the </w:t>
      </w:r>
      <w:proofErr w:type="spellStart"/>
      <w:r w:rsidRPr="00C71F74">
        <w:rPr>
          <w:rFonts w:ascii="Times New Roman" w:hAnsi="Times New Roman"/>
          <w:sz w:val="24"/>
          <w:szCs w:val="24"/>
        </w:rPr>
        <w:t>D</w:t>
      </w:r>
      <w:r w:rsidRPr="00C71F74">
        <w:rPr>
          <w:rFonts w:ascii="Times New Roman" w:hAnsi="Times New Roman"/>
          <w:sz w:val="24"/>
          <w:szCs w:val="24"/>
          <w:vertAlign w:val="subscript"/>
        </w:rPr>
        <w:t>wd</w:t>
      </w:r>
      <w:proofErr w:type="spellEnd"/>
      <w:r>
        <w:rPr>
          <w:rFonts w:ascii="Times New Roman" w:hAnsi="Times New Roman"/>
          <w:sz w:val="24"/>
          <w:szCs w:val="24"/>
        </w:rPr>
        <w:t xml:space="preserve"> values of </w:t>
      </w:r>
      <w:r>
        <w:rPr>
          <w:rFonts w:ascii="Times New Roman" w:hAnsi="Times New Roman" w:hint="eastAsia"/>
          <w:sz w:val="24"/>
          <w:szCs w:val="24"/>
        </w:rPr>
        <w:t>HPGP</w:t>
      </w:r>
      <w:r>
        <w:rPr>
          <w:rFonts w:ascii="Times New Roman" w:hAnsi="Times New Roman"/>
          <w:sz w:val="24"/>
          <w:szCs w:val="24"/>
        </w:rPr>
        <w:t xml:space="preserve"> and </w:t>
      </w:r>
      <w:r>
        <w:rPr>
          <w:rFonts w:ascii="Times New Roman" w:hAnsi="Times New Roman" w:hint="eastAsia"/>
          <w:sz w:val="24"/>
          <w:szCs w:val="24"/>
        </w:rPr>
        <w:t>HPG</w:t>
      </w:r>
      <w:r>
        <w:rPr>
          <w:rFonts w:ascii="Times New Roman" w:hAnsi="Times New Roman"/>
          <w:sz w:val="24"/>
          <w:szCs w:val="24"/>
        </w:rPr>
        <w:t xml:space="preserve"> under different solar</w:t>
      </w:r>
      <w:bookmarkStart w:id="62" w:name="_Hlk175995340"/>
      <w:r>
        <w:rPr>
          <w:rFonts w:ascii="Times New Roman" w:hAnsi="Times New Roman"/>
          <w:sz w:val="24"/>
          <w:szCs w:val="24"/>
        </w:rPr>
        <w:t xml:space="preserve"> illumination</w:t>
      </w:r>
      <w:bookmarkEnd w:id="62"/>
      <w:r>
        <w:rPr>
          <w:rFonts w:ascii="Times New Roman" w:hAnsi="Times New Roman"/>
          <w:sz w:val="24"/>
          <w:szCs w:val="24"/>
        </w:rPr>
        <w:t>s based on Fick’s second law.</w:t>
      </w:r>
    </w:p>
    <w:tbl>
      <w:tblPr>
        <w:tblStyle w:val="a8"/>
        <w:tblW w:w="10158" w:type="dxa"/>
        <w:jc w:val="center"/>
        <w:tblLook w:val="04A0" w:firstRow="1" w:lastRow="0" w:firstColumn="1" w:lastColumn="0" w:noHBand="0" w:noVBand="1"/>
      </w:tblPr>
      <w:tblGrid>
        <w:gridCol w:w="1020"/>
        <w:gridCol w:w="1656"/>
        <w:gridCol w:w="6486"/>
        <w:gridCol w:w="996"/>
      </w:tblGrid>
      <w:tr w:rsidR="00A75198" w14:paraId="13290FC4" w14:textId="77777777" w:rsidTr="004F277C">
        <w:trPr>
          <w:trHeight w:val="590"/>
          <w:jc w:val="center"/>
        </w:trPr>
        <w:tc>
          <w:tcPr>
            <w:tcW w:w="2676" w:type="dxa"/>
            <w:gridSpan w:val="2"/>
            <w:tcBorders>
              <w:top w:val="single" w:sz="12" w:space="0" w:color="auto"/>
              <w:left w:val="nil"/>
              <w:bottom w:val="single" w:sz="6" w:space="0" w:color="auto"/>
              <w:right w:val="nil"/>
            </w:tcBorders>
            <w:vAlign w:val="center"/>
          </w:tcPr>
          <w:p w14:paraId="53F5BA6D" w14:textId="77777777" w:rsidR="00A75198" w:rsidRDefault="00A75198" w:rsidP="009D29A2">
            <w:pPr>
              <w:jc w:val="center"/>
              <w:rPr>
                <w:rFonts w:ascii="Times New Roman" w:hAnsi="Times New Roman" w:cs="Times New Roman"/>
                <w:b/>
                <w:bCs/>
                <w:sz w:val="24"/>
                <w:szCs w:val="24"/>
              </w:rPr>
            </w:pPr>
            <w:r>
              <w:rPr>
                <w:rFonts w:ascii="Times New Roman" w:hAnsi="Times New Roman" w:cs="Times New Roman"/>
                <w:b/>
                <w:bCs/>
                <w:sz w:val="24"/>
                <w:szCs w:val="24"/>
              </w:rPr>
              <w:t>Solar illumination (sun)</w:t>
            </w:r>
          </w:p>
        </w:tc>
        <w:tc>
          <w:tcPr>
            <w:tcW w:w="6486" w:type="dxa"/>
            <w:tcBorders>
              <w:top w:val="single" w:sz="12" w:space="0" w:color="auto"/>
              <w:left w:val="nil"/>
              <w:bottom w:val="single" w:sz="8" w:space="0" w:color="auto"/>
              <w:right w:val="nil"/>
            </w:tcBorders>
            <w:vAlign w:val="center"/>
          </w:tcPr>
          <w:p w14:paraId="14FDDB84" w14:textId="77777777" w:rsidR="00A75198" w:rsidRDefault="00A75198" w:rsidP="009D29A2">
            <w:pPr>
              <w:ind w:firstLineChars="200" w:firstLine="480"/>
              <w:jc w:val="center"/>
              <w:rPr>
                <w:rFonts w:ascii="Times New Roman" w:hAnsi="Times New Roman" w:cs="Times New Roman"/>
                <w:b/>
                <w:bCs/>
                <w:sz w:val="24"/>
                <w:szCs w:val="24"/>
              </w:rPr>
            </w:pPr>
            <w:r>
              <w:rPr>
                <w:rFonts w:ascii="Times New Roman" w:hAnsi="Times New Roman" w:cs="Times New Roman"/>
                <w:b/>
                <w:bCs/>
                <w:sz w:val="24"/>
                <w:szCs w:val="24"/>
              </w:rPr>
              <w:t>Fitting equation</w:t>
            </w:r>
          </w:p>
        </w:tc>
        <w:tc>
          <w:tcPr>
            <w:tcW w:w="996" w:type="dxa"/>
            <w:tcBorders>
              <w:top w:val="single" w:sz="12" w:space="0" w:color="auto"/>
              <w:left w:val="nil"/>
              <w:bottom w:val="single" w:sz="8" w:space="0" w:color="auto"/>
              <w:right w:val="nil"/>
            </w:tcBorders>
            <w:vAlign w:val="center"/>
          </w:tcPr>
          <w:p w14:paraId="69DB0A5A" w14:textId="77777777" w:rsidR="00A75198" w:rsidRDefault="00A75198" w:rsidP="009D29A2">
            <w:pPr>
              <w:jc w:val="center"/>
              <w:rPr>
                <w:rFonts w:ascii="Times New Roman" w:hAnsi="Times New Roman" w:cs="Times New Roman"/>
                <w:b/>
                <w:bCs/>
                <w:sz w:val="24"/>
                <w:szCs w:val="24"/>
              </w:rPr>
            </w:pPr>
            <w:r>
              <w:rPr>
                <w:rFonts w:ascii="Times New Roman" w:hAnsi="Times New Roman" w:cs="Times New Roman"/>
                <w:b/>
                <w:bCs/>
                <w:sz w:val="24"/>
                <w:szCs w:val="24"/>
              </w:rPr>
              <w:t>R</w:t>
            </w:r>
            <w:r>
              <w:rPr>
                <w:rFonts w:ascii="Times New Roman" w:hAnsi="Times New Roman" w:cs="Times New Roman"/>
                <w:b/>
                <w:bCs/>
                <w:sz w:val="24"/>
                <w:szCs w:val="24"/>
                <w:vertAlign w:val="superscript"/>
              </w:rPr>
              <w:t>2</w:t>
            </w:r>
          </w:p>
        </w:tc>
      </w:tr>
      <w:tr w:rsidR="00A75198" w14:paraId="12C1ACE9" w14:textId="77777777" w:rsidTr="004F277C">
        <w:trPr>
          <w:trHeight w:val="709"/>
          <w:jc w:val="center"/>
        </w:trPr>
        <w:tc>
          <w:tcPr>
            <w:tcW w:w="1020" w:type="dxa"/>
            <w:vMerge w:val="restart"/>
            <w:tcBorders>
              <w:top w:val="single" w:sz="8" w:space="0" w:color="auto"/>
              <w:left w:val="nil"/>
              <w:right w:val="nil"/>
            </w:tcBorders>
            <w:vAlign w:val="center"/>
          </w:tcPr>
          <w:p w14:paraId="294E895A" w14:textId="77777777" w:rsidR="00A75198" w:rsidRDefault="00A75198" w:rsidP="009D29A2">
            <w:pPr>
              <w:jc w:val="center"/>
              <w:rPr>
                <w:rFonts w:ascii="Times New Roman" w:hAnsi="Times New Roman" w:cs="Times New Roman"/>
                <w:sz w:val="24"/>
                <w:szCs w:val="24"/>
              </w:rPr>
            </w:pPr>
            <w:r>
              <w:rPr>
                <w:rFonts w:ascii="Times New Roman" w:hAnsi="Times New Roman" w:cs="Times New Roman" w:hint="eastAsia"/>
                <w:sz w:val="24"/>
                <w:szCs w:val="24"/>
              </w:rPr>
              <w:t>0.7 sun</w:t>
            </w:r>
          </w:p>
        </w:tc>
        <w:tc>
          <w:tcPr>
            <w:tcW w:w="1656" w:type="dxa"/>
            <w:tcBorders>
              <w:top w:val="single" w:sz="8" w:space="0" w:color="auto"/>
              <w:left w:val="nil"/>
              <w:bottom w:val="nil"/>
              <w:right w:val="nil"/>
            </w:tcBorders>
            <w:vAlign w:val="center"/>
          </w:tcPr>
          <w:p w14:paraId="44F80F8C" w14:textId="437640D1" w:rsidR="00A75198" w:rsidRDefault="004F277C" w:rsidP="009D29A2">
            <w:pPr>
              <w:jc w:val="center"/>
              <w:rPr>
                <w:rFonts w:ascii="Times New Roman" w:hAnsi="Times New Roman" w:cs="Times New Roman"/>
                <w:sz w:val="24"/>
                <w:szCs w:val="24"/>
              </w:rPr>
            </w:pPr>
            <w:bookmarkStart w:id="63" w:name="OLE_LINK12"/>
            <w:r>
              <w:rPr>
                <w:rFonts w:ascii="Times New Roman" w:hAnsi="Times New Roman" w:hint="eastAsia"/>
                <w:sz w:val="24"/>
                <w:szCs w:val="24"/>
              </w:rPr>
              <w:t>Heterogeneous</w:t>
            </w:r>
            <w:bookmarkEnd w:id="63"/>
          </w:p>
        </w:tc>
        <w:tc>
          <w:tcPr>
            <w:tcW w:w="6486" w:type="dxa"/>
            <w:tcBorders>
              <w:top w:val="single" w:sz="8" w:space="0" w:color="auto"/>
              <w:left w:val="nil"/>
              <w:bottom w:val="nil"/>
              <w:right w:val="nil"/>
            </w:tcBorders>
            <w:vAlign w:val="center"/>
          </w:tcPr>
          <w:p w14:paraId="7B793D21" w14:textId="77777777" w:rsidR="00A75198" w:rsidRDefault="00A75198" w:rsidP="009D29A2">
            <w:pPr>
              <w:jc w:val="center"/>
              <w:rPr>
                <w:rFonts w:ascii="Times New Roman" w:hAnsi="Times New Roman" w:cs="Times New Roman"/>
                <w:sz w:val="24"/>
                <w:szCs w:val="24"/>
              </w:rPr>
            </w:pPr>
            <w:r>
              <w:rPr>
                <w:rFonts w:ascii="Times New Roman" w:hAnsi="Times New Roman" w:cs="Times New Roman" w:hint="eastAsia"/>
                <w:sz w:val="24"/>
                <w:szCs w:val="24"/>
              </w:rPr>
              <w:t>y=-9.43365</w:t>
            </w:r>
            <w:r>
              <w:rPr>
                <w:rFonts w:ascii="Times New Roman" w:hAnsi="Times New Roman" w:cs="Times New Roman" w:hint="eastAsia"/>
                <w:sz w:val="24"/>
                <w:szCs w:val="24"/>
              </w:rPr>
              <w:t>×</w:t>
            </w:r>
            <w:r>
              <w:rPr>
                <w:rFonts w:ascii="Times New Roman" w:hAnsi="Times New Roman" w:cs="Times New Roman" w:hint="eastAsia"/>
                <w:sz w:val="24"/>
                <w:szCs w:val="24"/>
              </w:rPr>
              <w:t>10</w:t>
            </w:r>
            <w:r>
              <w:rPr>
                <w:rFonts w:ascii="Times New Roman" w:hAnsi="Times New Roman" w:cs="Times New Roman" w:hint="eastAsia"/>
                <w:sz w:val="24"/>
                <w:szCs w:val="24"/>
                <w:vertAlign w:val="superscript"/>
              </w:rPr>
              <w:t>-4</w:t>
            </w:r>
            <w:r>
              <w:rPr>
                <w:rFonts w:ascii="Times New Roman" w:hAnsi="Times New Roman" w:cs="Times New Roman" w:hint="eastAsia"/>
                <w:sz w:val="24"/>
                <w:szCs w:val="24"/>
              </w:rPr>
              <w:t>e</w:t>
            </w:r>
            <w:r>
              <w:rPr>
                <w:rFonts w:ascii="Times New Roman" w:hAnsi="Times New Roman" w:cs="Times New Roman" w:hint="eastAsia"/>
                <w:sz w:val="24"/>
                <w:szCs w:val="24"/>
                <w:vertAlign w:val="superscript"/>
              </w:rPr>
              <w:t>(x/6.79996)</w:t>
            </w:r>
            <w:r>
              <w:rPr>
                <w:rFonts w:ascii="Times New Roman" w:hAnsi="Times New Roman" w:cs="Times New Roman" w:hint="eastAsia"/>
                <w:sz w:val="24"/>
                <w:szCs w:val="24"/>
              </w:rPr>
              <w:t>-4353.54171e</w:t>
            </w:r>
            <w:r>
              <w:rPr>
                <w:rFonts w:ascii="Times New Roman" w:hAnsi="Times New Roman" w:cs="Times New Roman" w:hint="eastAsia"/>
                <w:sz w:val="24"/>
                <w:szCs w:val="24"/>
                <w:vertAlign w:val="superscript"/>
              </w:rPr>
              <w:t>(x/1248333.2784)</w:t>
            </w:r>
            <w:r>
              <w:rPr>
                <w:rFonts w:ascii="Times New Roman" w:hAnsi="Times New Roman" w:cs="Times New Roman" w:hint="eastAsia"/>
                <w:sz w:val="24"/>
                <w:szCs w:val="24"/>
              </w:rPr>
              <w:t>+4354.51003</w:t>
            </w:r>
          </w:p>
        </w:tc>
        <w:tc>
          <w:tcPr>
            <w:tcW w:w="996" w:type="dxa"/>
            <w:tcBorders>
              <w:top w:val="single" w:sz="8" w:space="0" w:color="auto"/>
              <w:left w:val="nil"/>
              <w:bottom w:val="nil"/>
              <w:right w:val="nil"/>
            </w:tcBorders>
            <w:vAlign w:val="center"/>
          </w:tcPr>
          <w:p w14:paraId="752B21EE" w14:textId="77777777" w:rsidR="00A75198" w:rsidRDefault="00A75198" w:rsidP="009D29A2">
            <w:pPr>
              <w:jc w:val="center"/>
              <w:rPr>
                <w:rFonts w:ascii="Times New Roman" w:hAnsi="Times New Roman" w:cs="Times New Roman"/>
                <w:sz w:val="24"/>
                <w:szCs w:val="24"/>
              </w:rPr>
            </w:pPr>
            <w:r>
              <w:rPr>
                <w:rFonts w:ascii="Times New Roman" w:hAnsi="Times New Roman" w:cs="Times New Roman" w:hint="eastAsia"/>
                <w:sz w:val="24"/>
                <w:szCs w:val="24"/>
              </w:rPr>
              <w:t>0.9992</w:t>
            </w:r>
          </w:p>
        </w:tc>
      </w:tr>
      <w:tr w:rsidR="00A75198" w14:paraId="63E8285B" w14:textId="77777777" w:rsidTr="004F277C">
        <w:trPr>
          <w:trHeight w:val="709"/>
          <w:jc w:val="center"/>
        </w:trPr>
        <w:tc>
          <w:tcPr>
            <w:tcW w:w="1020" w:type="dxa"/>
            <w:vMerge/>
            <w:tcBorders>
              <w:left w:val="nil"/>
              <w:bottom w:val="nil"/>
              <w:right w:val="nil"/>
            </w:tcBorders>
          </w:tcPr>
          <w:p w14:paraId="2B132D74" w14:textId="77777777" w:rsidR="00A75198" w:rsidRDefault="00A75198" w:rsidP="009D29A2">
            <w:pPr>
              <w:jc w:val="center"/>
              <w:rPr>
                <w:rFonts w:ascii="Times New Roman" w:hAnsi="Times New Roman" w:cs="Times New Roman"/>
                <w:sz w:val="24"/>
                <w:szCs w:val="24"/>
              </w:rPr>
            </w:pPr>
          </w:p>
        </w:tc>
        <w:tc>
          <w:tcPr>
            <w:tcW w:w="1656" w:type="dxa"/>
            <w:tcBorders>
              <w:top w:val="nil"/>
              <w:left w:val="nil"/>
              <w:bottom w:val="nil"/>
              <w:right w:val="nil"/>
            </w:tcBorders>
            <w:vAlign w:val="center"/>
          </w:tcPr>
          <w:p w14:paraId="19C38792" w14:textId="5C1C9BC2" w:rsidR="00A75198" w:rsidRDefault="004F277C" w:rsidP="009D29A2">
            <w:pPr>
              <w:jc w:val="center"/>
              <w:rPr>
                <w:rFonts w:ascii="Times New Roman" w:hAnsi="Times New Roman" w:cs="Times New Roman"/>
                <w:sz w:val="24"/>
                <w:szCs w:val="24"/>
              </w:rPr>
            </w:pPr>
            <w:r>
              <w:rPr>
                <w:rFonts w:ascii="Times New Roman" w:hAnsi="Times New Roman" w:hint="eastAsia"/>
                <w:sz w:val="24"/>
                <w:szCs w:val="24"/>
              </w:rPr>
              <w:t>Homogeneous</w:t>
            </w:r>
          </w:p>
        </w:tc>
        <w:tc>
          <w:tcPr>
            <w:tcW w:w="6486" w:type="dxa"/>
            <w:tcBorders>
              <w:top w:val="nil"/>
              <w:left w:val="nil"/>
              <w:bottom w:val="nil"/>
              <w:right w:val="nil"/>
            </w:tcBorders>
            <w:vAlign w:val="center"/>
          </w:tcPr>
          <w:p w14:paraId="7D34AA00" w14:textId="77777777" w:rsidR="00A75198" w:rsidRDefault="00A75198" w:rsidP="009D29A2">
            <w:pPr>
              <w:jc w:val="center"/>
              <w:rPr>
                <w:rFonts w:ascii="Times New Roman" w:hAnsi="Times New Roman" w:cs="Times New Roman"/>
                <w:sz w:val="24"/>
                <w:szCs w:val="24"/>
              </w:rPr>
            </w:pPr>
            <w:r>
              <w:rPr>
                <w:rFonts w:ascii="Times New Roman" w:hAnsi="Times New Roman" w:cs="Times New Roman" w:hint="eastAsia"/>
                <w:sz w:val="24"/>
                <w:szCs w:val="24"/>
              </w:rPr>
              <w:t>y=-0.01832x+1.12609</w:t>
            </w:r>
          </w:p>
        </w:tc>
        <w:tc>
          <w:tcPr>
            <w:tcW w:w="996" w:type="dxa"/>
            <w:tcBorders>
              <w:top w:val="nil"/>
              <w:left w:val="nil"/>
              <w:bottom w:val="nil"/>
              <w:right w:val="nil"/>
            </w:tcBorders>
            <w:vAlign w:val="center"/>
          </w:tcPr>
          <w:p w14:paraId="686ACA84" w14:textId="77777777" w:rsidR="00A75198" w:rsidRDefault="00A75198" w:rsidP="009D29A2">
            <w:pPr>
              <w:jc w:val="center"/>
              <w:rPr>
                <w:rFonts w:ascii="Times New Roman" w:hAnsi="Times New Roman" w:cs="Times New Roman"/>
                <w:sz w:val="24"/>
                <w:szCs w:val="24"/>
              </w:rPr>
            </w:pPr>
            <w:r>
              <w:rPr>
                <w:rFonts w:ascii="Times New Roman" w:hAnsi="Times New Roman" w:cs="Times New Roman" w:hint="eastAsia"/>
                <w:sz w:val="24"/>
                <w:szCs w:val="24"/>
              </w:rPr>
              <w:t>0.99902</w:t>
            </w:r>
          </w:p>
        </w:tc>
      </w:tr>
      <w:tr w:rsidR="004F277C" w14:paraId="5FDA165B" w14:textId="77777777" w:rsidTr="004F277C">
        <w:trPr>
          <w:trHeight w:val="709"/>
          <w:jc w:val="center"/>
        </w:trPr>
        <w:tc>
          <w:tcPr>
            <w:tcW w:w="1020" w:type="dxa"/>
            <w:vMerge w:val="restart"/>
            <w:tcBorders>
              <w:top w:val="nil"/>
              <w:left w:val="nil"/>
              <w:right w:val="nil"/>
            </w:tcBorders>
            <w:vAlign w:val="center"/>
          </w:tcPr>
          <w:p w14:paraId="5C61154E" w14:textId="77777777" w:rsidR="004F277C" w:rsidRDefault="004F277C" w:rsidP="004F277C">
            <w:pPr>
              <w:jc w:val="center"/>
              <w:rPr>
                <w:rFonts w:ascii="Times New Roman" w:hAnsi="Times New Roman" w:cs="Times New Roman"/>
                <w:sz w:val="24"/>
                <w:szCs w:val="24"/>
              </w:rPr>
            </w:pPr>
            <w:bookmarkStart w:id="64" w:name="_Hlk175995311"/>
            <w:r>
              <w:rPr>
                <w:rFonts w:ascii="Times New Roman" w:hAnsi="Times New Roman" w:cs="Times New Roman" w:hint="eastAsia"/>
                <w:sz w:val="24"/>
                <w:szCs w:val="24"/>
              </w:rPr>
              <w:t>1.0 sun</w:t>
            </w:r>
            <w:bookmarkEnd w:id="64"/>
          </w:p>
        </w:tc>
        <w:tc>
          <w:tcPr>
            <w:tcW w:w="1656" w:type="dxa"/>
            <w:tcBorders>
              <w:top w:val="nil"/>
              <w:left w:val="nil"/>
              <w:bottom w:val="nil"/>
              <w:right w:val="nil"/>
            </w:tcBorders>
            <w:vAlign w:val="center"/>
          </w:tcPr>
          <w:p w14:paraId="137B40E8" w14:textId="3FE4FC07" w:rsidR="004F277C" w:rsidRDefault="004F277C" w:rsidP="004F277C">
            <w:pPr>
              <w:jc w:val="center"/>
              <w:rPr>
                <w:rFonts w:ascii="Times New Roman" w:hAnsi="Times New Roman" w:cs="Times New Roman"/>
                <w:sz w:val="24"/>
                <w:szCs w:val="24"/>
              </w:rPr>
            </w:pPr>
            <w:r>
              <w:rPr>
                <w:rFonts w:ascii="Times New Roman" w:hAnsi="Times New Roman" w:hint="eastAsia"/>
                <w:sz w:val="24"/>
                <w:szCs w:val="24"/>
              </w:rPr>
              <w:t>Heterogeneous</w:t>
            </w:r>
          </w:p>
        </w:tc>
        <w:tc>
          <w:tcPr>
            <w:tcW w:w="6486" w:type="dxa"/>
            <w:tcBorders>
              <w:top w:val="nil"/>
              <w:left w:val="nil"/>
              <w:bottom w:val="nil"/>
              <w:right w:val="nil"/>
            </w:tcBorders>
            <w:vAlign w:val="center"/>
          </w:tcPr>
          <w:p w14:paraId="7A75C983"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y=-0.05665e</w:t>
            </w:r>
            <w:r>
              <w:rPr>
                <w:rFonts w:ascii="Times New Roman" w:hAnsi="Times New Roman" w:cs="Times New Roman" w:hint="eastAsia"/>
                <w:sz w:val="24"/>
                <w:szCs w:val="24"/>
                <w:vertAlign w:val="superscript"/>
              </w:rPr>
              <w:t>(x/19.94196)</w:t>
            </w:r>
            <w:r>
              <w:rPr>
                <w:rFonts w:ascii="Times New Roman" w:hAnsi="Times New Roman" w:cs="Times New Roman" w:hint="eastAsia"/>
                <w:sz w:val="24"/>
                <w:szCs w:val="24"/>
              </w:rPr>
              <w:t>-0.07207e</w:t>
            </w:r>
            <w:r>
              <w:rPr>
                <w:rFonts w:ascii="Times New Roman" w:hAnsi="Times New Roman" w:cs="Times New Roman" w:hint="eastAsia"/>
                <w:sz w:val="24"/>
                <w:szCs w:val="24"/>
                <w:vertAlign w:val="superscript"/>
              </w:rPr>
              <w:t>(x/19.</w:t>
            </w:r>
            <w:proofErr w:type="gramStart"/>
            <w:r>
              <w:rPr>
                <w:rFonts w:ascii="Times New Roman" w:hAnsi="Times New Roman" w:cs="Times New Roman" w:hint="eastAsia"/>
                <w:sz w:val="24"/>
                <w:szCs w:val="24"/>
                <w:vertAlign w:val="superscript"/>
              </w:rPr>
              <w:t>94165)</w:t>
            </w:r>
            <w:r>
              <w:rPr>
                <w:rFonts w:ascii="Times New Roman" w:hAnsi="Times New Roman" w:cs="Times New Roman" w:hint="eastAsia"/>
                <w:sz w:val="24"/>
                <w:szCs w:val="24"/>
              </w:rPr>
              <w:t>+</w:t>
            </w:r>
            <w:proofErr w:type="gramEnd"/>
            <w:r>
              <w:rPr>
                <w:rFonts w:ascii="Times New Roman" w:hAnsi="Times New Roman" w:cs="Times New Roman" w:hint="eastAsia"/>
                <w:sz w:val="24"/>
                <w:szCs w:val="24"/>
              </w:rPr>
              <w:t>1.20014</w:t>
            </w:r>
          </w:p>
        </w:tc>
        <w:tc>
          <w:tcPr>
            <w:tcW w:w="996" w:type="dxa"/>
            <w:tcBorders>
              <w:top w:val="nil"/>
              <w:left w:val="nil"/>
              <w:bottom w:val="nil"/>
              <w:right w:val="nil"/>
            </w:tcBorders>
            <w:vAlign w:val="center"/>
          </w:tcPr>
          <w:p w14:paraId="13C0A080"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0.99725</w:t>
            </w:r>
          </w:p>
        </w:tc>
      </w:tr>
      <w:tr w:rsidR="004F277C" w14:paraId="72367800" w14:textId="77777777" w:rsidTr="004F277C">
        <w:trPr>
          <w:trHeight w:val="709"/>
          <w:jc w:val="center"/>
        </w:trPr>
        <w:tc>
          <w:tcPr>
            <w:tcW w:w="1020" w:type="dxa"/>
            <w:vMerge/>
            <w:tcBorders>
              <w:left w:val="nil"/>
              <w:bottom w:val="nil"/>
              <w:right w:val="nil"/>
            </w:tcBorders>
            <w:vAlign w:val="center"/>
          </w:tcPr>
          <w:p w14:paraId="4C988251" w14:textId="77777777" w:rsidR="004F277C" w:rsidRDefault="004F277C" w:rsidP="004F277C">
            <w:pPr>
              <w:jc w:val="center"/>
              <w:rPr>
                <w:rFonts w:ascii="Times New Roman" w:hAnsi="Times New Roman" w:cs="Times New Roman"/>
                <w:sz w:val="24"/>
                <w:szCs w:val="24"/>
              </w:rPr>
            </w:pPr>
          </w:p>
        </w:tc>
        <w:tc>
          <w:tcPr>
            <w:tcW w:w="1656" w:type="dxa"/>
            <w:tcBorders>
              <w:top w:val="nil"/>
              <w:left w:val="nil"/>
              <w:bottom w:val="nil"/>
              <w:right w:val="nil"/>
            </w:tcBorders>
            <w:vAlign w:val="center"/>
          </w:tcPr>
          <w:p w14:paraId="11CC2E6D" w14:textId="3A9AFCDD" w:rsidR="004F277C" w:rsidRDefault="004F277C" w:rsidP="004F277C">
            <w:pPr>
              <w:jc w:val="center"/>
              <w:rPr>
                <w:rFonts w:ascii="Times New Roman" w:hAnsi="Times New Roman" w:cs="Times New Roman"/>
                <w:sz w:val="24"/>
                <w:szCs w:val="24"/>
              </w:rPr>
            </w:pPr>
            <w:r>
              <w:rPr>
                <w:rFonts w:ascii="Times New Roman" w:hAnsi="Times New Roman" w:hint="eastAsia"/>
                <w:sz w:val="24"/>
                <w:szCs w:val="24"/>
              </w:rPr>
              <w:t>Homogeneous</w:t>
            </w:r>
          </w:p>
        </w:tc>
        <w:tc>
          <w:tcPr>
            <w:tcW w:w="6486" w:type="dxa"/>
            <w:tcBorders>
              <w:top w:val="nil"/>
              <w:left w:val="nil"/>
              <w:bottom w:val="nil"/>
              <w:right w:val="nil"/>
            </w:tcBorders>
            <w:vAlign w:val="center"/>
          </w:tcPr>
          <w:p w14:paraId="611DCCA2"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y=-0.01838x+1.08449</w:t>
            </w:r>
          </w:p>
        </w:tc>
        <w:tc>
          <w:tcPr>
            <w:tcW w:w="996" w:type="dxa"/>
            <w:tcBorders>
              <w:top w:val="nil"/>
              <w:left w:val="nil"/>
              <w:bottom w:val="nil"/>
              <w:right w:val="nil"/>
            </w:tcBorders>
            <w:vAlign w:val="center"/>
          </w:tcPr>
          <w:p w14:paraId="4F40562A"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0.99963</w:t>
            </w:r>
          </w:p>
        </w:tc>
      </w:tr>
      <w:tr w:rsidR="004F277C" w14:paraId="29394A40" w14:textId="77777777" w:rsidTr="004F277C">
        <w:trPr>
          <w:trHeight w:val="709"/>
          <w:jc w:val="center"/>
        </w:trPr>
        <w:tc>
          <w:tcPr>
            <w:tcW w:w="1020" w:type="dxa"/>
            <w:vMerge w:val="restart"/>
            <w:tcBorders>
              <w:top w:val="nil"/>
              <w:left w:val="nil"/>
              <w:right w:val="nil"/>
            </w:tcBorders>
            <w:vAlign w:val="center"/>
          </w:tcPr>
          <w:p w14:paraId="2EA683AC"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1.3 sun</w:t>
            </w:r>
          </w:p>
        </w:tc>
        <w:tc>
          <w:tcPr>
            <w:tcW w:w="1656" w:type="dxa"/>
            <w:tcBorders>
              <w:top w:val="nil"/>
              <w:left w:val="nil"/>
              <w:bottom w:val="nil"/>
              <w:right w:val="nil"/>
            </w:tcBorders>
            <w:vAlign w:val="center"/>
          </w:tcPr>
          <w:p w14:paraId="45163813" w14:textId="61A051A8" w:rsidR="004F277C" w:rsidRDefault="004F277C" w:rsidP="004F277C">
            <w:pPr>
              <w:jc w:val="center"/>
              <w:rPr>
                <w:rFonts w:ascii="Times New Roman" w:hAnsi="Times New Roman" w:cs="Times New Roman"/>
                <w:sz w:val="24"/>
                <w:szCs w:val="24"/>
              </w:rPr>
            </w:pPr>
            <w:r>
              <w:rPr>
                <w:rFonts w:ascii="Times New Roman" w:hAnsi="Times New Roman"/>
                <w:sz w:val="24"/>
                <w:szCs w:val="24"/>
              </w:rPr>
              <w:t>Heterogeneous</w:t>
            </w:r>
          </w:p>
        </w:tc>
        <w:tc>
          <w:tcPr>
            <w:tcW w:w="6486" w:type="dxa"/>
            <w:tcBorders>
              <w:top w:val="nil"/>
              <w:left w:val="nil"/>
              <w:bottom w:val="nil"/>
              <w:right w:val="nil"/>
            </w:tcBorders>
            <w:vAlign w:val="center"/>
          </w:tcPr>
          <w:p w14:paraId="0071FB89"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y=-0.01543e</w:t>
            </w:r>
            <w:r>
              <w:rPr>
                <w:rFonts w:ascii="Times New Roman" w:hAnsi="Times New Roman" w:cs="Times New Roman" w:hint="eastAsia"/>
                <w:sz w:val="24"/>
                <w:szCs w:val="24"/>
                <w:vertAlign w:val="superscript"/>
              </w:rPr>
              <w:t>(x/12.16866)</w:t>
            </w:r>
            <w:r>
              <w:rPr>
                <w:rFonts w:ascii="Times New Roman" w:hAnsi="Times New Roman" w:cs="Times New Roman" w:hint="eastAsia"/>
                <w:sz w:val="24"/>
                <w:szCs w:val="24"/>
              </w:rPr>
              <w:t>-0.024363e</w:t>
            </w:r>
            <w:r>
              <w:rPr>
                <w:rFonts w:ascii="Times New Roman" w:hAnsi="Times New Roman" w:cs="Times New Roman" w:hint="eastAsia"/>
                <w:sz w:val="24"/>
                <w:szCs w:val="24"/>
                <w:vertAlign w:val="superscript"/>
              </w:rPr>
              <w:t>(x/12.</w:t>
            </w:r>
            <w:proofErr w:type="gramStart"/>
            <w:r>
              <w:rPr>
                <w:rFonts w:ascii="Times New Roman" w:hAnsi="Times New Roman" w:cs="Times New Roman" w:hint="eastAsia"/>
                <w:sz w:val="24"/>
                <w:szCs w:val="24"/>
                <w:vertAlign w:val="superscript"/>
              </w:rPr>
              <w:t>16836)</w:t>
            </w:r>
            <w:r>
              <w:rPr>
                <w:rFonts w:ascii="Times New Roman" w:hAnsi="Times New Roman" w:cs="Times New Roman" w:hint="eastAsia"/>
                <w:sz w:val="24"/>
                <w:szCs w:val="24"/>
              </w:rPr>
              <w:t>+</w:t>
            </w:r>
            <w:proofErr w:type="gramEnd"/>
            <w:r>
              <w:rPr>
                <w:rFonts w:ascii="Times New Roman" w:hAnsi="Times New Roman" w:cs="Times New Roman" w:hint="eastAsia"/>
                <w:sz w:val="24"/>
                <w:szCs w:val="24"/>
              </w:rPr>
              <w:t>0.96942</w:t>
            </w:r>
          </w:p>
        </w:tc>
        <w:tc>
          <w:tcPr>
            <w:tcW w:w="996" w:type="dxa"/>
            <w:tcBorders>
              <w:top w:val="nil"/>
              <w:left w:val="nil"/>
              <w:bottom w:val="nil"/>
              <w:right w:val="nil"/>
            </w:tcBorders>
            <w:vAlign w:val="center"/>
          </w:tcPr>
          <w:p w14:paraId="2FCB66F3"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0.99815</w:t>
            </w:r>
          </w:p>
        </w:tc>
      </w:tr>
      <w:tr w:rsidR="004F277C" w14:paraId="559EB4B4" w14:textId="77777777" w:rsidTr="004F277C">
        <w:trPr>
          <w:trHeight w:val="709"/>
          <w:jc w:val="center"/>
        </w:trPr>
        <w:tc>
          <w:tcPr>
            <w:tcW w:w="1020" w:type="dxa"/>
            <w:vMerge/>
            <w:tcBorders>
              <w:left w:val="nil"/>
              <w:bottom w:val="nil"/>
              <w:right w:val="nil"/>
            </w:tcBorders>
            <w:vAlign w:val="center"/>
          </w:tcPr>
          <w:p w14:paraId="15E253A7" w14:textId="77777777" w:rsidR="004F277C" w:rsidRDefault="004F277C" w:rsidP="004F277C">
            <w:pPr>
              <w:jc w:val="center"/>
              <w:rPr>
                <w:rFonts w:ascii="Times New Roman" w:hAnsi="Times New Roman" w:cs="Times New Roman"/>
                <w:sz w:val="24"/>
                <w:szCs w:val="24"/>
              </w:rPr>
            </w:pPr>
          </w:p>
        </w:tc>
        <w:tc>
          <w:tcPr>
            <w:tcW w:w="1656" w:type="dxa"/>
            <w:tcBorders>
              <w:top w:val="nil"/>
              <w:left w:val="nil"/>
              <w:bottom w:val="nil"/>
              <w:right w:val="nil"/>
            </w:tcBorders>
            <w:vAlign w:val="center"/>
          </w:tcPr>
          <w:p w14:paraId="26AFFA0F" w14:textId="125A97F9" w:rsidR="004F277C" w:rsidRDefault="004F277C" w:rsidP="004F277C">
            <w:pPr>
              <w:jc w:val="center"/>
              <w:rPr>
                <w:rFonts w:ascii="Times New Roman" w:hAnsi="Times New Roman" w:cs="Times New Roman"/>
                <w:sz w:val="24"/>
                <w:szCs w:val="24"/>
              </w:rPr>
            </w:pPr>
            <w:r>
              <w:rPr>
                <w:rFonts w:ascii="Times New Roman" w:hAnsi="Times New Roman"/>
                <w:sz w:val="24"/>
                <w:szCs w:val="24"/>
              </w:rPr>
              <w:t>Homogeneous</w:t>
            </w:r>
          </w:p>
        </w:tc>
        <w:tc>
          <w:tcPr>
            <w:tcW w:w="6486" w:type="dxa"/>
            <w:tcBorders>
              <w:top w:val="nil"/>
              <w:left w:val="nil"/>
              <w:bottom w:val="nil"/>
              <w:right w:val="nil"/>
            </w:tcBorders>
            <w:vAlign w:val="center"/>
          </w:tcPr>
          <w:p w14:paraId="4818DF1D"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y=-0.02477x+1.1831</w:t>
            </w:r>
          </w:p>
        </w:tc>
        <w:tc>
          <w:tcPr>
            <w:tcW w:w="996" w:type="dxa"/>
            <w:tcBorders>
              <w:top w:val="nil"/>
              <w:left w:val="nil"/>
              <w:bottom w:val="nil"/>
              <w:right w:val="nil"/>
            </w:tcBorders>
            <w:vAlign w:val="center"/>
          </w:tcPr>
          <w:p w14:paraId="7D342C91"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0.99967</w:t>
            </w:r>
          </w:p>
        </w:tc>
      </w:tr>
      <w:tr w:rsidR="004F277C" w14:paraId="773299C1" w14:textId="77777777" w:rsidTr="004F277C">
        <w:trPr>
          <w:trHeight w:val="709"/>
          <w:jc w:val="center"/>
        </w:trPr>
        <w:tc>
          <w:tcPr>
            <w:tcW w:w="1020" w:type="dxa"/>
            <w:vMerge w:val="restart"/>
            <w:tcBorders>
              <w:top w:val="nil"/>
              <w:left w:val="nil"/>
              <w:right w:val="nil"/>
            </w:tcBorders>
            <w:vAlign w:val="center"/>
          </w:tcPr>
          <w:p w14:paraId="44874B4F"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1.6 sun</w:t>
            </w:r>
          </w:p>
        </w:tc>
        <w:tc>
          <w:tcPr>
            <w:tcW w:w="1656" w:type="dxa"/>
            <w:tcBorders>
              <w:top w:val="nil"/>
              <w:left w:val="nil"/>
              <w:bottom w:val="nil"/>
              <w:right w:val="nil"/>
            </w:tcBorders>
            <w:vAlign w:val="center"/>
          </w:tcPr>
          <w:p w14:paraId="15610173" w14:textId="435B5776" w:rsidR="004F277C" w:rsidRDefault="004F277C" w:rsidP="004F277C">
            <w:pPr>
              <w:jc w:val="center"/>
              <w:rPr>
                <w:rFonts w:ascii="Times New Roman" w:hAnsi="Times New Roman" w:cs="Times New Roman"/>
                <w:sz w:val="24"/>
                <w:szCs w:val="24"/>
              </w:rPr>
            </w:pPr>
            <w:r>
              <w:rPr>
                <w:rFonts w:ascii="Times New Roman" w:hAnsi="Times New Roman"/>
                <w:sz w:val="24"/>
                <w:szCs w:val="24"/>
              </w:rPr>
              <w:t>Heterogeneous</w:t>
            </w:r>
          </w:p>
        </w:tc>
        <w:tc>
          <w:tcPr>
            <w:tcW w:w="6486" w:type="dxa"/>
            <w:tcBorders>
              <w:top w:val="nil"/>
              <w:left w:val="nil"/>
              <w:bottom w:val="nil"/>
              <w:right w:val="nil"/>
            </w:tcBorders>
            <w:vAlign w:val="center"/>
          </w:tcPr>
          <w:p w14:paraId="458153E5"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y=-0.10991e</w:t>
            </w:r>
            <w:r>
              <w:rPr>
                <w:rFonts w:ascii="Times New Roman" w:hAnsi="Times New Roman" w:cs="Times New Roman" w:hint="eastAsia"/>
                <w:sz w:val="24"/>
                <w:szCs w:val="24"/>
                <w:vertAlign w:val="superscript"/>
              </w:rPr>
              <w:t>(x/20.71098)</w:t>
            </w:r>
            <w:r>
              <w:rPr>
                <w:rFonts w:ascii="Times New Roman" w:hAnsi="Times New Roman" w:cs="Times New Roman" w:hint="eastAsia"/>
                <w:sz w:val="24"/>
                <w:szCs w:val="24"/>
              </w:rPr>
              <w:t>-4353.54171e</w:t>
            </w:r>
            <w:r>
              <w:rPr>
                <w:rFonts w:ascii="Times New Roman" w:hAnsi="Times New Roman" w:cs="Times New Roman" w:hint="eastAsia"/>
                <w:sz w:val="24"/>
                <w:szCs w:val="24"/>
                <w:vertAlign w:val="superscript"/>
              </w:rPr>
              <w:t>(x/1248333.</w:t>
            </w:r>
            <w:proofErr w:type="gramStart"/>
            <w:r>
              <w:rPr>
                <w:rFonts w:ascii="Times New Roman" w:hAnsi="Times New Roman" w:cs="Times New Roman" w:hint="eastAsia"/>
                <w:sz w:val="24"/>
                <w:szCs w:val="24"/>
                <w:vertAlign w:val="superscript"/>
              </w:rPr>
              <w:t>2784)</w:t>
            </w:r>
            <w:r>
              <w:rPr>
                <w:rFonts w:ascii="Times New Roman" w:hAnsi="Times New Roman" w:cs="Times New Roman" w:hint="eastAsia"/>
                <w:sz w:val="24"/>
                <w:szCs w:val="24"/>
              </w:rPr>
              <w:t>+</w:t>
            </w:r>
            <w:proofErr w:type="gramEnd"/>
            <w:r>
              <w:rPr>
                <w:rFonts w:ascii="Times New Roman" w:hAnsi="Times New Roman" w:cs="Times New Roman" w:hint="eastAsia"/>
                <w:sz w:val="24"/>
                <w:szCs w:val="24"/>
              </w:rPr>
              <w:t>1.26193</w:t>
            </w:r>
          </w:p>
        </w:tc>
        <w:tc>
          <w:tcPr>
            <w:tcW w:w="996" w:type="dxa"/>
            <w:tcBorders>
              <w:top w:val="nil"/>
              <w:left w:val="nil"/>
              <w:bottom w:val="nil"/>
              <w:right w:val="nil"/>
            </w:tcBorders>
            <w:vAlign w:val="center"/>
          </w:tcPr>
          <w:p w14:paraId="0D7C5E19"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0.99815</w:t>
            </w:r>
          </w:p>
        </w:tc>
      </w:tr>
      <w:tr w:rsidR="004F277C" w14:paraId="5AB16E30" w14:textId="77777777" w:rsidTr="004F277C">
        <w:trPr>
          <w:trHeight w:val="709"/>
          <w:jc w:val="center"/>
        </w:trPr>
        <w:tc>
          <w:tcPr>
            <w:tcW w:w="1020" w:type="dxa"/>
            <w:vMerge/>
            <w:tcBorders>
              <w:left w:val="nil"/>
              <w:bottom w:val="single" w:sz="12" w:space="0" w:color="auto"/>
              <w:right w:val="nil"/>
            </w:tcBorders>
            <w:vAlign w:val="center"/>
          </w:tcPr>
          <w:p w14:paraId="6B41758D" w14:textId="77777777" w:rsidR="004F277C" w:rsidRDefault="004F277C" w:rsidP="004F277C">
            <w:pPr>
              <w:jc w:val="center"/>
              <w:rPr>
                <w:rFonts w:ascii="Times New Roman" w:hAnsi="Times New Roman" w:cs="Times New Roman"/>
                <w:sz w:val="24"/>
                <w:szCs w:val="24"/>
              </w:rPr>
            </w:pPr>
          </w:p>
        </w:tc>
        <w:tc>
          <w:tcPr>
            <w:tcW w:w="1656" w:type="dxa"/>
            <w:tcBorders>
              <w:top w:val="nil"/>
              <w:left w:val="nil"/>
              <w:bottom w:val="single" w:sz="12" w:space="0" w:color="auto"/>
              <w:right w:val="nil"/>
            </w:tcBorders>
            <w:vAlign w:val="center"/>
          </w:tcPr>
          <w:p w14:paraId="4947868D" w14:textId="3AE86B54" w:rsidR="004F277C" w:rsidRDefault="004F277C" w:rsidP="004F277C">
            <w:pPr>
              <w:jc w:val="center"/>
              <w:rPr>
                <w:rFonts w:ascii="Times New Roman" w:hAnsi="Times New Roman" w:cs="Times New Roman"/>
                <w:sz w:val="24"/>
                <w:szCs w:val="24"/>
              </w:rPr>
            </w:pPr>
            <w:r>
              <w:rPr>
                <w:rFonts w:ascii="Times New Roman" w:hAnsi="Times New Roman"/>
                <w:sz w:val="24"/>
                <w:szCs w:val="24"/>
              </w:rPr>
              <w:t>Homogeneous</w:t>
            </w:r>
          </w:p>
        </w:tc>
        <w:tc>
          <w:tcPr>
            <w:tcW w:w="6486" w:type="dxa"/>
            <w:tcBorders>
              <w:top w:val="nil"/>
              <w:left w:val="nil"/>
              <w:bottom w:val="single" w:sz="12" w:space="0" w:color="auto"/>
              <w:right w:val="nil"/>
            </w:tcBorders>
            <w:vAlign w:val="center"/>
          </w:tcPr>
          <w:p w14:paraId="5801B174"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y=-0.03474x+1.34326</w:t>
            </w:r>
          </w:p>
        </w:tc>
        <w:tc>
          <w:tcPr>
            <w:tcW w:w="996" w:type="dxa"/>
            <w:tcBorders>
              <w:top w:val="nil"/>
              <w:left w:val="nil"/>
              <w:bottom w:val="single" w:sz="12" w:space="0" w:color="auto"/>
              <w:right w:val="nil"/>
            </w:tcBorders>
            <w:vAlign w:val="center"/>
          </w:tcPr>
          <w:p w14:paraId="54018E00" w14:textId="77777777" w:rsidR="004F277C" w:rsidRDefault="004F277C" w:rsidP="004F277C">
            <w:pPr>
              <w:jc w:val="center"/>
              <w:rPr>
                <w:rFonts w:ascii="Times New Roman" w:hAnsi="Times New Roman" w:cs="Times New Roman"/>
                <w:sz w:val="24"/>
                <w:szCs w:val="24"/>
              </w:rPr>
            </w:pPr>
            <w:r>
              <w:rPr>
                <w:rFonts w:ascii="Times New Roman" w:hAnsi="Times New Roman" w:cs="Times New Roman" w:hint="eastAsia"/>
                <w:sz w:val="24"/>
                <w:szCs w:val="24"/>
              </w:rPr>
              <w:t>0.98527</w:t>
            </w:r>
          </w:p>
        </w:tc>
      </w:tr>
    </w:tbl>
    <w:p w14:paraId="29B92931" w14:textId="344D8C72" w:rsidR="00F17F3D" w:rsidRDefault="00A75198" w:rsidP="00EF367C">
      <w:pP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1E11BF7E" wp14:editId="734F55EE">
            <wp:extent cx="5731510" cy="4385945"/>
            <wp:effectExtent l="0" t="0" r="2540" b="0"/>
            <wp:docPr id="771889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88956" name="图片 7718895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4385945"/>
                    </a:xfrm>
                    <a:prstGeom prst="rect">
                      <a:avLst/>
                    </a:prstGeom>
                  </pic:spPr>
                </pic:pic>
              </a:graphicData>
            </a:graphic>
          </wp:inline>
        </w:drawing>
      </w:r>
    </w:p>
    <w:p w14:paraId="3CBFB56E" w14:textId="1876C109" w:rsidR="00F17F3D" w:rsidRPr="00A75198" w:rsidRDefault="00692ADC" w:rsidP="00A75198">
      <w:pPr>
        <w:spacing w:after="240" w:line="480" w:lineRule="auto"/>
        <w:rPr>
          <w:rFonts w:hint="eastAsia"/>
        </w:rPr>
      </w:pPr>
      <w:r>
        <w:rPr>
          <w:rFonts w:ascii="Times New Roman" w:hAnsi="Times New Roman" w:hint="eastAsia"/>
          <w:b/>
          <w:bCs/>
          <w:sz w:val="24"/>
          <w:szCs w:val="24"/>
        </w:rPr>
        <w:t>Fig</w:t>
      </w:r>
      <w:r w:rsidR="008652E3">
        <w:rPr>
          <w:rFonts w:ascii="Times New Roman" w:hAnsi="Times New Roman" w:hint="eastAsia"/>
          <w:b/>
          <w:bCs/>
          <w:sz w:val="24"/>
          <w:szCs w:val="24"/>
        </w:rPr>
        <w:t>.2</w:t>
      </w:r>
      <w:r w:rsidR="00C725C2">
        <w:rPr>
          <w:rFonts w:ascii="Times New Roman" w:hAnsi="Times New Roman" w:hint="eastAsia"/>
          <w:b/>
          <w:bCs/>
          <w:sz w:val="24"/>
          <w:szCs w:val="24"/>
        </w:rPr>
        <w:t>8</w:t>
      </w:r>
      <w:r w:rsidR="008652E3">
        <w:rPr>
          <w:rFonts w:ascii="Times New Roman" w:hAnsi="Times New Roman" w:hint="eastAsia"/>
          <w:b/>
          <w:bCs/>
          <w:sz w:val="24"/>
          <w:szCs w:val="24"/>
        </w:rPr>
        <w:t xml:space="preserve"> </w:t>
      </w:r>
      <w:r w:rsidR="00A75198" w:rsidRPr="00426AC2">
        <w:rPr>
          <w:rFonts w:ascii="Times New Roman" w:hAnsi="Times New Roman" w:cs="Times New Roman"/>
          <w:kern w:val="0"/>
          <w:sz w:val="24"/>
          <w:szCs w:val="24"/>
        </w:rPr>
        <w:t xml:space="preserve">Summary of water desorption kinetics performance of reported </w:t>
      </w:r>
      <w:r w:rsidR="00A75198">
        <w:rPr>
          <w:rFonts w:ascii="Times New Roman" w:hAnsi="Times New Roman" w:cs="Times New Roman" w:hint="eastAsia"/>
          <w:kern w:val="0"/>
          <w:sz w:val="24"/>
          <w:szCs w:val="24"/>
        </w:rPr>
        <w:t>sorbent materials</w:t>
      </w:r>
      <w:r w:rsidR="00A75198" w:rsidRPr="00426AC2">
        <w:rPr>
          <w:rFonts w:ascii="Times New Roman" w:hAnsi="Times New Roman" w:cs="Times New Roman"/>
          <w:kern w:val="0"/>
          <w:sz w:val="24"/>
          <w:szCs w:val="24"/>
        </w:rPr>
        <w:t xml:space="preserve"> in the first 50 min under 1.0 </w:t>
      </w:r>
      <w:bookmarkStart w:id="65" w:name="OLE_LINK90"/>
      <w:r w:rsidR="00A75198" w:rsidRPr="00426AC2">
        <w:rPr>
          <w:rFonts w:ascii="Times New Roman" w:hAnsi="Times New Roman" w:cs="Times New Roman"/>
          <w:kern w:val="0"/>
          <w:sz w:val="24"/>
          <w:szCs w:val="24"/>
        </w:rPr>
        <w:t>sun</w:t>
      </w:r>
      <w:r w:rsidR="00F35799">
        <w:rPr>
          <w:rFonts w:ascii="Times New Roman" w:hAnsi="Times New Roman" w:cs="Times New Roman" w:hint="eastAsia"/>
          <w:kern w:val="0"/>
          <w:sz w:val="24"/>
          <w:szCs w:val="24"/>
        </w:rPr>
        <w:t xml:space="preserve"> </w:t>
      </w:r>
      <w:r w:rsidR="00A75198" w:rsidRPr="00426AC2">
        <w:rPr>
          <w:rFonts w:ascii="Times New Roman" w:hAnsi="Times New Roman" w:cs="Times New Roman"/>
          <w:kern w:val="0"/>
          <w:sz w:val="24"/>
          <w:szCs w:val="24"/>
        </w:rPr>
        <w:t>illumination</w:t>
      </w:r>
      <w:bookmarkEnd w:id="65"/>
      <w:r w:rsidR="00A75198" w:rsidRPr="00426AC2">
        <w:rPr>
          <w:rFonts w:ascii="Times New Roman" w:hAnsi="Times New Roman" w:cs="Times New Roman"/>
          <w:kern w:val="0"/>
          <w:sz w:val="24"/>
          <w:szCs w:val="24"/>
        </w:rPr>
        <w:t>.</w:t>
      </w:r>
    </w:p>
    <w:p w14:paraId="21A00B6A" w14:textId="77777777" w:rsidR="00F17F3D" w:rsidRDefault="00F17F3D">
      <w:pPr>
        <w:rPr>
          <w:rFonts w:ascii="Times New Roman" w:hAnsi="Times New Roman"/>
          <w:b/>
          <w:bCs/>
          <w:sz w:val="24"/>
          <w:szCs w:val="24"/>
        </w:rPr>
      </w:pPr>
    </w:p>
    <w:p w14:paraId="13E29BCE" w14:textId="77777777" w:rsidR="00F17F3D" w:rsidRDefault="00F17F3D">
      <w:pPr>
        <w:rPr>
          <w:rFonts w:ascii="Times New Roman" w:hAnsi="Times New Roman"/>
          <w:b/>
          <w:bCs/>
          <w:sz w:val="24"/>
          <w:szCs w:val="24"/>
        </w:rPr>
      </w:pPr>
    </w:p>
    <w:p w14:paraId="777FED72" w14:textId="77777777" w:rsidR="00F17F3D" w:rsidRDefault="00F17F3D">
      <w:pPr>
        <w:rPr>
          <w:rFonts w:ascii="Times New Roman" w:hAnsi="Times New Roman"/>
          <w:b/>
          <w:bCs/>
          <w:sz w:val="24"/>
          <w:szCs w:val="24"/>
        </w:rPr>
      </w:pPr>
    </w:p>
    <w:p w14:paraId="01C536CA" w14:textId="77777777" w:rsidR="00F17F3D" w:rsidRDefault="00F17F3D">
      <w:pPr>
        <w:rPr>
          <w:rFonts w:ascii="Times New Roman" w:hAnsi="Times New Roman"/>
          <w:b/>
          <w:bCs/>
          <w:sz w:val="24"/>
          <w:szCs w:val="24"/>
        </w:rPr>
      </w:pPr>
    </w:p>
    <w:p w14:paraId="05D386FA" w14:textId="77777777" w:rsidR="00F17F3D" w:rsidRDefault="00F17F3D">
      <w:pPr>
        <w:rPr>
          <w:rFonts w:ascii="Times New Roman" w:hAnsi="Times New Roman"/>
          <w:b/>
          <w:bCs/>
          <w:sz w:val="24"/>
          <w:szCs w:val="24"/>
        </w:rPr>
      </w:pPr>
    </w:p>
    <w:p w14:paraId="1EEDE304" w14:textId="77777777" w:rsidR="00F17F3D" w:rsidRDefault="00F17F3D">
      <w:pPr>
        <w:rPr>
          <w:rFonts w:ascii="Times New Roman" w:hAnsi="Times New Roman"/>
          <w:b/>
          <w:bCs/>
          <w:sz w:val="24"/>
          <w:szCs w:val="24"/>
        </w:rPr>
      </w:pPr>
    </w:p>
    <w:p w14:paraId="272AD1C8" w14:textId="77777777" w:rsidR="00F17F3D" w:rsidRDefault="00F17F3D">
      <w:pPr>
        <w:rPr>
          <w:rFonts w:ascii="Times New Roman" w:hAnsi="Times New Roman"/>
          <w:b/>
          <w:bCs/>
          <w:sz w:val="24"/>
          <w:szCs w:val="24"/>
        </w:rPr>
      </w:pPr>
    </w:p>
    <w:p w14:paraId="30BEBF3C" w14:textId="77777777" w:rsidR="00F17F3D" w:rsidRDefault="00F17F3D">
      <w:pPr>
        <w:rPr>
          <w:rFonts w:ascii="Times New Roman" w:hAnsi="Times New Roman"/>
          <w:b/>
          <w:bCs/>
          <w:sz w:val="24"/>
          <w:szCs w:val="24"/>
        </w:rPr>
      </w:pPr>
    </w:p>
    <w:p w14:paraId="20BB2D43" w14:textId="77777777" w:rsidR="00F17F3D" w:rsidRDefault="00F17F3D">
      <w:pPr>
        <w:rPr>
          <w:rFonts w:ascii="Times New Roman" w:hAnsi="Times New Roman"/>
          <w:b/>
          <w:bCs/>
          <w:sz w:val="24"/>
          <w:szCs w:val="24"/>
        </w:rPr>
      </w:pPr>
    </w:p>
    <w:p w14:paraId="47C437F9" w14:textId="77777777" w:rsidR="00F17F3D" w:rsidRDefault="00F17F3D">
      <w:pPr>
        <w:rPr>
          <w:rFonts w:ascii="Times New Roman" w:hAnsi="Times New Roman"/>
          <w:b/>
          <w:bCs/>
          <w:sz w:val="24"/>
          <w:szCs w:val="24"/>
        </w:rPr>
      </w:pPr>
    </w:p>
    <w:p w14:paraId="4DA4185F" w14:textId="77777777" w:rsidR="00F17F3D" w:rsidRDefault="00F17F3D">
      <w:pPr>
        <w:rPr>
          <w:rFonts w:ascii="Times New Roman" w:hAnsi="Times New Roman"/>
          <w:b/>
          <w:bCs/>
          <w:sz w:val="24"/>
          <w:szCs w:val="24"/>
        </w:rPr>
      </w:pPr>
    </w:p>
    <w:p w14:paraId="7E9A60F7" w14:textId="77777777" w:rsidR="00A75198" w:rsidRDefault="00A75198">
      <w:pPr>
        <w:rPr>
          <w:rFonts w:ascii="Times New Roman" w:hAnsi="Times New Roman"/>
          <w:b/>
          <w:bCs/>
          <w:sz w:val="24"/>
          <w:szCs w:val="24"/>
        </w:rPr>
      </w:pPr>
    </w:p>
    <w:p w14:paraId="54CAAB24" w14:textId="77777777" w:rsidR="00637F22" w:rsidRDefault="00637F22">
      <w:pPr>
        <w:rPr>
          <w:rFonts w:ascii="Times New Roman" w:hAnsi="Times New Roman" w:hint="eastAsia"/>
          <w:b/>
          <w:bCs/>
          <w:sz w:val="24"/>
          <w:szCs w:val="24"/>
        </w:rPr>
      </w:pPr>
    </w:p>
    <w:p w14:paraId="689E1CAC" w14:textId="77777777" w:rsidR="00A75198" w:rsidRDefault="00A75198">
      <w:pPr>
        <w:rPr>
          <w:rFonts w:ascii="Times New Roman" w:hAnsi="Times New Roman"/>
          <w:b/>
          <w:bCs/>
          <w:sz w:val="24"/>
          <w:szCs w:val="24"/>
        </w:rPr>
      </w:pPr>
    </w:p>
    <w:p w14:paraId="7AFE4C4A" w14:textId="77777777" w:rsidR="00A75198" w:rsidRDefault="00A75198">
      <w:pPr>
        <w:rPr>
          <w:rFonts w:ascii="Times New Roman" w:hAnsi="Times New Roman"/>
          <w:b/>
          <w:bCs/>
          <w:sz w:val="24"/>
          <w:szCs w:val="24"/>
        </w:rPr>
      </w:pPr>
    </w:p>
    <w:p w14:paraId="10368E46" w14:textId="77777777" w:rsidR="00F17F3D" w:rsidRPr="00EF367C" w:rsidRDefault="00F17F3D">
      <w:pPr>
        <w:rPr>
          <w:rFonts w:ascii="Times New Roman" w:hAnsi="Times New Roman" w:hint="eastAsia"/>
          <w:b/>
          <w:bCs/>
          <w:sz w:val="24"/>
          <w:szCs w:val="24"/>
        </w:rPr>
      </w:pPr>
    </w:p>
    <w:p w14:paraId="6A87FDDD" w14:textId="77777777" w:rsidR="0041691E" w:rsidRDefault="0041691E" w:rsidP="0041691E">
      <w:pPr>
        <w:spacing w:after="240" w:line="480" w:lineRule="auto"/>
        <w:rPr>
          <w:rFonts w:hint="eastAsia"/>
        </w:rPr>
      </w:pPr>
      <w:r>
        <w:rPr>
          <w:rFonts w:ascii="Times New Roman" w:hAnsi="Times New Roman" w:cs="Times New Roman"/>
          <w:b/>
          <w:bCs/>
          <w:kern w:val="0"/>
          <w:sz w:val="24"/>
          <w:szCs w:val="24"/>
        </w:rPr>
        <w:lastRenderedPageBreak/>
        <w:t>Table.</w:t>
      </w:r>
      <w:r>
        <w:rPr>
          <w:rFonts w:ascii="Times New Roman" w:hAnsi="Times New Roman" w:cs="Times New Roman" w:hint="eastAsia"/>
          <w:b/>
          <w:bCs/>
          <w:kern w:val="0"/>
          <w:sz w:val="24"/>
          <w:szCs w:val="24"/>
        </w:rPr>
        <w:t xml:space="preserve">4 </w:t>
      </w:r>
      <w:r>
        <w:rPr>
          <w:rFonts w:ascii="Times New Roman" w:hAnsi="Times New Roman" w:cs="Times New Roman" w:hint="eastAsia"/>
          <w:kern w:val="0"/>
          <w:sz w:val="24"/>
          <w:szCs w:val="24"/>
        </w:rPr>
        <w:t>Comparison of evaporation rates with different sorbent materials under 1.0 sun illumination.</w:t>
      </w:r>
    </w:p>
    <w:tbl>
      <w:tblPr>
        <w:tblStyle w:val="a8"/>
        <w:tblW w:w="8789" w:type="dxa"/>
        <w:jc w:val="center"/>
        <w:tblLook w:val="04A0" w:firstRow="1" w:lastRow="0" w:firstColumn="1" w:lastColumn="0" w:noHBand="0" w:noVBand="1"/>
      </w:tblPr>
      <w:tblGrid>
        <w:gridCol w:w="2150"/>
        <w:gridCol w:w="4395"/>
        <w:gridCol w:w="2244"/>
      </w:tblGrid>
      <w:tr w:rsidR="0041691E" w14:paraId="4780735D" w14:textId="77777777" w:rsidTr="009D29A2">
        <w:trPr>
          <w:trHeight w:val="567"/>
          <w:jc w:val="center"/>
        </w:trPr>
        <w:tc>
          <w:tcPr>
            <w:tcW w:w="2150" w:type="dxa"/>
            <w:tcBorders>
              <w:top w:val="single" w:sz="12" w:space="0" w:color="auto"/>
              <w:left w:val="nil"/>
              <w:bottom w:val="single" w:sz="8" w:space="0" w:color="auto"/>
              <w:right w:val="nil"/>
            </w:tcBorders>
            <w:vAlign w:val="center"/>
          </w:tcPr>
          <w:p w14:paraId="7E22EDC9" w14:textId="77777777" w:rsidR="0041691E" w:rsidRDefault="0041691E" w:rsidP="009D29A2">
            <w:pPr>
              <w:jc w:val="center"/>
              <w:rPr>
                <w:rFonts w:ascii="Times New Roman" w:hAnsi="Times New Roman" w:cs="Times New Roman"/>
                <w:b/>
                <w:bCs/>
                <w:sz w:val="24"/>
                <w:szCs w:val="24"/>
              </w:rPr>
            </w:pPr>
            <w:r>
              <w:rPr>
                <w:rFonts w:ascii="Times New Roman" w:hAnsi="Times New Roman" w:cs="Times New Roman" w:hint="eastAsia"/>
                <w:b/>
                <w:bCs/>
                <w:sz w:val="24"/>
                <w:szCs w:val="24"/>
              </w:rPr>
              <w:t>Sorbent materials</w:t>
            </w:r>
          </w:p>
        </w:tc>
        <w:tc>
          <w:tcPr>
            <w:tcW w:w="4395" w:type="dxa"/>
            <w:tcBorders>
              <w:top w:val="single" w:sz="12" w:space="0" w:color="auto"/>
              <w:left w:val="nil"/>
              <w:bottom w:val="single" w:sz="8" w:space="0" w:color="auto"/>
              <w:right w:val="nil"/>
            </w:tcBorders>
            <w:vAlign w:val="center"/>
          </w:tcPr>
          <w:p w14:paraId="1D092471" w14:textId="77777777" w:rsidR="0041691E" w:rsidRDefault="0041691E" w:rsidP="009D29A2">
            <w:pPr>
              <w:jc w:val="center"/>
              <w:rPr>
                <w:rFonts w:ascii="Times New Roman" w:hAnsi="Times New Roman" w:cs="Times New Roman"/>
                <w:b/>
                <w:bCs/>
                <w:sz w:val="24"/>
                <w:szCs w:val="24"/>
              </w:rPr>
            </w:pPr>
            <w:r>
              <w:rPr>
                <w:rFonts w:ascii="Times New Roman" w:hAnsi="Times New Roman" w:cs="Times New Roman"/>
                <w:b/>
                <w:bCs/>
                <w:sz w:val="24"/>
                <w:szCs w:val="24"/>
              </w:rPr>
              <w:t>Evaporation rates</w:t>
            </w:r>
            <w:r>
              <w:rPr>
                <w:rFonts w:ascii="Times New Roman" w:hAnsi="Times New Roman" w:cs="Times New Roman" w:hint="eastAsia"/>
                <w:b/>
                <w:bCs/>
                <w:sz w:val="24"/>
                <w:szCs w:val="24"/>
              </w:rPr>
              <w:t xml:space="preserve"> </w:t>
            </w:r>
            <w:r>
              <w:rPr>
                <w:rFonts w:ascii="Times New Roman" w:hAnsi="Times New Roman" w:cs="Times New Roman"/>
                <w:b/>
                <w:bCs/>
                <w:sz w:val="24"/>
                <w:szCs w:val="24"/>
              </w:rPr>
              <w:t>(</w:t>
            </w:r>
            <w:r>
              <w:rPr>
                <w:rFonts w:ascii="Times New Roman" w:hAnsi="Times New Roman" w:cs="Times New Roman" w:hint="eastAsia"/>
                <w:b/>
                <w:bCs/>
                <w:sz w:val="24"/>
                <w:szCs w:val="24"/>
              </w:rPr>
              <w:t>k</w:t>
            </w:r>
            <w:r>
              <w:rPr>
                <w:rFonts w:ascii="Times New Roman" w:hAnsi="Times New Roman" w:cs="Times New Roman"/>
                <w:b/>
                <w:bCs/>
                <w:sz w:val="24"/>
                <w:szCs w:val="24"/>
              </w:rPr>
              <w:t>g m</w:t>
            </w:r>
            <w:r>
              <w:rPr>
                <w:rFonts w:ascii="Times New Roman" w:hAnsi="Times New Roman" w:cs="Times New Roman"/>
                <w:b/>
                <w:bCs/>
                <w:sz w:val="24"/>
                <w:szCs w:val="24"/>
                <w:vertAlign w:val="superscript"/>
              </w:rPr>
              <w:t>-2</w:t>
            </w:r>
            <w:r>
              <w:rPr>
                <w:rFonts w:ascii="Times New Roman" w:hAnsi="Times New Roman" w:cs="Times New Roman"/>
                <w:b/>
                <w:bCs/>
                <w:sz w:val="24"/>
                <w:szCs w:val="24"/>
              </w:rPr>
              <w:t xml:space="preserve"> h</w:t>
            </w:r>
            <w:r>
              <w:rPr>
                <w:rFonts w:ascii="Times New Roman" w:hAnsi="Times New Roman" w:cs="Times New Roman"/>
                <w:b/>
                <w:bCs/>
                <w:sz w:val="24"/>
                <w:szCs w:val="24"/>
                <w:vertAlign w:val="superscript"/>
              </w:rPr>
              <w:t>-1</w:t>
            </w:r>
            <w:r>
              <w:rPr>
                <w:rFonts w:ascii="Times New Roman" w:hAnsi="Times New Roman" w:cs="Times New Roman"/>
                <w:b/>
                <w:bCs/>
                <w:sz w:val="24"/>
                <w:szCs w:val="24"/>
              </w:rPr>
              <w:t>)</w:t>
            </w:r>
          </w:p>
        </w:tc>
        <w:tc>
          <w:tcPr>
            <w:tcW w:w="2244" w:type="dxa"/>
            <w:tcBorders>
              <w:top w:val="single" w:sz="12" w:space="0" w:color="auto"/>
              <w:left w:val="nil"/>
              <w:bottom w:val="single" w:sz="8" w:space="0" w:color="auto"/>
              <w:right w:val="nil"/>
            </w:tcBorders>
            <w:vAlign w:val="center"/>
          </w:tcPr>
          <w:p w14:paraId="02C7D69A" w14:textId="77777777" w:rsidR="0041691E" w:rsidRDefault="0041691E" w:rsidP="009D29A2">
            <w:pPr>
              <w:jc w:val="center"/>
              <w:rPr>
                <w:rFonts w:ascii="Times New Roman" w:hAnsi="Times New Roman" w:cs="Times New Roman"/>
                <w:b/>
                <w:bCs/>
                <w:sz w:val="24"/>
                <w:szCs w:val="24"/>
              </w:rPr>
            </w:pPr>
            <w:r>
              <w:rPr>
                <w:rFonts w:ascii="Times New Roman" w:hAnsi="Times New Roman" w:cs="Times New Roman"/>
                <w:b/>
                <w:bCs/>
                <w:sz w:val="24"/>
                <w:szCs w:val="24"/>
              </w:rPr>
              <w:t>Reference</w:t>
            </w:r>
          </w:p>
        </w:tc>
      </w:tr>
      <w:tr w:rsidR="0041691E" w14:paraId="3A75EC60" w14:textId="77777777" w:rsidTr="009D29A2">
        <w:trPr>
          <w:trHeight w:val="567"/>
          <w:jc w:val="center"/>
        </w:trPr>
        <w:tc>
          <w:tcPr>
            <w:tcW w:w="2150" w:type="dxa"/>
            <w:tcBorders>
              <w:top w:val="single" w:sz="8" w:space="0" w:color="auto"/>
              <w:left w:val="nil"/>
              <w:bottom w:val="nil"/>
              <w:right w:val="nil"/>
            </w:tcBorders>
            <w:vAlign w:val="center"/>
          </w:tcPr>
          <w:p w14:paraId="25D69114"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CNTs@SiO</w:t>
            </w:r>
            <w:r>
              <w:rPr>
                <w:rFonts w:ascii="Times New Roman" w:hAnsi="Times New Roman" w:cs="Times New Roman"/>
                <w:sz w:val="24"/>
                <w:szCs w:val="24"/>
                <w:vertAlign w:val="subscript"/>
              </w:rPr>
              <w:t>2</w:t>
            </w:r>
          </w:p>
        </w:tc>
        <w:tc>
          <w:tcPr>
            <w:tcW w:w="4395" w:type="dxa"/>
            <w:tcBorders>
              <w:top w:val="single" w:sz="8" w:space="0" w:color="auto"/>
              <w:left w:val="nil"/>
              <w:bottom w:val="nil"/>
              <w:right w:val="nil"/>
            </w:tcBorders>
            <w:vAlign w:val="center"/>
          </w:tcPr>
          <w:p w14:paraId="33887206"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1.5</w:t>
            </w:r>
          </w:p>
        </w:tc>
        <w:tc>
          <w:tcPr>
            <w:tcW w:w="2244" w:type="dxa"/>
            <w:tcBorders>
              <w:top w:val="single" w:sz="8" w:space="0" w:color="auto"/>
              <w:left w:val="nil"/>
              <w:bottom w:val="nil"/>
              <w:right w:val="nil"/>
            </w:tcBorders>
            <w:vAlign w:val="center"/>
          </w:tcPr>
          <w:p w14:paraId="148B2E25" w14:textId="1B78AB6C"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{"citationID":"XElGRpqV","properties":{"formattedCitation":"\\super 13\\nosupersub{}","plainCitation":"13","noteIndex":0},"citationItems":[{"id":6794,"uris":["http://zotero.org/users/local/qLcn29wW/items/K33XUR2N"],"itemData":{"id":6794,"type":"article-journal","abstract":"Abstract\n            \n              The emerging solar desalination technology is considered as one of the most promising strategies to ensure water security. However, with the proceeding of solar desalination, salt crystallization on the surface of solar evaporators caused by increasing salinity of seawater will result in a decrease in the evaporation rate. Thus, it is still challenging to fabricate solar evaporators with superior salt resistance. In t</w:instrText>
            </w:r>
            <w:r w:rsidR="00A31B6F" w:rsidRPr="006D184D">
              <w:rPr>
                <w:rFonts w:ascii="Times New Roman" w:hAnsi="Times New Roman" w:cs="Times New Roman" w:hint="eastAsia"/>
                <w:color w:val="0000FF"/>
                <w:sz w:val="36"/>
                <w:szCs w:val="36"/>
              </w:rPr>
              <w:instrText>his work, elastic ceramic</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based nanofibrous aerogels with a cellular architecture are fabricated by the combination of electrospinning and fiber freeze</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shaping technologies, which are composed of vertically aligned vessels and porous vessel walls. Under the action of convection and diffusion promoted by this unique cellular architecture, the aerogels exhibit a superior salt</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resistance without any salt crystals on the surface of aerogels even in 20% brine and under 6</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sun irradiation. Moreover, by virtue of</w:instrText>
            </w:r>
            <w:r w:rsidR="00A31B6F" w:rsidRPr="006D184D">
              <w:rPr>
                <w:rFonts w:ascii="Times New Roman" w:hAnsi="Times New Roman" w:cs="Times New Roman"/>
                <w:color w:val="0000FF"/>
                <w:sz w:val="36"/>
                <w:szCs w:val="36"/>
              </w:rPr>
              <w:instrText xml:space="preserve"> the synergistic effect of the promising structure and light absorbance of carbon nanotubes, aerogels possess a high light absorbance of up to 98% and excellent evaporation performance achieving 1.50 kg m\n              −2\n              h\n              −1\n              under 1</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color w:val="0000FF"/>
                <w:sz w:val="36"/>
                <w:szCs w:val="36"/>
              </w:rPr>
              <w:instrText>sun irradiation. This work may provide a fascinating avenue for the desalination of seawater in a salt</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color w:val="0000FF"/>
                <w:sz w:val="36"/>
                <w:szCs w:val="36"/>
              </w:rPr>
              <w:instrText>resistance and efficient manner.","container-title":"Advanced Materials","DOI":"10.1002/adma.201908269","ISSN":"0935-9648, 152</w:instrText>
            </w:r>
            <w:r w:rsidR="00A31B6F" w:rsidRPr="006D184D">
              <w:rPr>
                <w:rFonts w:ascii="Times New Roman" w:hAnsi="Times New Roman" w:cs="Times New Roman" w:hint="eastAsia"/>
                <w:color w:val="0000FF"/>
                <w:sz w:val="36"/>
                <w:szCs w:val="36"/>
              </w:rPr>
              <w:instrText>1-4095","issue":"34","journalAbbreviation":"Advanced Materials","language":"en","page":"1908269","source":"DOI.org (Crossref)","title":"Cellular Structured CNTs@SiO&lt;sub&gt;2&lt;/sub&gt; Nanofibrous Aerogels with Vertically Aligned Vessels for Salt</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 xml:space="preserve">Resistant Solar </w:instrText>
            </w:r>
            <w:r w:rsidR="00A31B6F" w:rsidRPr="006D184D">
              <w:rPr>
                <w:rFonts w:ascii="Times New Roman" w:hAnsi="Times New Roman" w:cs="Times New Roman"/>
                <w:color w:val="0000FF"/>
                <w:sz w:val="36"/>
                <w:szCs w:val="36"/>
              </w:rPr>
              <w:instrText xml:space="preserve">Desalination","volume":"32","author":[{"family":"Dong","given":"Xiangyang"},{"family":"Cao","given":"Leitao"},{"family":"Si","given":"Yang"},{"family":"Ding","given":"Bin"},{"family":"Deng","given":"Hongbing"}],"issued":{"date-parts":[["2020",8]]}}}],"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13</w:t>
            </w:r>
            <w:r w:rsidRPr="006D184D">
              <w:rPr>
                <w:rFonts w:ascii="Times New Roman" w:hAnsi="Times New Roman" w:cs="Times New Roman"/>
                <w:color w:val="0000FF"/>
                <w:sz w:val="36"/>
                <w:szCs w:val="36"/>
              </w:rPr>
              <w:fldChar w:fldCharType="end"/>
            </w:r>
          </w:p>
        </w:tc>
      </w:tr>
      <w:tr w:rsidR="0041691E" w14:paraId="776BE77C" w14:textId="77777777" w:rsidTr="009D29A2">
        <w:trPr>
          <w:trHeight w:val="567"/>
          <w:jc w:val="center"/>
        </w:trPr>
        <w:tc>
          <w:tcPr>
            <w:tcW w:w="2150" w:type="dxa"/>
            <w:tcBorders>
              <w:top w:val="nil"/>
              <w:left w:val="nil"/>
              <w:bottom w:val="nil"/>
              <w:right w:val="nil"/>
            </w:tcBorders>
            <w:vAlign w:val="center"/>
          </w:tcPr>
          <w:p w14:paraId="58F9FBC9"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SMCA</w:t>
            </w:r>
          </w:p>
        </w:tc>
        <w:tc>
          <w:tcPr>
            <w:tcW w:w="4395" w:type="dxa"/>
            <w:tcBorders>
              <w:top w:val="nil"/>
              <w:left w:val="nil"/>
              <w:bottom w:val="nil"/>
              <w:right w:val="nil"/>
            </w:tcBorders>
            <w:vAlign w:val="center"/>
          </w:tcPr>
          <w:p w14:paraId="093D30DB"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1.391</w:t>
            </w:r>
          </w:p>
        </w:tc>
        <w:tc>
          <w:tcPr>
            <w:tcW w:w="2244" w:type="dxa"/>
            <w:tcBorders>
              <w:top w:val="nil"/>
              <w:left w:val="nil"/>
              <w:bottom w:val="nil"/>
              <w:right w:val="nil"/>
            </w:tcBorders>
            <w:vAlign w:val="center"/>
          </w:tcPr>
          <w:p w14:paraId="0B87E514" w14:textId="0C257839"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{"citationID":"1wI3sVdv","properties":{"formattedCitation":"\\super 2\\nosupersub{}","plainCitation":"2","noteIndex":0},"citationItems":[{"id":6755,"uris":["http://zotero.org/users/local/qLcn29wW/items/PXRP9DAG"],"itemData":{"id":6755,"type":"article-journal","abstract":"A hygroscopic cellulose aerogel can visually indicate the sorption/desorption process achieving a flexible response to changes in RH and solar radiation. Fast sorption kinetics make it achieve multiple water production cycles during one sunny day.\n          , \n            \n              Despite the boom in atmospheric water harvesting (AWH) techniques used to deal with the challenge of clean water shortage, few studies focus on hygroscopic materials that can indicate a moisture change in real time. Here, a moisture-indicating hygroscopic aerogel working in a broad range of relative humidities (RHs) and with fast sorption kinetics is designed for solar driven sorption-based AWH by integrating ethanolamine-decorated CoCl\n              2\n              (E-CoCl\n              2\n              ), microfibrillated cellulose (MFC) and LiCl-decorated polypyrrole (Cl-ppy). The specimen can visually indicate the sorption process in real time while harvesting moisture, achieving a flexible response to changes in environmental humidity and solar radiation. Fabricating an open, unordered, interconnected skeleton in E-CoCl\n              2\n              using MFC can effectively enhance its sorption kinetics and also prevent the leakage of liquefied salt solution. The specimen has water sorption capacities of 0.39–2.05 kg kg\n              −1\n              under RH 25–85% within 3.5 h and can quickly desorb within 1.5 h under 1 sun. An AWH device can conduct 3 sorption/desorption cycles within 9 h during one day outdoors and produces 2.81 kg\n              water\n              kg\n              sorbent\n              −1\n              . This strategy is a promising approach to enable sustainable water delivery without geographical and hydrological limitations, especially for the landlocked communities and arid areas.","container-title":"Journal of Materials Chemistry A","DOI":"10.1039/D1TA07498A","ISSN":"2050-7488, 2050-7496","issue":"43","journalAbbreviation":"J. Mater. Chem. A","language":"en","page":"24650-24660","source":"DOI.org (Crossref)","title":"Moisture-indicating cellulose aerogels for multiple atmospheric water harvesting cycles driven by solar energy","volume":"9","author":[{"family":"Sun","given":"Jiaming"},{"family":"An","given":"Bang"},{"family":"Zhang","given":"Kun"},{"family":"Xu","given":"Mingcong"},{"family":"Wu","given":"Zhenwei"},{"family":"Ma","given":"Chunhui"},{"family":"Li","given":"Wei"},{"family":"Liu","given":"Shouxin"}],"issued":{"date-parts":[["2021"]]}}}],"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2</w:t>
            </w:r>
            <w:r w:rsidRPr="006D184D">
              <w:rPr>
                <w:rFonts w:ascii="Times New Roman" w:hAnsi="Times New Roman" w:cs="Times New Roman"/>
                <w:color w:val="0000FF"/>
                <w:sz w:val="36"/>
                <w:szCs w:val="36"/>
              </w:rPr>
              <w:fldChar w:fldCharType="end"/>
            </w:r>
          </w:p>
        </w:tc>
      </w:tr>
      <w:tr w:rsidR="0041691E" w14:paraId="7A34CACD" w14:textId="77777777" w:rsidTr="009D29A2">
        <w:trPr>
          <w:trHeight w:val="567"/>
          <w:jc w:val="center"/>
        </w:trPr>
        <w:tc>
          <w:tcPr>
            <w:tcW w:w="2150" w:type="dxa"/>
            <w:tcBorders>
              <w:top w:val="nil"/>
              <w:left w:val="nil"/>
              <w:bottom w:val="nil"/>
              <w:right w:val="nil"/>
            </w:tcBorders>
            <w:vAlign w:val="center"/>
          </w:tcPr>
          <w:p w14:paraId="019C7B3C"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ILCA</w:t>
            </w:r>
          </w:p>
        </w:tc>
        <w:tc>
          <w:tcPr>
            <w:tcW w:w="4395" w:type="dxa"/>
            <w:tcBorders>
              <w:top w:val="nil"/>
              <w:left w:val="nil"/>
              <w:bottom w:val="nil"/>
              <w:right w:val="nil"/>
            </w:tcBorders>
            <w:vAlign w:val="center"/>
          </w:tcPr>
          <w:p w14:paraId="6B305196"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1.5</w:t>
            </w:r>
          </w:p>
        </w:tc>
        <w:tc>
          <w:tcPr>
            <w:tcW w:w="2244" w:type="dxa"/>
            <w:tcBorders>
              <w:top w:val="nil"/>
              <w:left w:val="nil"/>
              <w:bottom w:val="nil"/>
              <w:right w:val="nil"/>
            </w:tcBorders>
            <w:vAlign w:val="center"/>
          </w:tcPr>
          <w:p w14:paraId="37B6C874" w14:textId="5C901DA4"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{"citationID":"ClYoIk8a","properties":{"formattedCitation":"\\super 3\\nosupersub{}","plainCitation":"3","noteIndex":0},"citationItems":[{"id":6758,"uris":["http://zotero.org/users/local/qLcn29wW/items/V9D66UHP"],"itemData":{"id":6758,"type":"article-journal","abstract":"As a promising technology for water scarcity alleviation, Atmospheric Water Harvesting (AWH) appeals for adsorbents with high performance, low cost, low environmental impact, and low energy consumption for practical application. Herein, a super hygroscopic complex based on natural Loofah grafted Calcium Alginate sorbent with Ink (ILCA) with comprehensive performance assessment is developed for the first time. It is found that the sorbent can adsorb 0.5–1.2 g g 1 water at 30% 60% RH, then desorb it rapidly under 1 sun (1.5 kg m 2 h 1)). Moreover, around 2.8 g of water can be collected by 4.96 g ILCA in 5 h (23 ◦C, RH50%). This work further conducted a techno-economic analysis of ILCA and found that 1 kg water can be harvested with a material cost of only $0.84 (e.g. cheapest option in literature). Such results harbor the potential for sustainable, eco-friendly, and cheap AWH that can be used in underdeveloped regions with high solar energy potential.","container-title":"Nano Energy","DOI":"10.1016/j.nanoen.2021.106642","ISSN":"22112855","journalAbbreviation":"Nano Energy","language":"en","page":"106642","source":"DOI.org (Crossref)","title":"Bioinspired topological design of super hygroscopic complex for cost-effective atmospheric water harvesting","volume":"90","author":[{"family":"Deng","given":"Fangfang"},{"family":"Wang","given":"Chenxi"},{"family":"Xiang","given":"Chengjie"},{"family":"Wang","given":"Ruzhu"}],"issued":{"date-parts":[["2021",12]]}}}],"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3</w:t>
            </w:r>
            <w:r w:rsidRPr="006D184D">
              <w:rPr>
                <w:rFonts w:ascii="Times New Roman" w:hAnsi="Times New Roman" w:cs="Times New Roman"/>
                <w:color w:val="0000FF"/>
                <w:sz w:val="36"/>
                <w:szCs w:val="36"/>
              </w:rPr>
              <w:fldChar w:fldCharType="end"/>
            </w:r>
          </w:p>
        </w:tc>
      </w:tr>
      <w:tr w:rsidR="0041691E" w14:paraId="5B8E936A" w14:textId="77777777" w:rsidTr="009D29A2">
        <w:trPr>
          <w:trHeight w:val="567"/>
          <w:jc w:val="center"/>
        </w:trPr>
        <w:tc>
          <w:tcPr>
            <w:tcW w:w="2150" w:type="dxa"/>
            <w:tcBorders>
              <w:top w:val="nil"/>
              <w:left w:val="nil"/>
              <w:bottom w:val="nil"/>
              <w:right w:val="nil"/>
            </w:tcBorders>
            <w:vAlign w:val="center"/>
          </w:tcPr>
          <w:p w14:paraId="5655114F"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POG</w:t>
            </w:r>
          </w:p>
        </w:tc>
        <w:tc>
          <w:tcPr>
            <w:tcW w:w="4395" w:type="dxa"/>
            <w:tcBorders>
              <w:top w:val="nil"/>
              <w:left w:val="nil"/>
              <w:bottom w:val="nil"/>
              <w:right w:val="nil"/>
            </w:tcBorders>
            <w:vAlign w:val="center"/>
          </w:tcPr>
          <w:p w14:paraId="1885E0D6"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1.77</w:t>
            </w:r>
          </w:p>
        </w:tc>
        <w:tc>
          <w:tcPr>
            <w:tcW w:w="2244" w:type="dxa"/>
            <w:tcBorders>
              <w:top w:val="nil"/>
              <w:left w:val="nil"/>
              <w:bottom w:val="nil"/>
              <w:right w:val="nil"/>
            </w:tcBorders>
            <w:vAlign w:val="center"/>
          </w:tcPr>
          <w:p w14:paraId="630F431D" w14:textId="2D599327"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{"citationID":"Gi53LDtW","properties":{"unsorted":true,"formattedCitation":"\\super 4\\nosupersub{}","plainCitation":"4","noteIndex":0},"citationItems":[{"id":6720,"uris":["http://zotero.org/users/local/qLcn29wW/items/2KD4A4H4"],"itemData":{"id":6720,"type":"article-journal","abstract":"Tillandsia species with degenerated roots have evolved into hygroscopic leaves that absorb moisture from air, transport water molecules from the leaves surface to internal network via osmotic pressure and further hold them for sustainable growing requirements. This interesting biological adaptability has inspired us to develop an integrated hygroscopic photothermal organogel (POG) to achieve a solar-powered atmospheric water harvesting (AWH). The welldesigned hydrophilic co-polymeric skeleton is fabricated to accommodate hygroscopic glycerin medium, which enables the POG self-contained property, mechanically flexibility and synergistic enhancement of moisture sorption. Moreover, the glycerin in the POG allows a rapid water diffusion driven by osmotic effect, thereby quickly reactivating the sorption binding sites for continuous and highcapacity moisture sorption. In addition, the integration of interpenetrated photothermal component of poly-pyrrole-dopamine (P-Py-DA) can endow the POG an efficient solar-to-thermal property for controllable solar-driven interfacial water releasing. As a result, the integrated POG presents the superhigh equilibrium moisture sorption of 16.01 kg m-2 at the RH of 90%, and daily water production as high as 2.43 kg m-2 day-1 is achieved in actual outdoor experiments. We envisage that such a bioinspired integrated hygroscopic materials system can provide a new pathway to achieve continuous and highcapacity atmospheric moisture sorption.","container-title":"Angewandte Chemie International Edition","DOI":"10.1002/anie.202007885","ISSN":"1433-7851, 1521-3773","issue":"43","journalAbbreviation":"Angew Chem Int Ed","language":"en","page":"19237-19246","source":"DOI.org </w:instrText>
            </w:r>
            <w:r w:rsidR="00A31B6F" w:rsidRPr="006D184D">
              <w:rPr>
                <w:rFonts w:ascii="Times New Roman" w:hAnsi="Times New Roman" w:cs="Times New Roman" w:hint="eastAsia"/>
                <w:color w:val="0000FF"/>
                <w:sz w:val="36"/>
                <w:szCs w:val="36"/>
              </w:rPr>
              <w:instrText>(Crossref)","title":"Tillandsia</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Inspired Hygroscopic Photothermal Organogels for Efficient Atmospheric Water Harvesting","volume":"59","author":[{"family":"Ni","given":"Feng"},{"family":"Qiu","given":"Nianxiang"},{"family":"Xiao","given":"Peng"},{"family"</w:instrText>
            </w:r>
            <w:r w:rsidR="00A31B6F" w:rsidRPr="006D184D">
              <w:rPr>
                <w:rFonts w:ascii="Times New Roman" w:hAnsi="Times New Roman" w:cs="Times New Roman"/>
                <w:color w:val="0000FF"/>
                <w:sz w:val="36"/>
                <w:szCs w:val="36"/>
              </w:rPr>
              <w:instrText xml:space="preserve">:"Zhang","given":"Chang"},{"family":"Jian","given":"Yukun"},{"family":"Liang","given":"Yun"},{"family":"Xie","given":"Weiping"},{"family":"Yan","given":"Luke"},{"family":"Chen","given":"Tao"}],"issued":{"date-parts":[["2020",10,19]]}}}],"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4</w:t>
            </w:r>
            <w:r w:rsidRPr="006D184D">
              <w:rPr>
                <w:rFonts w:ascii="Times New Roman" w:hAnsi="Times New Roman" w:cs="Times New Roman"/>
                <w:color w:val="0000FF"/>
                <w:sz w:val="36"/>
                <w:szCs w:val="36"/>
              </w:rPr>
              <w:fldChar w:fldCharType="end"/>
            </w:r>
          </w:p>
        </w:tc>
      </w:tr>
      <w:tr w:rsidR="0041691E" w14:paraId="0D28D186" w14:textId="77777777" w:rsidTr="009D29A2">
        <w:trPr>
          <w:trHeight w:val="567"/>
          <w:jc w:val="center"/>
        </w:trPr>
        <w:tc>
          <w:tcPr>
            <w:tcW w:w="2150" w:type="dxa"/>
            <w:tcBorders>
              <w:top w:val="nil"/>
              <w:left w:val="nil"/>
              <w:bottom w:val="nil"/>
              <w:right w:val="nil"/>
            </w:tcBorders>
            <w:vAlign w:val="center"/>
          </w:tcPr>
          <w:p w14:paraId="07BA2839" w14:textId="77777777" w:rsidR="0041691E" w:rsidRDefault="0041691E" w:rsidP="009D29A2">
            <w:pPr>
              <w:jc w:val="center"/>
              <w:rPr>
                <w:rFonts w:ascii="Times New Roman" w:hAnsi="Times New Roman" w:cs="Times New Roman"/>
                <w:sz w:val="24"/>
                <w:szCs w:val="24"/>
              </w:rPr>
            </w:pPr>
            <w:proofErr w:type="spellStart"/>
            <w:r>
              <w:rPr>
                <w:rFonts w:ascii="Times New Roman" w:hAnsi="Times New Roman" w:cs="Times New Roman"/>
                <w:sz w:val="24"/>
                <w:szCs w:val="24"/>
              </w:rPr>
              <w:t>CNTs-CILs@cotton</w:t>
            </w:r>
            <w:proofErr w:type="spellEnd"/>
            <w:r>
              <w:rPr>
                <w:rFonts w:ascii="Times New Roman" w:hAnsi="Times New Roman" w:cs="Times New Roman"/>
                <w:sz w:val="24"/>
                <w:szCs w:val="24"/>
              </w:rPr>
              <w:t xml:space="preserve"> rod</w:t>
            </w:r>
          </w:p>
        </w:tc>
        <w:tc>
          <w:tcPr>
            <w:tcW w:w="4395" w:type="dxa"/>
            <w:tcBorders>
              <w:top w:val="nil"/>
              <w:left w:val="nil"/>
              <w:bottom w:val="nil"/>
              <w:right w:val="nil"/>
            </w:tcBorders>
            <w:vAlign w:val="center"/>
          </w:tcPr>
          <w:p w14:paraId="0BA5B69A"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shd w:val="clear" w:color="auto" w:fill="FFFFFF"/>
              </w:rPr>
              <w:t>2.0</w:t>
            </w:r>
          </w:p>
        </w:tc>
        <w:tc>
          <w:tcPr>
            <w:tcW w:w="2244" w:type="dxa"/>
            <w:tcBorders>
              <w:top w:val="nil"/>
              <w:left w:val="nil"/>
              <w:bottom w:val="nil"/>
              <w:right w:val="nil"/>
            </w:tcBorders>
            <w:vAlign w:val="center"/>
          </w:tcPr>
          <w:p w14:paraId="6F5AE5A5" w14:textId="75610DAE"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{"citationID":"7ifBvW2d","properties":{"formattedCitation":"\\super 5\\nosupersub{}","plainCitation":"5","noteIndex":0},"citationItems":[{"id":6761,"uris":["http://zotero.org/users/local/qLcn29wW/items/6NYITDVH"],"itemData":{"id":6761,"type":"article-journal","abstract":"A photothermal cotton rod is designed for the enhanced atmospheric water absorption and solar evaporation for freshwater production in cold climates.\n          , \n            \n              Solar energy-powered adsorption-based atmospheric water harvesting (ABAWH) is an emerging technology for freshwater production, especially in water-scarce regions that are remote and landlocked. Numerous water adsorbents have been used in ABAWH devices to convert molecule to liquid water. However, it is still challenging to harvest water from the air in cold winter, owing to the water adsorption of sorbents decreasing significantly at low temperature. Herein, we designed and fabricated an ABAWH device by integrating composited ionic liquids (CILs) with carbon nanotubes (CNTs) photothermal materials on the surface of cotton rod fibers. CILs extract water from the air. CNTs enable light-to-heat conversion and drive the solar evaporation process. Importantly, the cotton rods offer a backbone porous structure to maintain its internal temperature at 20 °C under solar irradiation, and thus promote the water adsorption performance of CILs at low environmental temperature. Freshwater is successfully harvested under environment temperature of 6 °C, 30% RH and solar irradiation intensity of 0.6 kW m\n              −2\n              . The water yield can achieve 1.49 kg per m\n              2\n              per day in an outdoor environment. We believe that the ABAWH device offers a promising approach to effectively harvest water from the air at low temperature and humidity conditions.","container-title":"RSC Advances","DOI":"10.1039/D1RA06987J","ISSN":"2046-2069","issue":"56","journalAbbreviation":"RSC Adv.","language":"en","page":"35695-35702","source":"DOI.org (Crossref)","title":"Enhanced adsorption-based atmospheric water harvesting using a photothermal cotton rod for freshwater production in cold climates","volume":"11","author":[{"family":"Zhang","given":"Wenchang"},{"family":"Xia","given":"Yu"},{"family":"Wen","given":"Zhaotong"},{"family":"Han","given":"Wenxia"},{"family":"Wang","given":"Shaofu"},{"family":"Cao","given":"Yiping"},{"family":"He","given":"Rong-Xiang"},{"family":"Liu","given":"Yumin"},{"family":"Chen","given":"Bolei"}],"issued":{"date-parts":[["2021"]]}}}],"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5</w:t>
            </w:r>
            <w:r w:rsidRPr="006D184D">
              <w:rPr>
                <w:rFonts w:ascii="Times New Roman" w:hAnsi="Times New Roman" w:cs="Times New Roman"/>
                <w:color w:val="0000FF"/>
                <w:sz w:val="36"/>
                <w:szCs w:val="36"/>
              </w:rPr>
              <w:fldChar w:fldCharType="end"/>
            </w:r>
          </w:p>
        </w:tc>
      </w:tr>
      <w:tr w:rsidR="0041691E" w14:paraId="6CE4C2E9" w14:textId="77777777" w:rsidTr="009D29A2">
        <w:trPr>
          <w:trHeight w:val="567"/>
          <w:jc w:val="center"/>
        </w:trPr>
        <w:tc>
          <w:tcPr>
            <w:tcW w:w="2150" w:type="dxa"/>
            <w:tcBorders>
              <w:top w:val="nil"/>
              <w:left w:val="nil"/>
              <w:bottom w:val="nil"/>
              <w:right w:val="nil"/>
            </w:tcBorders>
            <w:vAlign w:val="center"/>
          </w:tcPr>
          <w:p w14:paraId="71FAA86A"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PDA@PP-Cl Hydrogel</w:t>
            </w:r>
          </w:p>
        </w:tc>
        <w:tc>
          <w:tcPr>
            <w:tcW w:w="4395" w:type="dxa"/>
            <w:tcBorders>
              <w:top w:val="nil"/>
              <w:left w:val="nil"/>
              <w:bottom w:val="nil"/>
              <w:right w:val="nil"/>
            </w:tcBorders>
            <w:vAlign w:val="center"/>
          </w:tcPr>
          <w:p w14:paraId="381BE730" w14:textId="77777777" w:rsidR="0041691E" w:rsidRDefault="0041691E" w:rsidP="009D29A2">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1.42</w:t>
            </w:r>
          </w:p>
        </w:tc>
        <w:tc>
          <w:tcPr>
            <w:tcW w:w="2244" w:type="dxa"/>
            <w:tcBorders>
              <w:top w:val="nil"/>
              <w:left w:val="nil"/>
              <w:bottom w:val="nil"/>
              <w:right w:val="nil"/>
            </w:tcBorders>
            <w:vAlign w:val="center"/>
          </w:tcPr>
          <w:p w14:paraId="2180FFDF" w14:textId="7032078C"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{"citationID":"zfc9Q39Y","properties":{"formattedCitation":"\\super 6\\nosupersub{}","plainCitation":"6","noteIndex":0},"citationItems":[{"id":6764,"uris":["http://zotero.org/users/local/qLcn29wW/items/PGC7LYLR"],"itemData":{"id":6764,"type":"article-journal","abstract":"Abstract\n            \n              Atmospheric water harvesting (AWH)—producing fresh water via collecting moisture from air—enables sustainable water delivery without geographical and hydrologic limitat</w:instrText>
            </w:r>
            <w:r w:rsidR="00A31B6F" w:rsidRPr="006D184D">
              <w:rPr>
                <w:rFonts w:ascii="Times New Roman" w:hAnsi="Times New Roman" w:cs="Times New Roman" w:hint="eastAsia"/>
                <w:color w:val="0000FF"/>
                <w:sz w:val="36"/>
                <w:szCs w:val="36"/>
              </w:rPr>
              <w:instrText>ions. However, the fundamental design principle to prepare materials that can convert the water vapor in the air to collectible liquid water is still mostly unknown. Here, a super moisture</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absorbent gel, which is composed of hygroscopic polypyrrole chloride penetrating in hydrophilicity</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 xml:space="preserve">switchable polymeric network of poly\n              N\n              </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isopropylacrylamide, is shown. Based on such design, a high</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efficiency water production by AWH has been achieved in a broad range of relative humidity. The synergistic effect enabled by the molecular level integration of hygroscopic and hydrophilicity</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switchable polymers in a network architecture presents controllable interaction between the gel and water molecules, simultaneously realizing efficient vapor capturing, in situ water liquefaction, high</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density water storage and fast water releasing under different weather conditions. Being an effective method to regulate migration of water molecules, such design represents a novel strategy to improve the AW</w:instrText>
            </w:r>
            <w:r w:rsidR="00A31B6F" w:rsidRPr="006D184D">
              <w:rPr>
                <w:rFonts w:ascii="Times New Roman" w:hAnsi="Times New Roman" w:cs="Times New Roman"/>
                <w:color w:val="0000FF"/>
                <w:sz w:val="36"/>
                <w:szCs w:val="36"/>
              </w:rPr>
              <w:instrText>H, and it is also fundamental to other water management systems for environmental cooling, surficial moisturizing and beyond.","container-title":"Advanced Materials","DOI":"10.1002/adma.201806446","ISSN":"0935-9648, 1521-4095","issue":"10","journalAbbrevi</w:instrText>
            </w:r>
            <w:r w:rsidR="00A31B6F" w:rsidRPr="006D184D">
              <w:rPr>
                <w:rFonts w:ascii="Times New Roman" w:hAnsi="Times New Roman" w:cs="Times New Roman" w:hint="eastAsia"/>
                <w:color w:val="0000FF"/>
                <w:sz w:val="36"/>
                <w:szCs w:val="36"/>
              </w:rPr>
              <w:instrText>ation":"Advanced Materials","language":"en","page":"1806446","source":"DOI.org (Crossref)","title":"Super Moisture</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Absorbent Gels for All</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Weather Atmospheric Water Harvesting","volume":"31","author":[{"family":"Zhao","given":"Fei"},{"family":"Zhou","given</w:instrText>
            </w:r>
            <w:r w:rsidR="00A31B6F" w:rsidRPr="006D184D">
              <w:rPr>
                <w:rFonts w:ascii="Times New Roman" w:hAnsi="Times New Roman" w:cs="Times New Roman"/>
                <w:color w:val="0000FF"/>
                <w:sz w:val="36"/>
                <w:szCs w:val="36"/>
              </w:rPr>
              <w:instrText xml:space="preserve">":"Xingyi"},{"family":"Liu","given":"Yi"},{"family":"Shi","given":"Ye"},{"family":"Dai","given":"Yafei"},{"family":"Yu","given":"Guihua"}],"issued":{"date-parts":[["2019",3]]}}}],"schema":"https://github.com/citation-style-language/schema/raw/master/csl-citation.json"}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6</w:t>
            </w:r>
            <w:r w:rsidRPr="006D184D">
              <w:rPr>
                <w:rFonts w:ascii="Times New Roman" w:hAnsi="Times New Roman" w:cs="Times New Roman"/>
                <w:color w:val="0000FF"/>
                <w:sz w:val="36"/>
                <w:szCs w:val="36"/>
              </w:rPr>
              <w:fldChar w:fldCharType="end"/>
            </w:r>
          </w:p>
        </w:tc>
      </w:tr>
      <w:tr w:rsidR="0041691E" w14:paraId="2345F6A7" w14:textId="77777777" w:rsidTr="009D29A2">
        <w:trPr>
          <w:trHeight w:val="567"/>
          <w:jc w:val="center"/>
        </w:trPr>
        <w:tc>
          <w:tcPr>
            <w:tcW w:w="2150" w:type="dxa"/>
            <w:tcBorders>
              <w:top w:val="nil"/>
              <w:left w:val="nil"/>
              <w:bottom w:val="nil"/>
              <w:right w:val="nil"/>
            </w:tcBorders>
            <w:vAlign w:val="center"/>
          </w:tcPr>
          <w:p w14:paraId="1F1647A1"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RFMP</w:t>
            </w:r>
          </w:p>
        </w:tc>
        <w:tc>
          <w:tcPr>
            <w:tcW w:w="4395" w:type="dxa"/>
            <w:tcBorders>
              <w:top w:val="nil"/>
              <w:left w:val="nil"/>
              <w:bottom w:val="nil"/>
              <w:right w:val="nil"/>
            </w:tcBorders>
            <w:vAlign w:val="center"/>
          </w:tcPr>
          <w:p w14:paraId="34C69D04" w14:textId="77777777" w:rsidR="0041691E" w:rsidRDefault="0041691E" w:rsidP="009D29A2">
            <w:pPr>
              <w:jc w:val="center"/>
              <w:rPr>
                <w:rFonts w:ascii="Times New Roman" w:hAnsi="Times New Roman" w:cs="Times New Roman"/>
                <w:sz w:val="24"/>
                <w:szCs w:val="24"/>
                <w:shd w:val="clear" w:color="auto" w:fill="FFFFFF"/>
              </w:rPr>
            </w:pPr>
            <w:r>
              <w:rPr>
                <w:rFonts w:ascii="Times New Roman" w:hAnsi="Times New Roman" w:cs="Times New Roman"/>
                <w:sz w:val="24"/>
                <w:szCs w:val="24"/>
              </w:rPr>
              <w:t>1.75</w:t>
            </w:r>
          </w:p>
        </w:tc>
        <w:tc>
          <w:tcPr>
            <w:tcW w:w="2244" w:type="dxa"/>
            <w:tcBorders>
              <w:top w:val="nil"/>
              <w:left w:val="nil"/>
              <w:bottom w:val="nil"/>
              <w:right w:val="nil"/>
            </w:tcBorders>
            <w:vAlign w:val="center"/>
          </w:tcPr>
          <w:p w14:paraId="42827EC4" w14:textId="59DCFEBF"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{"citationID":"cBwLgD08","properties":{"formattedCitation":"\\super 1\\nosupersub{}","plainCitation":"1","noteIndex":0},"citationItems":[{"id":6752,"uris":["http://zotero.org/users/local/qLcn29wW/items/9VY9C77W"],"itemData":{"id":6752,"type":"article-journal","container-title":"Journal of Colloid and Interface Science","DOI":"10.1016/j.jcis.2023.09.116","ISSN":"00219797","journalAbbreviation":"Journal of Colloid and Interface Science","language":"en","page":"1040-1051","source":"DOI.org (Crossref)","title":"A humidity/thermal dual response 3D-fabric with porous poly(N-isopropyl acrylamide) hydrogel towards efficient atmospheric water harvesting","volume":"653","author":[{"family":"Zhang","given":"Zhibin"},{"family":"Wang","given":"Xi"},{"family":"Li","given":"Hongyan"},{"family":"Liu","given":"Gengchen"},{"family":"Zhao","given":"Kaiying"},{"family":"Wang","given":"Yajun"},{"family":"Li","given":"Zheng"},{"family":"Huang","given":"Jianying"},{"family":"Xu","given":"Zhiwei"},{"family":"Lai","given":"Yuekun"},{"family":"Qian","given":"Xiaoming"},{"family":"Zhang","given":"Songnan"}],"issued":{"date-parts":[["2024",1]]}}}],"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1</w:t>
            </w:r>
            <w:r w:rsidRPr="006D184D">
              <w:rPr>
                <w:rFonts w:ascii="Times New Roman" w:hAnsi="Times New Roman" w:cs="Times New Roman"/>
                <w:color w:val="0000FF"/>
                <w:sz w:val="36"/>
                <w:szCs w:val="36"/>
              </w:rPr>
              <w:fldChar w:fldCharType="end"/>
            </w:r>
          </w:p>
        </w:tc>
      </w:tr>
      <w:tr w:rsidR="0041691E" w14:paraId="1E98BA5A" w14:textId="77777777" w:rsidTr="009D29A2">
        <w:trPr>
          <w:trHeight w:val="567"/>
          <w:jc w:val="center"/>
        </w:trPr>
        <w:tc>
          <w:tcPr>
            <w:tcW w:w="2150" w:type="dxa"/>
            <w:tcBorders>
              <w:top w:val="nil"/>
              <w:left w:val="nil"/>
              <w:bottom w:val="nil"/>
              <w:right w:val="nil"/>
            </w:tcBorders>
            <w:vAlign w:val="center"/>
          </w:tcPr>
          <w:p w14:paraId="4E142927"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Bilayer scaffold-1.5</w:t>
            </w:r>
          </w:p>
        </w:tc>
        <w:tc>
          <w:tcPr>
            <w:tcW w:w="4395" w:type="dxa"/>
            <w:tcBorders>
              <w:top w:val="nil"/>
              <w:left w:val="nil"/>
              <w:bottom w:val="nil"/>
              <w:right w:val="nil"/>
            </w:tcBorders>
            <w:vAlign w:val="center"/>
          </w:tcPr>
          <w:p w14:paraId="767B97C1"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hint="eastAsia"/>
                <w:sz w:val="24"/>
                <w:szCs w:val="24"/>
                <w:shd w:val="clear" w:color="auto" w:fill="FFFFFF"/>
              </w:rPr>
              <w:t>1</w:t>
            </w:r>
            <w:r>
              <w:rPr>
                <w:rFonts w:ascii="Times New Roman" w:hAnsi="Times New Roman" w:cs="Times New Roman"/>
                <w:sz w:val="24"/>
                <w:szCs w:val="24"/>
                <w:shd w:val="clear" w:color="auto" w:fill="FFFFFF"/>
              </w:rPr>
              <w:t>.46</w:t>
            </w:r>
          </w:p>
        </w:tc>
        <w:tc>
          <w:tcPr>
            <w:tcW w:w="2244" w:type="dxa"/>
            <w:tcBorders>
              <w:top w:val="nil"/>
              <w:left w:val="nil"/>
              <w:bottom w:val="nil"/>
              <w:right w:val="nil"/>
            </w:tcBorders>
            <w:vAlign w:val="center"/>
          </w:tcPr>
          <w:p w14:paraId="7E79B81A" w14:textId="0B74F1C3"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{"citationID":"byHnZBne","properties":{"formattedCitation":"\\super 10\\nosupersub{}","plainCitation":"10","noteIndex":0},"citationItems":[{"id":6773,"uris":["http://zotero.org/users/local/qLcn29wW/items/BXRUKZWD"],"itemDat</w:instrText>
            </w:r>
            <w:r w:rsidR="00A31B6F" w:rsidRPr="006D184D">
              <w:rPr>
                <w:rFonts w:ascii="Times New Roman" w:hAnsi="Times New Roman" w:cs="Times New Roman" w:hint="eastAsia"/>
                <w:color w:val="0000FF"/>
                <w:sz w:val="36"/>
                <w:szCs w:val="36"/>
              </w:rPr>
              <w:instrText>a":{"id":6773,"type":"article-journal","abstract":"Abstract\n            \n              Hygroscopic salt</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based composite sorbents are considered ideal candidates for solar</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driven atmospheric water harvesting. The primary challenge for the sorbents lies i</w:instrText>
            </w:r>
            <w:r w:rsidR="00A31B6F" w:rsidRPr="006D184D">
              <w:rPr>
                <w:rFonts w:ascii="Times New Roman" w:hAnsi="Times New Roman" w:cs="Times New Roman"/>
                <w:color w:val="0000FF"/>
                <w:sz w:val="36"/>
                <w:szCs w:val="36"/>
              </w:rPr>
              <w:instrText>n exposing more hygroscopically active sites to the surrounding air while preventing salt leakage. Herein, a hierarchically structured scaffold is constructed by integrating cellulose nanofiber and lithium chloride (LiCl) as building blocks through 3D pri</w:instrText>
            </w:r>
            <w:r w:rsidR="00A31B6F" w:rsidRPr="006D184D">
              <w:rPr>
                <w:rFonts w:ascii="Times New Roman" w:hAnsi="Times New Roman" w:cs="Times New Roman" w:hint="eastAsia"/>
                <w:color w:val="0000FF"/>
                <w:sz w:val="36"/>
                <w:szCs w:val="36"/>
              </w:rPr>
              <w:instrText>nting combined with freeze</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drying. The milli/micrometer multiscale pores can effectively confine LiCl and simultaneously provide a more exposed active area for water sorption and release, accelerating both water sorption and evaporation kinetics of the 3D printed structure. Compared to a conventional freeze</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dried aerogel, the 3D printed scaffold exhibits a water sorption rate that is increased 1.6</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fold, along with a more than 2.4</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fold greater water release rate. An array of bilayer scaffolds is demonstrat</w:instrText>
            </w:r>
            <w:r w:rsidR="00A31B6F" w:rsidRPr="006D184D">
              <w:rPr>
                <w:rFonts w:ascii="Times New Roman" w:hAnsi="Times New Roman" w:cs="Times New Roman"/>
                <w:color w:val="0000FF"/>
                <w:sz w:val="36"/>
                <w:szCs w:val="36"/>
              </w:rPr>
              <w:instrText>ed, which can produce 0.63 g g\n              −1\n              day\n              −1\n              of water outdoors under natural sunlight. This article provides a sustainable strategy for collecting freshwater from the atmosphere.","container-title":"Advanced Materials","DOI":"10.1002/adma.202306653","ISSN":"0935-9648, 1521-4095","issue":"1","journalAbbreviation":"Advanced Materials","language":"en","page":"2306653","source":"DOI.org (Crossref)","title":"3D Printed Cellulose Nanofiber Aerogel Scaffold</w:instrText>
            </w:r>
            <w:r w:rsidR="00A31B6F" w:rsidRPr="006D184D">
              <w:rPr>
                <w:rFonts w:ascii="Times New Roman" w:hAnsi="Times New Roman" w:cs="Times New Roman" w:hint="eastAsia"/>
                <w:color w:val="0000FF"/>
                <w:sz w:val="36"/>
                <w:szCs w:val="36"/>
              </w:rPr>
              <w:instrText xml:space="preserve"> with Hierarchical Porous Structures for Fast Solar</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Driven Atmospheric Water Harvesting","volume":"36","author":[{"family":"Zhu","given":"Penghui"},{"family":"Yu","given":"Zhengyang"},{"family":"Sun","given":"Hao"},{"family":"Zheng","given":"Dingyuan"},{"</w:instrText>
            </w:r>
            <w:r w:rsidR="00A31B6F" w:rsidRPr="006D184D">
              <w:rPr>
                <w:rFonts w:ascii="Times New Roman" w:hAnsi="Times New Roman" w:cs="Times New Roman"/>
                <w:color w:val="0000FF"/>
                <w:sz w:val="36"/>
                <w:szCs w:val="36"/>
              </w:rPr>
              <w:instrText xml:space="preserve">family":"Zheng","given":"Yi"},{"family":"Qian","given":"Yangyang"},{"family":"Wei","given":"Yuan"},{"family":"Lee","given":"Jongho"},{"family":"Srebnik","given":"Simcha"},{"family":"Chen","given":"Wenshuai"},{"family":"Chen","given":"Gang"},{"family":"Jiang","given":"Feng"}],"issued":{"date-parts":[["2024",1]]}}}],"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10</w:t>
            </w:r>
            <w:r w:rsidRPr="006D184D">
              <w:rPr>
                <w:rFonts w:ascii="Times New Roman" w:hAnsi="Times New Roman" w:cs="Times New Roman"/>
                <w:color w:val="0000FF"/>
                <w:sz w:val="36"/>
                <w:szCs w:val="36"/>
              </w:rPr>
              <w:fldChar w:fldCharType="end"/>
            </w:r>
          </w:p>
        </w:tc>
      </w:tr>
      <w:tr w:rsidR="0041691E" w14:paraId="06BC3931" w14:textId="77777777" w:rsidTr="009D29A2">
        <w:trPr>
          <w:trHeight w:val="567"/>
          <w:jc w:val="center"/>
        </w:trPr>
        <w:tc>
          <w:tcPr>
            <w:tcW w:w="2150" w:type="dxa"/>
            <w:tcBorders>
              <w:top w:val="nil"/>
              <w:left w:val="nil"/>
              <w:bottom w:val="nil"/>
              <w:right w:val="nil"/>
            </w:tcBorders>
            <w:vAlign w:val="center"/>
          </w:tcPr>
          <w:p w14:paraId="6431E0BD" w14:textId="77777777" w:rsidR="0041691E" w:rsidRDefault="0041691E" w:rsidP="009D29A2">
            <w:pPr>
              <w:jc w:val="center"/>
              <w:rPr>
                <w:rFonts w:ascii="Times New Roman" w:hAnsi="Times New Roman" w:cs="Times New Roman"/>
                <w:sz w:val="24"/>
                <w:szCs w:val="24"/>
              </w:rPr>
            </w:pPr>
            <w:proofErr w:type="spellStart"/>
            <w:r>
              <w:rPr>
                <w:rFonts w:ascii="Times New Roman" w:hAnsi="Times New Roman" w:cs="Times New Roman"/>
                <w:sz w:val="24"/>
                <w:szCs w:val="24"/>
              </w:rPr>
              <w:t>MoCx</w:t>
            </w:r>
            <w:proofErr w:type="spellEnd"/>
            <w:r>
              <w:rPr>
                <w:rFonts w:ascii="Times New Roman" w:hAnsi="Times New Roman" w:cs="Times New Roman"/>
                <w:sz w:val="24"/>
                <w:szCs w:val="24"/>
              </w:rPr>
              <w:t xml:space="preserve"> nanocrystals</w:t>
            </w:r>
          </w:p>
        </w:tc>
        <w:tc>
          <w:tcPr>
            <w:tcW w:w="4395" w:type="dxa"/>
            <w:tcBorders>
              <w:top w:val="nil"/>
              <w:left w:val="nil"/>
              <w:bottom w:val="nil"/>
              <w:right w:val="nil"/>
            </w:tcBorders>
            <w:vAlign w:val="center"/>
          </w:tcPr>
          <w:p w14:paraId="6887AEE4"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1.59</w:t>
            </w:r>
          </w:p>
        </w:tc>
        <w:tc>
          <w:tcPr>
            <w:tcW w:w="2244" w:type="dxa"/>
            <w:tcBorders>
              <w:top w:val="nil"/>
              <w:left w:val="nil"/>
              <w:bottom w:val="nil"/>
              <w:right w:val="nil"/>
            </w:tcBorders>
            <w:vAlign w:val="center"/>
          </w:tcPr>
          <w:p w14:paraId="384D40D0" w14:textId="083DFB80"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{"citationID":"goOP8wvl","properties":{"formattedCitation":"\\super 14\\nosupersub{}","plainCitation":"14","noteIndex":0},"citationItems":[{"id":6800,"uris":["http://zotero.org/users/local/qLcn29wW/items/79DW8PMW"],"itemDat</w:instrText>
            </w:r>
            <w:r w:rsidR="00A31B6F" w:rsidRPr="006D184D">
              <w:rPr>
                <w:rFonts w:ascii="Times New Roman" w:hAnsi="Times New Roman" w:cs="Times New Roman" w:hint="eastAsia"/>
                <w:color w:val="0000FF"/>
                <w:sz w:val="36"/>
                <w:szCs w:val="36"/>
              </w:rPr>
              <w:instrText>a":{"id":6800,"type":"article-journal","abstract":"Abstract\n            \n              Solar interfacial water evaporation has been regarded as a promising technique for large</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scale water purification by utilizing sustainable solar energy. However, fres</w:instrText>
            </w:r>
            <w:r w:rsidR="00A31B6F" w:rsidRPr="006D184D">
              <w:rPr>
                <w:rFonts w:ascii="Times New Roman" w:hAnsi="Times New Roman" w:cs="Times New Roman"/>
                <w:color w:val="0000FF"/>
                <w:sz w:val="36"/>
                <w:szCs w:val="36"/>
              </w:rPr>
              <w:instrText xml:space="preserve">h water production, especially in resource limited areas, still remains challenging and needs to be addressed. Here, molybdenum carbide (MoC\n              \n                x\n              \n              )– based polyvinyl alcohol hydrogels (MoC\n     </w:instrText>
            </w:r>
            <w:r w:rsidR="00A31B6F" w:rsidRPr="006D184D">
              <w:rPr>
                <w:rFonts w:ascii="Times New Roman" w:hAnsi="Times New Roman" w:cs="Times New Roman" w:hint="eastAsia"/>
                <w:color w:val="0000FF"/>
                <w:sz w:val="36"/>
                <w:szCs w:val="36"/>
              </w:rPr>
              <w:instrText xml:space="preserve">         \n                x\n              \n              PH) are strategically designed as flexible and highly efficient solar evaporators for producing clean water from different water</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 xml:space="preserve">bearing media. Through adjusting the calcination temperatures, the phase transition of MoC\n              \n                x\n              \n              from </w:instrText>
            </w:r>
            <w:r w:rsidR="00A31B6F" w:rsidRPr="006D184D">
              <w:rPr>
                <w:rFonts w:ascii="Times New Roman" w:hAnsi="Times New Roman" w:cs="Times New Roman" w:hint="eastAsia"/>
                <w:color w:val="0000FF"/>
                <w:sz w:val="36"/>
                <w:szCs w:val="36"/>
              </w:rPr>
              <w:instrText>η‐</w:instrText>
            </w:r>
            <w:r w:rsidR="00A31B6F" w:rsidRPr="006D184D">
              <w:rPr>
                <w:rFonts w:ascii="Times New Roman" w:hAnsi="Times New Roman" w:cs="Times New Roman" w:hint="eastAsia"/>
                <w:color w:val="0000FF"/>
                <w:sz w:val="36"/>
                <w:szCs w:val="36"/>
              </w:rPr>
              <w:instrText xml:space="preserve">MoC to </w:instrText>
            </w:r>
            <w:r w:rsidR="00A31B6F" w:rsidRPr="006D184D">
              <w:rPr>
                <w:rFonts w:ascii="Times New Roman" w:hAnsi="Times New Roman" w:cs="Times New Roman" w:hint="eastAsia"/>
                <w:color w:val="0000FF"/>
                <w:sz w:val="36"/>
                <w:szCs w:val="36"/>
              </w:rPr>
              <w:instrText>β‐</w:instrText>
            </w:r>
            <w:r w:rsidR="00A31B6F" w:rsidRPr="006D184D">
              <w:rPr>
                <w:rFonts w:ascii="Times New Roman" w:hAnsi="Times New Roman" w:cs="Times New Roman" w:hint="eastAsia"/>
                <w:color w:val="0000FF"/>
                <w:sz w:val="36"/>
                <w:szCs w:val="36"/>
              </w:rPr>
              <w:instrText>Mo\n              2\n              C makes the product to be a quasimetal from a semiconductor, leading to a strong broadband adsorption over the fu</w:instrText>
            </w:r>
            <w:r w:rsidR="00A31B6F" w:rsidRPr="006D184D">
              <w:rPr>
                <w:rFonts w:ascii="Times New Roman" w:hAnsi="Times New Roman" w:cs="Times New Roman"/>
                <w:color w:val="0000FF"/>
                <w:sz w:val="36"/>
                <w:szCs w:val="36"/>
              </w:rPr>
              <w:instrText>ll solar spectrum together with excellent photothermal conversion capability. The hydrogel</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color w:val="0000FF"/>
                <w:sz w:val="36"/>
                <w:szCs w:val="36"/>
              </w:rPr>
              <w:instrText xml:space="preserve">based solar evaporator exhibits an average water evaporation rate of 1.59 kg m\n              −2\n              h\n              −1\n              with superb solar thermal efficiency up to 83.6% under one sun illumination. This scalable solar evaporator can be used to generate clean water from contaminated water with rejections close to 100% for organic dyes and metal ions. The solar water evaporator has potential applications for the remote areas to deal with the drinkable water shortage problem.","container-title":"Advanced Materials Interfaces","DOI":"10.1002/admi.201901168","ISSN":"2196-7350, 2196-7350","issue":"24","journalAbbreviation":"Adv Materials Inter","language":"en","page":"1901168","source":"DOI.org (Crossref)","title":"Quasimetallic Molybdenum Carbide–Based Flexible Polyvinyl Alcohol Hydrogels for Enhancing Solar Water Evaporation","volume":"6","author":[{"family":"Yu","given":"Fang"},{"family":"Ming","given":"Xin"},{"family":"Xu","given":"You"},{"family":"Chen","given":"Zihe"},{"family":"Meng","given":"Dongxue"},{"family":"Cheng","given":"Haiyan"},{"family":"Shi","given":"Zhuoxun"},{"family":"Shen","given":"Ping"},{"family":"Wang","given":"Xianbao"}],"issued":{"date-parts":[["2019",12]]}}}],"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14</w:t>
            </w:r>
            <w:r w:rsidRPr="006D184D">
              <w:rPr>
                <w:rFonts w:ascii="Times New Roman" w:hAnsi="Times New Roman" w:cs="Times New Roman"/>
                <w:color w:val="0000FF"/>
                <w:sz w:val="36"/>
                <w:szCs w:val="36"/>
              </w:rPr>
              <w:fldChar w:fldCharType="end"/>
            </w:r>
          </w:p>
        </w:tc>
      </w:tr>
      <w:tr w:rsidR="0041691E" w14:paraId="2FF20762" w14:textId="77777777" w:rsidTr="009D29A2">
        <w:trPr>
          <w:trHeight w:val="567"/>
          <w:jc w:val="center"/>
        </w:trPr>
        <w:tc>
          <w:tcPr>
            <w:tcW w:w="2150" w:type="dxa"/>
            <w:tcBorders>
              <w:top w:val="nil"/>
              <w:left w:val="nil"/>
              <w:bottom w:val="nil"/>
              <w:right w:val="nil"/>
            </w:tcBorders>
            <w:vAlign w:val="center"/>
          </w:tcPr>
          <w:p w14:paraId="7DEAC72B" w14:textId="77777777" w:rsidR="0041691E" w:rsidRDefault="0041691E" w:rsidP="009D29A2">
            <w:pPr>
              <w:jc w:val="center"/>
              <w:rPr>
                <w:rFonts w:ascii="Times New Roman" w:hAnsi="Times New Roman" w:cs="Times New Roman"/>
                <w:sz w:val="24"/>
                <w:szCs w:val="24"/>
              </w:rPr>
            </w:pPr>
            <w:proofErr w:type="spellStart"/>
            <w:r>
              <w:rPr>
                <w:rFonts w:ascii="Times New Roman" w:hAnsi="Times New Roman" w:cs="Times New Roman"/>
                <w:sz w:val="24"/>
                <w:szCs w:val="24"/>
              </w:rPr>
              <w:t>PPy-COF@Trilayer-LiCl</w:t>
            </w:r>
            <w:proofErr w:type="spellEnd"/>
          </w:p>
        </w:tc>
        <w:tc>
          <w:tcPr>
            <w:tcW w:w="4395" w:type="dxa"/>
            <w:tcBorders>
              <w:top w:val="nil"/>
              <w:left w:val="nil"/>
              <w:bottom w:val="nil"/>
              <w:right w:val="nil"/>
            </w:tcBorders>
            <w:vAlign w:val="center"/>
          </w:tcPr>
          <w:p w14:paraId="32E7A991" w14:textId="77777777" w:rsidR="0041691E" w:rsidRDefault="0041691E" w:rsidP="009D29A2">
            <w:pPr>
              <w:jc w:val="center"/>
              <w:rPr>
                <w:rFonts w:ascii="Times New Roman" w:hAnsi="Times New Roman" w:cs="Times New Roman"/>
                <w:sz w:val="24"/>
                <w:szCs w:val="24"/>
              </w:rPr>
            </w:pPr>
            <w:r>
              <w:rPr>
                <w:rFonts w:ascii="Times New Roman" w:hAnsi="Times New Roman" w:cs="Times New Roman"/>
                <w:sz w:val="24"/>
                <w:szCs w:val="24"/>
              </w:rPr>
              <w:t>1.43</w:t>
            </w:r>
          </w:p>
        </w:tc>
        <w:tc>
          <w:tcPr>
            <w:tcW w:w="2244" w:type="dxa"/>
            <w:tcBorders>
              <w:top w:val="nil"/>
              <w:left w:val="nil"/>
              <w:bottom w:val="nil"/>
              <w:right w:val="nil"/>
            </w:tcBorders>
            <w:vAlign w:val="center"/>
          </w:tcPr>
          <w:p w14:paraId="7C60FDB5" w14:textId="14A0D11B" w:rsidR="0041691E" w:rsidRPr="006D184D" w:rsidRDefault="0041691E" w:rsidP="009D29A2">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{"citationID":"s7ZFdLzM","properties":{"formattedCitation":"\\super 15\\nosupersub{}","plainCitation":"15","noteIndex":0},"citationItems":[{"id":6803,"uris":["http://zotero.org/users/local/qLcn29wW/items/LXCXUAJ8"],"itemDat</w:instrText>
            </w:r>
            <w:r w:rsidR="00A31B6F" w:rsidRPr="006D184D">
              <w:rPr>
                <w:rFonts w:ascii="Times New Roman" w:hAnsi="Times New Roman" w:cs="Times New Roman" w:hint="eastAsia"/>
                <w:color w:val="0000FF"/>
                <w:sz w:val="36"/>
                <w:szCs w:val="36"/>
              </w:rPr>
              <w:instrText>a":{"id":6803,"type":"article-journal","abstract":"Abstract\n            \n              Sorption</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based atmospheric water generation (SAWG) is a promising strategy to alleviate the drinkable water scarcity of arid regions. However, the high</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water production efficiency remains challenging due to the sluggish sorption/desorption kinetics. Herein, a composite sorbent@biomimetic fibrous membrane (PPy</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COF@Trilayer</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 xml:space="preserve">LiCl) is reported by mimicking nature's Murray networks, which exhibits outstanding water uptake </w:instrText>
            </w:r>
            <w:r w:rsidR="00A31B6F" w:rsidRPr="006D184D">
              <w:rPr>
                <w:rFonts w:ascii="Times New Roman" w:hAnsi="Times New Roman" w:cs="Times New Roman"/>
                <w:color w:val="0000FF"/>
                <w:sz w:val="36"/>
                <w:szCs w:val="36"/>
              </w:rPr>
              <w:instrText>performance of 0.77–2.56 g g\n              −1\n              at a wide range of relative humidity of 30%–80% within 50 min and fast water release capacity of over 95% adsorbed water that can be released within 10 min under one sun irradiation. The superi</w:instrText>
            </w:r>
            <w:r w:rsidR="00A31B6F" w:rsidRPr="006D184D">
              <w:rPr>
                <w:rFonts w:ascii="Times New Roman" w:hAnsi="Times New Roman" w:cs="Times New Roman" w:hint="eastAsia"/>
                <w:color w:val="0000FF"/>
                <w:sz w:val="36"/>
                <w:szCs w:val="36"/>
              </w:rPr>
              <w:instrText>or sorption</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desorption kinetics of PPy</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COF@Trilayer</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LiCl are enabled by the novel hierarchically porous structure, which is also the critical factor to lead a directional rapid water transport and vapor diffusion. Moreover, as a proof</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of</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concept demonstra</w:instrText>
            </w:r>
            <w:r w:rsidR="00A31B6F" w:rsidRPr="006D184D">
              <w:rPr>
                <w:rFonts w:ascii="Times New Roman" w:hAnsi="Times New Roman" w:cs="Times New Roman"/>
                <w:color w:val="0000FF"/>
                <w:sz w:val="36"/>
                <w:szCs w:val="36"/>
              </w:rPr>
              <w:instrText xml:space="preserve">tion, a wearable SAWG device is established, which can operate 10 sorption–desorption cycles per day in the outdoor condition and produce a high yield of clean water reaching up to 3.91 kg m\n              −2\n               day\n              −1\n       </w:instrText>
            </w:r>
            <w:r w:rsidR="00A31B6F" w:rsidRPr="006D184D">
              <w:rPr>
                <w:rFonts w:ascii="Times New Roman" w:hAnsi="Times New Roman" w:cs="Times New Roman" w:hint="eastAsia"/>
                <w:color w:val="0000FF"/>
                <w:sz w:val="36"/>
                <w:szCs w:val="36"/>
              </w:rPr>
              <w:instrText xml:space="preserve">       . This study demonstrates a novel strategy for developing advanced solar</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driven SAWG materials with efficient water sorption</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desorption properties.","container-title":"Advanced Functional Materials","DOI":"10.1002/adfm.202214813","ISSN":"1616-301X,</w:instrText>
            </w:r>
            <w:r w:rsidR="00A31B6F" w:rsidRPr="006D184D">
              <w:rPr>
                <w:rFonts w:ascii="Times New Roman" w:hAnsi="Times New Roman" w:cs="Times New Roman"/>
                <w:color w:val="0000FF"/>
                <w:sz w:val="36"/>
                <w:szCs w:val="36"/>
              </w:rPr>
              <w:instrText xml:space="preserve"> 1616-3028","issue":"26","journalAbbreviation":"Adv Funct Materials","language":"en","page":"2214813","source":"DOI.org (Crossref)","title":"Biomimetic Hygroscopic Fibrous Membrane with Hierarchically Porous Structure for Rapid Atmospheric Water Harvesting","volume":"33","author":[{"family":"Xia","given":"Meng"},{"family":"Cai","given":"Dong"},{"family":"Feng","given":"Jianbo"},{"family":"Zhao","given":"Peng"},{"family":"Li","given":"Jiakai"},{"family":"Lv","given":"Rongxin"},{"family":"Li","given":"Guiqiu"},{"family":"Yan","given":"Lulu"},{"family":"Huang","given":"Wei"},{"family":"Li","given":"Yongpeng"},{"family":"Sui","given":"Zhuyin"},{"family":"Li","given":"Meng"},{"family":"Wu","given":"Hui"},{"family":"Shen","given":"Yijun"},{"family":"Xiao","given":"Juanxiu"},{"family":"Wang","given":"Dong"},{"family":"Chen","given":"Qi"}],"issued":{"date-parts":[["2023",6]]}}}],"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15</w:t>
            </w:r>
            <w:r w:rsidRPr="006D184D">
              <w:rPr>
                <w:rFonts w:ascii="Times New Roman" w:hAnsi="Times New Roman" w:cs="Times New Roman"/>
                <w:color w:val="0000FF"/>
                <w:sz w:val="36"/>
                <w:szCs w:val="36"/>
              </w:rPr>
              <w:fldChar w:fldCharType="end"/>
            </w:r>
          </w:p>
        </w:tc>
      </w:tr>
      <w:tr w:rsidR="0041691E" w14:paraId="3314E71E" w14:textId="77777777" w:rsidTr="009D29A2">
        <w:trPr>
          <w:trHeight w:val="567"/>
          <w:jc w:val="center"/>
        </w:trPr>
        <w:tc>
          <w:tcPr>
            <w:tcW w:w="2150" w:type="dxa"/>
            <w:tcBorders>
              <w:top w:val="nil"/>
              <w:left w:val="nil"/>
              <w:bottom w:val="single" w:sz="12" w:space="0" w:color="auto"/>
              <w:right w:val="nil"/>
            </w:tcBorders>
            <w:vAlign w:val="center"/>
          </w:tcPr>
          <w:p w14:paraId="7312138A" w14:textId="77777777" w:rsidR="0041691E" w:rsidRDefault="0041691E" w:rsidP="009D29A2">
            <w:pPr>
              <w:jc w:val="center"/>
              <w:rPr>
                <w:rFonts w:ascii="Times New Roman" w:hAnsi="Times New Roman" w:cs="Times New Roman"/>
                <w:color w:val="FF0000"/>
                <w:sz w:val="24"/>
                <w:szCs w:val="24"/>
              </w:rPr>
            </w:pPr>
            <w:r>
              <w:rPr>
                <w:rFonts w:ascii="Times New Roman" w:hAnsi="Times New Roman" w:cs="Times New Roman" w:hint="eastAsia"/>
                <w:color w:val="FF0000"/>
                <w:sz w:val="24"/>
                <w:szCs w:val="24"/>
              </w:rPr>
              <w:t>HPGP (T</w:t>
            </w:r>
            <w:r>
              <w:rPr>
                <w:rFonts w:ascii="Times New Roman" w:hAnsi="Times New Roman" w:cs="Times New Roman"/>
                <w:color w:val="FF0000"/>
                <w:sz w:val="24"/>
                <w:szCs w:val="24"/>
              </w:rPr>
              <w:t>his work</w:t>
            </w:r>
            <w:r>
              <w:rPr>
                <w:rFonts w:ascii="Times New Roman" w:hAnsi="Times New Roman" w:cs="Times New Roman" w:hint="eastAsia"/>
                <w:color w:val="FF0000"/>
                <w:sz w:val="24"/>
                <w:szCs w:val="24"/>
              </w:rPr>
              <w:t>)</w:t>
            </w:r>
          </w:p>
        </w:tc>
        <w:tc>
          <w:tcPr>
            <w:tcW w:w="4395" w:type="dxa"/>
            <w:tcBorders>
              <w:top w:val="nil"/>
              <w:left w:val="nil"/>
              <w:bottom w:val="single" w:sz="12" w:space="0" w:color="auto"/>
              <w:right w:val="nil"/>
            </w:tcBorders>
            <w:vAlign w:val="center"/>
          </w:tcPr>
          <w:p w14:paraId="17848647" w14:textId="77777777" w:rsidR="0041691E" w:rsidRDefault="0041691E" w:rsidP="009D29A2">
            <w:pPr>
              <w:jc w:val="center"/>
              <w:rPr>
                <w:rFonts w:ascii="Times New Roman" w:hAnsi="Times New Roman" w:cs="Times New Roman"/>
                <w:color w:val="FF0000"/>
                <w:sz w:val="24"/>
                <w:szCs w:val="24"/>
              </w:rPr>
            </w:pPr>
            <w:r>
              <w:rPr>
                <w:rFonts w:ascii="Times New Roman" w:hAnsi="Times New Roman" w:cs="Times New Roman" w:hint="eastAsia"/>
                <w:color w:val="FF0000"/>
                <w:sz w:val="24"/>
                <w:szCs w:val="24"/>
              </w:rPr>
              <w:t>2.06</w:t>
            </w:r>
          </w:p>
        </w:tc>
        <w:tc>
          <w:tcPr>
            <w:tcW w:w="2244" w:type="dxa"/>
            <w:tcBorders>
              <w:top w:val="nil"/>
              <w:left w:val="nil"/>
              <w:bottom w:val="single" w:sz="12" w:space="0" w:color="auto"/>
              <w:right w:val="nil"/>
            </w:tcBorders>
            <w:vAlign w:val="center"/>
          </w:tcPr>
          <w:p w14:paraId="5220100F" w14:textId="77777777" w:rsidR="0041691E" w:rsidRDefault="0041691E" w:rsidP="009D29A2">
            <w:pPr>
              <w:jc w:val="center"/>
              <w:rPr>
                <w:rFonts w:ascii="Times New Roman" w:hAnsi="Times New Roman" w:cs="Times New Roman"/>
                <w:color w:val="0000FF"/>
                <w:sz w:val="24"/>
                <w:szCs w:val="24"/>
              </w:rPr>
            </w:pPr>
          </w:p>
        </w:tc>
      </w:tr>
    </w:tbl>
    <w:p w14:paraId="43F3314E" w14:textId="77777777" w:rsidR="0041691E" w:rsidRDefault="0041691E" w:rsidP="0041691E">
      <w:pPr>
        <w:rPr>
          <w:rFonts w:hint="eastAsia"/>
        </w:rPr>
      </w:pPr>
    </w:p>
    <w:p w14:paraId="17FCC602" w14:textId="77777777" w:rsidR="00F17F3D" w:rsidRDefault="00F17F3D">
      <w:pPr>
        <w:rPr>
          <w:rFonts w:ascii="Times New Roman" w:hAnsi="Times New Roman"/>
          <w:b/>
          <w:bCs/>
          <w:sz w:val="24"/>
          <w:szCs w:val="24"/>
        </w:rPr>
      </w:pPr>
    </w:p>
    <w:p w14:paraId="57450581" w14:textId="77777777" w:rsidR="00F17F3D" w:rsidRDefault="00F17F3D">
      <w:pPr>
        <w:rPr>
          <w:rFonts w:ascii="Times New Roman" w:hAnsi="Times New Roman"/>
          <w:b/>
          <w:bCs/>
          <w:sz w:val="24"/>
          <w:szCs w:val="24"/>
        </w:rPr>
      </w:pPr>
    </w:p>
    <w:p w14:paraId="0DF10A58" w14:textId="77777777" w:rsidR="00F17F3D" w:rsidRDefault="00F17F3D">
      <w:pPr>
        <w:rPr>
          <w:rFonts w:ascii="Times New Roman" w:hAnsi="Times New Roman"/>
          <w:b/>
          <w:bCs/>
          <w:sz w:val="24"/>
          <w:szCs w:val="24"/>
        </w:rPr>
      </w:pPr>
    </w:p>
    <w:p w14:paraId="73269BB2" w14:textId="77777777" w:rsidR="00F17F3D" w:rsidRDefault="00F17F3D">
      <w:pPr>
        <w:rPr>
          <w:rFonts w:ascii="Times New Roman" w:hAnsi="Times New Roman"/>
          <w:b/>
          <w:bCs/>
          <w:sz w:val="24"/>
          <w:szCs w:val="24"/>
        </w:rPr>
      </w:pPr>
    </w:p>
    <w:p w14:paraId="2B2FF1AD" w14:textId="77777777" w:rsidR="00F17F3D" w:rsidRDefault="00F17F3D">
      <w:pPr>
        <w:rPr>
          <w:rFonts w:ascii="Times New Roman" w:hAnsi="Times New Roman"/>
          <w:b/>
          <w:bCs/>
          <w:sz w:val="24"/>
          <w:szCs w:val="24"/>
        </w:rPr>
      </w:pPr>
    </w:p>
    <w:p w14:paraId="695756FB" w14:textId="77777777" w:rsidR="00F17F3D" w:rsidRDefault="00F17F3D">
      <w:pPr>
        <w:rPr>
          <w:rFonts w:ascii="Times New Roman" w:hAnsi="Times New Roman"/>
          <w:b/>
          <w:bCs/>
          <w:sz w:val="24"/>
          <w:szCs w:val="24"/>
        </w:rPr>
      </w:pPr>
    </w:p>
    <w:p w14:paraId="56B0D2EB" w14:textId="77777777" w:rsidR="00F17F3D" w:rsidRDefault="00F17F3D">
      <w:pPr>
        <w:rPr>
          <w:rFonts w:ascii="Times New Roman" w:hAnsi="Times New Roman"/>
          <w:b/>
          <w:bCs/>
          <w:sz w:val="24"/>
          <w:szCs w:val="24"/>
        </w:rPr>
      </w:pPr>
    </w:p>
    <w:p w14:paraId="58986540" w14:textId="77777777" w:rsidR="00F17F3D" w:rsidRDefault="00F17F3D">
      <w:pPr>
        <w:rPr>
          <w:rFonts w:ascii="Times New Roman" w:hAnsi="Times New Roman"/>
          <w:b/>
          <w:bCs/>
          <w:sz w:val="24"/>
          <w:szCs w:val="24"/>
        </w:rPr>
      </w:pPr>
    </w:p>
    <w:p w14:paraId="05331911" w14:textId="77777777" w:rsidR="0041691E" w:rsidRDefault="0041691E">
      <w:pPr>
        <w:rPr>
          <w:rFonts w:ascii="Times New Roman" w:hAnsi="Times New Roman"/>
          <w:b/>
          <w:bCs/>
          <w:sz w:val="24"/>
          <w:szCs w:val="24"/>
        </w:rPr>
      </w:pPr>
    </w:p>
    <w:p w14:paraId="284A0018" w14:textId="77777777" w:rsidR="0041691E" w:rsidRDefault="0041691E">
      <w:pPr>
        <w:rPr>
          <w:rFonts w:ascii="Times New Roman" w:hAnsi="Times New Roman"/>
          <w:b/>
          <w:bCs/>
          <w:sz w:val="24"/>
          <w:szCs w:val="24"/>
        </w:rPr>
      </w:pPr>
    </w:p>
    <w:p w14:paraId="1FFA44FC" w14:textId="77777777" w:rsidR="0041691E" w:rsidRDefault="0041691E">
      <w:pPr>
        <w:rPr>
          <w:rFonts w:ascii="Times New Roman" w:hAnsi="Times New Roman"/>
          <w:b/>
          <w:bCs/>
          <w:sz w:val="24"/>
          <w:szCs w:val="24"/>
        </w:rPr>
      </w:pPr>
    </w:p>
    <w:p w14:paraId="17726353" w14:textId="77777777" w:rsidR="0041691E" w:rsidRDefault="0041691E">
      <w:pPr>
        <w:rPr>
          <w:rFonts w:ascii="Times New Roman" w:hAnsi="Times New Roman"/>
          <w:b/>
          <w:bCs/>
          <w:sz w:val="24"/>
          <w:szCs w:val="24"/>
        </w:rPr>
      </w:pPr>
    </w:p>
    <w:p w14:paraId="6BC91155" w14:textId="77777777" w:rsidR="0041691E" w:rsidRDefault="0041691E">
      <w:pPr>
        <w:rPr>
          <w:rFonts w:ascii="Times New Roman" w:hAnsi="Times New Roman"/>
          <w:b/>
          <w:bCs/>
          <w:sz w:val="24"/>
          <w:szCs w:val="24"/>
        </w:rPr>
      </w:pPr>
    </w:p>
    <w:p w14:paraId="0592A896" w14:textId="77777777" w:rsidR="0041691E" w:rsidRDefault="0041691E">
      <w:pPr>
        <w:rPr>
          <w:rFonts w:ascii="Times New Roman" w:hAnsi="Times New Roman"/>
          <w:b/>
          <w:bCs/>
          <w:sz w:val="24"/>
          <w:szCs w:val="24"/>
        </w:rPr>
      </w:pPr>
    </w:p>
    <w:p w14:paraId="697126F5" w14:textId="77777777" w:rsidR="00F17F3D" w:rsidRDefault="00F17F3D">
      <w:pPr>
        <w:rPr>
          <w:rFonts w:ascii="Times New Roman" w:hAnsi="Times New Roman"/>
          <w:b/>
          <w:bCs/>
          <w:sz w:val="24"/>
          <w:szCs w:val="24"/>
        </w:rPr>
      </w:pPr>
    </w:p>
    <w:p w14:paraId="34F0759F" w14:textId="56BFEEC0" w:rsidR="00F17F3D" w:rsidRDefault="007B30DC">
      <w:pPr>
        <w:spacing w:after="240" w:line="480" w:lineRule="auto"/>
        <w:rPr>
          <w:rFonts w:hint="eastAsia"/>
        </w:rPr>
      </w:pPr>
      <w:r>
        <w:rPr>
          <w:rFonts w:ascii="Times New Roman" w:hAnsi="Times New Roman" w:cs="Times New Roman"/>
          <w:b/>
          <w:bCs/>
          <w:kern w:val="0"/>
          <w:sz w:val="24"/>
          <w:szCs w:val="24"/>
        </w:rPr>
        <w:lastRenderedPageBreak/>
        <w:t>Table.</w:t>
      </w:r>
      <w:r w:rsidR="008370EC">
        <w:rPr>
          <w:rFonts w:ascii="Times New Roman" w:hAnsi="Times New Roman" w:cs="Times New Roman" w:hint="eastAsia"/>
          <w:b/>
          <w:bCs/>
          <w:kern w:val="0"/>
          <w:sz w:val="24"/>
          <w:szCs w:val="24"/>
        </w:rPr>
        <w:t>5</w:t>
      </w:r>
      <w:r w:rsidR="00426AC2" w:rsidRPr="00426AC2">
        <w:rPr>
          <w:rFonts w:ascii="Times New Roman" w:hAnsi="Times New Roman" w:cs="Times New Roman"/>
          <w:kern w:val="0"/>
          <w:sz w:val="24"/>
          <w:szCs w:val="24"/>
        </w:rPr>
        <w:t xml:space="preserve"> </w:t>
      </w:r>
      <w:bookmarkStart w:id="66" w:name="OLE_LINK20"/>
      <w:r w:rsidR="00426AC2" w:rsidRPr="00426AC2">
        <w:rPr>
          <w:rFonts w:ascii="Times New Roman" w:hAnsi="Times New Roman" w:cs="Times New Roman"/>
          <w:kern w:val="0"/>
          <w:sz w:val="24"/>
          <w:szCs w:val="24"/>
        </w:rPr>
        <w:t xml:space="preserve">Summary of water desorption kinetics performance of reported </w:t>
      </w:r>
      <w:r w:rsidR="00426AC2">
        <w:rPr>
          <w:rFonts w:ascii="Times New Roman" w:hAnsi="Times New Roman" w:cs="Times New Roman" w:hint="eastAsia"/>
          <w:kern w:val="0"/>
          <w:sz w:val="24"/>
          <w:szCs w:val="24"/>
        </w:rPr>
        <w:t>sorbent materials</w:t>
      </w:r>
      <w:r w:rsidR="00426AC2" w:rsidRPr="00426AC2">
        <w:rPr>
          <w:rFonts w:ascii="Times New Roman" w:hAnsi="Times New Roman" w:cs="Times New Roman"/>
          <w:kern w:val="0"/>
          <w:sz w:val="24"/>
          <w:szCs w:val="24"/>
        </w:rPr>
        <w:t xml:space="preserve"> in the first 50 min under 1.0 sun</w:t>
      </w:r>
      <w:r w:rsidR="008F500B">
        <w:rPr>
          <w:rFonts w:ascii="Times New Roman" w:hAnsi="Times New Roman" w:cs="Times New Roman" w:hint="eastAsia"/>
          <w:kern w:val="0"/>
          <w:sz w:val="24"/>
          <w:szCs w:val="24"/>
        </w:rPr>
        <w:t xml:space="preserve"> </w:t>
      </w:r>
      <w:r w:rsidR="00426AC2" w:rsidRPr="00426AC2">
        <w:rPr>
          <w:rFonts w:ascii="Times New Roman" w:hAnsi="Times New Roman" w:cs="Times New Roman"/>
          <w:kern w:val="0"/>
          <w:sz w:val="24"/>
          <w:szCs w:val="24"/>
        </w:rPr>
        <w:t>illumination.</w:t>
      </w:r>
    </w:p>
    <w:tbl>
      <w:tblPr>
        <w:tblStyle w:val="a8"/>
        <w:tblW w:w="8789" w:type="dxa"/>
        <w:jc w:val="center"/>
        <w:tblLook w:val="04A0" w:firstRow="1" w:lastRow="0" w:firstColumn="1" w:lastColumn="0" w:noHBand="0" w:noVBand="1"/>
      </w:tblPr>
      <w:tblGrid>
        <w:gridCol w:w="2150"/>
        <w:gridCol w:w="4395"/>
        <w:gridCol w:w="2244"/>
      </w:tblGrid>
      <w:tr w:rsidR="00F17F3D" w14:paraId="74BA6537" w14:textId="77777777">
        <w:trPr>
          <w:trHeight w:val="567"/>
          <w:jc w:val="center"/>
        </w:trPr>
        <w:tc>
          <w:tcPr>
            <w:tcW w:w="2150" w:type="dxa"/>
            <w:tcBorders>
              <w:top w:val="single" w:sz="12" w:space="0" w:color="auto"/>
              <w:left w:val="nil"/>
              <w:bottom w:val="single" w:sz="8" w:space="0" w:color="auto"/>
              <w:right w:val="nil"/>
            </w:tcBorders>
            <w:vAlign w:val="center"/>
          </w:tcPr>
          <w:p w14:paraId="07DD2ED4" w14:textId="77777777" w:rsidR="00F17F3D" w:rsidRDefault="00000000">
            <w:pPr>
              <w:jc w:val="center"/>
              <w:rPr>
                <w:rFonts w:ascii="Times New Roman" w:hAnsi="Times New Roman" w:cs="Times New Roman"/>
                <w:b/>
                <w:bCs/>
                <w:sz w:val="24"/>
                <w:szCs w:val="24"/>
              </w:rPr>
            </w:pPr>
            <w:bookmarkStart w:id="67" w:name="OLE_LINK32"/>
            <w:bookmarkEnd w:id="66"/>
            <w:r>
              <w:rPr>
                <w:rFonts w:ascii="Times New Roman" w:hAnsi="Times New Roman" w:cs="Times New Roman" w:hint="eastAsia"/>
                <w:b/>
                <w:bCs/>
                <w:sz w:val="24"/>
                <w:szCs w:val="24"/>
              </w:rPr>
              <w:t>Sorbent materials</w:t>
            </w:r>
            <w:bookmarkEnd w:id="67"/>
          </w:p>
        </w:tc>
        <w:tc>
          <w:tcPr>
            <w:tcW w:w="4395" w:type="dxa"/>
            <w:tcBorders>
              <w:top w:val="single" w:sz="12" w:space="0" w:color="auto"/>
              <w:left w:val="nil"/>
              <w:bottom w:val="single" w:sz="8" w:space="0" w:color="auto"/>
              <w:right w:val="nil"/>
            </w:tcBorders>
            <w:vAlign w:val="center"/>
          </w:tcPr>
          <w:p w14:paraId="4B5A3B3B" w14:textId="4E5A90A8" w:rsidR="00F17F3D" w:rsidRDefault="00426AC2">
            <w:pPr>
              <w:jc w:val="center"/>
              <w:rPr>
                <w:rFonts w:ascii="Times New Roman" w:hAnsi="Times New Roman" w:cs="Times New Roman"/>
                <w:b/>
                <w:bCs/>
                <w:sz w:val="24"/>
                <w:szCs w:val="24"/>
              </w:rPr>
            </w:pPr>
            <w:r>
              <w:rPr>
                <w:rFonts w:ascii="Times New Roman" w:hAnsi="Times New Roman" w:cs="Times New Roman" w:hint="eastAsia"/>
                <w:b/>
                <w:bCs/>
                <w:sz w:val="24"/>
                <w:szCs w:val="24"/>
              </w:rPr>
              <w:t>Water d</w:t>
            </w:r>
            <w:r w:rsidRPr="00426AC2">
              <w:rPr>
                <w:rFonts w:ascii="Times New Roman" w:hAnsi="Times New Roman" w:cs="Times New Roman"/>
                <w:b/>
                <w:bCs/>
                <w:sz w:val="24"/>
                <w:szCs w:val="24"/>
              </w:rPr>
              <w:t>esorption ratio (%)</w:t>
            </w:r>
          </w:p>
        </w:tc>
        <w:tc>
          <w:tcPr>
            <w:tcW w:w="2244" w:type="dxa"/>
            <w:tcBorders>
              <w:top w:val="single" w:sz="12" w:space="0" w:color="auto"/>
              <w:left w:val="nil"/>
              <w:bottom w:val="single" w:sz="8" w:space="0" w:color="auto"/>
              <w:right w:val="nil"/>
            </w:tcBorders>
            <w:vAlign w:val="center"/>
          </w:tcPr>
          <w:p w14:paraId="5F9F1375" w14:textId="77777777" w:rsidR="00F17F3D" w:rsidRDefault="00000000">
            <w:pPr>
              <w:jc w:val="center"/>
              <w:rPr>
                <w:rFonts w:ascii="Times New Roman" w:hAnsi="Times New Roman" w:cs="Times New Roman"/>
                <w:b/>
                <w:bCs/>
                <w:sz w:val="24"/>
                <w:szCs w:val="24"/>
              </w:rPr>
            </w:pPr>
            <w:bookmarkStart w:id="68" w:name="OLE_LINK48"/>
            <w:r>
              <w:rPr>
                <w:rFonts w:ascii="Times New Roman" w:hAnsi="Times New Roman" w:cs="Times New Roman"/>
                <w:b/>
                <w:bCs/>
                <w:sz w:val="24"/>
                <w:szCs w:val="24"/>
              </w:rPr>
              <w:t>Reference</w:t>
            </w:r>
            <w:bookmarkEnd w:id="68"/>
          </w:p>
        </w:tc>
      </w:tr>
      <w:tr w:rsidR="00F17F3D" w14:paraId="75326096" w14:textId="77777777">
        <w:trPr>
          <w:trHeight w:val="567"/>
          <w:jc w:val="center"/>
        </w:trPr>
        <w:tc>
          <w:tcPr>
            <w:tcW w:w="2150" w:type="dxa"/>
            <w:tcBorders>
              <w:top w:val="single" w:sz="8" w:space="0" w:color="auto"/>
              <w:left w:val="nil"/>
              <w:bottom w:val="nil"/>
              <w:right w:val="nil"/>
            </w:tcBorders>
            <w:vAlign w:val="center"/>
          </w:tcPr>
          <w:p w14:paraId="2DC9D688" w14:textId="4B630816" w:rsidR="00F17F3D" w:rsidRDefault="0041691E">
            <w:pPr>
              <w:jc w:val="center"/>
              <w:rPr>
                <w:rFonts w:ascii="Times New Roman" w:hAnsi="Times New Roman" w:cs="Times New Roman"/>
                <w:sz w:val="24"/>
                <w:szCs w:val="24"/>
              </w:rPr>
            </w:pPr>
            <w:r>
              <w:rPr>
                <w:rFonts w:ascii="Times New Roman" w:hAnsi="Times New Roman" w:cs="Times New Roman" w:hint="eastAsia"/>
                <w:sz w:val="24"/>
                <w:szCs w:val="24"/>
              </w:rPr>
              <w:t>PVA-P</w:t>
            </w:r>
            <w:r w:rsidR="00435E76">
              <w:rPr>
                <w:rFonts w:ascii="Times New Roman" w:hAnsi="Times New Roman" w:cs="Times New Roman" w:hint="eastAsia"/>
                <w:sz w:val="24"/>
                <w:szCs w:val="24"/>
              </w:rPr>
              <w:t>A</w:t>
            </w:r>
            <w:r>
              <w:rPr>
                <w:rFonts w:ascii="Times New Roman" w:hAnsi="Times New Roman" w:cs="Times New Roman" w:hint="eastAsia"/>
                <w:sz w:val="24"/>
                <w:szCs w:val="24"/>
              </w:rPr>
              <w:t>M-LiCl</w:t>
            </w:r>
          </w:p>
        </w:tc>
        <w:tc>
          <w:tcPr>
            <w:tcW w:w="4395" w:type="dxa"/>
            <w:tcBorders>
              <w:top w:val="single" w:sz="8" w:space="0" w:color="auto"/>
              <w:left w:val="nil"/>
              <w:bottom w:val="nil"/>
              <w:right w:val="nil"/>
            </w:tcBorders>
            <w:vAlign w:val="center"/>
          </w:tcPr>
          <w:p w14:paraId="3337FA72" w14:textId="1877B7EC" w:rsidR="00F17F3D" w:rsidRDefault="00426AC2">
            <w:pPr>
              <w:jc w:val="center"/>
              <w:rPr>
                <w:rFonts w:ascii="Times New Roman" w:hAnsi="Times New Roman" w:cs="Times New Roman"/>
                <w:sz w:val="24"/>
                <w:szCs w:val="24"/>
              </w:rPr>
            </w:pPr>
            <w:r>
              <w:rPr>
                <w:rFonts w:ascii="Times New Roman" w:hAnsi="Times New Roman" w:cs="Times New Roman" w:hint="eastAsia"/>
                <w:sz w:val="24"/>
                <w:szCs w:val="24"/>
              </w:rPr>
              <w:t>84</w:t>
            </w:r>
          </w:p>
        </w:tc>
        <w:tc>
          <w:tcPr>
            <w:tcW w:w="2244" w:type="dxa"/>
            <w:tcBorders>
              <w:top w:val="single" w:sz="8" w:space="0" w:color="auto"/>
              <w:left w:val="nil"/>
              <w:bottom w:val="nil"/>
              <w:right w:val="nil"/>
            </w:tcBorders>
            <w:vAlign w:val="center"/>
          </w:tcPr>
          <w:p w14:paraId="058FB57E" w14:textId="6919BFED" w:rsidR="00F17F3D" w:rsidRPr="006D184D" w:rsidRDefault="00000000">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{"citationID":"8quBgbwY","properties":{"formattedCitation":"\\super 16\\nosupersub{}","plainCitation":"16","noteIndex":0},"citationItems":[{"id":6869,"uris":["http://zotero.org/users/local/qLcn29wW/items/QGHIRHK6"],"itemData":{"id":6869,"type":"article-journal","abstract":"The solar-driven adsorption atmospheric water harvesting is an emerging technology that can effectively alleviate the shortage of fresh water resources, with the characteristics of energy saving, environmental protection and economic sustainability, aligning closely with the principles of sustainable development within the framework of cleaner production. Here, this work proposes a sponge-like double-network hydrogel composite hygroscopic agent with a layered porous structure formed by mechanical foaming and in situ polymerization. The internal polymer skeleton can not only effectively prevent moisture-absorbing salt particles from aggregating and leaking, but also has stable mechanical properties. The layered porous structure and excellent superhydrophilicity enable the hydrogel hygroscopic agent to achieve excellent water absorption performance (0.785–3.507 g g 1) over a wide range of humidity (30 %–90 %). Thanks to the excellent photothermal performance, the hydrogel hygroscopic agent achieves a desorption efficiency of 3.82 kg m 2 h 1 under one sun. This high-performance, low-cost, and stable sponge hydrogel has great potential for large-scale atmospheric water harvesting applications, providing ideas for future multifunctional moisture-absorbing gels.","container-title":"Journal of Cleaner Production","language":"en","source":"Zotero","title":"Spongy hygroscopic hydrogels for efficient atmospheric water harvesting over a wide humidity range","author":[{"family":"Song","given":"Minyu"}],"issued":{"date-parts":[["2024"]]}}}],"schema":"https://github.com/citation-style-language/schema/raw/master/csl-citation.json"}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16</w:t>
            </w:r>
            <w:r w:rsidRPr="006D184D">
              <w:rPr>
                <w:rFonts w:ascii="Times New Roman" w:hAnsi="Times New Roman" w:cs="Times New Roman"/>
                <w:color w:val="0000FF"/>
                <w:sz w:val="36"/>
                <w:szCs w:val="36"/>
              </w:rPr>
              <w:fldChar w:fldCharType="end"/>
            </w:r>
          </w:p>
        </w:tc>
      </w:tr>
      <w:tr w:rsidR="00F17F3D" w14:paraId="09D491DF" w14:textId="77777777">
        <w:trPr>
          <w:trHeight w:val="567"/>
          <w:jc w:val="center"/>
        </w:trPr>
        <w:tc>
          <w:tcPr>
            <w:tcW w:w="2150" w:type="dxa"/>
            <w:tcBorders>
              <w:top w:val="nil"/>
              <w:left w:val="nil"/>
              <w:bottom w:val="nil"/>
              <w:right w:val="nil"/>
            </w:tcBorders>
            <w:vAlign w:val="center"/>
          </w:tcPr>
          <w:p w14:paraId="28B05514" w14:textId="43BF2241" w:rsidR="00F17F3D" w:rsidRDefault="0041691E">
            <w:pPr>
              <w:jc w:val="center"/>
              <w:rPr>
                <w:rFonts w:ascii="Times New Roman" w:hAnsi="Times New Roman" w:cs="Times New Roman"/>
                <w:sz w:val="24"/>
                <w:szCs w:val="24"/>
              </w:rPr>
            </w:pPr>
            <w:r>
              <w:rPr>
                <w:rFonts w:ascii="Times New Roman" w:hAnsi="Times New Roman" w:cs="Times New Roman" w:hint="eastAsia"/>
                <w:sz w:val="24"/>
                <w:szCs w:val="24"/>
              </w:rPr>
              <w:t>HEMHs</w:t>
            </w:r>
          </w:p>
        </w:tc>
        <w:tc>
          <w:tcPr>
            <w:tcW w:w="4395" w:type="dxa"/>
            <w:tcBorders>
              <w:top w:val="nil"/>
              <w:left w:val="nil"/>
              <w:bottom w:val="nil"/>
              <w:right w:val="nil"/>
            </w:tcBorders>
            <w:vAlign w:val="center"/>
          </w:tcPr>
          <w:p w14:paraId="0FBC9A0A" w14:textId="0F9F27BE" w:rsidR="00F17F3D" w:rsidRDefault="00426AC2">
            <w:pPr>
              <w:jc w:val="center"/>
              <w:rPr>
                <w:rFonts w:ascii="Times New Roman" w:hAnsi="Times New Roman" w:cs="Times New Roman"/>
                <w:sz w:val="24"/>
                <w:szCs w:val="24"/>
              </w:rPr>
            </w:pPr>
            <w:r>
              <w:rPr>
                <w:rFonts w:ascii="Times New Roman" w:hAnsi="Times New Roman" w:cs="Times New Roman" w:hint="eastAsia"/>
                <w:sz w:val="24"/>
                <w:szCs w:val="24"/>
              </w:rPr>
              <w:t>71</w:t>
            </w:r>
          </w:p>
        </w:tc>
        <w:tc>
          <w:tcPr>
            <w:tcW w:w="2244" w:type="dxa"/>
            <w:tcBorders>
              <w:top w:val="nil"/>
              <w:left w:val="nil"/>
              <w:bottom w:val="nil"/>
              <w:right w:val="nil"/>
            </w:tcBorders>
            <w:vAlign w:val="center"/>
          </w:tcPr>
          <w:p w14:paraId="516E26D5" w14:textId="0E7F4F21" w:rsidR="00F17F3D" w:rsidRPr="006D184D" w:rsidRDefault="00000000">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{"citationID":"Fz1PI8vG","properties":{"formattedCitation":"\\super 17\\nosupersub{}","plainCitation":"17","noteIndex":0},"citationItems":[{"id":6684,"uris":["http://zotero.org/users/local/qLcn29wW/items/YHRQCYYZ"],"itemDat</w:instrText>
            </w:r>
            <w:r w:rsidR="00435E76" w:rsidRPr="006D184D">
              <w:rPr>
                <w:rFonts w:ascii="Times New Roman" w:hAnsi="Times New Roman" w:cs="Times New Roman" w:hint="eastAsia"/>
                <w:color w:val="0000FF"/>
                <w:sz w:val="36"/>
                <w:szCs w:val="36"/>
              </w:rPr>
              <w:instrText>a":{"id":6684,"type":"article-journal","abstract":"Abstract\n            \n              Sorption</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based atmospheric water harvesting (SAWH) is a promising technology to alleviate freshwater scarcity. Recently, hygroscopic salt</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hydrogel composites (HSHCs) have emerged as attractive candidates with their high water uptake, versatile designability, and scale</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up fabrication. However, achieving high</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performance SAWH applications for HSHCs has been challenging because of their sluggish kinetics, attributed to t</w:instrText>
            </w:r>
            <w:r w:rsidR="00435E76" w:rsidRPr="006D184D">
              <w:rPr>
                <w:rFonts w:ascii="Times New Roman" w:hAnsi="Times New Roman" w:cs="Times New Roman"/>
                <w:color w:val="0000FF"/>
                <w:sz w:val="36"/>
                <w:szCs w:val="36"/>
              </w:rPr>
              <w:instrText>heir limited mass transport properties. Herein, a universal network engineering of hydrogels using a cryogelation method is presented, significantly improving the SAWH kinetics of HSHCs. As a result of the entangled mesh confinements formed during cryogel</w:instrText>
            </w:r>
            <w:r w:rsidR="00435E76" w:rsidRPr="006D184D">
              <w:rPr>
                <w:rFonts w:ascii="Times New Roman" w:hAnsi="Times New Roman" w:cs="Times New Roman" w:hint="eastAsia"/>
                <w:color w:val="0000FF"/>
                <w:sz w:val="36"/>
                <w:szCs w:val="36"/>
              </w:rPr>
              <w:instrText>ation, a stable macroporous topology is attained and maintained within the obtained entangled</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mesh hydrogels (EMHs), leading to significantly enhanced mass transport properties compared to conventional dense hydrogels (CDHs). With it, corresponding hygroscopic EMHs (HEMHs) simultaneously exhibit faster moisture sorption and solar</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driven water desorption. Consequently, a rapid</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cycling HEMHs</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 xml:space="preserve">based harvester delivers a practical freshwater production of 2.85 L\n              water\n              kg\n        </w:instrText>
            </w:r>
            <w:r w:rsidR="00435E76" w:rsidRPr="006D184D">
              <w:rPr>
                <w:rFonts w:ascii="Times New Roman" w:hAnsi="Times New Roman" w:cs="Times New Roman"/>
                <w:color w:val="0000FF"/>
                <w:sz w:val="36"/>
                <w:szCs w:val="36"/>
              </w:rPr>
              <w:instrText xml:space="preserve">      sorbents\n              −1\n              day\n              −1\n              via continuous eight sorption/desorption cycles, outperforming other state</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of</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the</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art hydrogel</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based sorbents. Significantly, the generalizability of this strategy is val</w:instrText>
            </w:r>
            <w:r w:rsidR="00435E76" w:rsidRPr="006D184D">
              <w:rPr>
                <w:rFonts w:ascii="Times New Roman" w:hAnsi="Times New Roman" w:cs="Times New Roman" w:hint="eastAsia"/>
                <w:color w:val="0000FF"/>
                <w:sz w:val="36"/>
                <w:szCs w:val="36"/>
              </w:rPr>
              <w:instrText>idated by extending it to other hydrogels used in HSHCs. Overall, this work offers a new approach to efficiently address long</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standing challenges of sluggish kinetics in current HSHCs, promoting them toward the next</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generation SAWH applications.","contain</w:instrText>
            </w:r>
            <w:r w:rsidR="00435E76" w:rsidRPr="006D184D">
              <w:rPr>
                <w:rFonts w:ascii="Times New Roman" w:hAnsi="Times New Roman" w:cs="Times New Roman"/>
                <w:color w:val="0000FF"/>
                <w:sz w:val="36"/>
                <w:szCs w:val="36"/>
              </w:rPr>
              <w:instrText xml:space="preserve">er-title":"Advanced Materials","DOI":"10.1002/adma.202314175","ISSN":"0935-9648, 1521-4095","issue":"27","journalAbbreviation":"Advanced Materials","language":"en","page":"2314175","source":"DOI.org (Crossref)","title":"Entangled Mesh Hydrogels with Macroporous Topologies via Cryogelation for Rapid Atmospheric Water Harvesting","volume":"36","author":[{"family":"Sun","given":"Jiajun"},{"family":"Ni","given":"Feng"},{"family":"Gu","given":"Jincui"},{"family":"Si","given":"Muqing"},{"family":"Liu","given":"Depeng"},{"family":"Zhang","given":"Chang"},{"family":"Shui","given":"Xiaoxue"},{"family":"Xiao","given":"Peng"},{"family":"Chen","given":"Tao"}],"issued":{"date-parts":[["2024",7]]}}}],"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17</w:t>
            </w:r>
            <w:r w:rsidRPr="006D184D">
              <w:rPr>
                <w:rFonts w:ascii="Times New Roman" w:hAnsi="Times New Roman" w:cs="Times New Roman"/>
                <w:color w:val="0000FF"/>
                <w:sz w:val="36"/>
                <w:szCs w:val="36"/>
              </w:rPr>
              <w:fldChar w:fldCharType="end"/>
            </w:r>
          </w:p>
        </w:tc>
      </w:tr>
      <w:tr w:rsidR="00F17F3D" w14:paraId="79CCE2C5" w14:textId="77777777">
        <w:trPr>
          <w:trHeight w:val="567"/>
          <w:jc w:val="center"/>
        </w:trPr>
        <w:tc>
          <w:tcPr>
            <w:tcW w:w="2150" w:type="dxa"/>
            <w:tcBorders>
              <w:top w:val="nil"/>
              <w:left w:val="nil"/>
              <w:bottom w:val="nil"/>
              <w:right w:val="nil"/>
            </w:tcBorders>
            <w:vAlign w:val="center"/>
          </w:tcPr>
          <w:p w14:paraId="3AECDF58" w14:textId="1213ECC5" w:rsidR="00F17F3D" w:rsidRDefault="008E3CEF">
            <w:pPr>
              <w:jc w:val="center"/>
              <w:rPr>
                <w:rFonts w:ascii="Times New Roman" w:hAnsi="Times New Roman" w:cs="Times New Roman"/>
                <w:sz w:val="24"/>
                <w:szCs w:val="24"/>
              </w:rPr>
            </w:pPr>
            <w:r>
              <w:rPr>
                <w:rFonts w:ascii="Times New Roman" w:hAnsi="Times New Roman" w:cs="Times New Roman" w:hint="eastAsia"/>
                <w:sz w:val="24"/>
                <w:szCs w:val="24"/>
              </w:rPr>
              <w:t>LiCl/PMS/CNTs</w:t>
            </w:r>
          </w:p>
        </w:tc>
        <w:tc>
          <w:tcPr>
            <w:tcW w:w="4395" w:type="dxa"/>
            <w:tcBorders>
              <w:top w:val="nil"/>
              <w:left w:val="nil"/>
              <w:bottom w:val="nil"/>
              <w:right w:val="nil"/>
            </w:tcBorders>
            <w:vAlign w:val="center"/>
          </w:tcPr>
          <w:p w14:paraId="2C4109D0" w14:textId="40A0AE1F" w:rsidR="00F17F3D" w:rsidRDefault="00A31B6F">
            <w:pPr>
              <w:jc w:val="center"/>
              <w:rPr>
                <w:rFonts w:ascii="Times New Roman" w:hAnsi="Times New Roman" w:cs="Times New Roman"/>
                <w:sz w:val="24"/>
                <w:szCs w:val="24"/>
              </w:rPr>
            </w:pPr>
            <w:r>
              <w:rPr>
                <w:rFonts w:ascii="Times New Roman" w:hAnsi="Times New Roman" w:cs="Times New Roman" w:hint="eastAsia"/>
                <w:sz w:val="24"/>
                <w:szCs w:val="24"/>
              </w:rPr>
              <w:t>80</w:t>
            </w:r>
          </w:p>
        </w:tc>
        <w:tc>
          <w:tcPr>
            <w:tcW w:w="2244" w:type="dxa"/>
            <w:tcBorders>
              <w:top w:val="nil"/>
              <w:left w:val="nil"/>
              <w:bottom w:val="nil"/>
              <w:right w:val="nil"/>
            </w:tcBorders>
            <w:vAlign w:val="center"/>
          </w:tcPr>
          <w:p w14:paraId="5622380B" w14:textId="58945C50" w:rsidR="00F17F3D" w:rsidRPr="006D184D" w:rsidRDefault="00000000">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{"citationID":"iEunVwwY","properties":{"formattedCitation":"\\super 18\\nosupersub{}","plainCitation":"18","noteIndex":0},"citationItems":[{"id":6867,"uris":["http://zotero.org/users/local/qLcn29wW/items/P53YXGZL"],"itemDat</w:instrText>
            </w:r>
            <w:r w:rsidR="00435E76" w:rsidRPr="006D184D">
              <w:rPr>
                <w:rFonts w:ascii="Times New Roman" w:hAnsi="Times New Roman" w:cs="Times New Roman" w:hint="eastAsia"/>
                <w:color w:val="0000FF"/>
                <w:sz w:val="36"/>
                <w:szCs w:val="36"/>
              </w:rPr>
              <w:instrText>a":{"id":6867,"type":"article-journal","abstract":"Abstract\n            \n              Sorption</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based atmospheric water harvesting (SAWH) shows great promise to mitigate the worldwide water scarcity, especially in the arid regions. Salt</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 xml:space="preserve">based composite </w:instrText>
            </w:r>
            <w:r w:rsidR="00435E76" w:rsidRPr="006D184D">
              <w:rPr>
                <w:rFonts w:ascii="Times New Roman" w:hAnsi="Times New Roman" w:cs="Times New Roman"/>
                <w:color w:val="0000FF"/>
                <w:sz w:val="36"/>
                <w:szCs w:val="36"/>
              </w:rPr>
              <w:instrText>materials are the extensively used sorbents for SAWH, however, they suffer from complex preparation to avoid salt leakage. Furthermore, the significant amount of heat produced during water harvesting process is often neglected and wasted. Herein, an integ</w:instrText>
            </w:r>
            <w:r w:rsidR="00435E76" w:rsidRPr="006D184D">
              <w:rPr>
                <w:rFonts w:ascii="Times New Roman" w:hAnsi="Times New Roman" w:cs="Times New Roman" w:hint="eastAsia"/>
                <w:color w:val="0000FF"/>
                <w:sz w:val="36"/>
                <w:szCs w:val="36"/>
              </w:rPr>
              <w:instrText>rated strategy is developed to synthesis salt</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based stable super moisture</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sorbent sponge by using the chelation of LiCl and dopamine (DA), and the simultaneous polymerization of DA on melamine sponge (PMS). The as</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 xml:space="preserve">prepared LiCl/PMS/CNTs showed high water </w:instrText>
            </w:r>
            <w:r w:rsidR="00435E76" w:rsidRPr="006D184D">
              <w:rPr>
                <w:rFonts w:ascii="Times New Roman" w:hAnsi="Times New Roman" w:cs="Times New Roman"/>
                <w:color w:val="0000FF"/>
                <w:sz w:val="36"/>
                <w:szCs w:val="36"/>
              </w:rPr>
              <w:instrText>uptake, reaching 1.26 and 1.81 g g\n              −1\n              at 15% and 30% RH, respectively, and no salt leakage is observed during the water absorption process. Remarkable daily water production of 3.47 kg kg\n              −1\n              day\n              −1\n              in an arid environment (30% RH) is achieved. Moreover, a dual</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function system is successfully constructed by combining the LiCl/PMS/CNTs with a thermoelectric module to fully utilize the heat generated from the SAWH process, which can realize the simultaneous production of fresh water and electricity. The maximum output power density is up to 35.4 and 454.4 mW m\n              −2\n              during the water absorption and desorption process, respectively.","container-t</w:instrText>
            </w:r>
            <w:r w:rsidR="00435E76" w:rsidRPr="006D184D">
              <w:rPr>
                <w:rFonts w:ascii="Times New Roman" w:hAnsi="Times New Roman" w:cs="Times New Roman" w:hint="eastAsia"/>
                <w:color w:val="0000FF"/>
                <w:sz w:val="36"/>
                <w:szCs w:val="36"/>
              </w:rPr>
              <w:instrText>itle":"Advanced Materials","DOI":"10.1002/adma.202414285","ISSN":"0935-9648, 1521-4095","issue":"52","journalAbbreviation":"Advanced Materials","language":"en","page":"2414285","source":"DOI.org (Crossref)","title":"Super Moisture</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Sorbent Sponge for Susta</w:instrText>
            </w:r>
            <w:r w:rsidR="00435E76" w:rsidRPr="006D184D">
              <w:rPr>
                <w:rFonts w:ascii="Times New Roman" w:hAnsi="Times New Roman" w:cs="Times New Roman"/>
                <w:color w:val="0000FF"/>
                <w:sz w:val="36"/>
                <w:szCs w:val="36"/>
              </w:rPr>
              <w:instrText xml:space="preserve">inable Atmospheric Water Harvesting and Power Generation","volume":"36","author":[{"family":"Guo","given":"Hanyu"},{"family":"Luo","given":"Qingliang"},{"family":"Liu","given":"Dong"},{"family":"Li","given":"Xiangyu"},{"family":"Zhang","given":"Chentian"},{"family":"He","given":"Xinyang"},{"family":"Miao","given":"Changling"},{"family":"Zhang","given":"Xueping"},{"family":"Qin","given":"Xiaohong"}],"issued":{"date-parts":[["2024",12]]}}}],"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18</w:t>
            </w:r>
            <w:r w:rsidRPr="006D184D">
              <w:rPr>
                <w:rFonts w:ascii="Times New Roman" w:hAnsi="Times New Roman" w:cs="Times New Roman"/>
                <w:color w:val="0000FF"/>
                <w:sz w:val="36"/>
                <w:szCs w:val="36"/>
              </w:rPr>
              <w:fldChar w:fldCharType="end"/>
            </w:r>
          </w:p>
        </w:tc>
      </w:tr>
      <w:tr w:rsidR="00F17F3D" w14:paraId="38E27248" w14:textId="77777777">
        <w:trPr>
          <w:trHeight w:val="567"/>
          <w:jc w:val="center"/>
        </w:trPr>
        <w:tc>
          <w:tcPr>
            <w:tcW w:w="2150" w:type="dxa"/>
            <w:tcBorders>
              <w:top w:val="nil"/>
              <w:left w:val="nil"/>
              <w:bottom w:val="nil"/>
              <w:right w:val="nil"/>
            </w:tcBorders>
            <w:vAlign w:val="center"/>
          </w:tcPr>
          <w:p w14:paraId="4424AB88" w14:textId="0020A2C2" w:rsidR="00F17F3D" w:rsidRDefault="008370EC">
            <w:pPr>
              <w:jc w:val="center"/>
              <w:rPr>
                <w:rFonts w:ascii="Times New Roman" w:hAnsi="Times New Roman" w:cs="Times New Roman"/>
                <w:sz w:val="24"/>
                <w:szCs w:val="24"/>
              </w:rPr>
            </w:pPr>
            <w:r>
              <w:rPr>
                <w:rFonts w:ascii="Times New Roman" w:hAnsi="Times New Roman" w:cs="Times New Roman" w:hint="eastAsia"/>
                <w:sz w:val="24"/>
                <w:szCs w:val="24"/>
              </w:rPr>
              <w:t>TCP-Li</w:t>
            </w:r>
          </w:p>
        </w:tc>
        <w:tc>
          <w:tcPr>
            <w:tcW w:w="4395" w:type="dxa"/>
            <w:tcBorders>
              <w:top w:val="nil"/>
              <w:left w:val="nil"/>
              <w:bottom w:val="nil"/>
              <w:right w:val="nil"/>
            </w:tcBorders>
            <w:vAlign w:val="center"/>
          </w:tcPr>
          <w:p w14:paraId="4DD565EF" w14:textId="6F34FAC5" w:rsidR="00F17F3D" w:rsidRDefault="00A31B6F">
            <w:pPr>
              <w:jc w:val="center"/>
              <w:rPr>
                <w:rFonts w:ascii="Times New Roman" w:hAnsi="Times New Roman" w:cs="Times New Roman"/>
                <w:sz w:val="24"/>
                <w:szCs w:val="24"/>
              </w:rPr>
            </w:pPr>
            <w:r>
              <w:rPr>
                <w:rFonts w:ascii="Times New Roman" w:hAnsi="Times New Roman" w:cs="Times New Roman" w:hint="eastAsia"/>
                <w:sz w:val="24"/>
                <w:szCs w:val="24"/>
              </w:rPr>
              <w:t>98</w:t>
            </w:r>
          </w:p>
        </w:tc>
        <w:tc>
          <w:tcPr>
            <w:tcW w:w="2244" w:type="dxa"/>
            <w:tcBorders>
              <w:top w:val="nil"/>
              <w:left w:val="nil"/>
              <w:bottom w:val="nil"/>
              <w:right w:val="nil"/>
            </w:tcBorders>
            <w:vAlign w:val="center"/>
          </w:tcPr>
          <w:p w14:paraId="0EB46063" w14:textId="6ABE7164" w:rsidR="00F17F3D" w:rsidRPr="006D184D" w:rsidRDefault="00A31B6F">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Pr="006D184D">
              <w:rPr>
                <w:rFonts w:ascii="Times New Roman" w:hAnsi="Times New Roman" w:cs="Times New Roman"/>
                <w:color w:val="0000FF"/>
                <w:sz w:val="36"/>
                <w:szCs w:val="36"/>
              </w:rPr>
              <w:instrText xml:space="preserve"> ADDIN ZOTERO_ITEM CSL_CITATION {"citationID":"jNwrWViD","properties":{"formattedCitation":"\\super 12\\nosupersub{}","plainCitation":"12","noteIndex":0},"citationItems":[{"id":6782,"uris":["http://zotero.org/users/local/qLcn29wW/items/UZVG6VZP"],"itemData":{"id":6782,"type":"article-journal","container-title":"Nature Water","DOI":"10.1038/s44221-024-00265-y","ISSN":"2731-6084","issue":"7","journalAbbreviation":"Nat Water","language":"en","page":"663-673","source":"DOI.org (Crossref)","title":"Solar-driven scalable hygroscopic gel for recycling water from passive plant transpiration and soil evaporation","volume":"2","author":[{"family":"Zou","given":"Hao"},{"family":"Yang","given":"Xinge"},{"family":"Zhu","given":"Jingling"},{"family":"Wang","given":"Fan"},{"family":"Zeng","given":"Ziya"},{"family":"Xiang","given":"Chengjie"},{"family":"Huang","given":"Danfeng"},{"family":"Li","given":"Jun"},{"family":"Wang","given":"Ruzhu"}],"issued":{"date-parts":[["2024",7,10]]}}}],"schema":"https://github.com/citation-style-language/schema/raw/master/csl-citation.json"} </w:instrText>
            </w:r>
            <w:r w:rsidRPr="006D184D">
              <w:rPr>
                <w:rFonts w:ascii="Times New Roman" w:hAnsi="Times New Roman" w:cs="Times New Roman"/>
                <w:color w:val="0000FF"/>
                <w:sz w:val="36"/>
                <w:szCs w:val="36"/>
              </w:rPr>
              <w:fldChar w:fldCharType="separate"/>
            </w:r>
            <w:r w:rsidRPr="006D184D">
              <w:rPr>
                <w:rFonts w:ascii="Times New Roman" w:hAnsi="Times New Roman" w:cs="Times New Roman"/>
                <w:color w:val="0000FF"/>
                <w:kern w:val="0"/>
                <w:sz w:val="36"/>
                <w:vertAlign w:val="superscript"/>
              </w:rPr>
              <w:t>12</w:t>
            </w:r>
            <w:r w:rsidRPr="006D184D">
              <w:rPr>
                <w:rFonts w:ascii="Times New Roman" w:hAnsi="Times New Roman" w:cs="Times New Roman"/>
                <w:color w:val="0000FF"/>
                <w:sz w:val="36"/>
                <w:szCs w:val="36"/>
              </w:rPr>
              <w:fldChar w:fldCharType="end"/>
            </w:r>
          </w:p>
        </w:tc>
      </w:tr>
      <w:tr w:rsidR="00F17F3D" w14:paraId="365C207E" w14:textId="77777777">
        <w:trPr>
          <w:trHeight w:val="567"/>
          <w:jc w:val="center"/>
        </w:trPr>
        <w:tc>
          <w:tcPr>
            <w:tcW w:w="2150" w:type="dxa"/>
            <w:tcBorders>
              <w:top w:val="nil"/>
              <w:left w:val="nil"/>
              <w:bottom w:val="nil"/>
              <w:right w:val="nil"/>
            </w:tcBorders>
            <w:vAlign w:val="center"/>
          </w:tcPr>
          <w:p w14:paraId="62471676" w14:textId="1C131321" w:rsidR="00F17F3D" w:rsidRDefault="008370EC">
            <w:pPr>
              <w:jc w:val="center"/>
              <w:rPr>
                <w:rFonts w:ascii="Times New Roman" w:hAnsi="Times New Roman" w:cs="Times New Roman"/>
                <w:sz w:val="24"/>
                <w:szCs w:val="24"/>
              </w:rPr>
            </w:pPr>
            <w:bookmarkStart w:id="69" w:name="OLE_LINK17"/>
            <w:r>
              <w:rPr>
                <w:rFonts w:ascii="Times New Roman" w:hAnsi="Times New Roman" w:cs="Times New Roman" w:hint="eastAsia"/>
                <w:sz w:val="24"/>
                <w:szCs w:val="24"/>
              </w:rPr>
              <w:t>PVF-</w:t>
            </w:r>
            <w:proofErr w:type="spellStart"/>
            <w:r>
              <w:rPr>
                <w:rFonts w:ascii="Times New Roman" w:hAnsi="Times New Roman" w:cs="Times New Roman" w:hint="eastAsia"/>
                <w:sz w:val="24"/>
                <w:szCs w:val="24"/>
              </w:rPr>
              <w:t>PPy</w:t>
            </w:r>
            <w:proofErr w:type="spellEnd"/>
            <w:r>
              <w:rPr>
                <w:rFonts w:ascii="Times New Roman" w:hAnsi="Times New Roman" w:cs="Times New Roman" w:hint="eastAsia"/>
                <w:sz w:val="24"/>
                <w:szCs w:val="24"/>
              </w:rPr>
              <w:t>-</w:t>
            </w:r>
            <w:proofErr w:type="spellStart"/>
            <w:r>
              <w:rPr>
                <w:rFonts w:ascii="Times New Roman" w:hAnsi="Times New Roman" w:cs="Times New Roman" w:hint="eastAsia"/>
                <w:sz w:val="24"/>
                <w:szCs w:val="24"/>
              </w:rPr>
              <w:t>MnC</w:t>
            </w:r>
            <w:bookmarkEnd w:id="69"/>
            <w:proofErr w:type="spellEnd"/>
          </w:p>
        </w:tc>
        <w:tc>
          <w:tcPr>
            <w:tcW w:w="4395" w:type="dxa"/>
            <w:tcBorders>
              <w:top w:val="nil"/>
              <w:left w:val="nil"/>
              <w:bottom w:val="nil"/>
              <w:right w:val="nil"/>
            </w:tcBorders>
            <w:vAlign w:val="center"/>
          </w:tcPr>
          <w:p w14:paraId="5C3592B1" w14:textId="0872C5D2" w:rsidR="00F17F3D" w:rsidRDefault="00A31B6F">
            <w:pPr>
              <w:jc w:val="center"/>
              <w:rPr>
                <w:rFonts w:ascii="Times New Roman" w:hAnsi="Times New Roman" w:cs="Times New Roman"/>
                <w:sz w:val="24"/>
                <w:szCs w:val="24"/>
              </w:rPr>
            </w:pPr>
            <w:r>
              <w:rPr>
                <w:rFonts w:ascii="Times New Roman" w:hAnsi="Times New Roman" w:cs="Times New Roman" w:hint="eastAsia"/>
                <w:sz w:val="24"/>
                <w:szCs w:val="24"/>
              </w:rPr>
              <w:t>70</w:t>
            </w:r>
          </w:p>
        </w:tc>
        <w:tc>
          <w:tcPr>
            <w:tcW w:w="2244" w:type="dxa"/>
            <w:tcBorders>
              <w:top w:val="nil"/>
              <w:left w:val="nil"/>
              <w:bottom w:val="nil"/>
              <w:right w:val="nil"/>
            </w:tcBorders>
            <w:vAlign w:val="center"/>
          </w:tcPr>
          <w:p w14:paraId="0E498ABD" w14:textId="2E6823A9" w:rsidR="00F17F3D" w:rsidRPr="006D184D" w:rsidRDefault="00000000">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{"citationID":"oJy7VASW","properties":{"formattedCitation":"\\super 19\\nosupersub{}","plainCitation":"19","noteIndex":0},"citationItems":[{"id":6865,"uris":["http://zotero.org/users/local/qLcn29wW/items/DEFRAVSY"],"itemData":{"id":6865,"type":"article-journal","abstract":"Abstract\n            \n              The integration of atmospheric water harvesting and rooftop agriculture presents a promising solution for decentralized water and food supply in urban areas. However,</w:instrText>
            </w:r>
            <w:r w:rsidR="00435E76" w:rsidRPr="006D184D">
              <w:rPr>
                <w:rFonts w:ascii="Times New Roman" w:hAnsi="Times New Roman" w:cs="Times New Roman" w:hint="eastAsia"/>
                <w:color w:val="0000FF"/>
                <w:sz w:val="36"/>
                <w:szCs w:val="36"/>
              </w:rPr>
              <w:instrText xml:space="preserve"> the degradation of adsorption material kinetics after scaling up, coupled with fluctuations in solar energy, results in reduced and unstable water production. Herein, a composite adsorbent composed of manganese (II)</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ethanolamine complexes incorporated in</w:instrText>
            </w:r>
            <w:r w:rsidR="00435E76" w:rsidRPr="006D184D">
              <w:rPr>
                <w:rFonts w:ascii="Times New Roman" w:hAnsi="Times New Roman" w:cs="Times New Roman"/>
                <w:color w:val="0000FF"/>
                <w:sz w:val="36"/>
                <w:szCs w:val="36"/>
              </w:rPr>
              <w:instrText>to a hierarchical and interconnect polypyrrole</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doped matrix is developed. This structure significantly reduces vapor diffusion resistance—a crucial factor impeding rapid scale</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 xml:space="preserve">up kinetics, enabling water uptake of 2.54 g g\n              −1\n             </w:instrText>
            </w:r>
            <w:r w:rsidR="00435E76" w:rsidRPr="006D184D">
              <w:rPr>
                <w:rFonts w:ascii="Times New Roman" w:hAnsi="Times New Roman" w:cs="Times New Roman" w:hint="eastAsia"/>
                <w:color w:val="0000FF"/>
                <w:sz w:val="36"/>
                <w:szCs w:val="36"/>
              </w:rPr>
              <w:instrText xml:space="preserve"> at 90% RH, with 62% of water released within 30 min, facilitating daily multiple capture</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release cycles. Incorporating a hybrid desorption mode that combines PV electrical and solar heating further achieves stable and high</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yield water production. Ultimat</w:instrText>
            </w:r>
            <w:r w:rsidR="00435E76" w:rsidRPr="006D184D">
              <w:rPr>
                <w:rFonts w:ascii="Times New Roman" w:hAnsi="Times New Roman" w:cs="Times New Roman"/>
                <w:color w:val="0000FF"/>
                <w:sz w:val="36"/>
                <w:szCs w:val="36"/>
              </w:rPr>
              <w:instrText>ely, through simulation and feasibility verification, the atmospheric water</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irrigated rooftop farm realizes water and food production yield of 879.9 g\n              water\n              m\n              −2\n              sorbent\n              day\n              −1\n              and 1.28 kg\n              food\n              m\n              −2\n              device\n              within 14 days without human intervention and independent of external water inputs. These findings highlight the potential o</w:instrText>
            </w:r>
            <w:r w:rsidR="00435E76" w:rsidRPr="006D184D">
              <w:rPr>
                <w:rFonts w:ascii="Times New Roman" w:hAnsi="Times New Roman" w:cs="Times New Roman" w:hint="eastAsia"/>
                <w:color w:val="0000FF"/>
                <w:sz w:val="36"/>
                <w:szCs w:val="36"/>
              </w:rPr>
              <w:instrText>f integrating AWH technology with rooftop farming as a pathway to sustainable urban development through decentralized water and food co</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production.","container-title":"Advanced Functional Materials","DOI":"10.1002/adfm.202402839","ISSN":"1616-301X, 1616-3028","issue":"38","journalAbbreviation":"Adv Funct Materials","language":"en","page":"2402839","source":"DOI.org (Crossref)","title":"Integrating Rooftop Agriculture and Atmospheric Water Harvesting for Water</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Food Production Based on Hygroscopic Manganese</w:instrText>
            </w:r>
            <w:r w:rsidR="00435E76" w:rsidRPr="006D184D">
              <w:rPr>
                <w:rFonts w:ascii="Times New Roman" w:hAnsi="Times New Roman" w:cs="Times New Roman"/>
                <w:color w:val="0000FF"/>
                <w:sz w:val="36"/>
                <w:szCs w:val="36"/>
              </w:rPr>
              <w:instrText xml:space="preserve"> Complex","volume":"34","author":[{"family":"Shan","given":"He"},{"family":"Poredoš","given":"Primož"},{"family":"Qu","given":"Hao"},{"family":"Yang","given":"Xinge"},{"family":"Zhou","given":"Mengjuan"},{"family":"Bai","given":"Lulu"},{"family":"Shi","given":"Jiadong"},{"family":"Chen","given":"Wenshuai"},{"family":"Wang","given":"Ruzhu"},{"family":"Tan","given":"Swee Ching"}],"issued":{"date-parts":[["2024",9]]}}}],"schema":"https://github.com/citation-style-language/schema/raw/master/csl-citation.json"}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19</w:t>
            </w:r>
            <w:r w:rsidRPr="006D184D">
              <w:rPr>
                <w:rFonts w:ascii="Times New Roman" w:hAnsi="Times New Roman" w:cs="Times New Roman"/>
                <w:color w:val="0000FF"/>
                <w:sz w:val="36"/>
                <w:szCs w:val="36"/>
              </w:rPr>
              <w:fldChar w:fldCharType="end"/>
            </w:r>
          </w:p>
        </w:tc>
      </w:tr>
      <w:tr w:rsidR="00F17F3D" w14:paraId="4F8158A2" w14:textId="77777777">
        <w:trPr>
          <w:trHeight w:val="567"/>
          <w:jc w:val="center"/>
        </w:trPr>
        <w:tc>
          <w:tcPr>
            <w:tcW w:w="2150" w:type="dxa"/>
            <w:tcBorders>
              <w:top w:val="nil"/>
              <w:left w:val="nil"/>
              <w:bottom w:val="nil"/>
              <w:right w:val="nil"/>
            </w:tcBorders>
            <w:vAlign w:val="center"/>
          </w:tcPr>
          <w:p w14:paraId="07576595" w14:textId="5EC661A9" w:rsidR="00F17F3D" w:rsidRDefault="008370EC">
            <w:pPr>
              <w:jc w:val="center"/>
              <w:rPr>
                <w:rFonts w:ascii="Times New Roman" w:hAnsi="Times New Roman" w:cs="Times New Roman"/>
                <w:sz w:val="24"/>
                <w:szCs w:val="24"/>
              </w:rPr>
            </w:pPr>
            <w:r>
              <w:rPr>
                <w:rFonts w:ascii="Times New Roman" w:hAnsi="Times New Roman" w:cs="Times New Roman" w:hint="eastAsia"/>
                <w:sz w:val="24"/>
                <w:szCs w:val="24"/>
              </w:rPr>
              <w:t>Agar/GG/PAM</w:t>
            </w:r>
          </w:p>
        </w:tc>
        <w:tc>
          <w:tcPr>
            <w:tcW w:w="4395" w:type="dxa"/>
            <w:tcBorders>
              <w:top w:val="nil"/>
              <w:left w:val="nil"/>
              <w:bottom w:val="nil"/>
              <w:right w:val="nil"/>
            </w:tcBorders>
            <w:vAlign w:val="center"/>
          </w:tcPr>
          <w:p w14:paraId="3EE0B682" w14:textId="077BCE13" w:rsidR="00F17F3D" w:rsidRDefault="00A31B6F">
            <w:pPr>
              <w:jc w:val="center"/>
              <w:rPr>
                <w:rFonts w:ascii="Times New Roman" w:hAnsi="Times New Roman" w:cs="Times New Roman"/>
                <w:sz w:val="24"/>
                <w:szCs w:val="24"/>
                <w:shd w:val="clear" w:color="auto" w:fill="FFFFFF"/>
              </w:rPr>
            </w:pPr>
            <w:r>
              <w:rPr>
                <w:rFonts w:ascii="Times New Roman" w:hAnsi="Times New Roman" w:cs="Times New Roman" w:hint="eastAsia"/>
                <w:sz w:val="24"/>
                <w:szCs w:val="24"/>
                <w:shd w:val="clear" w:color="auto" w:fill="FFFFFF"/>
              </w:rPr>
              <w:t>67</w:t>
            </w:r>
          </w:p>
        </w:tc>
        <w:tc>
          <w:tcPr>
            <w:tcW w:w="2244" w:type="dxa"/>
            <w:tcBorders>
              <w:top w:val="nil"/>
              <w:left w:val="nil"/>
              <w:bottom w:val="nil"/>
              <w:right w:val="nil"/>
            </w:tcBorders>
            <w:vAlign w:val="center"/>
          </w:tcPr>
          <w:p w14:paraId="4DC6679A" w14:textId="728C9192" w:rsidR="00F17F3D" w:rsidRPr="006D184D" w:rsidRDefault="00A31B6F">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Pr="006D184D">
              <w:rPr>
                <w:rFonts w:ascii="Times New Roman" w:hAnsi="Times New Roman" w:cs="Times New Roman"/>
                <w:color w:val="0000FF"/>
                <w:sz w:val="36"/>
                <w:szCs w:val="36"/>
              </w:rPr>
              <w:instrText xml:space="preserve"> ADDIN ZOTERO_ITEM CSL_CITATION {"citationID":"WhTuxDKW","properties":{"formattedCitation":"\\super 11\\nosupersub{}","plainCitation":"11","noteIndex":0},"citationItems":[{"id":6779,"uris":["http://zotero.org/users/local/qLcn29wW/items/WPRFQ3U4"],"itemData":{"id":6779,"type":"article-journal","abstract":"Abstract\n            \n              Hygroscopic salt hydrogel photothermal composites and related technology are a promising pathway for water harvesting. However, due to the overly cumbersome preparation process, the distribution of the surface photothermal layer is difficult to control and the photothermal efficiency is low. In this paper, a method is proposed to greatly simplify the preparation process of photothermal layer hydrogels and improve thei</w:instrText>
            </w:r>
            <w:r w:rsidRPr="006D184D">
              <w:rPr>
                <w:rFonts w:ascii="Times New Roman" w:hAnsi="Times New Roman" w:cs="Times New Roman" w:hint="eastAsia"/>
                <w:color w:val="0000FF"/>
                <w:sz w:val="36"/>
                <w:szCs w:val="36"/>
              </w:rPr>
              <w:instrText>r atmospheric water harvesting performance by constructing temperature</w:instrText>
            </w:r>
            <w:r w:rsidRPr="006D184D">
              <w:rPr>
                <w:rFonts w:ascii="Times New Roman" w:hAnsi="Times New Roman" w:cs="Times New Roman" w:hint="eastAsia"/>
                <w:color w:val="0000FF"/>
                <w:sz w:val="36"/>
                <w:szCs w:val="36"/>
              </w:rPr>
              <w:instrText>‐</w:instrText>
            </w:r>
            <w:r w:rsidRPr="006D184D">
              <w:rPr>
                <w:rFonts w:ascii="Times New Roman" w:hAnsi="Times New Roman" w:cs="Times New Roman" w:hint="eastAsia"/>
                <w:color w:val="0000FF"/>
                <w:sz w:val="36"/>
                <w:szCs w:val="36"/>
              </w:rPr>
              <w:instrText>sensitive interpenetrating networks. Due to the decomposition of some reversible hydrated structures in the network during heating and warming, carbon nanotubes move autonomously to fo</w:instrText>
            </w:r>
            <w:r w:rsidRPr="006D184D">
              <w:rPr>
                <w:rFonts w:ascii="Times New Roman" w:hAnsi="Times New Roman" w:cs="Times New Roman"/>
                <w:color w:val="0000FF"/>
                <w:sz w:val="36"/>
                <w:szCs w:val="36"/>
              </w:rPr>
              <w:instrText>rm a layered structure with a photothermal effect on the upper surface, which can return to its original state after cooling and remain stable at room temperature or under solar illumination. Compared with hydrogels with general layered structure or overall distribution of photothermal materials, agar/GG/PAM/CNT hydrogel has faster moisture adsorption efficiency and higher desorption efficiency, and during the 24 h continuous sorption–desorption cycle is capable of achieving high water yield of 2.57 L\n              water\n              kg\n              sorbents\n              −1\n              day\n              −1\n              , superior to most recent hydrogel adsorbents. Simplifying the preparation process while maintaining high efficiency, while g</w:instrText>
            </w:r>
            <w:r w:rsidRPr="006D184D">
              <w:rPr>
                <w:rFonts w:ascii="Times New Roman" w:hAnsi="Times New Roman" w:cs="Times New Roman" w:hint="eastAsia"/>
                <w:color w:val="0000FF"/>
                <w:sz w:val="36"/>
                <w:szCs w:val="36"/>
              </w:rPr>
              <w:instrText>reatly improving photothermal performance, paves the way for cost</w:instrText>
            </w:r>
            <w:r w:rsidRPr="006D184D">
              <w:rPr>
                <w:rFonts w:ascii="Times New Roman" w:hAnsi="Times New Roman" w:cs="Times New Roman" w:hint="eastAsia"/>
                <w:color w:val="0000FF"/>
                <w:sz w:val="36"/>
                <w:szCs w:val="36"/>
              </w:rPr>
              <w:instrText>‐</w:instrText>
            </w:r>
            <w:r w:rsidRPr="006D184D">
              <w:rPr>
                <w:rFonts w:ascii="Times New Roman" w:hAnsi="Times New Roman" w:cs="Times New Roman" w:hint="eastAsia"/>
                <w:color w:val="0000FF"/>
                <w:sz w:val="36"/>
                <w:szCs w:val="36"/>
              </w:rPr>
              <w:instrText>effective mass production applications for a wide range of hygroscopic salt</w:instrText>
            </w:r>
            <w:r w:rsidRPr="006D184D">
              <w:rPr>
                <w:rFonts w:ascii="Times New Roman" w:hAnsi="Times New Roman" w:cs="Times New Roman" w:hint="eastAsia"/>
                <w:color w:val="0000FF"/>
                <w:sz w:val="36"/>
                <w:szCs w:val="36"/>
              </w:rPr>
              <w:instrText>‐</w:instrText>
            </w:r>
            <w:r w:rsidRPr="006D184D">
              <w:rPr>
                <w:rFonts w:ascii="Times New Roman" w:hAnsi="Times New Roman" w:cs="Times New Roman" w:hint="eastAsia"/>
                <w:color w:val="0000FF"/>
                <w:sz w:val="36"/>
                <w:szCs w:val="36"/>
              </w:rPr>
              <w:instrText>hydrogel photothermal composites.","container-title":"Advanced Functional Materials","DOI":"10.1002/adfm.202416875","ISSN":"1616-301X, 1616-3028","journalAbbreviation":"Adv Funct Materials","language":"en","page":"2416875","source":"DOI.org (Crossref)","title":"Extremely Fast Wicking Self</w:instrText>
            </w:r>
            <w:r w:rsidRPr="006D184D">
              <w:rPr>
                <w:rFonts w:ascii="Times New Roman" w:hAnsi="Times New Roman" w:cs="Times New Roman" w:hint="eastAsia"/>
                <w:color w:val="0000FF"/>
                <w:sz w:val="36"/>
                <w:szCs w:val="36"/>
              </w:rPr>
              <w:instrText>‐</w:instrText>
            </w:r>
            <w:r w:rsidRPr="006D184D">
              <w:rPr>
                <w:rFonts w:ascii="Times New Roman" w:hAnsi="Times New Roman" w:cs="Times New Roman" w:hint="eastAsia"/>
                <w:color w:val="0000FF"/>
                <w:sz w:val="36"/>
                <w:szCs w:val="36"/>
              </w:rPr>
              <w:instrText>Layered Interpenetrating Network Hydrogel for Rapid All Day Collection of Atmo</w:instrText>
            </w:r>
            <w:r w:rsidRPr="006D184D">
              <w:rPr>
                <w:rFonts w:ascii="Times New Roman" w:hAnsi="Times New Roman" w:cs="Times New Roman"/>
                <w:color w:val="0000FF"/>
                <w:sz w:val="36"/>
                <w:szCs w:val="36"/>
              </w:rPr>
              <w:instrText xml:space="preserve">spheric Water","author":[{"family":"He","given":"Yuxuan"},{"family":"Zhang","given":"Yihang"},{"family":"Xiang","given":"Bocheng"},{"family":"Fu","given":"Changhui"},{"family":"Zhang","given":"Huayang"},{"family":"Zhan","given":"Danyan"},{"family":"Guo","given":"Zhiguang"}],"issued":{"date-parts":[["2024",10,6]]}}}],"schema":"https://github.com/citation-style-language/schema/raw/master/csl-citation.json"} </w:instrText>
            </w:r>
            <w:r w:rsidRPr="006D184D">
              <w:rPr>
                <w:rFonts w:ascii="Times New Roman" w:hAnsi="Times New Roman" w:cs="Times New Roman"/>
                <w:color w:val="0000FF"/>
                <w:sz w:val="36"/>
                <w:szCs w:val="36"/>
              </w:rPr>
              <w:fldChar w:fldCharType="separate"/>
            </w:r>
            <w:r w:rsidRPr="006D184D">
              <w:rPr>
                <w:rFonts w:ascii="Times New Roman" w:hAnsi="Times New Roman" w:cs="Times New Roman"/>
                <w:color w:val="0000FF"/>
                <w:kern w:val="0"/>
                <w:sz w:val="36"/>
                <w:vertAlign w:val="superscript"/>
              </w:rPr>
              <w:t>11</w:t>
            </w:r>
            <w:r w:rsidRPr="006D184D">
              <w:rPr>
                <w:rFonts w:ascii="Times New Roman" w:hAnsi="Times New Roman" w:cs="Times New Roman"/>
                <w:color w:val="0000FF"/>
                <w:sz w:val="36"/>
                <w:szCs w:val="36"/>
              </w:rPr>
              <w:fldChar w:fldCharType="end"/>
            </w:r>
          </w:p>
        </w:tc>
      </w:tr>
      <w:tr w:rsidR="00F17F3D" w14:paraId="5C04FB0E" w14:textId="77777777">
        <w:trPr>
          <w:trHeight w:val="567"/>
          <w:jc w:val="center"/>
        </w:trPr>
        <w:tc>
          <w:tcPr>
            <w:tcW w:w="2150" w:type="dxa"/>
            <w:tcBorders>
              <w:top w:val="nil"/>
              <w:left w:val="nil"/>
              <w:bottom w:val="nil"/>
              <w:right w:val="nil"/>
            </w:tcBorders>
            <w:vAlign w:val="center"/>
          </w:tcPr>
          <w:p w14:paraId="303228F4" w14:textId="2E920E2C" w:rsidR="00F17F3D" w:rsidRDefault="008370EC">
            <w:pPr>
              <w:jc w:val="center"/>
              <w:rPr>
                <w:rFonts w:ascii="Times New Roman" w:hAnsi="Times New Roman" w:cs="Times New Roman"/>
                <w:sz w:val="24"/>
                <w:szCs w:val="24"/>
              </w:rPr>
            </w:pPr>
            <w:r>
              <w:rPr>
                <w:rFonts w:ascii="Times New Roman" w:hAnsi="Times New Roman" w:cs="Times New Roman" w:hint="eastAsia"/>
                <w:sz w:val="24"/>
                <w:szCs w:val="24"/>
              </w:rPr>
              <w:t>HIPG</w:t>
            </w:r>
          </w:p>
        </w:tc>
        <w:tc>
          <w:tcPr>
            <w:tcW w:w="4395" w:type="dxa"/>
            <w:tcBorders>
              <w:top w:val="nil"/>
              <w:left w:val="nil"/>
              <w:bottom w:val="nil"/>
              <w:right w:val="nil"/>
            </w:tcBorders>
            <w:vAlign w:val="center"/>
          </w:tcPr>
          <w:p w14:paraId="0F59D3EA" w14:textId="34091927" w:rsidR="00F17F3D" w:rsidRDefault="00A31B6F">
            <w:pPr>
              <w:jc w:val="center"/>
              <w:rPr>
                <w:rFonts w:ascii="Times New Roman" w:hAnsi="Times New Roman" w:cs="Times New Roman"/>
                <w:sz w:val="24"/>
                <w:szCs w:val="24"/>
                <w:shd w:val="clear" w:color="auto" w:fill="FFFFFF"/>
              </w:rPr>
            </w:pPr>
            <w:r>
              <w:rPr>
                <w:rFonts w:ascii="Times New Roman" w:hAnsi="Times New Roman" w:cs="Times New Roman" w:hint="eastAsia"/>
                <w:sz w:val="24"/>
                <w:szCs w:val="24"/>
                <w:shd w:val="clear" w:color="auto" w:fill="FFFFFF"/>
              </w:rPr>
              <w:t>89</w:t>
            </w:r>
          </w:p>
        </w:tc>
        <w:tc>
          <w:tcPr>
            <w:tcW w:w="2244" w:type="dxa"/>
            <w:tcBorders>
              <w:top w:val="nil"/>
              <w:left w:val="nil"/>
              <w:bottom w:val="nil"/>
              <w:right w:val="nil"/>
            </w:tcBorders>
            <w:vAlign w:val="center"/>
          </w:tcPr>
          <w:p w14:paraId="04235F20" w14:textId="6C319AA3" w:rsidR="00F17F3D" w:rsidRPr="006D184D" w:rsidRDefault="00000000">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{"citationID":"w2GDuV9c","properties":{"formattedCitation":"\\super 20\\nosupersub{}","plainCitation":"20","noteIndex":0},"citationItems":[{"id":6863,"uris":["http://zotero.org/users/local/qLcn29wW/items/UULPPT4T"],"itemData":{"id":6863,"type":"article-journal","container-title":"Nature Communications","DOI":"10.1038/s41467-024-52137-4","ISSN":"2041-1723","issue":"1","journalAbbreviation":"Nat Commun","language":"en","page":"7678","source":"DOI.org (Crossref)","title":"Enhanced continuous atmospheric water harvesting with scalable hygroscopic gel driven by natural sunlight and wind","volume":"15","author":[{"family":"Yang","given":"Xinge"},{"family":"Chen","given":"Zhihui"},{"family":"Xiang","given":"Chengjie"},{"family":"Shan","given":"He"},{"family":"Wang","given":"Ruzhu"}],"issued":{"date-parts":[["2024",9,3]]}}}],"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20</w:t>
            </w:r>
            <w:r w:rsidRPr="006D184D">
              <w:rPr>
                <w:rFonts w:ascii="Times New Roman" w:hAnsi="Times New Roman" w:cs="Times New Roman"/>
                <w:color w:val="0000FF"/>
                <w:sz w:val="36"/>
                <w:szCs w:val="36"/>
              </w:rPr>
              <w:fldChar w:fldCharType="end"/>
            </w:r>
          </w:p>
        </w:tc>
      </w:tr>
      <w:tr w:rsidR="00F17F3D" w14:paraId="1574673E" w14:textId="77777777">
        <w:trPr>
          <w:trHeight w:val="567"/>
          <w:jc w:val="center"/>
        </w:trPr>
        <w:tc>
          <w:tcPr>
            <w:tcW w:w="2150" w:type="dxa"/>
            <w:tcBorders>
              <w:top w:val="nil"/>
              <w:left w:val="nil"/>
              <w:bottom w:val="nil"/>
              <w:right w:val="nil"/>
            </w:tcBorders>
            <w:vAlign w:val="center"/>
          </w:tcPr>
          <w:p w14:paraId="46203D46" w14:textId="3C1119A1" w:rsidR="008370EC" w:rsidRDefault="008370EC" w:rsidP="008370EC">
            <w:pPr>
              <w:jc w:val="center"/>
              <w:rPr>
                <w:rFonts w:ascii="Times New Roman" w:hAnsi="Times New Roman" w:cs="Times New Roman"/>
                <w:sz w:val="24"/>
                <w:szCs w:val="24"/>
              </w:rPr>
            </w:pPr>
            <w:proofErr w:type="spellStart"/>
            <w:r>
              <w:rPr>
                <w:rFonts w:ascii="Times New Roman" w:hAnsi="Times New Roman" w:cs="Times New Roman" w:hint="eastAsia"/>
                <w:sz w:val="24"/>
                <w:szCs w:val="24"/>
              </w:rPr>
              <w:t>CPPY@LiCl</w:t>
            </w:r>
            <w:proofErr w:type="spellEnd"/>
          </w:p>
        </w:tc>
        <w:tc>
          <w:tcPr>
            <w:tcW w:w="4395" w:type="dxa"/>
            <w:tcBorders>
              <w:top w:val="nil"/>
              <w:left w:val="nil"/>
              <w:bottom w:val="nil"/>
              <w:right w:val="nil"/>
            </w:tcBorders>
            <w:vAlign w:val="center"/>
          </w:tcPr>
          <w:p w14:paraId="5DDB8390" w14:textId="7530A206" w:rsidR="00F17F3D" w:rsidRDefault="00A31B6F">
            <w:pPr>
              <w:jc w:val="center"/>
              <w:rPr>
                <w:rFonts w:ascii="Times New Roman" w:hAnsi="Times New Roman" w:cs="Times New Roman"/>
                <w:sz w:val="24"/>
                <w:szCs w:val="24"/>
              </w:rPr>
            </w:pPr>
            <w:r>
              <w:rPr>
                <w:rFonts w:ascii="Times New Roman" w:hAnsi="Times New Roman" w:cs="Times New Roman" w:hint="eastAsia"/>
                <w:sz w:val="24"/>
                <w:szCs w:val="24"/>
              </w:rPr>
              <w:t>79</w:t>
            </w:r>
          </w:p>
        </w:tc>
        <w:tc>
          <w:tcPr>
            <w:tcW w:w="2244" w:type="dxa"/>
            <w:tcBorders>
              <w:top w:val="nil"/>
              <w:left w:val="nil"/>
              <w:bottom w:val="nil"/>
              <w:right w:val="nil"/>
            </w:tcBorders>
            <w:vAlign w:val="center"/>
          </w:tcPr>
          <w:p w14:paraId="4953230C" w14:textId="22872590" w:rsidR="00F17F3D" w:rsidRPr="006D184D" w:rsidRDefault="00000000">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{"citationID":"vPuKmNZF","properties":{"formattedCitation":"\\super 21\\nosupersub{}","plainCitation":"21","noteIndex":0},"citationItems":[{"id":6859,"uris":["http://zotero.org/users/local/qLcn29wW/items/76GZS5JU"],"itemDat</w:instrText>
            </w:r>
            <w:r w:rsidR="00435E76" w:rsidRPr="006D184D">
              <w:rPr>
                <w:rFonts w:ascii="Times New Roman" w:hAnsi="Times New Roman" w:cs="Times New Roman" w:hint="eastAsia"/>
                <w:color w:val="0000FF"/>
                <w:sz w:val="36"/>
                <w:szCs w:val="36"/>
              </w:rPr>
              <w:instrText>a":{"id":6859,"type":"article-journal","abstract":"Abstract\n            \n              Sorption</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based atmospheric water harvesting (SAWH) presents a promising solution for the global freshwater shortage. However, the efficiency of current water harvesting systems is significantly limited by high energy consumption, primarily due to the inefficiency of existing sorbents and the lack of in</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depth research on material</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water interactions inside. Thus, a novel biomass</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based hydro</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 xml:space="preserve">sponge porous material, CPPY is prepared, by using carboxymethyl chitosan, </w:instrText>
            </w:r>
            <w:r w:rsidR="00435E76" w:rsidRPr="006D184D">
              <w:rPr>
                <w:rFonts w:ascii="Times New Roman" w:hAnsi="Times New Roman" w:cs="Times New Roman" w:hint="eastAsia"/>
                <w:color w:val="0000FF"/>
                <w:sz w:val="36"/>
                <w:szCs w:val="36"/>
              </w:rPr>
              <w:instrText>γ‐</w:instrText>
            </w:r>
            <w:r w:rsidR="00435E76" w:rsidRPr="006D184D">
              <w:rPr>
                <w:rFonts w:ascii="Times New Roman" w:hAnsi="Times New Roman" w:cs="Times New Roman" w:hint="eastAsia"/>
                <w:color w:val="0000FF"/>
                <w:sz w:val="36"/>
                <w:szCs w:val="36"/>
              </w:rPr>
              <w:instrText>polyglutamic acid, polyvinylpyrrolidone, and photothermal additive polypyrrole. Combined with physical and chemical foaming to create porous channels, the porosity can achieve 70%. CPPY is developed with sup</w:instrText>
            </w:r>
            <w:r w:rsidR="00435E76" w:rsidRPr="006D184D">
              <w:rPr>
                <w:rFonts w:ascii="Times New Roman" w:hAnsi="Times New Roman" w:cs="Times New Roman"/>
                <w:color w:val="0000FF"/>
                <w:sz w:val="36"/>
                <w:szCs w:val="36"/>
              </w:rPr>
              <w:instrText>er water storage properties up to 40 g g\n              −1\n              while containing a large amount of activated water, which reduces the energy consumption for evaporation by 40% compared to pure water. The CPPY@LiCl prepared using CPPY loaded with LiCl achieved ultra</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high</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color w:val="0000FF"/>
                <w:sz w:val="36"/>
                <w:szCs w:val="36"/>
              </w:rPr>
              <w:instrText>water uptake of 1.64, 2.65, and 4.21 g g\n              −1\n              at 30%, 60%, and 80% RH, respectively, with fast water vapor release at a desorption temperature of 50 °C. A remarkable water yield of 6.29 L m\n              −\n              2\n               day\n              −1\n              utilizing CPPY@LiCl integrated with a batch treatment strategy under natural sunlight is achieved.","container-title":"Advanced Functional Materials","DOI":"10.1002/adfm.202500679</w:instrText>
            </w:r>
            <w:r w:rsidR="00435E76" w:rsidRPr="006D184D">
              <w:rPr>
                <w:rFonts w:ascii="Times New Roman" w:hAnsi="Times New Roman" w:cs="Times New Roman" w:hint="eastAsia"/>
                <w:color w:val="0000FF"/>
                <w:sz w:val="36"/>
                <w:szCs w:val="36"/>
              </w:rPr>
              <w:instrText>","ISSN":"1616-301X, 1616-3028","journalAbbreviation":"Adv Funct Materials","language":"en","page":"2500679","source":"DOI.org (Crossref)","title":"Biomass</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Derived Hydro</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Sponge for Ultra</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Efficient Atmospheric Water Harvesting","author":[{"family":"Lin","g</w:instrText>
            </w:r>
            <w:r w:rsidR="00435E76" w:rsidRPr="006D184D">
              <w:rPr>
                <w:rFonts w:ascii="Times New Roman" w:hAnsi="Times New Roman" w:cs="Times New Roman"/>
                <w:color w:val="0000FF"/>
                <w:sz w:val="36"/>
                <w:szCs w:val="36"/>
              </w:rPr>
              <w:instrText xml:space="preserve">iven":"Bowen"},{"family":"Ying","given":"Wenjun"},{"family":"Li","given":"Chunfeng"},{"family":"Liu","given":"Jinzhu"},{"family":"Zhou","given":"Longkun"},{"family":"Zhang","given":"Hua"},{"family":"Wang","given":"Ruzhu"},{"family":"Wang","given":"Jiayun"}],"issued":{"date-parts":[["2025",3,27]]}}}],"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21</w:t>
            </w:r>
            <w:r w:rsidRPr="006D184D">
              <w:rPr>
                <w:rFonts w:ascii="Times New Roman" w:hAnsi="Times New Roman" w:cs="Times New Roman"/>
                <w:color w:val="0000FF"/>
                <w:sz w:val="36"/>
                <w:szCs w:val="36"/>
              </w:rPr>
              <w:fldChar w:fldCharType="end"/>
            </w:r>
          </w:p>
        </w:tc>
      </w:tr>
      <w:tr w:rsidR="00F17F3D" w14:paraId="2B73E620" w14:textId="77777777">
        <w:trPr>
          <w:trHeight w:val="567"/>
          <w:jc w:val="center"/>
        </w:trPr>
        <w:tc>
          <w:tcPr>
            <w:tcW w:w="2150" w:type="dxa"/>
            <w:tcBorders>
              <w:top w:val="nil"/>
              <w:left w:val="nil"/>
              <w:bottom w:val="single" w:sz="12" w:space="0" w:color="auto"/>
              <w:right w:val="nil"/>
            </w:tcBorders>
            <w:vAlign w:val="center"/>
          </w:tcPr>
          <w:p w14:paraId="46C42648" w14:textId="750D6D90" w:rsidR="00F17F3D" w:rsidRDefault="003E666B">
            <w:pPr>
              <w:jc w:val="center"/>
              <w:rPr>
                <w:rFonts w:ascii="Times New Roman" w:hAnsi="Times New Roman" w:cs="Times New Roman"/>
                <w:color w:val="FF0000"/>
                <w:sz w:val="24"/>
                <w:szCs w:val="24"/>
              </w:rPr>
            </w:pPr>
            <w:r>
              <w:rPr>
                <w:rFonts w:ascii="Times New Roman" w:hAnsi="Times New Roman" w:cs="Times New Roman" w:hint="eastAsia"/>
                <w:color w:val="FF0000"/>
                <w:sz w:val="24"/>
                <w:szCs w:val="24"/>
              </w:rPr>
              <w:t>HPGP (T</w:t>
            </w:r>
            <w:r>
              <w:rPr>
                <w:rFonts w:ascii="Times New Roman" w:hAnsi="Times New Roman" w:cs="Times New Roman"/>
                <w:color w:val="FF0000"/>
                <w:sz w:val="24"/>
                <w:szCs w:val="24"/>
              </w:rPr>
              <w:t>his work</w:t>
            </w:r>
            <w:r>
              <w:rPr>
                <w:rFonts w:ascii="Times New Roman" w:hAnsi="Times New Roman" w:cs="Times New Roman" w:hint="eastAsia"/>
                <w:color w:val="FF0000"/>
                <w:sz w:val="24"/>
                <w:szCs w:val="24"/>
              </w:rPr>
              <w:t>)</w:t>
            </w:r>
          </w:p>
        </w:tc>
        <w:tc>
          <w:tcPr>
            <w:tcW w:w="4395" w:type="dxa"/>
            <w:tcBorders>
              <w:top w:val="nil"/>
              <w:left w:val="nil"/>
              <w:bottom w:val="single" w:sz="12" w:space="0" w:color="auto"/>
              <w:right w:val="nil"/>
            </w:tcBorders>
            <w:vAlign w:val="center"/>
          </w:tcPr>
          <w:p w14:paraId="6DFD8493" w14:textId="26920D5F" w:rsidR="00F17F3D" w:rsidRDefault="00A31B6F">
            <w:pPr>
              <w:jc w:val="center"/>
              <w:rPr>
                <w:rFonts w:ascii="Times New Roman" w:hAnsi="Times New Roman" w:cs="Times New Roman"/>
                <w:color w:val="FF0000"/>
                <w:sz w:val="24"/>
                <w:szCs w:val="24"/>
              </w:rPr>
            </w:pPr>
            <w:r>
              <w:rPr>
                <w:rFonts w:ascii="Times New Roman" w:hAnsi="Times New Roman" w:cs="Times New Roman" w:hint="eastAsia"/>
                <w:color w:val="FF0000"/>
                <w:sz w:val="24"/>
                <w:szCs w:val="24"/>
              </w:rPr>
              <w:t>94</w:t>
            </w:r>
          </w:p>
        </w:tc>
        <w:tc>
          <w:tcPr>
            <w:tcW w:w="2244" w:type="dxa"/>
            <w:tcBorders>
              <w:top w:val="nil"/>
              <w:left w:val="nil"/>
              <w:bottom w:val="single" w:sz="12" w:space="0" w:color="auto"/>
              <w:right w:val="nil"/>
            </w:tcBorders>
            <w:vAlign w:val="center"/>
          </w:tcPr>
          <w:p w14:paraId="31D3F53D" w14:textId="77777777" w:rsidR="00F17F3D" w:rsidRDefault="00F17F3D">
            <w:pPr>
              <w:jc w:val="center"/>
              <w:rPr>
                <w:rFonts w:ascii="Times New Roman" w:hAnsi="Times New Roman" w:cs="Times New Roman"/>
                <w:color w:val="0000FF"/>
                <w:sz w:val="24"/>
                <w:szCs w:val="24"/>
              </w:rPr>
            </w:pPr>
          </w:p>
        </w:tc>
      </w:tr>
    </w:tbl>
    <w:p w14:paraId="18501F9C" w14:textId="77777777" w:rsidR="00F17F3D" w:rsidRDefault="00F17F3D">
      <w:pPr>
        <w:rPr>
          <w:rFonts w:hint="eastAsia"/>
        </w:rPr>
      </w:pPr>
    </w:p>
    <w:p w14:paraId="54D9702C" w14:textId="77777777" w:rsidR="00F17F3D" w:rsidRDefault="00F17F3D">
      <w:pPr>
        <w:rPr>
          <w:rFonts w:hint="eastAsia"/>
        </w:rPr>
      </w:pPr>
    </w:p>
    <w:p w14:paraId="34B13348" w14:textId="77777777" w:rsidR="00F17F3D" w:rsidRDefault="00F17F3D">
      <w:pPr>
        <w:rPr>
          <w:rFonts w:ascii="Times New Roman" w:hAnsi="Times New Roman"/>
          <w:b/>
          <w:bCs/>
          <w:sz w:val="24"/>
          <w:szCs w:val="24"/>
        </w:rPr>
      </w:pPr>
    </w:p>
    <w:p w14:paraId="0D092F32" w14:textId="77777777" w:rsidR="00F17F3D" w:rsidRDefault="00F17F3D">
      <w:pPr>
        <w:rPr>
          <w:rFonts w:ascii="Times New Roman" w:hAnsi="Times New Roman"/>
          <w:b/>
          <w:bCs/>
          <w:sz w:val="24"/>
          <w:szCs w:val="24"/>
        </w:rPr>
      </w:pPr>
    </w:p>
    <w:p w14:paraId="34644311" w14:textId="77777777" w:rsidR="00F17F3D" w:rsidRDefault="00F17F3D">
      <w:pPr>
        <w:rPr>
          <w:rFonts w:ascii="Times New Roman" w:hAnsi="Times New Roman"/>
          <w:b/>
          <w:bCs/>
          <w:sz w:val="24"/>
          <w:szCs w:val="24"/>
        </w:rPr>
      </w:pPr>
    </w:p>
    <w:p w14:paraId="056DBBF8" w14:textId="77777777" w:rsidR="00F17F3D" w:rsidRDefault="00F17F3D">
      <w:pPr>
        <w:rPr>
          <w:rFonts w:ascii="Times New Roman" w:hAnsi="Times New Roman"/>
          <w:b/>
          <w:bCs/>
          <w:sz w:val="24"/>
          <w:szCs w:val="24"/>
        </w:rPr>
      </w:pPr>
    </w:p>
    <w:p w14:paraId="5DD0D5EF" w14:textId="77777777" w:rsidR="00F17F3D" w:rsidRDefault="00F17F3D">
      <w:pPr>
        <w:rPr>
          <w:rFonts w:ascii="Times New Roman" w:hAnsi="Times New Roman"/>
          <w:b/>
          <w:bCs/>
          <w:sz w:val="24"/>
          <w:szCs w:val="24"/>
        </w:rPr>
      </w:pPr>
    </w:p>
    <w:p w14:paraId="5A2DFB34" w14:textId="77777777" w:rsidR="008370EC" w:rsidRDefault="008370EC">
      <w:pPr>
        <w:rPr>
          <w:rFonts w:ascii="Times New Roman" w:hAnsi="Times New Roman"/>
          <w:b/>
          <w:bCs/>
          <w:sz w:val="24"/>
          <w:szCs w:val="24"/>
        </w:rPr>
      </w:pPr>
    </w:p>
    <w:p w14:paraId="0691E84F" w14:textId="77777777" w:rsidR="008370EC" w:rsidRDefault="008370EC">
      <w:pPr>
        <w:rPr>
          <w:rFonts w:ascii="Times New Roman" w:hAnsi="Times New Roman"/>
          <w:b/>
          <w:bCs/>
          <w:sz w:val="24"/>
          <w:szCs w:val="24"/>
        </w:rPr>
      </w:pPr>
    </w:p>
    <w:p w14:paraId="1092F70C" w14:textId="77777777" w:rsidR="008370EC" w:rsidRDefault="008370EC">
      <w:pPr>
        <w:rPr>
          <w:rFonts w:ascii="Times New Roman" w:hAnsi="Times New Roman"/>
          <w:b/>
          <w:bCs/>
          <w:sz w:val="24"/>
          <w:szCs w:val="24"/>
        </w:rPr>
      </w:pPr>
    </w:p>
    <w:p w14:paraId="6603B324" w14:textId="77777777" w:rsidR="008370EC" w:rsidRDefault="008370EC">
      <w:pPr>
        <w:rPr>
          <w:rFonts w:ascii="Times New Roman" w:hAnsi="Times New Roman"/>
          <w:b/>
          <w:bCs/>
          <w:sz w:val="24"/>
          <w:szCs w:val="24"/>
        </w:rPr>
      </w:pPr>
    </w:p>
    <w:p w14:paraId="2FAC1E8C" w14:textId="77777777" w:rsidR="00F17F3D" w:rsidRDefault="00F17F3D">
      <w:pPr>
        <w:rPr>
          <w:rFonts w:ascii="Times New Roman" w:hAnsi="Times New Roman"/>
          <w:b/>
          <w:bCs/>
          <w:sz w:val="24"/>
          <w:szCs w:val="24"/>
        </w:rPr>
      </w:pPr>
    </w:p>
    <w:p w14:paraId="791CA9D6" w14:textId="77777777" w:rsidR="00F17F3D" w:rsidRDefault="00F17F3D">
      <w:pPr>
        <w:rPr>
          <w:rFonts w:ascii="Times New Roman" w:hAnsi="Times New Roman"/>
          <w:b/>
          <w:bCs/>
          <w:sz w:val="24"/>
          <w:szCs w:val="24"/>
        </w:rPr>
      </w:pPr>
    </w:p>
    <w:p w14:paraId="5BAC73CC" w14:textId="77777777" w:rsidR="00F17F3D" w:rsidRDefault="00F17F3D">
      <w:pPr>
        <w:rPr>
          <w:rFonts w:ascii="Times New Roman" w:hAnsi="Times New Roman"/>
          <w:b/>
          <w:bCs/>
          <w:sz w:val="24"/>
          <w:szCs w:val="24"/>
        </w:rPr>
      </w:pPr>
    </w:p>
    <w:p w14:paraId="01E33919" w14:textId="77777777" w:rsidR="00F17F3D" w:rsidRDefault="00F17F3D">
      <w:pPr>
        <w:rPr>
          <w:rFonts w:ascii="Times New Roman" w:hAnsi="Times New Roman"/>
          <w:b/>
          <w:bCs/>
          <w:sz w:val="24"/>
          <w:szCs w:val="24"/>
        </w:rPr>
      </w:pPr>
    </w:p>
    <w:p w14:paraId="05121B59" w14:textId="77777777" w:rsidR="00F17F3D" w:rsidRDefault="00F17F3D">
      <w:pPr>
        <w:rPr>
          <w:rFonts w:ascii="Times New Roman" w:hAnsi="Times New Roman"/>
          <w:b/>
          <w:bCs/>
          <w:sz w:val="24"/>
          <w:szCs w:val="24"/>
        </w:rPr>
      </w:pPr>
    </w:p>
    <w:p w14:paraId="22AFDFB5" w14:textId="77777777" w:rsidR="00F17F3D" w:rsidRDefault="00F17F3D">
      <w:pPr>
        <w:rPr>
          <w:rFonts w:ascii="Times New Roman" w:hAnsi="Times New Roman"/>
          <w:b/>
          <w:bCs/>
          <w:sz w:val="24"/>
          <w:szCs w:val="24"/>
        </w:rPr>
      </w:pPr>
    </w:p>
    <w:p w14:paraId="5025D9F7" w14:textId="77777777" w:rsidR="00F17F3D" w:rsidRDefault="00F17F3D">
      <w:pPr>
        <w:rPr>
          <w:rFonts w:ascii="Times New Roman" w:hAnsi="Times New Roman"/>
          <w:b/>
          <w:bCs/>
          <w:sz w:val="24"/>
          <w:szCs w:val="24"/>
        </w:rPr>
      </w:pPr>
    </w:p>
    <w:p w14:paraId="5727C4AA" w14:textId="77777777" w:rsidR="00F17F3D" w:rsidRDefault="00F17F3D">
      <w:pPr>
        <w:rPr>
          <w:rFonts w:ascii="Times New Roman" w:hAnsi="Times New Roman"/>
          <w:b/>
          <w:bCs/>
          <w:sz w:val="24"/>
          <w:szCs w:val="24"/>
        </w:rPr>
      </w:pPr>
    </w:p>
    <w:p w14:paraId="2BB08D85" w14:textId="77777777" w:rsidR="00F17F3D" w:rsidRDefault="00F17F3D">
      <w:pPr>
        <w:rPr>
          <w:rFonts w:ascii="Times New Roman" w:hAnsi="Times New Roman"/>
          <w:b/>
          <w:bCs/>
          <w:sz w:val="24"/>
          <w:szCs w:val="24"/>
        </w:rPr>
      </w:pPr>
    </w:p>
    <w:p w14:paraId="2F31E00A" w14:textId="77777777" w:rsidR="00F17F3D" w:rsidRDefault="00000000">
      <w:pPr>
        <w:pStyle w:val="TOC1"/>
        <w:tabs>
          <w:tab w:val="right" w:pos="9016"/>
        </w:tabs>
        <w:rPr>
          <w:rFonts w:ascii="Times New Roman" w:eastAsiaTheme="minorEastAsia" w:hAnsi="Times New Roman" w:cs="Times New Roman"/>
          <w:sz w:val="30"/>
          <w:szCs w:val="30"/>
        </w:rPr>
      </w:pPr>
      <w:r>
        <w:rPr>
          <w:rFonts w:ascii="Times New Roman" w:hAnsi="Times New Roman" w:cs="Times New Roman"/>
          <w:b/>
          <w:bCs/>
          <w:sz w:val="30"/>
          <w:szCs w:val="30"/>
        </w:rPr>
        <w:lastRenderedPageBreak/>
        <w:t>Supplementary Section</w:t>
      </w:r>
      <w:r>
        <w:rPr>
          <w:rFonts w:ascii="Times New Roman" w:eastAsiaTheme="minorEastAsia" w:hAnsi="Times New Roman" w:cs="Times New Roman" w:hint="eastAsia"/>
          <w:b/>
          <w:bCs/>
          <w:sz w:val="30"/>
          <w:szCs w:val="30"/>
        </w:rPr>
        <w:t xml:space="preserve"> 5</w:t>
      </w:r>
      <w:r>
        <w:rPr>
          <w:rFonts w:ascii="Times New Roman" w:eastAsia="宋体" w:hAnsi="Times New Roman" w:cs="Times New Roman"/>
          <w:b/>
          <w:bCs/>
          <w:sz w:val="30"/>
          <w:szCs w:val="30"/>
        </w:rPr>
        <w:t>.</w:t>
      </w:r>
      <w:r>
        <w:rPr>
          <w:rFonts w:ascii="Times New Roman" w:eastAsiaTheme="minorEastAsia" w:hAnsi="Times New Roman" w:cs="Times New Roman" w:hint="eastAsia"/>
          <w:sz w:val="30"/>
          <w:szCs w:val="30"/>
        </w:rPr>
        <w:t xml:space="preserve"> Demonstration of the outdoor water-harvesting tests </w:t>
      </w:r>
    </w:p>
    <w:p w14:paraId="276CA65E" w14:textId="77777777" w:rsidR="00F17F3D" w:rsidRDefault="00000000">
      <w:pPr>
        <w:rPr>
          <w:rFonts w:ascii="Times New Roman" w:hAnsi="Times New Roman"/>
          <w:b/>
          <w:bCs/>
          <w:sz w:val="24"/>
          <w:szCs w:val="24"/>
        </w:rPr>
      </w:pPr>
      <w:r>
        <w:rPr>
          <w:rFonts w:ascii="Times New Roman" w:hAnsi="Times New Roman"/>
          <w:b/>
          <w:bCs/>
          <w:noProof/>
          <w:sz w:val="24"/>
          <w:szCs w:val="24"/>
        </w:rPr>
        <w:drawing>
          <wp:inline distT="0" distB="0" distL="0" distR="0" wp14:anchorId="085D7975" wp14:editId="244F84BE">
            <wp:extent cx="5731510" cy="4386580"/>
            <wp:effectExtent l="0" t="0" r="0" b="0"/>
            <wp:docPr id="7335700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70086" name="图片 1"/>
                    <pic:cNvPicPr>
                      <a:picLocks noChangeAspect="1"/>
                    </pic:cNvPicPr>
                  </pic:nvPicPr>
                  <pic:blipFill>
                    <a:blip r:embed="rId34"/>
                    <a:stretch>
                      <a:fillRect/>
                    </a:stretch>
                  </pic:blipFill>
                  <pic:spPr>
                    <a:xfrm>
                      <a:off x="0" y="0"/>
                      <a:ext cx="5731510" cy="4386580"/>
                    </a:xfrm>
                    <a:prstGeom prst="rect">
                      <a:avLst/>
                    </a:prstGeom>
                  </pic:spPr>
                </pic:pic>
              </a:graphicData>
            </a:graphic>
          </wp:inline>
        </w:drawing>
      </w:r>
    </w:p>
    <w:p w14:paraId="0E37299C" w14:textId="33B9898D" w:rsidR="00F17F3D" w:rsidRDefault="006F0A27">
      <w:pPr>
        <w:spacing w:after="240" w:line="480" w:lineRule="auto"/>
        <w:rPr>
          <w:rFonts w:ascii="Times New Roman" w:hAnsi="Times New Roman"/>
          <w:color w:val="FF0000"/>
          <w:sz w:val="24"/>
        </w:rPr>
      </w:pPr>
      <w:r>
        <w:rPr>
          <w:rFonts w:ascii="Times New Roman" w:hAnsi="Times New Roman"/>
          <w:b/>
          <w:bCs/>
          <w:sz w:val="24"/>
          <w:szCs w:val="24"/>
        </w:rPr>
        <w:t>Fig</w:t>
      </w:r>
      <w:r w:rsidR="00B1424F">
        <w:rPr>
          <w:rFonts w:ascii="Times New Roman" w:hAnsi="Times New Roman" w:hint="eastAsia"/>
          <w:b/>
          <w:bCs/>
          <w:sz w:val="24"/>
          <w:szCs w:val="24"/>
        </w:rPr>
        <w:t>.</w:t>
      </w:r>
      <w:r w:rsidR="00C725C2">
        <w:rPr>
          <w:rFonts w:ascii="Times New Roman" w:hAnsi="Times New Roman" w:hint="eastAsia"/>
          <w:b/>
          <w:bCs/>
          <w:sz w:val="24"/>
          <w:szCs w:val="24"/>
        </w:rPr>
        <w:t>29</w:t>
      </w:r>
      <w:r w:rsidR="00B1424F">
        <w:rPr>
          <w:rFonts w:ascii="Times New Roman" w:hAnsi="Times New Roman" w:hint="eastAsia"/>
          <w:b/>
          <w:bCs/>
          <w:sz w:val="24"/>
          <w:szCs w:val="24"/>
        </w:rPr>
        <w:t xml:space="preserve"> </w:t>
      </w:r>
      <w:r>
        <w:rPr>
          <w:rFonts w:ascii="Times New Roman" w:hAnsi="Times New Roman"/>
          <w:sz w:val="24"/>
        </w:rPr>
        <w:t xml:space="preserve">Sorption/desorption performance in the complete atmospheric water collection process of </w:t>
      </w:r>
      <w:r w:rsidR="004C2180">
        <w:rPr>
          <w:rFonts w:ascii="Times New Roman" w:hAnsi="Times New Roman"/>
          <w:sz w:val="24"/>
        </w:rPr>
        <w:t>HPGP</w:t>
      </w:r>
      <w:r>
        <w:rPr>
          <w:rFonts w:ascii="Times New Roman" w:hAnsi="Times New Roman"/>
          <w:sz w:val="24"/>
        </w:rPr>
        <w:t>.</w:t>
      </w:r>
    </w:p>
    <w:p w14:paraId="754407C1" w14:textId="25EDCB47" w:rsidR="00F17F3D" w:rsidRDefault="00000000">
      <w:pPr>
        <w:spacing w:line="480" w:lineRule="auto"/>
        <w:ind w:firstLineChars="100" w:firstLine="240"/>
        <w:rPr>
          <w:rFonts w:ascii="Times New Roman" w:hAnsi="Times New Roman"/>
          <w:sz w:val="24"/>
          <w:szCs w:val="24"/>
        </w:rPr>
      </w:pPr>
      <w:r>
        <w:rPr>
          <w:rFonts w:ascii="Times New Roman" w:hAnsi="Times New Roman"/>
          <w:noProof/>
          <w:sz w:val="24"/>
          <w:szCs w:val="24"/>
        </w:rPr>
        <w:lastRenderedPageBreak/>
        <w:drawing>
          <wp:inline distT="0" distB="0" distL="0" distR="0" wp14:anchorId="4A5B995E" wp14:editId="3717855D">
            <wp:extent cx="5731510" cy="4387215"/>
            <wp:effectExtent l="0" t="0" r="0" b="0"/>
            <wp:docPr id="8747139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13997" name="图片 3"/>
                    <pic:cNvPicPr>
                      <a:picLocks noChangeAspect="1"/>
                    </pic:cNvPicPr>
                  </pic:nvPicPr>
                  <pic:blipFill>
                    <a:blip r:embed="rId35"/>
                    <a:stretch>
                      <a:fillRect/>
                    </a:stretch>
                  </pic:blipFill>
                  <pic:spPr>
                    <a:xfrm>
                      <a:off x="0" y="0"/>
                      <a:ext cx="5731510" cy="4387215"/>
                    </a:xfrm>
                    <a:prstGeom prst="rect">
                      <a:avLst/>
                    </a:prstGeom>
                  </pic:spPr>
                </pic:pic>
              </a:graphicData>
            </a:graphic>
          </wp:inline>
        </w:drawing>
      </w:r>
      <w:r w:rsidR="006F0A27">
        <w:rPr>
          <w:rFonts w:ascii="Times New Roman" w:hAnsi="Times New Roman" w:hint="eastAsia"/>
          <w:b/>
          <w:bCs/>
          <w:sz w:val="24"/>
          <w:szCs w:val="24"/>
        </w:rPr>
        <w:t>Fig</w:t>
      </w:r>
      <w:r w:rsidR="00B1424F">
        <w:rPr>
          <w:rFonts w:ascii="Times New Roman" w:hAnsi="Times New Roman" w:hint="eastAsia"/>
          <w:b/>
          <w:bCs/>
          <w:sz w:val="24"/>
          <w:szCs w:val="24"/>
        </w:rPr>
        <w:t>.3</w:t>
      </w:r>
      <w:r w:rsidR="00C725C2">
        <w:rPr>
          <w:rFonts w:ascii="Times New Roman" w:hAnsi="Times New Roman" w:hint="eastAsia"/>
          <w:b/>
          <w:bCs/>
          <w:sz w:val="24"/>
          <w:szCs w:val="24"/>
        </w:rPr>
        <w:t xml:space="preserve">0 </w:t>
      </w:r>
      <w:r>
        <w:rPr>
          <w:rFonts w:ascii="Times New Roman" w:hAnsi="Times New Roman"/>
          <w:sz w:val="24"/>
          <w:szCs w:val="24"/>
        </w:rPr>
        <w:t>Comparison of sampling rates between laboratory conditions and outdoor conditions.</w:t>
      </w:r>
    </w:p>
    <w:p w14:paraId="4DEA7F42" w14:textId="77777777" w:rsidR="00F17F3D" w:rsidRDefault="00F17F3D">
      <w:pPr>
        <w:spacing w:line="480" w:lineRule="auto"/>
        <w:ind w:firstLineChars="100" w:firstLine="240"/>
        <w:rPr>
          <w:rFonts w:ascii="Times New Roman" w:hAnsi="Times New Roman"/>
          <w:kern w:val="0"/>
          <w:sz w:val="24"/>
          <w:szCs w:val="24"/>
          <w:lang w:bidi="ar"/>
        </w:rPr>
      </w:pPr>
    </w:p>
    <w:p w14:paraId="3820E277" w14:textId="77777777" w:rsidR="00F17F3D" w:rsidRDefault="00F17F3D">
      <w:pPr>
        <w:spacing w:line="480" w:lineRule="auto"/>
        <w:ind w:firstLineChars="100" w:firstLine="240"/>
        <w:rPr>
          <w:rFonts w:ascii="Times New Roman" w:hAnsi="Times New Roman"/>
          <w:kern w:val="0"/>
          <w:sz w:val="24"/>
          <w:szCs w:val="24"/>
          <w:lang w:bidi="ar"/>
        </w:rPr>
      </w:pPr>
    </w:p>
    <w:p w14:paraId="609CC0C0" w14:textId="77777777" w:rsidR="00F17F3D" w:rsidRDefault="00F17F3D">
      <w:pPr>
        <w:spacing w:line="480" w:lineRule="auto"/>
        <w:ind w:firstLineChars="100" w:firstLine="240"/>
        <w:rPr>
          <w:rFonts w:ascii="Times New Roman" w:hAnsi="Times New Roman"/>
          <w:kern w:val="0"/>
          <w:sz w:val="24"/>
          <w:szCs w:val="24"/>
          <w:lang w:bidi="ar"/>
        </w:rPr>
      </w:pPr>
    </w:p>
    <w:p w14:paraId="789B7790" w14:textId="77777777" w:rsidR="00F17F3D" w:rsidRDefault="00F17F3D">
      <w:pPr>
        <w:spacing w:line="480" w:lineRule="auto"/>
        <w:ind w:firstLineChars="100" w:firstLine="240"/>
        <w:rPr>
          <w:rFonts w:ascii="Times New Roman" w:hAnsi="Times New Roman"/>
          <w:kern w:val="0"/>
          <w:sz w:val="24"/>
          <w:szCs w:val="24"/>
          <w:lang w:bidi="ar"/>
        </w:rPr>
      </w:pPr>
    </w:p>
    <w:p w14:paraId="7F46CC24" w14:textId="77777777" w:rsidR="00F17F3D" w:rsidRDefault="00F17F3D">
      <w:pPr>
        <w:spacing w:line="480" w:lineRule="auto"/>
        <w:ind w:firstLineChars="100" w:firstLine="240"/>
        <w:rPr>
          <w:rFonts w:ascii="Times New Roman" w:hAnsi="Times New Roman"/>
          <w:kern w:val="0"/>
          <w:sz w:val="24"/>
          <w:szCs w:val="24"/>
          <w:lang w:bidi="ar"/>
        </w:rPr>
      </w:pPr>
    </w:p>
    <w:p w14:paraId="5A127298" w14:textId="77777777" w:rsidR="00F17F3D" w:rsidRDefault="00F17F3D">
      <w:pPr>
        <w:spacing w:line="480" w:lineRule="auto"/>
        <w:ind w:firstLineChars="100" w:firstLine="240"/>
        <w:rPr>
          <w:rFonts w:ascii="Times New Roman" w:hAnsi="Times New Roman"/>
          <w:kern w:val="0"/>
          <w:sz w:val="24"/>
          <w:szCs w:val="24"/>
          <w:lang w:bidi="ar"/>
        </w:rPr>
      </w:pPr>
    </w:p>
    <w:p w14:paraId="10C31241" w14:textId="77777777" w:rsidR="00F17F3D" w:rsidRDefault="00F17F3D">
      <w:pPr>
        <w:spacing w:line="480" w:lineRule="auto"/>
        <w:ind w:firstLineChars="100" w:firstLine="240"/>
        <w:rPr>
          <w:rFonts w:ascii="Times New Roman" w:hAnsi="Times New Roman"/>
          <w:kern w:val="0"/>
          <w:sz w:val="24"/>
          <w:szCs w:val="24"/>
          <w:lang w:bidi="ar"/>
        </w:rPr>
      </w:pPr>
    </w:p>
    <w:p w14:paraId="26A003B5" w14:textId="77777777" w:rsidR="00F17F3D" w:rsidRDefault="00F17F3D">
      <w:pPr>
        <w:spacing w:line="480" w:lineRule="auto"/>
        <w:ind w:firstLineChars="100" w:firstLine="240"/>
        <w:rPr>
          <w:rFonts w:ascii="Times New Roman" w:hAnsi="Times New Roman"/>
          <w:kern w:val="0"/>
          <w:sz w:val="24"/>
          <w:szCs w:val="24"/>
          <w:lang w:bidi="ar"/>
        </w:rPr>
      </w:pPr>
    </w:p>
    <w:p w14:paraId="63BB0427" w14:textId="77777777" w:rsidR="00F17F3D" w:rsidRDefault="00F17F3D">
      <w:pPr>
        <w:spacing w:line="480" w:lineRule="auto"/>
        <w:ind w:firstLineChars="100" w:firstLine="240"/>
        <w:rPr>
          <w:rFonts w:ascii="Times New Roman" w:hAnsi="Times New Roman"/>
          <w:kern w:val="0"/>
          <w:sz w:val="24"/>
          <w:szCs w:val="24"/>
          <w:lang w:bidi="ar"/>
        </w:rPr>
      </w:pPr>
    </w:p>
    <w:p w14:paraId="189B3E5D" w14:textId="77777777" w:rsidR="00F17F3D" w:rsidRDefault="00F17F3D">
      <w:pPr>
        <w:spacing w:line="480" w:lineRule="auto"/>
        <w:ind w:firstLineChars="100" w:firstLine="240"/>
        <w:rPr>
          <w:rFonts w:ascii="Times New Roman" w:hAnsi="Times New Roman"/>
          <w:kern w:val="0"/>
          <w:sz w:val="24"/>
          <w:szCs w:val="24"/>
          <w:lang w:bidi="ar"/>
        </w:rPr>
      </w:pPr>
    </w:p>
    <w:p w14:paraId="16B4225F" w14:textId="2B7BF5A3" w:rsidR="00F17F3D" w:rsidRDefault="00175BCF" w:rsidP="003E666B">
      <w:pPr>
        <w:spacing w:line="480" w:lineRule="auto"/>
        <w:rPr>
          <w:rFonts w:ascii="Times New Roman" w:hAnsi="Times New Roman" w:cs="Times New Roman"/>
          <w:kern w:val="0"/>
          <w:szCs w:val="24"/>
          <w:lang w:bidi="ar"/>
        </w:rPr>
      </w:pPr>
      <w:bookmarkStart w:id="70" w:name="OLE_LINK140"/>
      <w:bookmarkStart w:id="71" w:name="OLE_LINK76"/>
      <w:r w:rsidRPr="003E666B">
        <w:rPr>
          <w:rFonts w:ascii="Times New Roman" w:hAnsi="Times New Roman" w:hint="eastAsia"/>
          <w:b/>
          <w:bCs/>
          <w:kern w:val="0"/>
          <w:sz w:val="24"/>
          <w:szCs w:val="24"/>
          <w:lang w:bidi="ar"/>
        </w:rPr>
        <w:lastRenderedPageBreak/>
        <w:t>Note 3:</w:t>
      </w:r>
      <w:r>
        <w:rPr>
          <w:rFonts w:ascii="Times New Roman" w:hAnsi="Times New Roman" w:hint="eastAsia"/>
          <w:kern w:val="0"/>
          <w:sz w:val="24"/>
          <w:szCs w:val="24"/>
          <w:lang w:bidi="ar"/>
        </w:rPr>
        <w:t xml:space="preserve"> </w:t>
      </w:r>
      <w:bookmarkEnd w:id="70"/>
      <w:r>
        <w:rPr>
          <w:rFonts w:ascii="Times New Roman" w:hAnsi="Times New Roman"/>
          <w:kern w:val="0"/>
          <w:sz w:val="24"/>
          <w:szCs w:val="24"/>
          <w:lang w:bidi="ar"/>
        </w:rPr>
        <w:t>After conducting multiple experiments under laboratory conditions of 25</w:t>
      </w:r>
      <w:r>
        <w:rPr>
          <w:rFonts w:ascii="Times New Roman" w:hAnsi="Times New Roman" w:hint="eastAsia"/>
          <w:kern w:val="0"/>
          <w:sz w:val="24"/>
          <w:szCs w:val="24"/>
          <w:lang w:bidi="ar"/>
        </w:rPr>
        <w:t xml:space="preserve"> </w:t>
      </w:r>
      <w:r>
        <w:rPr>
          <w:rFonts w:ascii="Times New Roman" w:hAnsi="Times New Roman"/>
          <w:kern w:val="0"/>
          <w:sz w:val="24"/>
          <w:szCs w:val="24"/>
          <w:lang w:bidi="ar"/>
        </w:rPr>
        <w:t>°C and 60% relative humidity, the efficiency of the collected sample was calculated to be 97% using the ratio of the sorbed mass (1.171g) to the desorbed mass (1.136g).</w:t>
      </w:r>
      <w:r>
        <w:t xml:space="preserve"> </w:t>
      </w:r>
      <w:r>
        <w:rPr>
          <w:rFonts w:ascii="Times New Roman" w:hAnsi="Times New Roman"/>
          <w:kern w:val="0"/>
          <w:sz w:val="24"/>
          <w:szCs w:val="24"/>
          <w:lang w:bidi="ar"/>
        </w:rPr>
        <w:t>During outdoor testing, with temperature ranging from 23.2 °C to 31.5 °C and relative humidity ranging from 82.6% to 72%, the efficiency of the collected sample was calculated to be 86% using the ratio of the average sorbed mass (1.451g) to the desorbed mass (1.247g) obtained from a single sample.</w:t>
      </w:r>
      <w:r>
        <w:t xml:space="preserve"> </w:t>
      </w:r>
      <w:r>
        <w:rPr>
          <w:rFonts w:ascii="Times New Roman" w:hAnsi="Times New Roman"/>
          <w:kern w:val="0"/>
          <w:sz w:val="24"/>
          <w:szCs w:val="24"/>
          <w:lang w:bidi="ar"/>
        </w:rPr>
        <w:t xml:space="preserve">The decrease in collection efficiency can be attributed to (1) evaporated water vapor covering the transparent hood, resulting in reduced solar energy sorption by the </w:t>
      </w:r>
      <w:r w:rsidR="004C2180">
        <w:rPr>
          <w:rFonts w:ascii="Times New Roman" w:hAnsi="Times New Roman"/>
          <w:kern w:val="0"/>
          <w:sz w:val="24"/>
          <w:szCs w:val="24"/>
          <w:lang w:bidi="ar"/>
        </w:rPr>
        <w:t>HPGP</w:t>
      </w:r>
      <w:r>
        <w:rPr>
          <w:rFonts w:ascii="Times New Roman" w:hAnsi="Times New Roman"/>
          <w:kern w:val="0"/>
          <w:sz w:val="24"/>
          <w:szCs w:val="24"/>
          <w:lang w:bidi="ar"/>
        </w:rPr>
        <w:t xml:space="preserve">; (2) retention of residual moisture within the </w:t>
      </w:r>
      <w:r w:rsidR="004C2180">
        <w:rPr>
          <w:rFonts w:ascii="Times New Roman" w:hAnsi="Times New Roman"/>
          <w:kern w:val="0"/>
          <w:sz w:val="24"/>
          <w:szCs w:val="24"/>
          <w:lang w:bidi="ar"/>
        </w:rPr>
        <w:t>HPGP</w:t>
      </w:r>
      <w:r>
        <w:rPr>
          <w:rFonts w:ascii="Times New Roman" w:hAnsi="Times New Roman"/>
          <w:kern w:val="0"/>
          <w:sz w:val="24"/>
          <w:szCs w:val="24"/>
          <w:lang w:bidi="ar"/>
        </w:rPr>
        <w:t>; and (3) variations in external environmental factors such as solar intensity and temperature.</w:t>
      </w:r>
    </w:p>
    <w:bookmarkEnd w:id="71"/>
    <w:p w14:paraId="17974CEA" w14:textId="77777777" w:rsidR="00F17F3D" w:rsidRDefault="00F17F3D">
      <w:pPr>
        <w:rPr>
          <w:rFonts w:hint="eastAsia"/>
        </w:rPr>
      </w:pPr>
    </w:p>
    <w:p w14:paraId="226E5B8A" w14:textId="77777777" w:rsidR="00F17F3D" w:rsidRDefault="00F17F3D">
      <w:pPr>
        <w:rPr>
          <w:rFonts w:hint="eastAsia"/>
        </w:rPr>
      </w:pPr>
    </w:p>
    <w:p w14:paraId="7EBA8F40" w14:textId="77777777" w:rsidR="00F17F3D" w:rsidRDefault="00F17F3D">
      <w:pPr>
        <w:rPr>
          <w:rFonts w:hint="eastAsia"/>
        </w:rPr>
      </w:pPr>
    </w:p>
    <w:p w14:paraId="56168D73" w14:textId="77777777" w:rsidR="00F17F3D" w:rsidRDefault="00F17F3D">
      <w:pPr>
        <w:rPr>
          <w:rFonts w:hint="eastAsia"/>
        </w:rPr>
      </w:pPr>
    </w:p>
    <w:p w14:paraId="3A3D50B7" w14:textId="77777777" w:rsidR="00F17F3D" w:rsidRDefault="00F17F3D">
      <w:pPr>
        <w:rPr>
          <w:rFonts w:hint="eastAsia"/>
        </w:rPr>
      </w:pPr>
    </w:p>
    <w:p w14:paraId="5D4E5173" w14:textId="77777777" w:rsidR="00F17F3D" w:rsidRDefault="00F17F3D">
      <w:pPr>
        <w:rPr>
          <w:rFonts w:hint="eastAsia"/>
        </w:rPr>
      </w:pPr>
    </w:p>
    <w:p w14:paraId="209781DF" w14:textId="77777777" w:rsidR="00F17F3D" w:rsidRDefault="00F17F3D">
      <w:pPr>
        <w:rPr>
          <w:rFonts w:hint="eastAsia"/>
        </w:rPr>
      </w:pPr>
    </w:p>
    <w:p w14:paraId="6F5DFA5C" w14:textId="77777777" w:rsidR="00F17F3D" w:rsidRDefault="00F17F3D">
      <w:pPr>
        <w:rPr>
          <w:rFonts w:hint="eastAsia"/>
        </w:rPr>
      </w:pPr>
    </w:p>
    <w:p w14:paraId="035A9E07" w14:textId="77777777" w:rsidR="00F17F3D" w:rsidRDefault="00000000">
      <w:pPr>
        <w:jc w:val="center"/>
        <w:rPr>
          <w:rFonts w:hint="eastAsia"/>
        </w:rPr>
      </w:pPr>
      <w:r>
        <w:rPr>
          <w:rFonts w:hint="eastAsia"/>
          <w:noProof/>
        </w:rPr>
        <w:lastRenderedPageBreak/>
        <w:drawing>
          <wp:inline distT="0" distB="0" distL="0" distR="0" wp14:anchorId="1C640EF0" wp14:editId="459DD1F9">
            <wp:extent cx="4578350" cy="3422015"/>
            <wp:effectExtent l="0" t="0" r="0" b="0"/>
            <wp:docPr id="7371846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184613" name="图片 1"/>
                    <pic:cNvPicPr>
                      <a:picLocks noChangeAspect="1"/>
                    </pic:cNvPicPr>
                  </pic:nvPicPr>
                  <pic:blipFill>
                    <a:blip r:embed="rId36"/>
                    <a:stretch>
                      <a:fillRect/>
                    </a:stretch>
                  </pic:blipFill>
                  <pic:spPr>
                    <a:xfrm>
                      <a:off x="0" y="0"/>
                      <a:ext cx="4578350" cy="3422350"/>
                    </a:xfrm>
                    <a:prstGeom prst="rect">
                      <a:avLst/>
                    </a:prstGeom>
                  </pic:spPr>
                </pic:pic>
              </a:graphicData>
            </a:graphic>
          </wp:inline>
        </w:drawing>
      </w:r>
    </w:p>
    <w:p w14:paraId="466D16BC" w14:textId="08A06A26" w:rsidR="00F17F3D" w:rsidRDefault="006F0A27">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B1424F">
        <w:rPr>
          <w:rFonts w:ascii="Times New Roman" w:hAnsi="Times New Roman" w:cs="Times New Roman" w:hint="eastAsia"/>
          <w:b/>
          <w:bCs/>
          <w:sz w:val="24"/>
          <w:szCs w:val="24"/>
        </w:rPr>
        <w:t xml:space="preserve"> 3</w:t>
      </w:r>
      <w:r w:rsidR="0064273C">
        <w:rPr>
          <w:rFonts w:ascii="Times New Roman" w:hAnsi="Times New Roman" w:cs="Times New Roman" w:hint="eastAsia"/>
          <w:b/>
          <w:bCs/>
          <w:sz w:val="24"/>
          <w:szCs w:val="24"/>
        </w:rPr>
        <w:t>1</w:t>
      </w:r>
      <w:r>
        <w:rPr>
          <w:rFonts w:hint="eastAsia"/>
        </w:rPr>
        <w:t xml:space="preserve"> </w:t>
      </w:r>
      <w:r>
        <w:rPr>
          <w:rFonts w:ascii="Times New Roman" w:hAnsi="Times New Roman"/>
          <w:sz w:val="24"/>
        </w:rPr>
        <w:t xml:space="preserve">FTIR spectroscopy of evaporated water compared to standard glycerol and </w:t>
      </w:r>
      <w:bookmarkStart w:id="72" w:name="OLE_LINK77"/>
      <w:proofErr w:type="spellStart"/>
      <w:r>
        <w:rPr>
          <w:rFonts w:ascii="Times New Roman" w:hAnsi="Times New Roman"/>
          <w:sz w:val="24"/>
        </w:rPr>
        <w:t>deionised</w:t>
      </w:r>
      <w:proofErr w:type="spellEnd"/>
      <w:r>
        <w:rPr>
          <w:rFonts w:ascii="Times New Roman" w:hAnsi="Times New Roman"/>
          <w:sz w:val="24"/>
        </w:rPr>
        <w:t xml:space="preserve"> water.</w:t>
      </w:r>
    </w:p>
    <w:bookmarkEnd w:id="72"/>
    <w:p w14:paraId="620DF9DE" w14:textId="77777777" w:rsidR="00F17F3D" w:rsidRDefault="00F17F3D">
      <w:pPr>
        <w:rPr>
          <w:rFonts w:ascii="Times New Roman" w:hAnsi="Times New Roman"/>
          <w:b/>
          <w:bCs/>
          <w:sz w:val="24"/>
          <w:szCs w:val="24"/>
        </w:rPr>
      </w:pPr>
    </w:p>
    <w:p w14:paraId="4D37B61B" w14:textId="77777777" w:rsidR="00F17F3D" w:rsidRDefault="00F17F3D">
      <w:pPr>
        <w:rPr>
          <w:rFonts w:ascii="Times New Roman" w:hAnsi="Times New Roman"/>
          <w:b/>
          <w:bCs/>
          <w:sz w:val="24"/>
          <w:szCs w:val="24"/>
        </w:rPr>
      </w:pPr>
    </w:p>
    <w:p w14:paraId="6D51F855" w14:textId="77777777" w:rsidR="00F17F3D" w:rsidRDefault="00F17F3D">
      <w:pPr>
        <w:spacing w:line="480" w:lineRule="auto"/>
        <w:jc w:val="left"/>
        <w:rPr>
          <w:rFonts w:ascii="Times New Roman" w:hAnsi="Times New Roman"/>
          <w:sz w:val="24"/>
          <w:szCs w:val="24"/>
        </w:rPr>
      </w:pPr>
    </w:p>
    <w:p w14:paraId="7CB0BC80" w14:textId="77777777" w:rsidR="00F17F3D" w:rsidRDefault="00F17F3D">
      <w:pPr>
        <w:spacing w:line="480" w:lineRule="auto"/>
        <w:jc w:val="left"/>
        <w:rPr>
          <w:rFonts w:ascii="Times New Roman" w:hAnsi="Times New Roman"/>
          <w:sz w:val="24"/>
          <w:szCs w:val="24"/>
        </w:rPr>
      </w:pPr>
    </w:p>
    <w:p w14:paraId="233C82CC" w14:textId="77777777" w:rsidR="00F17F3D" w:rsidRDefault="00F17F3D">
      <w:pPr>
        <w:spacing w:line="480" w:lineRule="auto"/>
        <w:jc w:val="left"/>
        <w:rPr>
          <w:rFonts w:ascii="Times New Roman" w:hAnsi="Times New Roman"/>
          <w:sz w:val="24"/>
          <w:szCs w:val="24"/>
        </w:rPr>
      </w:pPr>
    </w:p>
    <w:p w14:paraId="63728F2B" w14:textId="77777777" w:rsidR="00F17F3D" w:rsidRDefault="00F17F3D">
      <w:pPr>
        <w:spacing w:line="480" w:lineRule="auto"/>
        <w:jc w:val="left"/>
        <w:rPr>
          <w:rFonts w:ascii="Times New Roman" w:hAnsi="Times New Roman"/>
          <w:sz w:val="24"/>
          <w:szCs w:val="24"/>
        </w:rPr>
      </w:pPr>
    </w:p>
    <w:p w14:paraId="3CEB5444" w14:textId="77777777" w:rsidR="00F17F3D" w:rsidRDefault="00F17F3D">
      <w:pPr>
        <w:spacing w:line="480" w:lineRule="auto"/>
        <w:jc w:val="left"/>
        <w:rPr>
          <w:rFonts w:ascii="Times New Roman" w:hAnsi="Times New Roman"/>
          <w:sz w:val="24"/>
          <w:szCs w:val="24"/>
        </w:rPr>
      </w:pPr>
    </w:p>
    <w:p w14:paraId="2B0C80E8" w14:textId="77777777" w:rsidR="00F17F3D" w:rsidRDefault="00F17F3D">
      <w:pPr>
        <w:spacing w:line="480" w:lineRule="auto"/>
        <w:jc w:val="left"/>
        <w:rPr>
          <w:rFonts w:ascii="Times New Roman" w:hAnsi="Times New Roman"/>
          <w:sz w:val="24"/>
          <w:szCs w:val="24"/>
        </w:rPr>
      </w:pPr>
    </w:p>
    <w:p w14:paraId="19BA13B5" w14:textId="77777777" w:rsidR="00F17F3D" w:rsidRDefault="00F17F3D">
      <w:pPr>
        <w:spacing w:line="480" w:lineRule="auto"/>
        <w:jc w:val="left"/>
        <w:rPr>
          <w:rFonts w:ascii="Times New Roman" w:hAnsi="Times New Roman"/>
          <w:sz w:val="24"/>
          <w:szCs w:val="24"/>
        </w:rPr>
      </w:pPr>
    </w:p>
    <w:p w14:paraId="1292CEEA" w14:textId="77777777" w:rsidR="00F17F3D" w:rsidRDefault="00F17F3D">
      <w:pPr>
        <w:spacing w:line="480" w:lineRule="auto"/>
        <w:jc w:val="left"/>
        <w:rPr>
          <w:rFonts w:ascii="Times New Roman" w:hAnsi="Times New Roman"/>
          <w:sz w:val="24"/>
          <w:szCs w:val="24"/>
        </w:rPr>
      </w:pPr>
    </w:p>
    <w:p w14:paraId="2518976A" w14:textId="77777777" w:rsidR="00F17F3D" w:rsidRDefault="00F17F3D">
      <w:pPr>
        <w:spacing w:line="480" w:lineRule="auto"/>
        <w:jc w:val="left"/>
        <w:rPr>
          <w:rFonts w:ascii="Times New Roman" w:hAnsi="Times New Roman"/>
          <w:sz w:val="24"/>
          <w:szCs w:val="24"/>
        </w:rPr>
      </w:pPr>
    </w:p>
    <w:p w14:paraId="3B757E06" w14:textId="77777777" w:rsidR="00F17F3D" w:rsidRDefault="00F17F3D">
      <w:pPr>
        <w:spacing w:line="480" w:lineRule="auto"/>
        <w:jc w:val="left"/>
        <w:rPr>
          <w:rFonts w:ascii="Times New Roman" w:hAnsi="Times New Roman" w:cs="Times New Roman"/>
          <w:kern w:val="0"/>
          <w:szCs w:val="24"/>
          <w:lang w:bidi="ar"/>
        </w:rPr>
      </w:pPr>
    </w:p>
    <w:p w14:paraId="655447B5" w14:textId="309C6658" w:rsidR="00F17F3D" w:rsidRDefault="00FD12C8" w:rsidP="00733EAA">
      <w:pPr>
        <w:jc w:val="center"/>
        <w:rPr>
          <w:rFonts w:ascii="Times New Roman" w:hAnsi="Times New Roman"/>
          <w:b/>
          <w:bCs/>
          <w:sz w:val="24"/>
        </w:rPr>
      </w:pPr>
      <w:r>
        <w:rPr>
          <w:rFonts w:ascii="Times New Roman" w:hAnsi="Times New Roman"/>
          <w:b/>
          <w:bCs/>
          <w:noProof/>
          <w:sz w:val="24"/>
        </w:rPr>
        <w:lastRenderedPageBreak/>
        <w:drawing>
          <wp:inline distT="0" distB="0" distL="0" distR="0" wp14:anchorId="7B0EFFE7" wp14:editId="6A309018">
            <wp:extent cx="4391247" cy="3295138"/>
            <wp:effectExtent l="0" t="0" r="9525" b="635"/>
            <wp:docPr id="37891363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13632" name="图片 378913632"/>
                    <pic:cNvPicPr/>
                  </pic:nvPicPr>
                  <pic:blipFill>
                    <a:blip r:embed="rId37" cstate="hqprint">
                      <a:extLst>
                        <a:ext uri="{28A0092B-C50C-407E-A947-70E740481C1C}">
                          <a14:useLocalDpi xmlns:a14="http://schemas.microsoft.com/office/drawing/2010/main"/>
                        </a:ext>
                      </a:extLst>
                    </a:blip>
                    <a:stretch>
                      <a:fillRect/>
                    </a:stretch>
                  </pic:blipFill>
                  <pic:spPr>
                    <a:xfrm>
                      <a:off x="0" y="0"/>
                      <a:ext cx="4391247" cy="3295138"/>
                    </a:xfrm>
                    <a:prstGeom prst="rect">
                      <a:avLst/>
                    </a:prstGeom>
                  </pic:spPr>
                </pic:pic>
              </a:graphicData>
            </a:graphic>
          </wp:inline>
        </w:drawing>
      </w:r>
    </w:p>
    <w:p w14:paraId="6D4FD3CD" w14:textId="5457F837" w:rsidR="00F17F3D" w:rsidRDefault="006F0A27">
      <w:pPr>
        <w:spacing w:line="480" w:lineRule="auto"/>
        <w:jc w:val="left"/>
        <w:rPr>
          <w:rFonts w:ascii="Times New Roman" w:hAnsi="Times New Roman"/>
          <w:b/>
          <w:bCs/>
          <w:sz w:val="24"/>
          <w:szCs w:val="24"/>
        </w:rPr>
      </w:pPr>
      <w:bookmarkStart w:id="73" w:name="OLE_LINK67"/>
      <w:r>
        <w:rPr>
          <w:rFonts w:ascii="Times New Roman" w:hAnsi="Times New Roman" w:cs="Times New Roman"/>
          <w:b/>
          <w:bCs/>
          <w:sz w:val="24"/>
          <w:szCs w:val="24"/>
        </w:rPr>
        <w:t>Fig.</w:t>
      </w:r>
      <w:r w:rsidR="00B1424F">
        <w:rPr>
          <w:rFonts w:ascii="Times New Roman" w:hAnsi="Times New Roman" w:cs="Times New Roman" w:hint="eastAsia"/>
          <w:b/>
          <w:bCs/>
          <w:sz w:val="24"/>
          <w:szCs w:val="24"/>
        </w:rPr>
        <w:t>3</w:t>
      </w:r>
      <w:r w:rsidR="0064273C">
        <w:rPr>
          <w:rFonts w:ascii="Times New Roman" w:hAnsi="Times New Roman" w:cs="Times New Roman" w:hint="eastAsia"/>
          <w:b/>
          <w:bCs/>
          <w:sz w:val="24"/>
          <w:szCs w:val="24"/>
        </w:rPr>
        <w:t>2</w:t>
      </w:r>
      <w:r w:rsidR="00B1424F">
        <w:rPr>
          <w:rFonts w:ascii="Times New Roman" w:hAnsi="Times New Roman" w:cs="Times New Roman" w:hint="eastAsia"/>
          <w:b/>
          <w:bCs/>
          <w:sz w:val="24"/>
          <w:szCs w:val="24"/>
        </w:rPr>
        <w:t xml:space="preserve"> </w:t>
      </w:r>
      <w:r w:rsidR="004C2180">
        <w:rPr>
          <w:rFonts w:ascii="Times New Roman" w:hAnsi="Times New Roman" w:cs="Times New Roman"/>
          <w:sz w:val="24"/>
          <w:szCs w:val="24"/>
        </w:rPr>
        <w:t>HPGP</w:t>
      </w:r>
      <w:r>
        <w:rPr>
          <w:rFonts w:ascii="Times New Roman" w:hAnsi="Times New Roman" w:cs="Times New Roman"/>
          <w:sz w:val="24"/>
          <w:szCs w:val="24"/>
        </w:rPr>
        <w:t xml:space="preserve"> can be disassembled in layers by external force.</w:t>
      </w:r>
    </w:p>
    <w:bookmarkEnd w:id="73"/>
    <w:p w14:paraId="2A7D52A4" w14:textId="77777777" w:rsidR="00F17F3D" w:rsidRDefault="00F17F3D">
      <w:pPr>
        <w:rPr>
          <w:rFonts w:ascii="Times New Roman" w:hAnsi="Times New Roman"/>
          <w:b/>
          <w:bCs/>
          <w:sz w:val="24"/>
        </w:rPr>
      </w:pPr>
    </w:p>
    <w:p w14:paraId="24D81819" w14:textId="77777777" w:rsidR="00F17F3D" w:rsidRDefault="00F17F3D">
      <w:pPr>
        <w:rPr>
          <w:rFonts w:ascii="Times New Roman" w:hAnsi="Times New Roman"/>
          <w:b/>
          <w:bCs/>
          <w:sz w:val="24"/>
        </w:rPr>
      </w:pPr>
    </w:p>
    <w:p w14:paraId="11214B9B" w14:textId="77777777" w:rsidR="00F17F3D" w:rsidRDefault="00F17F3D">
      <w:pPr>
        <w:rPr>
          <w:rFonts w:ascii="Times New Roman" w:hAnsi="Times New Roman"/>
          <w:b/>
          <w:bCs/>
          <w:sz w:val="24"/>
        </w:rPr>
      </w:pPr>
    </w:p>
    <w:p w14:paraId="0D10E743" w14:textId="77777777" w:rsidR="006410F9" w:rsidRDefault="006410F9">
      <w:pPr>
        <w:rPr>
          <w:rFonts w:ascii="Times New Roman" w:hAnsi="Times New Roman"/>
          <w:b/>
          <w:bCs/>
          <w:sz w:val="24"/>
        </w:rPr>
      </w:pPr>
    </w:p>
    <w:p w14:paraId="66C63D2F" w14:textId="77777777" w:rsidR="006410F9" w:rsidRDefault="006410F9">
      <w:pPr>
        <w:rPr>
          <w:rFonts w:ascii="Times New Roman" w:hAnsi="Times New Roman"/>
          <w:b/>
          <w:bCs/>
          <w:sz w:val="24"/>
        </w:rPr>
      </w:pPr>
    </w:p>
    <w:p w14:paraId="7860341A" w14:textId="77777777" w:rsidR="006410F9" w:rsidRDefault="006410F9">
      <w:pPr>
        <w:rPr>
          <w:rFonts w:ascii="Times New Roman" w:hAnsi="Times New Roman"/>
          <w:b/>
          <w:bCs/>
          <w:sz w:val="24"/>
        </w:rPr>
      </w:pPr>
    </w:p>
    <w:p w14:paraId="455E2897" w14:textId="77777777" w:rsidR="00F17F3D" w:rsidRDefault="00F17F3D">
      <w:pPr>
        <w:rPr>
          <w:rFonts w:ascii="Times New Roman" w:hAnsi="Times New Roman"/>
          <w:b/>
          <w:bCs/>
          <w:sz w:val="24"/>
        </w:rPr>
      </w:pPr>
    </w:p>
    <w:p w14:paraId="4847F3EF" w14:textId="77777777" w:rsidR="00F17F3D" w:rsidRDefault="00F17F3D">
      <w:pPr>
        <w:rPr>
          <w:rFonts w:ascii="Times New Roman" w:hAnsi="Times New Roman"/>
          <w:b/>
          <w:bCs/>
          <w:sz w:val="24"/>
        </w:rPr>
      </w:pPr>
    </w:p>
    <w:p w14:paraId="0B65F1D1" w14:textId="77777777" w:rsidR="00F17F3D" w:rsidRDefault="00F17F3D">
      <w:pPr>
        <w:rPr>
          <w:rFonts w:ascii="Times New Roman" w:hAnsi="Times New Roman"/>
          <w:b/>
          <w:bCs/>
          <w:sz w:val="24"/>
        </w:rPr>
      </w:pPr>
    </w:p>
    <w:p w14:paraId="60FA982B" w14:textId="77777777" w:rsidR="00F17F3D" w:rsidRDefault="00F17F3D">
      <w:pPr>
        <w:rPr>
          <w:rFonts w:ascii="Times New Roman" w:hAnsi="Times New Roman"/>
          <w:b/>
          <w:bCs/>
          <w:sz w:val="24"/>
        </w:rPr>
      </w:pPr>
    </w:p>
    <w:p w14:paraId="08ACA123" w14:textId="77777777" w:rsidR="00F17F3D" w:rsidRDefault="00000000">
      <w:pPr>
        <w:jc w:val="center"/>
        <w:rPr>
          <w:rFonts w:ascii="Times New Roman" w:hAnsi="Times New Roman"/>
          <w:b/>
          <w:bCs/>
          <w:sz w:val="24"/>
        </w:rPr>
      </w:pPr>
      <w:r>
        <w:rPr>
          <w:rFonts w:ascii="Times New Roman" w:hAnsi="Times New Roman"/>
          <w:b/>
          <w:bCs/>
          <w:noProof/>
          <w:sz w:val="24"/>
        </w:rPr>
        <w:lastRenderedPageBreak/>
        <w:drawing>
          <wp:inline distT="0" distB="0" distL="0" distR="0" wp14:anchorId="2EC12DC3" wp14:editId="440555BA">
            <wp:extent cx="5866130" cy="3295650"/>
            <wp:effectExtent l="0" t="0" r="0" b="0"/>
            <wp:docPr id="3660813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81393" name="图片 16"/>
                    <pic:cNvPicPr>
                      <a:picLocks noChangeAspect="1"/>
                    </pic:cNvPicPr>
                  </pic:nvPicPr>
                  <pic:blipFill>
                    <a:blip r:embed="rId38"/>
                    <a:stretch>
                      <a:fillRect/>
                    </a:stretch>
                  </pic:blipFill>
                  <pic:spPr>
                    <a:xfrm>
                      <a:off x="0" y="0"/>
                      <a:ext cx="5867787" cy="3297010"/>
                    </a:xfrm>
                    <a:prstGeom prst="rect">
                      <a:avLst/>
                    </a:prstGeom>
                  </pic:spPr>
                </pic:pic>
              </a:graphicData>
            </a:graphic>
          </wp:inline>
        </w:drawing>
      </w:r>
    </w:p>
    <w:p w14:paraId="61AE6453" w14:textId="49A537B7" w:rsidR="00F17F3D" w:rsidRDefault="006F0A27">
      <w:pPr>
        <w:spacing w:line="480" w:lineRule="auto"/>
        <w:jc w:val="left"/>
        <w:rPr>
          <w:rFonts w:ascii="Times New Roman" w:hAnsi="Times New Roman"/>
          <w:b/>
          <w:bCs/>
          <w:sz w:val="24"/>
          <w:szCs w:val="24"/>
        </w:rPr>
      </w:pPr>
      <w:bookmarkStart w:id="74" w:name="OLE_LINK38"/>
      <w:r>
        <w:rPr>
          <w:rFonts w:ascii="Times New Roman" w:hAnsi="Times New Roman" w:cs="Times New Roman"/>
          <w:b/>
          <w:bCs/>
          <w:sz w:val="24"/>
          <w:szCs w:val="24"/>
        </w:rPr>
        <w:t>Fig.</w:t>
      </w:r>
      <w:r w:rsidR="00A65E60">
        <w:rPr>
          <w:rFonts w:ascii="Times New Roman" w:hAnsi="Times New Roman" w:cs="Times New Roman" w:hint="eastAsia"/>
          <w:b/>
          <w:bCs/>
          <w:sz w:val="24"/>
          <w:szCs w:val="24"/>
        </w:rPr>
        <w:t>3</w:t>
      </w:r>
      <w:r w:rsidR="0064273C">
        <w:rPr>
          <w:rFonts w:ascii="Times New Roman" w:hAnsi="Times New Roman" w:cs="Times New Roman" w:hint="eastAsia"/>
          <w:b/>
          <w:bCs/>
          <w:sz w:val="24"/>
          <w:szCs w:val="24"/>
        </w:rPr>
        <w:t>3</w:t>
      </w:r>
      <w:r w:rsidR="00664F9A">
        <w:rPr>
          <w:rFonts w:ascii="Times New Roman" w:hAnsi="Times New Roman" w:cs="Times New Roman" w:hint="eastAsia"/>
          <w:b/>
          <w:bCs/>
          <w:sz w:val="24"/>
          <w:szCs w:val="24"/>
        </w:rPr>
        <w:t xml:space="preserve"> </w:t>
      </w:r>
      <w:r>
        <w:rPr>
          <w:rFonts w:ascii="Times New Roman" w:hAnsi="Times New Roman" w:cs="Times New Roman" w:hint="eastAsia"/>
          <w:sz w:val="24"/>
          <w:szCs w:val="24"/>
        </w:rPr>
        <w:t>The pectin</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layer </w:t>
      </w:r>
      <w:r>
        <w:rPr>
          <w:rFonts w:ascii="Times New Roman" w:hAnsi="Times New Roman" w:cs="Times New Roman"/>
          <w:sz w:val="24"/>
          <w:szCs w:val="24"/>
        </w:rPr>
        <w:t>can be broken down naturally by placing it in the soil.</w:t>
      </w:r>
    </w:p>
    <w:bookmarkEnd w:id="74"/>
    <w:p w14:paraId="7A4BAF39" w14:textId="77777777" w:rsidR="00F17F3D" w:rsidRDefault="00F17F3D">
      <w:pPr>
        <w:spacing w:line="480" w:lineRule="auto"/>
        <w:jc w:val="left"/>
        <w:rPr>
          <w:rFonts w:ascii="Times New Roman" w:hAnsi="Times New Roman" w:cs="Times New Roman"/>
          <w:kern w:val="0"/>
          <w:szCs w:val="24"/>
          <w:lang w:bidi="ar"/>
        </w:rPr>
      </w:pPr>
    </w:p>
    <w:p w14:paraId="448E0D33" w14:textId="77777777" w:rsidR="00F17F3D" w:rsidRDefault="00F17F3D">
      <w:pPr>
        <w:spacing w:line="480" w:lineRule="auto"/>
        <w:jc w:val="left"/>
        <w:rPr>
          <w:rFonts w:ascii="Times New Roman" w:hAnsi="Times New Roman" w:cs="Times New Roman"/>
          <w:kern w:val="0"/>
          <w:szCs w:val="24"/>
          <w:lang w:bidi="ar"/>
        </w:rPr>
      </w:pPr>
    </w:p>
    <w:p w14:paraId="189D4229" w14:textId="77777777" w:rsidR="00F17F3D" w:rsidRDefault="00F17F3D">
      <w:pPr>
        <w:spacing w:line="480" w:lineRule="auto"/>
        <w:jc w:val="left"/>
        <w:rPr>
          <w:rFonts w:ascii="Times New Roman" w:hAnsi="Times New Roman" w:cs="Times New Roman"/>
          <w:kern w:val="0"/>
          <w:szCs w:val="24"/>
          <w:lang w:bidi="ar"/>
        </w:rPr>
      </w:pPr>
    </w:p>
    <w:p w14:paraId="63FFD032" w14:textId="77777777" w:rsidR="00F17F3D" w:rsidRDefault="00F17F3D">
      <w:pPr>
        <w:spacing w:line="480" w:lineRule="auto"/>
        <w:jc w:val="left"/>
        <w:rPr>
          <w:rFonts w:ascii="Times New Roman" w:hAnsi="Times New Roman" w:cs="Times New Roman"/>
          <w:kern w:val="0"/>
          <w:szCs w:val="24"/>
          <w:lang w:bidi="ar"/>
        </w:rPr>
      </w:pPr>
    </w:p>
    <w:p w14:paraId="67E2FBEF" w14:textId="77777777" w:rsidR="00F17F3D" w:rsidRDefault="00F17F3D">
      <w:pPr>
        <w:spacing w:line="480" w:lineRule="auto"/>
        <w:jc w:val="left"/>
        <w:rPr>
          <w:rFonts w:ascii="Times New Roman" w:hAnsi="Times New Roman" w:cs="Times New Roman"/>
          <w:kern w:val="0"/>
          <w:szCs w:val="24"/>
          <w:lang w:bidi="ar"/>
        </w:rPr>
      </w:pPr>
    </w:p>
    <w:p w14:paraId="09E7DDA3" w14:textId="77777777" w:rsidR="00F17F3D" w:rsidRDefault="00F17F3D">
      <w:pPr>
        <w:spacing w:line="480" w:lineRule="auto"/>
        <w:jc w:val="left"/>
        <w:rPr>
          <w:rFonts w:ascii="Times New Roman" w:hAnsi="Times New Roman" w:cs="Times New Roman"/>
          <w:kern w:val="0"/>
          <w:szCs w:val="24"/>
          <w:lang w:bidi="ar"/>
        </w:rPr>
      </w:pPr>
    </w:p>
    <w:p w14:paraId="1F2E7994" w14:textId="77777777" w:rsidR="00F17F3D" w:rsidRDefault="00F17F3D">
      <w:pPr>
        <w:spacing w:line="480" w:lineRule="auto"/>
        <w:rPr>
          <w:rFonts w:hint="eastAsia"/>
        </w:rPr>
      </w:pPr>
    </w:p>
    <w:p w14:paraId="54FAE18E" w14:textId="77777777" w:rsidR="00F17F3D" w:rsidRDefault="00F17F3D">
      <w:pPr>
        <w:spacing w:line="480" w:lineRule="auto"/>
        <w:rPr>
          <w:rFonts w:hint="eastAsia"/>
        </w:rPr>
      </w:pPr>
    </w:p>
    <w:p w14:paraId="37ABE6AB" w14:textId="77777777" w:rsidR="00F17F3D" w:rsidRDefault="00F17F3D">
      <w:pPr>
        <w:spacing w:line="480" w:lineRule="auto"/>
        <w:rPr>
          <w:rFonts w:hint="eastAsia"/>
        </w:rPr>
      </w:pPr>
    </w:p>
    <w:p w14:paraId="58BCFF0B" w14:textId="77777777" w:rsidR="00F17F3D" w:rsidRDefault="00F17F3D">
      <w:pPr>
        <w:spacing w:line="480" w:lineRule="auto"/>
        <w:rPr>
          <w:rFonts w:hint="eastAsia"/>
        </w:rPr>
      </w:pPr>
    </w:p>
    <w:p w14:paraId="1EB6F24C" w14:textId="77777777" w:rsidR="007B30DC" w:rsidRDefault="007B30DC">
      <w:pPr>
        <w:spacing w:line="480" w:lineRule="auto"/>
        <w:rPr>
          <w:rFonts w:hint="eastAsia"/>
        </w:rPr>
      </w:pPr>
    </w:p>
    <w:p w14:paraId="434BF1DF" w14:textId="77777777" w:rsidR="007B30DC" w:rsidRDefault="007B30DC">
      <w:pPr>
        <w:spacing w:line="480" w:lineRule="auto"/>
        <w:rPr>
          <w:rFonts w:hint="eastAsia"/>
        </w:rPr>
      </w:pPr>
    </w:p>
    <w:p w14:paraId="0DD57E90" w14:textId="77777777" w:rsidR="007B30DC" w:rsidRDefault="007B30DC">
      <w:pPr>
        <w:spacing w:line="480" w:lineRule="auto"/>
        <w:rPr>
          <w:rFonts w:hint="eastAsia"/>
        </w:rPr>
      </w:pPr>
    </w:p>
    <w:p w14:paraId="22533F6F" w14:textId="07D836E6" w:rsidR="007B30DC" w:rsidRDefault="007B30DC" w:rsidP="007B30DC">
      <w:pPr>
        <w:spacing w:after="240" w:line="480" w:lineRule="auto"/>
        <w:rPr>
          <w:rFonts w:hint="eastAsia"/>
        </w:rPr>
      </w:pPr>
      <w:r>
        <w:rPr>
          <w:rFonts w:ascii="Times New Roman" w:hAnsi="Times New Roman" w:cs="Times New Roman"/>
          <w:b/>
          <w:bCs/>
          <w:kern w:val="0"/>
          <w:sz w:val="24"/>
          <w:szCs w:val="24"/>
        </w:rPr>
        <w:lastRenderedPageBreak/>
        <w:t>Table.</w:t>
      </w:r>
      <w:r w:rsidR="00B1424F">
        <w:rPr>
          <w:rFonts w:ascii="Times New Roman" w:hAnsi="Times New Roman" w:cs="Times New Roman" w:hint="eastAsia"/>
          <w:b/>
          <w:bCs/>
          <w:kern w:val="0"/>
          <w:sz w:val="24"/>
          <w:szCs w:val="24"/>
        </w:rPr>
        <w:t>6</w:t>
      </w:r>
      <w:r w:rsidR="004E6934" w:rsidRPr="004E6934">
        <w:rPr>
          <w:rFonts w:hint="eastAsia"/>
        </w:rPr>
        <w:t xml:space="preserve"> </w:t>
      </w:r>
      <w:r w:rsidR="004E6934" w:rsidRPr="004E6934">
        <w:rPr>
          <w:rFonts w:ascii="Times New Roman" w:hAnsi="Times New Roman" w:cs="Times New Roman" w:hint="eastAsia"/>
          <w:kern w:val="0"/>
          <w:sz w:val="24"/>
          <w:szCs w:val="24"/>
        </w:rPr>
        <w:t>Comparison of water harvesting effect of different adsorbent materials under outdoor conditions</w:t>
      </w:r>
      <w:r w:rsidR="004E6934">
        <w:rPr>
          <w:rFonts w:ascii="Times New Roman" w:hAnsi="Times New Roman" w:cs="Times New Roman" w:hint="eastAsia"/>
          <w:kern w:val="0"/>
          <w:sz w:val="24"/>
          <w:szCs w:val="24"/>
        </w:rPr>
        <w:t>.</w:t>
      </w:r>
    </w:p>
    <w:tbl>
      <w:tblPr>
        <w:tblStyle w:val="a8"/>
        <w:tblW w:w="8789" w:type="dxa"/>
        <w:jc w:val="center"/>
        <w:tblLook w:val="04A0" w:firstRow="1" w:lastRow="0" w:firstColumn="1" w:lastColumn="0" w:noHBand="0" w:noVBand="1"/>
      </w:tblPr>
      <w:tblGrid>
        <w:gridCol w:w="2230"/>
        <w:gridCol w:w="4336"/>
        <w:gridCol w:w="2223"/>
      </w:tblGrid>
      <w:tr w:rsidR="007B30DC" w14:paraId="6D1F2577" w14:textId="77777777" w:rsidTr="006E60F8">
        <w:trPr>
          <w:trHeight w:val="567"/>
          <w:jc w:val="center"/>
        </w:trPr>
        <w:tc>
          <w:tcPr>
            <w:tcW w:w="2150" w:type="dxa"/>
            <w:tcBorders>
              <w:top w:val="single" w:sz="12" w:space="0" w:color="auto"/>
              <w:left w:val="nil"/>
              <w:bottom w:val="single" w:sz="8" w:space="0" w:color="auto"/>
              <w:right w:val="nil"/>
            </w:tcBorders>
            <w:vAlign w:val="center"/>
          </w:tcPr>
          <w:p w14:paraId="6EB546E2" w14:textId="77777777" w:rsidR="007B30DC" w:rsidRDefault="007B30DC" w:rsidP="006E60F8">
            <w:pPr>
              <w:jc w:val="center"/>
              <w:rPr>
                <w:rFonts w:ascii="Times New Roman" w:hAnsi="Times New Roman" w:cs="Times New Roman"/>
                <w:b/>
                <w:bCs/>
                <w:sz w:val="24"/>
                <w:szCs w:val="24"/>
              </w:rPr>
            </w:pPr>
            <w:r>
              <w:rPr>
                <w:rFonts w:ascii="Times New Roman" w:hAnsi="Times New Roman" w:cs="Times New Roman" w:hint="eastAsia"/>
                <w:b/>
                <w:bCs/>
                <w:sz w:val="24"/>
                <w:szCs w:val="24"/>
              </w:rPr>
              <w:t>Sorbent materials</w:t>
            </w:r>
          </w:p>
        </w:tc>
        <w:tc>
          <w:tcPr>
            <w:tcW w:w="4395" w:type="dxa"/>
            <w:tcBorders>
              <w:top w:val="single" w:sz="12" w:space="0" w:color="auto"/>
              <w:left w:val="nil"/>
              <w:bottom w:val="single" w:sz="8" w:space="0" w:color="auto"/>
              <w:right w:val="nil"/>
            </w:tcBorders>
            <w:vAlign w:val="center"/>
          </w:tcPr>
          <w:p w14:paraId="3B6D49D5" w14:textId="087F37B8" w:rsidR="007B30DC" w:rsidRDefault="004872C4" w:rsidP="006E60F8">
            <w:pPr>
              <w:jc w:val="center"/>
              <w:rPr>
                <w:rFonts w:ascii="Times New Roman" w:hAnsi="Times New Roman" w:cs="Times New Roman"/>
                <w:b/>
                <w:bCs/>
                <w:sz w:val="24"/>
                <w:szCs w:val="24"/>
              </w:rPr>
            </w:pPr>
            <w:r>
              <w:rPr>
                <w:rFonts w:ascii="Times New Roman" w:hAnsi="Times New Roman" w:cs="Times New Roman" w:hint="eastAsia"/>
                <w:b/>
                <w:bCs/>
                <w:sz w:val="24"/>
                <w:szCs w:val="24"/>
              </w:rPr>
              <w:t>Water productivity (L</w:t>
            </w:r>
            <w:r w:rsidRPr="004872C4">
              <w:rPr>
                <w:rFonts w:ascii="Times New Roman" w:hAnsi="Times New Roman" w:cs="Times New Roman" w:hint="eastAsia"/>
                <w:b/>
                <w:bCs/>
                <w:sz w:val="24"/>
                <w:szCs w:val="24"/>
                <w:vertAlign w:val="subscript"/>
              </w:rPr>
              <w:t>water</w:t>
            </w:r>
            <w:r w:rsidRPr="004872C4">
              <w:rPr>
                <w:rFonts w:ascii="Times New Roman" w:hAnsi="Times New Roman" w:cs="Times New Roman" w:hint="eastAsia"/>
                <w:b/>
                <w:bCs/>
                <w:sz w:val="24"/>
                <w:szCs w:val="24"/>
                <w:vertAlign w:val="superscript"/>
              </w:rPr>
              <w:t>-1</w:t>
            </w:r>
            <w:r>
              <w:rPr>
                <w:rFonts w:ascii="Times New Roman" w:hAnsi="Times New Roman" w:cs="Times New Roman" w:hint="eastAsia"/>
                <w:b/>
                <w:bCs/>
                <w:sz w:val="24"/>
                <w:szCs w:val="24"/>
              </w:rPr>
              <w:t>kg</w:t>
            </w:r>
            <w:r w:rsidRPr="004872C4">
              <w:rPr>
                <w:rFonts w:ascii="Times New Roman" w:hAnsi="Times New Roman" w:cs="Times New Roman" w:hint="eastAsia"/>
                <w:b/>
                <w:bCs/>
                <w:sz w:val="24"/>
                <w:szCs w:val="24"/>
                <w:vertAlign w:val="subscript"/>
              </w:rPr>
              <w:t>sorbent</w:t>
            </w:r>
            <w:r w:rsidRPr="004872C4">
              <w:rPr>
                <w:rFonts w:ascii="Times New Roman" w:hAnsi="Times New Roman" w:cs="Times New Roman" w:hint="eastAsia"/>
                <w:b/>
                <w:bCs/>
                <w:sz w:val="24"/>
                <w:szCs w:val="24"/>
                <w:vertAlign w:val="superscript"/>
              </w:rPr>
              <w:t>-1</w:t>
            </w:r>
            <w:r>
              <w:rPr>
                <w:rFonts w:ascii="Times New Roman" w:hAnsi="Times New Roman" w:cs="Times New Roman" w:hint="eastAsia"/>
                <w:b/>
                <w:bCs/>
                <w:sz w:val="24"/>
                <w:szCs w:val="24"/>
              </w:rPr>
              <w:t>d</w:t>
            </w:r>
            <w:r w:rsidRPr="004872C4">
              <w:rPr>
                <w:rFonts w:ascii="Times New Roman" w:hAnsi="Times New Roman" w:cs="Times New Roman" w:hint="eastAsia"/>
                <w:b/>
                <w:bCs/>
                <w:sz w:val="24"/>
                <w:szCs w:val="24"/>
                <w:vertAlign w:val="superscript"/>
              </w:rPr>
              <w:t>-1</w:t>
            </w:r>
            <w:r>
              <w:rPr>
                <w:rFonts w:ascii="Times New Roman" w:hAnsi="Times New Roman" w:cs="Times New Roman" w:hint="eastAsia"/>
                <w:b/>
                <w:bCs/>
                <w:sz w:val="24"/>
                <w:szCs w:val="24"/>
              </w:rPr>
              <w:t>)</w:t>
            </w:r>
          </w:p>
        </w:tc>
        <w:tc>
          <w:tcPr>
            <w:tcW w:w="2244" w:type="dxa"/>
            <w:tcBorders>
              <w:top w:val="single" w:sz="12" w:space="0" w:color="auto"/>
              <w:left w:val="nil"/>
              <w:bottom w:val="single" w:sz="8" w:space="0" w:color="auto"/>
              <w:right w:val="nil"/>
            </w:tcBorders>
            <w:vAlign w:val="center"/>
          </w:tcPr>
          <w:p w14:paraId="6AB6426C" w14:textId="77777777" w:rsidR="007B30DC" w:rsidRDefault="007B30DC" w:rsidP="006E60F8">
            <w:pPr>
              <w:jc w:val="center"/>
              <w:rPr>
                <w:rFonts w:ascii="Times New Roman" w:hAnsi="Times New Roman" w:cs="Times New Roman"/>
                <w:b/>
                <w:bCs/>
                <w:sz w:val="24"/>
                <w:szCs w:val="24"/>
              </w:rPr>
            </w:pPr>
            <w:r>
              <w:rPr>
                <w:rFonts w:ascii="Times New Roman" w:hAnsi="Times New Roman" w:cs="Times New Roman"/>
                <w:b/>
                <w:bCs/>
                <w:sz w:val="24"/>
                <w:szCs w:val="24"/>
              </w:rPr>
              <w:t>Reference</w:t>
            </w:r>
          </w:p>
        </w:tc>
      </w:tr>
      <w:tr w:rsidR="007B30DC" w14:paraId="356B0678" w14:textId="77777777" w:rsidTr="006E60F8">
        <w:trPr>
          <w:trHeight w:val="567"/>
          <w:jc w:val="center"/>
        </w:trPr>
        <w:tc>
          <w:tcPr>
            <w:tcW w:w="2150" w:type="dxa"/>
            <w:tcBorders>
              <w:top w:val="single" w:sz="8" w:space="0" w:color="auto"/>
              <w:left w:val="nil"/>
              <w:bottom w:val="nil"/>
              <w:right w:val="nil"/>
            </w:tcBorders>
            <w:vAlign w:val="center"/>
          </w:tcPr>
          <w:p w14:paraId="5EED2636" w14:textId="79E29024" w:rsidR="007B30DC" w:rsidRDefault="004872C4" w:rsidP="006E60F8">
            <w:pPr>
              <w:jc w:val="center"/>
              <w:rPr>
                <w:rFonts w:ascii="Times New Roman" w:hAnsi="Times New Roman" w:cs="Times New Roman"/>
                <w:sz w:val="24"/>
                <w:szCs w:val="24"/>
              </w:rPr>
            </w:pPr>
            <w:r>
              <w:rPr>
                <w:rFonts w:ascii="Times New Roman" w:hAnsi="Times New Roman" w:cs="Times New Roman" w:hint="eastAsia"/>
                <w:sz w:val="24"/>
                <w:szCs w:val="24"/>
              </w:rPr>
              <w:t>BHNC</w:t>
            </w:r>
          </w:p>
        </w:tc>
        <w:tc>
          <w:tcPr>
            <w:tcW w:w="4395" w:type="dxa"/>
            <w:tcBorders>
              <w:top w:val="single" w:sz="8" w:space="0" w:color="auto"/>
              <w:left w:val="nil"/>
              <w:bottom w:val="nil"/>
              <w:right w:val="nil"/>
            </w:tcBorders>
            <w:vAlign w:val="center"/>
          </w:tcPr>
          <w:p w14:paraId="4ADFD9AE" w14:textId="1640F206"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rPr>
              <w:t>2.82</w:t>
            </w:r>
          </w:p>
        </w:tc>
        <w:tc>
          <w:tcPr>
            <w:tcW w:w="2244" w:type="dxa"/>
            <w:tcBorders>
              <w:top w:val="single" w:sz="8" w:space="0" w:color="auto"/>
              <w:left w:val="nil"/>
              <w:bottom w:val="nil"/>
              <w:right w:val="nil"/>
            </w:tcBorders>
            <w:vAlign w:val="center"/>
          </w:tcPr>
          <w:p w14:paraId="08AECFEA" w14:textId="17028F9B" w:rsidR="007B30DC" w:rsidRPr="006D184D" w:rsidRDefault="004872C4" w:rsidP="006E60F8">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{"citationID":"faiQl8rc","properties":{"formattedCitation":"\\super 9\\nosupersub{}","plainCitation":"9","noteIndex":0},"citationItems":[{"id":6770,"uris":["http://zotero.org/users/local/qLcn29wW/items/9DFT6HV2"],"itemData":{"id":6770,"type":"article-journal","abstract":"Abstract\n            \n              Extracting water from air is a promising route to address the global challenge of water scarcity. Sorption-based atmospheric water harvesting (SAWH) has the capability of capturing water from air anytime and anywhere. However, low water production is a long-standing challenge for realizing efficient SAWH. Here we report a facile strategy to synthesize bidirectionally aligned and hierarchically structured nanocomposite (BHNC) for scalable and efficient SAWH. Benefiting from the synergetic effects of ordered hierarchical structures for accelerating vertically oriented moisture convection and radially oriented intrapore diffusion, the BHNC exhibits ultrahigh water uptake of 6.61 kg\n              water\n               kg\n              sorbent\n              −1\n              and ultrafast water sorption kinetics, superior to the state-of-the-art sorbents. We further engineer a scalable and efficient solar-driven SAWH prototype by assembling BHNC arrays, demonstrating rapid-cycling and high-yielding water production up to 2,820 ml\n              water\n               kg\n              sorbent\n              −1\n               day\n              −1\n              . This work provides new insights to bridge the gap between materials and devices for scalable, energy efficient and all-weather water harvesting from air powered by solar energy.","container-title":"Nature Water","DOI":"10.1038/s44221-023-00150-0","ISSN":"2731-6084","issue":"11","journalAbbreviation":"Nat Water","language":"en","page":"971-981","source":"DOI.org (Crossref)","title":"Scalable and efficient solar-driven atmospheric water harvesting enabled by bidirectionally aligned and hierarchically structured nanocomposites","volume":"1","author":[{"family":"Li","given":"Tingxian"},{"family":"Yan","given":"Taisen"},{"family":"Wang","given":"Pengfei"},{"family":"Xu","given":"Jiaxing"},{"family":"Huo","given":"Xiangyan"},{"family":"Bai","given":"Zhaoyuan"},{"family":"Shi","given":"Wen"},{"family":"Yu","given":"Guihua"},{"family":"Wang","given":"Ruzhu"}],"issued":{"date-parts":[["2023",10,30]]}}}],"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9</w:t>
            </w:r>
            <w:r w:rsidRPr="006D184D">
              <w:rPr>
                <w:rFonts w:ascii="Times New Roman" w:hAnsi="Times New Roman" w:cs="Times New Roman"/>
                <w:color w:val="0000FF"/>
                <w:sz w:val="36"/>
                <w:szCs w:val="36"/>
              </w:rPr>
              <w:fldChar w:fldCharType="end"/>
            </w:r>
          </w:p>
        </w:tc>
      </w:tr>
      <w:tr w:rsidR="004872C4" w14:paraId="416380BB" w14:textId="77777777" w:rsidTr="004872C4">
        <w:trPr>
          <w:trHeight w:val="732"/>
          <w:jc w:val="center"/>
        </w:trPr>
        <w:tc>
          <w:tcPr>
            <w:tcW w:w="2150" w:type="dxa"/>
            <w:tcBorders>
              <w:top w:val="nil"/>
              <w:left w:val="nil"/>
              <w:bottom w:val="nil"/>
              <w:right w:val="nil"/>
            </w:tcBorders>
            <w:vAlign w:val="center"/>
          </w:tcPr>
          <w:p w14:paraId="65E407DA" w14:textId="4BED8C73"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rPr>
              <w:t>Agar /GG/PAM hydrogel</w:t>
            </w:r>
          </w:p>
        </w:tc>
        <w:tc>
          <w:tcPr>
            <w:tcW w:w="4395" w:type="dxa"/>
            <w:tcBorders>
              <w:top w:val="nil"/>
              <w:left w:val="nil"/>
              <w:bottom w:val="nil"/>
              <w:right w:val="nil"/>
            </w:tcBorders>
            <w:vAlign w:val="center"/>
          </w:tcPr>
          <w:p w14:paraId="780E235D" w14:textId="646CBAC3"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rPr>
              <w:t>2.57</w:t>
            </w:r>
          </w:p>
        </w:tc>
        <w:tc>
          <w:tcPr>
            <w:tcW w:w="2244" w:type="dxa"/>
            <w:tcBorders>
              <w:top w:val="nil"/>
              <w:left w:val="nil"/>
              <w:bottom w:val="nil"/>
              <w:right w:val="nil"/>
            </w:tcBorders>
            <w:vAlign w:val="center"/>
          </w:tcPr>
          <w:p w14:paraId="516F9993" w14:textId="26449EB3" w:rsidR="004872C4" w:rsidRPr="006D184D" w:rsidRDefault="004872C4" w:rsidP="004872C4">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{"citationID":"Gr3lwgOO","properties":{"formattedCitation":"\\super 11\\nosupersub{}","plainCitation":"11","noteIndex":0},"citationItems":[{"id":6779,"uris":["http://zotero.org/users/local/qLcn29wW/items/WPRFQ3U4"],"itemData":{"id":6779,"type":"article-journal","abstract":"Abstract\n            \n              Hygroscopic salt hydrogel photothermal composites and related technology are a promising pathway for water harvesting. However, due to the overly cumbersome preparation process, the distribution of the surface photothermal layer is difficult to control and the photothermal efficiency is low. In this paper, a method is proposed to greatly simplify the preparation process of photothermal layer hydrogels and improve thei</w:instrText>
            </w:r>
            <w:r w:rsidR="00A31B6F" w:rsidRPr="006D184D">
              <w:rPr>
                <w:rFonts w:ascii="Times New Roman" w:hAnsi="Times New Roman" w:cs="Times New Roman" w:hint="eastAsia"/>
                <w:color w:val="0000FF"/>
                <w:sz w:val="36"/>
                <w:szCs w:val="36"/>
              </w:rPr>
              <w:instrText>r atmospheric water harvesting performance by constructing temperature</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sensitive interpenetrating networks. Due to the decomposition of some reversible hydrated structures in the network during heating and warming, carbon nanotubes move autonomously to fo</w:instrText>
            </w:r>
            <w:r w:rsidR="00A31B6F" w:rsidRPr="006D184D">
              <w:rPr>
                <w:rFonts w:ascii="Times New Roman" w:hAnsi="Times New Roman" w:cs="Times New Roman"/>
                <w:color w:val="0000FF"/>
                <w:sz w:val="36"/>
                <w:szCs w:val="36"/>
              </w:rPr>
              <w:instrText>rm a layered structure with a photothermal effect on the upper surface, which can return to its original state after cooling and remain stable at room temperature or under solar illumination. Compared with hydrogels with general layered structure or overall distribution of photothermal materials, agar/GG/PAM/CNT hydrogel has faster moisture adsorption efficiency and higher desorption efficiency, and during the 24 h continuous sorption–desorption cycle is capable of achieving high water yield of 2.57 L\n              water\n              kg\n              sorbents\n              −1\n              day\n              −1\n              , superior to most recent hydrogel adsorbents. Simplifying the preparation process while maintaining high efficiency, while g</w:instrText>
            </w:r>
            <w:r w:rsidR="00A31B6F" w:rsidRPr="006D184D">
              <w:rPr>
                <w:rFonts w:ascii="Times New Roman" w:hAnsi="Times New Roman" w:cs="Times New Roman" w:hint="eastAsia"/>
                <w:color w:val="0000FF"/>
                <w:sz w:val="36"/>
                <w:szCs w:val="36"/>
              </w:rPr>
              <w:instrText>reatly improving photothermal performance, paves the way for cost</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effective mass production applications for a wide range of hygroscopic salt</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hydrogel photothermal composites.","container-title":"Advanced Functional Materials","DOI":"10.1002/adfm.202416875","ISSN":"1616-301X, 1616-3028","journalAbbreviation":"Adv Funct Materials","language":"en","page":"2416875","source":"DOI.org (Crossref)","title":"Extremely Fast Wicking Self</w:instrText>
            </w:r>
            <w:r w:rsidR="00A31B6F" w:rsidRPr="006D184D">
              <w:rPr>
                <w:rFonts w:ascii="Times New Roman" w:hAnsi="Times New Roman" w:cs="Times New Roman" w:hint="eastAsia"/>
                <w:color w:val="0000FF"/>
                <w:sz w:val="36"/>
                <w:szCs w:val="36"/>
              </w:rPr>
              <w:instrText>‐</w:instrText>
            </w:r>
            <w:r w:rsidR="00A31B6F" w:rsidRPr="006D184D">
              <w:rPr>
                <w:rFonts w:ascii="Times New Roman" w:hAnsi="Times New Roman" w:cs="Times New Roman" w:hint="eastAsia"/>
                <w:color w:val="0000FF"/>
                <w:sz w:val="36"/>
                <w:szCs w:val="36"/>
              </w:rPr>
              <w:instrText>Layered Interpenetrating Network Hydrogel for Rapid All Day Collection of Atmo</w:instrText>
            </w:r>
            <w:r w:rsidR="00A31B6F" w:rsidRPr="006D184D">
              <w:rPr>
                <w:rFonts w:ascii="Times New Roman" w:hAnsi="Times New Roman" w:cs="Times New Roman"/>
                <w:color w:val="0000FF"/>
                <w:sz w:val="36"/>
                <w:szCs w:val="36"/>
              </w:rPr>
              <w:instrText xml:space="preserve">spheric Water","author":[{"family":"He","given":"Yuxuan"},{"family":"Zhang","given":"Yihang"},{"family":"Xiang","given":"Bocheng"},{"family":"Fu","given":"Changhui"},{"family":"Zhang","given":"Huayang"},{"family":"Zhan","given":"Danyan"},{"family":"Guo","given":"Zhiguang"}],"issued":{"date-parts":[["2024",10,6]]}}}],"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11</w:t>
            </w:r>
            <w:r w:rsidRPr="006D184D">
              <w:rPr>
                <w:rFonts w:ascii="Times New Roman" w:hAnsi="Times New Roman" w:cs="Times New Roman"/>
                <w:color w:val="0000FF"/>
                <w:sz w:val="36"/>
                <w:szCs w:val="36"/>
              </w:rPr>
              <w:fldChar w:fldCharType="end"/>
            </w:r>
          </w:p>
        </w:tc>
      </w:tr>
      <w:tr w:rsidR="004872C4" w14:paraId="5DD090F9" w14:textId="77777777" w:rsidTr="004872C4">
        <w:trPr>
          <w:trHeight w:val="714"/>
          <w:jc w:val="center"/>
        </w:trPr>
        <w:tc>
          <w:tcPr>
            <w:tcW w:w="2150" w:type="dxa"/>
            <w:tcBorders>
              <w:top w:val="nil"/>
              <w:left w:val="nil"/>
              <w:bottom w:val="nil"/>
              <w:right w:val="nil"/>
            </w:tcBorders>
            <w:vAlign w:val="center"/>
          </w:tcPr>
          <w:p w14:paraId="214E6818" w14:textId="78E6CBE1" w:rsidR="004872C4" w:rsidRDefault="004872C4" w:rsidP="004872C4">
            <w:pPr>
              <w:jc w:val="center"/>
              <w:rPr>
                <w:rFonts w:ascii="Times New Roman" w:hAnsi="Times New Roman" w:cs="Times New Roman"/>
                <w:sz w:val="24"/>
                <w:szCs w:val="24"/>
              </w:rPr>
            </w:pPr>
            <w:r w:rsidRPr="004872C4">
              <w:rPr>
                <w:rFonts w:ascii="Times New Roman" w:hAnsi="Times New Roman" w:cs="Times New Roman" w:hint="eastAsia"/>
                <w:sz w:val="24"/>
                <w:szCs w:val="24"/>
              </w:rPr>
              <w:t>PAMPS-CNT-LiCl hydrogel</w:t>
            </w:r>
          </w:p>
        </w:tc>
        <w:tc>
          <w:tcPr>
            <w:tcW w:w="4395" w:type="dxa"/>
            <w:tcBorders>
              <w:top w:val="nil"/>
              <w:left w:val="nil"/>
              <w:bottom w:val="nil"/>
              <w:right w:val="nil"/>
            </w:tcBorders>
            <w:vAlign w:val="center"/>
          </w:tcPr>
          <w:p w14:paraId="57FC123F" w14:textId="0EAAA811"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rPr>
              <w:t>2.41</w:t>
            </w:r>
          </w:p>
        </w:tc>
        <w:tc>
          <w:tcPr>
            <w:tcW w:w="2244" w:type="dxa"/>
            <w:tcBorders>
              <w:top w:val="nil"/>
              <w:left w:val="nil"/>
              <w:bottom w:val="nil"/>
              <w:right w:val="nil"/>
            </w:tcBorders>
            <w:vAlign w:val="center"/>
          </w:tcPr>
          <w:p w14:paraId="7C54D732" w14:textId="42DD902A" w:rsidR="004872C4" w:rsidRPr="006D184D" w:rsidRDefault="004872C4" w:rsidP="004872C4">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{"citationID":"8Zjgg6Kn","properties":{"formattedCitation":"\\super 22\\nosupersub{}","plainCitation":"22","noteIndex":0},"citationItems":[{"id":71,"uris":["http://zotero.org/users/local/qLcn29wW/items/HNR7FBBS"],"itemData":{"id":71,"type":"article-journal","abstract":"Sorption-based atmospheric water harvesting is a promising approach for alleviating worldwide water scarcity. However, reliable water supply driven by sustainable energy regardless of diurnal variation and weather remains a long-standing challenge. To address this issue, a polyelectrolyte hydrogel sorbent with an optimal hybrid-desorption multicyclic-operation strategy is proposed, achieving allday atmospheric water harvesting and a significant increase in daily water production. The polyelectrolyte hydrogel sorbent possesses a large interior osmotic pressure of 659 atm, which refreshes sorption sites by continuously migrating the sorbed water within its interior, and thus enhancing sorption kinetics. The charged polymeric chains coordinate with hygroscopic salt ions, anchoring the salts and preventing agglomeration and leakage, thereby enhancing cyclic stability. The hybrid desorption mode, which couples solar energy and simulated waste heat for desorption, introduces a uniform and adjustable sorbent temperature for achieving all-day ultra-fast water release. With rapid sorption-desorption kinetics, an optimization model suggests eight moisture capturerelease cycles, demonstrating high-yielding water production of 2410 mLwater-1 kgsorbent-1 day-1, up to 3.5 times that of single-cyclic non-hybrid water harvesting modes. This development of the polyelectrolyte hydrogel sorbent and coupling sustainable energy driven desorption mode pave the way for next-generation water harvesting systems, significantly bringing freshwater on a multikilogram scale closer.","container-title":"Advanced Materials","DOI":"10.1002/adma.202302038","ISSN":"0935-9648, 1521-4095","issue":"35","journalAbbreviation":"Advanced Materials","</w:instrText>
            </w:r>
            <w:r w:rsidR="00435E76" w:rsidRPr="006D184D">
              <w:rPr>
                <w:rFonts w:ascii="Times New Roman" w:hAnsi="Times New Roman" w:cs="Times New Roman" w:hint="eastAsia"/>
                <w:color w:val="0000FF"/>
                <w:sz w:val="36"/>
                <w:szCs w:val="36"/>
              </w:rPr>
              <w:instrText>language":"en","page":"2302038","source":"DOI.org (Crossref)","title":"All</w:instrText>
            </w:r>
            <w:r w:rsidR="00435E76" w:rsidRPr="006D184D">
              <w:rPr>
                <w:rFonts w:ascii="Times New Roman" w:hAnsi="Times New Roman" w:cs="Times New Roman" w:hint="eastAsia"/>
                <w:color w:val="0000FF"/>
                <w:sz w:val="36"/>
                <w:szCs w:val="36"/>
              </w:rPr>
              <w:instrText>‐</w:instrText>
            </w:r>
            <w:r w:rsidR="00435E76" w:rsidRPr="006D184D">
              <w:rPr>
                <w:rFonts w:ascii="Times New Roman" w:hAnsi="Times New Roman" w:cs="Times New Roman" w:hint="eastAsia"/>
                <w:color w:val="0000FF"/>
                <w:sz w:val="36"/>
                <w:szCs w:val="36"/>
              </w:rPr>
              <w:instrText>Day Multicyclic Atmospheric Water Harvesting Enabled by Polyelectrolyte Hydrogel with Hybrid Desorption Mode","volume":"35","author":[{"family":"Shan","given":"He"},{"family":"Pore</w:instrText>
            </w:r>
            <w:r w:rsidR="00435E76" w:rsidRPr="006D184D">
              <w:rPr>
                <w:rFonts w:ascii="Times New Roman" w:hAnsi="Times New Roman" w:cs="Times New Roman"/>
                <w:color w:val="0000FF"/>
                <w:sz w:val="36"/>
                <w:szCs w:val="36"/>
              </w:rPr>
              <w:instrText xml:space="preserve">doš","given":"Primož"},{"family":"Ye","given":"Zhanyu"},{"family":"Qu","given":"Hao"},{"family":"Zhang","given":"Yaoxin"},{"family":"Zhou","given":"Mengjuan"},{"family":"Wang","given":"Ruzhu"},{"family":"Tan","given":"Swee Ching"}],"issued":{"date-parts":[["2023",9]]}}}],"schema":"https://github.com/citation-style-language/schema/raw/master/csl-citation.json"}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22</w:t>
            </w:r>
            <w:r w:rsidRPr="006D184D">
              <w:rPr>
                <w:rFonts w:ascii="Times New Roman" w:hAnsi="Times New Roman" w:cs="Times New Roman"/>
                <w:color w:val="0000FF"/>
                <w:sz w:val="36"/>
                <w:szCs w:val="36"/>
              </w:rPr>
              <w:fldChar w:fldCharType="end"/>
            </w:r>
          </w:p>
        </w:tc>
      </w:tr>
      <w:tr w:rsidR="004872C4" w14:paraId="6D046D50" w14:textId="77777777" w:rsidTr="006E60F8">
        <w:trPr>
          <w:trHeight w:val="567"/>
          <w:jc w:val="center"/>
        </w:trPr>
        <w:tc>
          <w:tcPr>
            <w:tcW w:w="2150" w:type="dxa"/>
            <w:tcBorders>
              <w:top w:val="nil"/>
              <w:left w:val="nil"/>
              <w:bottom w:val="nil"/>
              <w:right w:val="nil"/>
            </w:tcBorders>
            <w:vAlign w:val="center"/>
          </w:tcPr>
          <w:p w14:paraId="25568B62" w14:textId="59BAA0F1" w:rsidR="004872C4" w:rsidRDefault="004872C4" w:rsidP="004872C4">
            <w:pPr>
              <w:jc w:val="center"/>
              <w:rPr>
                <w:rFonts w:ascii="Times New Roman" w:hAnsi="Times New Roman" w:cs="Times New Roman"/>
                <w:sz w:val="24"/>
                <w:szCs w:val="24"/>
              </w:rPr>
            </w:pPr>
            <w:proofErr w:type="spellStart"/>
            <w:r w:rsidRPr="004872C4">
              <w:rPr>
                <w:rFonts w:ascii="Times New Roman" w:hAnsi="Times New Roman" w:cs="Times New Roman" w:hint="eastAsia"/>
                <w:sz w:val="24"/>
                <w:szCs w:val="24"/>
              </w:rPr>
              <w:t>LiCl@rGO</w:t>
            </w:r>
            <w:proofErr w:type="spellEnd"/>
            <w:r w:rsidRPr="004872C4">
              <w:rPr>
                <w:rFonts w:ascii="Times New Roman" w:hAnsi="Times New Roman" w:cs="Times New Roman" w:hint="eastAsia"/>
                <w:sz w:val="24"/>
                <w:szCs w:val="24"/>
              </w:rPr>
              <w:t>–</w:t>
            </w:r>
            <w:r w:rsidRPr="004872C4">
              <w:rPr>
                <w:rFonts w:ascii="Times New Roman" w:hAnsi="Times New Roman" w:cs="Times New Roman" w:hint="eastAsia"/>
                <w:sz w:val="24"/>
                <w:szCs w:val="24"/>
              </w:rPr>
              <w:t>SA</w:t>
            </w:r>
          </w:p>
        </w:tc>
        <w:tc>
          <w:tcPr>
            <w:tcW w:w="4395" w:type="dxa"/>
            <w:tcBorders>
              <w:top w:val="nil"/>
              <w:left w:val="nil"/>
              <w:bottom w:val="nil"/>
              <w:right w:val="nil"/>
            </w:tcBorders>
            <w:vAlign w:val="center"/>
          </w:tcPr>
          <w:p w14:paraId="042DE9CD" w14:textId="226CCED6"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rPr>
              <w:t>2.12</w:t>
            </w:r>
          </w:p>
        </w:tc>
        <w:tc>
          <w:tcPr>
            <w:tcW w:w="2244" w:type="dxa"/>
            <w:tcBorders>
              <w:top w:val="nil"/>
              <w:left w:val="nil"/>
              <w:bottom w:val="nil"/>
              <w:right w:val="nil"/>
            </w:tcBorders>
            <w:vAlign w:val="center"/>
          </w:tcPr>
          <w:p w14:paraId="706EFD9D" w14:textId="04DAC91D" w:rsidR="004872C4" w:rsidRPr="006D184D" w:rsidRDefault="004872C4" w:rsidP="004872C4">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{"citationID":"fjjoTZyW","properties":{"unsorted":true,"formattedCitation":"\\super 23\\nosupersub{}","plainCitation":"23","noteIndex":0},"citationItems":[{"id":75,"uris":["http://zotero.org/users/local/qLcn29wW/items/79YCCV7J"],"itemData":{"id":75,"type":"article-journal","abstract":"A rapid-cycling continuous solar-driven atmospheric water harvester, enabled by vertically aligned nanocomposite sorbent, was developed for realizing ultrahigh water production.\n          , \n            \n              Freshwater scarcity is a globally significant challenge threatening the development of human society. Sorption-based atmospheric water harvesting offers an appealing way to solve this challenge by extracting clean water from the air. However, the weak ability of sorbents to capture water from dry air and the low water productivity of devices are two long-standing bottlenecks for realizing efficient atmospheric water harvesting. Here, we report a vertically aligned nanocomposite sorbent, LiCl@rGO–SA, by confining lithium chloride (LiCl) in a reduced graphene oxide (rGO) and sodium alginate (SA) matrix. The sorbent shows high water uptake, as high as thrice its weight, by integrating the chemisorption of LiCl, deliquescence of monohydrate LiCl·H\n              2\n              O, and absorption of LiCl aqueous solution. Moreover, LiCl@rGO–SA exhibits fast sorption–desorption kinetics enabled by the vertically aligned and hierarchical pores of the rGO–SA matrix as water vapor transfer channels. We further engineered a scalable solar-driven rapid-cycling continuous atmospheric water harvester with synergetic heat and mass transfer enhancement. The water harvester using LiCl@rGO–SA realized eight continuous water capture-collection cycles per day and ultrahigh water productivity up to 2120 mL\n              water\n              kg\n              sorbent\n              −1\n              day\n              −1\n              from dry air without any other energy consumption. Our demonstration of the high-performance nanocomposite sorbent and scalable atmospheric water harvester offers a low-cost and promising strategy for efficiently extracting water from the air.","container-title":"Energy &amp; Environmental Science","DOI":"10.1039/D1EE01723C","ISSN":"1754-5692, 1754-5706","issue":"11","journalAbbreviation":"Energy Environ. Sci.","language":"en","page":"5979-5994","source":"DOI.org (Crossref)","title":"Ultrahigh solar-driven atmospheric water production enabled by scalable rapid-cycling water harvester with vertically aligned nanocomposite sorbent","volume":"14","author":[{"family":"Xu","given":"Jiaxing"},{"family":"Li","given":"Tingxian"},{"family":"Yan","given":"Taisen"},{"family":"Wu","given":"Si"},{"family":"Wu","given":"Minqiang"},{"family":"Chao","given":"Jingwei"},{"family":"Huo","given":"Xiangyan"},{"family":"Wang","given":"Pengfei"},{"family":"Wang","given":"Ruzhu"}],"issued":{"date-parts":[["2021"]]}}}],"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23</w:t>
            </w:r>
            <w:r w:rsidRPr="006D184D">
              <w:rPr>
                <w:rFonts w:ascii="Times New Roman" w:hAnsi="Times New Roman" w:cs="Times New Roman"/>
                <w:color w:val="0000FF"/>
                <w:sz w:val="36"/>
                <w:szCs w:val="36"/>
              </w:rPr>
              <w:fldChar w:fldCharType="end"/>
            </w:r>
          </w:p>
        </w:tc>
      </w:tr>
      <w:tr w:rsidR="004872C4" w14:paraId="34021600" w14:textId="77777777" w:rsidTr="006E60F8">
        <w:trPr>
          <w:trHeight w:val="567"/>
          <w:jc w:val="center"/>
        </w:trPr>
        <w:tc>
          <w:tcPr>
            <w:tcW w:w="2150" w:type="dxa"/>
            <w:tcBorders>
              <w:top w:val="nil"/>
              <w:left w:val="nil"/>
              <w:bottom w:val="nil"/>
              <w:right w:val="nil"/>
            </w:tcBorders>
            <w:vAlign w:val="center"/>
          </w:tcPr>
          <w:p w14:paraId="5DE28AE0" w14:textId="27756D46"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rPr>
              <w:t>LCP</w:t>
            </w:r>
          </w:p>
        </w:tc>
        <w:tc>
          <w:tcPr>
            <w:tcW w:w="4395" w:type="dxa"/>
            <w:tcBorders>
              <w:top w:val="nil"/>
              <w:left w:val="nil"/>
              <w:bottom w:val="nil"/>
              <w:right w:val="nil"/>
            </w:tcBorders>
            <w:vAlign w:val="center"/>
          </w:tcPr>
          <w:p w14:paraId="56F6941B" w14:textId="71708FBD"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shd w:val="clear" w:color="auto" w:fill="FFFFFF"/>
              </w:rPr>
              <w:t>2.10</w:t>
            </w:r>
          </w:p>
        </w:tc>
        <w:tc>
          <w:tcPr>
            <w:tcW w:w="2244" w:type="dxa"/>
            <w:tcBorders>
              <w:top w:val="nil"/>
              <w:left w:val="nil"/>
              <w:bottom w:val="nil"/>
              <w:right w:val="nil"/>
            </w:tcBorders>
            <w:vAlign w:val="center"/>
          </w:tcPr>
          <w:p w14:paraId="4C9CBCC1" w14:textId="2C7D7755" w:rsidR="004872C4" w:rsidRPr="006D184D" w:rsidRDefault="004872C4" w:rsidP="004872C4">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{"citationID":"2ecdSclh","properties":{"formattedCitation":"\\super 24\\nosupersub{}","plainCitation":"24","noteIndex":0},"citationItems":[{"id":73,"uris":["http://zotero.org/users/local/qLcn29wW/items/4J86PWKV"],"itemData":{"id":73,"type":"article-journal","abstract":"Simple, low-cost, and high-performance atmospheric water harvesting (AWH) still remains challenging in the context of global water shortage. Here, we present a simple and low-cost macroporous hydrogel for high-performance AWH to address this challenge. We employed an innovative strategy of pore foaming and vacuum drying to rationally fabricate a macroporous hydrogel. The hydrogel is endowed with a macroporous structure and a high specific surface area, enabling sufficient contact of the inner sorbent with outside air and high-performance AWH. The experiments demonstrate that macroporous hydrogels can achieve highperformance AWH with a broad range of sorption humidity [relative humidity (RH) from 100% to even lower than 20%], high water sorption capacity (highest 433.72% of hydrogel’s own weight at </w:instrText>
            </w:r>
            <w:r w:rsidR="00435E76" w:rsidRPr="006D184D">
              <w:rPr>
                <w:rFonts w:ascii="Cambria Math" w:hAnsi="Cambria Math" w:cs="Cambria Math"/>
                <w:color w:val="0000FF"/>
                <w:sz w:val="36"/>
                <w:szCs w:val="36"/>
              </w:rPr>
              <w:instrText>∼</w:instrText>
            </w:r>
            <w:r w:rsidR="00435E76" w:rsidRPr="006D184D">
              <w:rPr>
                <w:rFonts w:ascii="Times New Roman" w:hAnsi="Times New Roman" w:cs="Times New Roman"/>
                <w:color w:val="0000FF"/>
                <w:sz w:val="36"/>
                <w:szCs w:val="36"/>
              </w:rPr>
              <w:instrText>98% RH, 25 °C within 60 h), rapid vapor capturing (the sorption efficiency is as high as 0.32 g g−1 h−1 in the first 3 h at 90% RH, 25 °C), unique durability, low desorption temperature (</w:instrText>
            </w:r>
            <w:r w:rsidR="00435E76" w:rsidRPr="006D184D">
              <w:rPr>
                <w:rFonts w:ascii="Cambria Math" w:hAnsi="Cambria Math" w:cs="Cambria Math"/>
                <w:color w:val="0000FF"/>
                <w:sz w:val="36"/>
                <w:szCs w:val="36"/>
              </w:rPr>
              <w:instrText>∼</w:instrText>
            </w:r>
            <w:r w:rsidR="00435E76" w:rsidRPr="006D184D">
              <w:rPr>
                <w:rFonts w:ascii="Times New Roman" w:hAnsi="Times New Roman" w:cs="Times New Roman"/>
                <w:color w:val="0000FF"/>
                <w:sz w:val="36"/>
                <w:szCs w:val="36"/>
              </w:rPr>
              <w:instrText xml:space="preserve">50 °C, lowest), and high water-releasing rate (release 99.38% of the sorbed water under 500 W m−2 light for 6 h). The results show that this macroporous hydrogel can sorb water more than 193.46% of its own weight overnight (13 h) at a RH of </w:instrText>
            </w:r>
            <w:r w:rsidR="00435E76" w:rsidRPr="006D184D">
              <w:rPr>
                <w:rFonts w:ascii="Cambria Math" w:hAnsi="Cambria Math" w:cs="Cambria Math"/>
                <w:color w:val="0000FF"/>
                <w:sz w:val="36"/>
                <w:szCs w:val="36"/>
              </w:rPr>
              <w:instrText>∼</w:instrText>
            </w:r>
            <w:r w:rsidR="00435E76" w:rsidRPr="006D184D">
              <w:rPr>
                <w:rFonts w:ascii="Times New Roman" w:hAnsi="Times New Roman" w:cs="Times New Roman"/>
                <w:color w:val="0000FF"/>
                <w:sz w:val="36"/>
                <w:szCs w:val="36"/>
              </w:rPr>
              <w:instrText xml:space="preserve">90%, 25 °C and release as high as 99.38% of the sorbed water via the photothermal effect. It is estimated that the daily water yield can reach up to approximately 2.56 kg kg−1 day−1 in real outdoor conditions, enabling daily minimum water consumption of an adult. Our simple, affordable, and easy-to-scale-up macroporous hydrogel can not only unleash the unlimited possibilities for large-scale and high-performance AWH but also offer promising opportunities for functional materials, soft matter, flexible electronics, tissue engineering, and biomedical applications.","container-title":"ACS Applied Materials &amp; Interfaces","DOI":"10.1021/acsami.2c04228","ISSN":"1944-8244, 1944-8252","issue":"28","journalAbbreviation":"ACS Appl. Mater. Interfaces","language":"en","license":"https://doi.org/10.15223/policy-029","page":"32433-32443","source":"DOI.org (Crossref)","title":"Macroporous Hydrogel for High-Performance Atmospheric Water Harvesting","volume":"14","author":[{"family":"Lyu","given":"Tong"},{"family":"Wang","given":"Zhaoyang"},{"family":"Liu","given":"Ruonan"},{"family":"Chen","given":"Kun"},{"family":"Liu","given":"He"},{"family":"Tian","given":"Ye"}],"issued":{"date-parts":[["2022",7,20]]}}}],"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24</w:t>
            </w:r>
            <w:r w:rsidRPr="006D184D">
              <w:rPr>
                <w:rFonts w:ascii="Times New Roman" w:hAnsi="Times New Roman" w:cs="Times New Roman"/>
                <w:color w:val="0000FF"/>
                <w:sz w:val="36"/>
                <w:szCs w:val="36"/>
              </w:rPr>
              <w:fldChar w:fldCharType="end"/>
            </w:r>
          </w:p>
        </w:tc>
      </w:tr>
      <w:tr w:rsidR="004872C4" w14:paraId="69AB90D3" w14:textId="77777777" w:rsidTr="006E60F8">
        <w:trPr>
          <w:trHeight w:val="567"/>
          <w:jc w:val="center"/>
        </w:trPr>
        <w:tc>
          <w:tcPr>
            <w:tcW w:w="2150" w:type="dxa"/>
            <w:tcBorders>
              <w:top w:val="nil"/>
              <w:left w:val="nil"/>
              <w:bottom w:val="nil"/>
              <w:right w:val="nil"/>
            </w:tcBorders>
            <w:vAlign w:val="center"/>
          </w:tcPr>
          <w:p w14:paraId="4F12C854" w14:textId="4A4C0DC9" w:rsidR="004872C4" w:rsidRDefault="004872C4" w:rsidP="004872C4">
            <w:pPr>
              <w:jc w:val="center"/>
              <w:rPr>
                <w:rFonts w:ascii="Times New Roman" w:hAnsi="Times New Roman" w:cs="Times New Roman"/>
                <w:sz w:val="24"/>
                <w:szCs w:val="24"/>
              </w:rPr>
            </w:pPr>
            <w:r>
              <w:rPr>
                <w:rFonts w:ascii="Times New Roman" w:hAnsi="Times New Roman" w:cs="Times New Roman"/>
                <w:sz w:val="24"/>
                <w:szCs w:val="24"/>
              </w:rPr>
              <w:t>PAM–CS–</w:t>
            </w:r>
            <w:proofErr w:type="spellStart"/>
            <w:r>
              <w:rPr>
                <w:rFonts w:ascii="Times New Roman" w:hAnsi="Times New Roman" w:cs="Times New Roman"/>
                <w:sz w:val="24"/>
                <w:szCs w:val="24"/>
              </w:rPr>
              <w:t>MXene</w:t>
            </w:r>
            <w:proofErr w:type="spellEnd"/>
            <w:r>
              <w:rPr>
                <w:rFonts w:ascii="Times New Roman" w:hAnsi="Times New Roman" w:cs="Times New Roman"/>
                <w:sz w:val="24"/>
                <w:szCs w:val="24"/>
              </w:rPr>
              <w:t>–LiCl aerogel</w:t>
            </w:r>
          </w:p>
        </w:tc>
        <w:tc>
          <w:tcPr>
            <w:tcW w:w="4395" w:type="dxa"/>
            <w:tcBorders>
              <w:top w:val="nil"/>
              <w:left w:val="nil"/>
              <w:bottom w:val="nil"/>
              <w:right w:val="nil"/>
            </w:tcBorders>
            <w:vAlign w:val="center"/>
          </w:tcPr>
          <w:p w14:paraId="1E9C1F8D" w14:textId="08EDADE5" w:rsidR="004872C4" w:rsidRDefault="004872C4" w:rsidP="004872C4">
            <w:pPr>
              <w:jc w:val="center"/>
              <w:rPr>
                <w:rFonts w:ascii="Times New Roman" w:hAnsi="Times New Roman" w:cs="Times New Roman"/>
                <w:sz w:val="24"/>
                <w:szCs w:val="24"/>
                <w:shd w:val="clear" w:color="auto" w:fill="FFFFFF"/>
              </w:rPr>
            </w:pPr>
            <w:r>
              <w:rPr>
                <w:rFonts w:ascii="Times New Roman" w:hAnsi="Times New Roman" w:cs="Times New Roman" w:hint="eastAsia"/>
                <w:sz w:val="24"/>
                <w:szCs w:val="24"/>
                <w:shd w:val="clear" w:color="auto" w:fill="FFFFFF"/>
              </w:rPr>
              <w:t>1.92</w:t>
            </w:r>
          </w:p>
        </w:tc>
        <w:tc>
          <w:tcPr>
            <w:tcW w:w="2244" w:type="dxa"/>
            <w:tcBorders>
              <w:top w:val="nil"/>
              <w:left w:val="nil"/>
              <w:bottom w:val="nil"/>
              <w:right w:val="nil"/>
            </w:tcBorders>
            <w:vAlign w:val="center"/>
          </w:tcPr>
          <w:p w14:paraId="66732050" w14:textId="209F8E60" w:rsidR="004872C4" w:rsidRPr="006D184D" w:rsidRDefault="004872C4" w:rsidP="004872C4">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A31B6F" w:rsidRPr="006D184D">
              <w:rPr>
                <w:rFonts w:ascii="Times New Roman" w:hAnsi="Times New Roman" w:cs="Times New Roman"/>
                <w:color w:val="0000FF"/>
                <w:sz w:val="36"/>
                <w:szCs w:val="36"/>
              </w:rPr>
              <w:instrText xml:space="preserve"> ADDIN ZOTERO_ITEM CSL_CITATION {"citationID":"bFFOd3qn","properties":{"formattedCitation":"\\super 7\\nosupersub{}","plainCitation":"7","noteIndex":0},"citationItems":[{"id":6767,"uris":["http://zotero.org/users/local/qLcn29wW/items/8NQQ32WI"],"itemData":{"id":6767,"type":"article-journal","abstract":"Solar energy-powered sorption-based atmospheric water harvesting (AWH) is an innovative approach to acquiring fresh water in water-stressed areas. Here, a method was provided for combining a polyacrylamide/ chitosan skeleton and an MXene solar absorber to produce a solar-powered hygroscopic polymer aerogel for atmospheric water harvesting (AWH). Solution exchange and lyophilization were combined in the preparation method. The experiments showed that the porous aerogels enabled high-performance AWH. At 90% relative humidity and 25 ◦C, the water sorption capacity reached 5.0 g</w:instrText>
            </w:r>
            <w:r w:rsidR="00A31B6F" w:rsidRPr="006D184D">
              <w:rPr>
                <w:rFonts w:ascii="Cambria Math" w:hAnsi="Cambria Math" w:cs="Cambria Math"/>
                <w:color w:val="0000FF"/>
                <w:sz w:val="36"/>
                <w:szCs w:val="36"/>
              </w:rPr>
              <w:instrText>⋅</w:instrText>
            </w:r>
            <w:r w:rsidR="00A31B6F" w:rsidRPr="006D184D">
              <w:rPr>
                <w:rFonts w:ascii="Times New Roman" w:hAnsi="Times New Roman" w:cs="Times New Roman"/>
                <w:color w:val="0000FF"/>
                <w:sz w:val="36"/>
                <w:szCs w:val="36"/>
              </w:rPr>
              <w:instrText>g 1. At a light intensity of 1 kW</w:instrText>
            </w:r>
            <w:r w:rsidR="00A31B6F" w:rsidRPr="006D184D">
              <w:rPr>
                <w:rFonts w:ascii="Cambria Math" w:hAnsi="Cambria Math" w:cs="Cambria Math"/>
                <w:color w:val="0000FF"/>
                <w:sz w:val="36"/>
                <w:szCs w:val="36"/>
              </w:rPr>
              <w:instrText>⋅</w:instrText>
            </w:r>
            <w:r w:rsidR="00A31B6F" w:rsidRPr="006D184D">
              <w:rPr>
                <w:rFonts w:ascii="Times New Roman" w:hAnsi="Times New Roman" w:cs="Times New Roman"/>
                <w:color w:val="0000FF"/>
                <w:sz w:val="36"/>
                <w:szCs w:val="36"/>
              </w:rPr>
              <w:instrText>m 2 for 4 h, almost all of the adsorbed water (&gt;98%) was released due to photothermal conversion. The tensile strength exceeded 1.3 MPa. Additionally, the water collection capacity under unstable outdoor conditions was 0.92 L</w:instrText>
            </w:r>
            <w:r w:rsidR="00A31B6F" w:rsidRPr="006D184D">
              <w:rPr>
                <w:rFonts w:ascii="Cambria Math" w:hAnsi="Cambria Math" w:cs="Cambria Math"/>
                <w:color w:val="0000FF"/>
                <w:sz w:val="36"/>
                <w:szCs w:val="36"/>
              </w:rPr>
              <w:instrText>⋅</w:instrText>
            </w:r>
            <w:r w:rsidR="00A31B6F" w:rsidRPr="006D184D">
              <w:rPr>
                <w:rFonts w:ascii="Times New Roman" w:hAnsi="Times New Roman" w:cs="Times New Roman"/>
                <w:color w:val="0000FF"/>
                <w:sz w:val="36"/>
                <w:szCs w:val="36"/>
              </w:rPr>
              <w:instrText xml:space="preserve">kg 1 (under unstable natural light (0.11–1.01 kW </w:instrText>
            </w:r>
            <w:r w:rsidR="00A31B6F" w:rsidRPr="006D184D">
              <w:rPr>
                <w:rFonts w:ascii="Cambria Math" w:hAnsi="Cambria Math" w:cs="Cambria Math"/>
                <w:color w:val="0000FF"/>
                <w:sz w:val="36"/>
                <w:szCs w:val="36"/>
              </w:rPr>
              <w:instrText>⋅</w:instrText>
            </w:r>
            <w:r w:rsidR="00A31B6F" w:rsidRPr="006D184D">
              <w:rPr>
                <w:rFonts w:ascii="Times New Roman" w:hAnsi="Times New Roman" w:cs="Times New Roman"/>
                <w:color w:val="0000FF"/>
                <w:sz w:val="36"/>
                <w:szCs w:val="36"/>
              </w:rPr>
              <w:instrText xml:space="preserve">m 2)). This method offers a straightforward, efficient, and useful solution, even under adverse environmental conditions.","container-title":"Journal of Cleaner Production","DOI":"10.1016/j.jclepro.2023.138948","ISSN":"09596526","journalAbbreviation":"Journal of Cleaner Production","language":"en","page":"138948","source":"DOI.org (Crossref)","title":"Solar-powered MXene biopolymer aerogels for sorption-based atmospheric water harvesting","volume":"425","author":[{"family":"Zhou","given":"Zhiliang"},{"family":"Wang","given":"Guanghui"},{"family":"Pei","given":"Xiangjun"},{"family":"Zhou","given":"Lihong"}],"issued":{"date-parts":[["2023",11]]}}}],"schema":"https://github.com/citation-style-language/schema/raw/master/csl-citation.json"} </w:instrText>
            </w:r>
            <w:r w:rsidRPr="006D184D">
              <w:rPr>
                <w:rFonts w:ascii="Times New Roman" w:hAnsi="Times New Roman" w:cs="Times New Roman"/>
                <w:color w:val="0000FF"/>
                <w:sz w:val="36"/>
                <w:szCs w:val="36"/>
              </w:rPr>
              <w:fldChar w:fldCharType="separate"/>
            </w:r>
            <w:r w:rsidR="00A31B6F" w:rsidRPr="006D184D">
              <w:rPr>
                <w:rFonts w:ascii="Times New Roman" w:hAnsi="Times New Roman" w:cs="Times New Roman"/>
                <w:color w:val="0000FF"/>
                <w:kern w:val="0"/>
                <w:sz w:val="36"/>
                <w:vertAlign w:val="superscript"/>
              </w:rPr>
              <w:t>7</w:t>
            </w:r>
            <w:r w:rsidRPr="006D184D">
              <w:rPr>
                <w:rFonts w:ascii="Times New Roman" w:hAnsi="Times New Roman" w:cs="Times New Roman"/>
                <w:color w:val="0000FF"/>
                <w:sz w:val="36"/>
                <w:szCs w:val="36"/>
              </w:rPr>
              <w:fldChar w:fldCharType="end"/>
            </w:r>
          </w:p>
        </w:tc>
      </w:tr>
      <w:tr w:rsidR="004872C4" w14:paraId="4FED47D5" w14:textId="77777777" w:rsidTr="006E60F8">
        <w:trPr>
          <w:trHeight w:val="567"/>
          <w:jc w:val="center"/>
        </w:trPr>
        <w:tc>
          <w:tcPr>
            <w:tcW w:w="2150" w:type="dxa"/>
            <w:tcBorders>
              <w:top w:val="nil"/>
              <w:left w:val="nil"/>
              <w:bottom w:val="nil"/>
              <w:right w:val="nil"/>
            </w:tcBorders>
            <w:vAlign w:val="center"/>
          </w:tcPr>
          <w:p w14:paraId="75DFE0D7" w14:textId="00E9AB1C"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rPr>
              <w:t>PCLG</w:t>
            </w:r>
          </w:p>
        </w:tc>
        <w:tc>
          <w:tcPr>
            <w:tcW w:w="4395" w:type="dxa"/>
            <w:tcBorders>
              <w:top w:val="nil"/>
              <w:left w:val="nil"/>
              <w:bottom w:val="nil"/>
              <w:right w:val="nil"/>
            </w:tcBorders>
            <w:vAlign w:val="center"/>
          </w:tcPr>
          <w:p w14:paraId="28C1916B" w14:textId="59F4FD86" w:rsidR="004872C4" w:rsidRP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rPr>
              <w:t>0.90</w:t>
            </w:r>
          </w:p>
        </w:tc>
        <w:tc>
          <w:tcPr>
            <w:tcW w:w="2244" w:type="dxa"/>
            <w:tcBorders>
              <w:top w:val="nil"/>
              <w:left w:val="nil"/>
              <w:bottom w:val="nil"/>
              <w:right w:val="nil"/>
            </w:tcBorders>
            <w:vAlign w:val="center"/>
          </w:tcPr>
          <w:p w14:paraId="24F46C59" w14:textId="74BF7236" w:rsidR="004872C4" w:rsidRPr="006D184D" w:rsidRDefault="004872C4" w:rsidP="004872C4">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{"citationID":"ZD04IH7C","properties":{"formattedCitation":"\\super 25\\nosupersub{}","plainCitation":"25","noteIndex":0},"citationItems":[{"id":79,"uris":["http://zotero.org/users/local/qLcn29wW/items/3WGFP765"],"itemData":{"id":79,"type":"article-journal","abstract":"Many materials have been tailored for sorption-based solar-thermal-driven atmospheric water harvesting (AWH), but AWH devices are still inefﬁcient and unscalable. To close the large gap between materials research and practical application, a hydrogel-based composite sorbent (PCLG) with high adsorption capacity per unit volume has been developed with an optimized honeycomb structure, which has potential applications in global water harvesting. The PCLG sorbent achieves 1.8 g/cm3 water harvested under 30\u000eC and 30% relative humidity (RH). The optimized honeycomb structure enables 50% water absorption improvement due to better heat and mass transfer performance. In outdoor experiments, our water harvester realizes 2.9 L/m2/day of water collected per cycle under natural sunlight. Based on PCLG properties and worldwide weather data, our device can yield up to 6 L/m2/day of water. The high adsorption/ desorption hydrogel sorbent and scalable atmospheric water harvester offer a solution for efﬁciently extracting water from the air to relieve the thirsty world.","container-title":"Cell Reports Physical Science","DOI":"10.1016/j.xcrp.2022.100954","ISSN":"26663864","issue":"7","journalAbbreviation":"Cell Reports Physical Science","language":"en","page":"100954","source":"DOI.org (Crossref)","title":"High-yield and scalable water harvesting of honeycomb hygroscopic polymer driven by natural sunlight","volume":"3","author":[{"family":"Wang","given":"Jiayun"},{"family":"Deng","given":"Chaohe"},{"family":"Zhong","given":"Guodong"},{"family":"Ying","given":"Wenjun"},{"family":"Li","given":"Chunfeng"},{"family":"Wang","given":"Shige"},{"family":"Liu","given":"Yefeng"},{"family":"Wang","given":"Ruzhu"},{"family":"Zhang","given":"Hua"}],"issued":{"date-parts":[["2022",7]]}}}],"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25</w:t>
            </w:r>
            <w:r w:rsidRPr="006D184D">
              <w:rPr>
                <w:rFonts w:ascii="Times New Roman" w:hAnsi="Times New Roman" w:cs="Times New Roman"/>
                <w:color w:val="0000FF"/>
                <w:sz w:val="36"/>
                <w:szCs w:val="36"/>
              </w:rPr>
              <w:fldChar w:fldCharType="end"/>
            </w:r>
          </w:p>
        </w:tc>
      </w:tr>
      <w:tr w:rsidR="004872C4" w14:paraId="14774CA9" w14:textId="77777777" w:rsidTr="006E60F8">
        <w:trPr>
          <w:trHeight w:val="567"/>
          <w:jc w:val="center"/>
        </w:trPr>
        <w:tc>
          <w:tcPr>
            <w:tcW w:w="2150" w:type="dxa"/>
            <w:tcBorders>
              <w:top w:val="nil"/>
              <w:left w:val="nil"/>
              <w:bottom w:val="nil"/>
              <w:right w:val="nil"/>
            </w:tcBorders>
            <w:vAlign w:val="center"/>
          </w:tcPr>
          <w:p w14:paraId="5CE98461" w14:textId="53B9A4A8" w:rsidR="004872C4" w:rsidRDefault="004872C4" w:rsidP="004872C4">
            <w:pPr>
              <w:jc w:val="center"/>
              <w:rPr>
                <w:rFonts w:ascii="Times New Roman" w:hAnsi="Times New Roman" w:cs="Times New Roman"/>
                <w:sz w:val="24"/>
                <w:szCs w:val="24"/>
              </w:rPr>
            </w:pPr>
            <w:r w:rsidRPr="004872C4">
              <w:rPr>
                <w:rFonts w:ascii="Times New Roman" w:hAnsi="Times New Roman" w:cs="Times New Roman" w:hint="eastAsia"/>
                <w:sz w:val="24"/>
                <w:szCs w:val="24"/>
              </w:rPr>
              <w:t>PDMAPS/CNT/LiCl</w:t>
            </w:r>
          </w:p>
        </w:tc>
        <w:tc>
          <w:tcPr>
            <w:tcW w:w="4395" w:type="dxa"/>
            <w:tcBorders>
              <w:top w:val="nil"/>
              <w:left w:val="nil"/>
              <w:bottom w:val="nil"/>
              <w:right w:val="nil"/>
            </w:tcBorders>
            <w:vAlign w:val="center"/>
          </w:tcPr>
          <w:p w14:paraId="05885A74" w14:textId="6E4D3CCE"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shd w:val="clear" w:color="auto" w:fill="FFFFFF"/>
              </w:rPr>
              <w:t>0.69</w:t>
            </w:r>
          </w:p>
        </w:tc>
        <w:tc>
          <w:tcPr>
            <w:tcW w:w="2244" w:type="dxa"/>
            <w:tcBorders>
              <w:top w:val="nil"/>
              <w:left w:val="nil"/>
              <w:bottom w:val="nil"/>
              <w:right w:val="nil"/>
            </w:tcBorders>
            <w:vAlign w:val="center"/>
          </w:tcPr>
          <w:p w14:paraId="5B02C61E" w14:textId="7CEC4D72" w:rsidR="004872C4" w:rsidRPr="006D184D" w:rsidRDefault="004872C4" w:rsidP="004872C4">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{"citationID":"XAHG0Mza","properties":{"formattedCitation":"\\super 26\\nosupersub{}","plainCitation":"26","noteIndex":0},"citationItems":[{"id":81,"uris":["http://zotero.org/users/local/qLcn29wW/items/4XXSJ8Y9"],"itemData":{"id":81,"type":"article-journal","abstract":"Hygroscopic salt-hydrogel composite sorbents have attracted increasing attention for atmospheric water harvesting (AWH) applications but suﬀer from the salting-out eﬀect. To this end, this work, for the ﬁrst time, discovers that the salting-in eﬀect possessed by a zwitterionic hydrogel is able to facilitate water vapor sorption by the hygroscopic salt under otherwise the same conditions. For demonstration, zwitterionic hydrogel of poly-[2-(methacryloyloxy)ethyl]dimethyl-(3sulfopropyl)ammonium hydroxide (PDMAPS) was synthesized, and the hygroscopic salt of LiCl was embedded into PDMAPS to produce the salt-hydrogel composite. LiCl salt not only endows the sorbent with high water vapor sorption capacity but also facilitates the dissociation of self-association between cationic and anionic groups of PDMAPS. This salting-in eﬀect was evaluated and conﬁrmed experimentally and via density functional theory (DFT) calculation. The salting-in eﬀect renders the zwitterionic hydrogel matrix with enhanced swelling capacity, leading to the sorbent’s high AWH performance. With a photothermal component of CNT integrated into the sorbent, a fully solar energy-driven AWH process was demonstrated outdoors. This study provides important guidance to the design of hydrogel-based AWH sorbents.","container-title":"ACS Materials Letters","DOI":"10.1021/acsmaterialslett.1c00723","ISSN":"2639-4979, 2639-4979","issue":"3","journalAbbreviation":"ACS Materials Lett.","language":"en","license":"https://creativecommons.org/licenses/by/4.0/","page":"511-520","source":"DOI.org (Crossref)","title":"Salting-in Effect of Zwitterionic Polymer Hydrogel Facilitates Atmospheric Water Harvesting","volume":"4","author":[{"family":"Aleid","given":"Sara"},{"family":"Wu","given":"Mengchun"},{"family":"Li","given":"Renyuan"},{"family":"Wang","given":"Wenbin"},{"family":"Zhang","given":"Chenlin"},{"family":"Zhang","given":"Lianbin"},{"family":"Wang","given":"Peng"}],"issued":{"date-parts":[["2022",3,7]]}}}],"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26</w:t>
            </w:r>
            <w:r w:rsidRPr="006D184D">
              <w:rPr>
                <w:rFonts w:ascii="Times New Roman" w:hAnsi="Times New Roman" w:cs="Times New Roman"/>
                <w:color w:val="0000FF"/>
                <w:sz w:val="36"/>
                <w:szCs w:val="36"/>
              </w:rPr>
              <w:fldChar w:fldCharType="end"/>
            </w:r>
          </w:p>
        </w:tc>
      </w:tr>
      <w:tr w:rsidR="004872C4" w14:paraId="4CED9039" w14:textId="77777777" w:rsidTr="006E60F8">
        <w:trPr>
          <w:trHeight w:val="567"/>
          <w:jc w:val="center"/>
        </w:trPr>
        <w:tc>
          <w:tcPr>
            <w:tcW w:w="2150" w:type="dxa"/>
            <w:tcBorders>
              <w:top w:val="nil"/>
              <w:left w:val="nil"/>
              <w:bottom w:val="nil"/>
              <w:right w:val="nil"/>
            </w:tcBorders>
            <w:vAlign w:val="center"/>
          </w:tcPr>
          <w:p w14:paraId="3FC4A81E" w14:textId="7FDA6A18" w:rsidR="004872C4" w:rsidRDefault="004872C4" w:rsidP="004872C4">
            <w:pPr>
              <w:jc w:val="center"/>
              <w:rPr>
                <w:rFonts w:ascii="Times New Roman" w:hAnsi="Times New Roman" w:cs="Times New Roman"/>
                <w:sz w:val="24"/>
                <w:szCs w:val="24"/>
              </w:rPr>
            </w:pPr>
            <w:r w:rsidRPr="004872C4">
              <w:rPr>
                <w:rFonts w:ascii="Times New Roman" w:hAnsi="Times New Roman" w:cs="Times New Roman" w:hint="eastAsia"/>
                <w:sz w:val="24"/>
                <w:szCs w:val="24"/>
              </w:rPr>
              <w:t>PAM-CNT-CaCl2</w:t>
            </w:r>
          </w:p>
        </w:tc>
        <w:tc>
          <w:tcPr>
            <w:tcW w:w="4395" w:type="dxa"/>
            <w:tcBorders>
              <w:top w:val="nil"/>
              <w:left w:val="nil"/>
              <w:bottom w:val="nil"/>
              <w:right w:val="nil"/>
            </w:tcBorders>
            <w:vAlign w:val="center"/>
          </w:tcPr>
          <w:p w14:paraId="76724DA1" w14:textId="464EE98B" w:rsidR="004872C4" w:rsidRDefault="004872C4" w:rsidP="004872C4">
            <w:pPr>
              <w:jc w:val="center"/>
              <w:rPr>
                <w:rFonts w:ascii="Times New Roman" w:hAnsi="Times New Roman" w:cs="Times New Roman"/>
                <w:sz w:val="24"/>
                <w:szCs w:val="24"/>
              </w:rPr>
            </w:pPr>
            <w:r>
              <w:rPr>
                <w:rFonts w:ascii="Times New Roman" w:hAnsi="Times New Roman" w:cs="Times New Roman" w:hint="eastAsia"/>
                <w:sz w:val="24"/>
                <w:szCs w:val="24"/>
              </w:rPr>
              <w:t>0.57</w:t>
            </w:r>
          </w:p>
        </w:tc>
        <w:tc>
          <w:tcPr>
            <w:tcW w:w="2244" w:type="dxa"/>
            <w:tcBorders>
              <w:top w:val="nil"/>
              <w:left w:val="nil"/>
              <w:bottom w:val="nil"/>
              <w:right w:val="nil"/>
            </w:tcBorders>
            <w:vAlign w:val="center"/>
          </w:tcPr>
          <w:p w14:paraId="1A190550" w14:textId="1A09F40F" w:rsidR="004872C4" w:rsidRPr="006D184D" w:rsidRDefault="004872C4" w:rsidP="004872C4">
            <w:pPr>
              <w:jc w:val="center"/>
              <w:rPr>
                <w:rFonts w:ascii="Times New Roman" w:hAnsi="Times New Roman" w:cs="Times New Roman"/>
                <w:color w:val="0000FF"/>
                <w:sz w:val="36"/>
                <w:szCs w:val="36"/>
              </w:rPr>
            </w:pPr>
            <w:r w:rsidRPr="006D184D">
              <w:rPr>
                <w:rFonts w:ascii="Times New Roman" w:hAnsi="Times New Roman" w:cs="Times New Roman"/>
                <w:color w:val="0000FF"/>
                <w:sz w:val="36"/>
                <w:szCs w:val="36"/>
              </w:rPr>
              <w:fldChar w:fldCharType="begin"/>
            </w:r>
            <w:r w:rsidR="00435E76" w:rsidRPr="006D184D">
              <w:rPr>
                <w:rFonts w:ascii="Times New Roman" w:hAnsi="Times New Roman" w:cs="Times New Roman"/>
                <w:color w:val="0000FF"/>
                <w:sz w:val="36"/>
                <w:szCs w:val="36"/>
              </w:rPr>
              <w:instrText xml:space="preserve"> ADDIN ZOTERO_ITEM CSL_CITATION {"citationID":"ci06Bqiu","properties":{"formattedCitation":"\\super 27\\nosupersub{}","plainCitation":"27","noteIndex":0},"citationItems":[{"id":83,"uris":["http://zotero.org/users/local/qLcn29wW/items/HEZ539HH"],"itemData":{"id":83,"type":"article-journal","container-title":"Environmental Science &amp; Technology","DOI":"10.1021/acs.est.8b02852","ISSN":"0013-936X, 1520-5851","issue":"19","journalAbbreviation":"Environ. Sci. Technol.","language":"en","license":"http://pubs.acs.org/page/policy/authorchoice_termsofuse.html","page":"11367-11377","source":"DOI.org (Crossref)","title":"Hybrid Hydrogel with High Water Vapor Harvesting Capacity for Deployable Solar-Driven Atmospheric Water Generator","volume":"52","author":[{"family":"Li","given":"Renyuan"},{"family":"Shi","given":"Yusuf"},{"family":"Alsaedi","given":"Mossab"},{"family":"Wu","given":"Mengchun"},{"family":"Shi","given":"Le"},{"family":"Wang","given":"Peng"}],"issued":{"date-parts":[["2018",10,2]]}}}],"schema":"https://github.com/citation-style-language/schema/raw/master/csl-citation.json"} </w:instrText>
            </w:r>
            <w:r w:rsidRPr="006D184D">
              <w:rPr>
                <w:rFonts w:ascii="Times New Roman" w:hAnsi="Times New Roman" w:cs="Times New Roman"/>
                <w:color w:val="0000FF"/>
                <w:sz w:val="36"/>
                <w:szCs w:val="36"/>
              </w:rPr>
              <w:fldChar w:fldCharType="separate"/>
            </w:r>
            <w:r w:rsidR="00435E76" w:rsidRPr="006D184D">
              <w:rPr>
                <w:rFonts w:ascii="Times New Roman" w:hAnsi="Times New Roman" w:cs="Times New Roman"/>
                <w:color w:val="0000FF"/>
                <w:kern w:val="0"/>
                <w:sz w:val="36"/>
                <w:vertAlign w:val="superscript"/>
              </w:rPr>
              <w:t>27</w:t>
            </w:r>
            <w:r w:rsidRPr="006D184D">
              <w:rPr>
                <w:rFonts w:ascii="Times New Roman" w:hAnsi="Times New Roman" w:cs="Times New Roman"/>
                <w:color w:val="0000FF"/>
                <w:sz w:val="36"/>
                <w:szCs w:val="36"/>
              </w:rPr>
              <w:fldChar w:fldCharType="end"/>
            </w:r>
          </w:p>
        </w:tc>
      </w:tr>
      <w:tr w:rsidR="004872C4" w14:paraId="775C705E" w14:textId="77777777" w:rsidTr="006E60F8">
        <w:trPr>
          <w:trHeight w:val="567"/>
          <w:jc w:val="center"/>
        </w:trPr>
        <w:tc>
          <w:tcPr>
            <w:tcW w:w="2150" w:type="dxa"/>
            <w:tcBorders>
              <w:top w:val="nil"/>
              <w:left w:val="nil"/>
              <w:bottom w:val="single" w:sz="12" w:space="0" w:color="auto"/>
              <w:right w:val="nil"/>
            </w:tcBorders>
            <w:vAlign w:val="center"/>
          </w:tcPr>
          <w:p w14:paraId="0475736E" w14:textId="59274FA1" w:rsidR="004872C4" w:rsidRDefault="003E666B" w:rsidP="004872C4">
            <w:pPr>
              <w:jc w:val="center"/>
              <w:rPr>
                <w:rFonts w:ascii="Times New Roman" w:hAnsi="Times New Roman" w:cs="Times New Roman"/>
                <w:color w:val="FF0000"/>
                <w:sz w:val="24"/>
                <w:szCs w:val="24"/>
              </w:rPr>
            </w:pPr>
            <w:r>
              <w:rPr>
                <w:rFonts w:ascii="Times New Roman" w:hAnsi="Times New Roman" w:cs="Times New Roman" w:hint="eastAsia"/>
                <w:color w:val="FF0000"/>
                <w:sz w:val="24"/>
                <w:szCs w:val="24"/>
              </w:rPr>
              <w:t>HPGP (</w:t>
            </w:r>
            <w:r w:rsidR="004872C4">
              <w:rPr>
                <w:rFonts w:ascii="Times New Roman" w:hAnsi="Times New Roman" w:cs="Times New Roman" w:hint="eastAsia"/>
                <w:color w:val="FF0000"/>
                <w:sz w:val="24"/>
                <w:szCs w:val="24"/>
              </w:rPr>
              <w:t>T</w:t>
            </w:r>
            <w:r w:rsidR="004872C4">
              <w:rPr>
                <w:rFonts w:ascii="Times New Roman" w:hAnsi="Times New Roman" w:cs="Times New Roman"/>
                <w:color w:val="FF0000"/>
                <w:sz w:val="24"/>
                <w:szCs w:val="24"/>
              </w:rPr>
              <w:t>his work</w:t>
            </w:r>
            <w:r>
              <w:rPr>
                <w:rFonts w:ascii="Times New Roman" w:hAnsi="Times New Roman" w:cs="Times New Roman" w:hint="eastAsia"/>
                <w:color w:val="FF0000"/>
                <w:sz w:val="24"/>
                <w:szCs w:val="24"/>
              </w:rPr>
              <w:t>)</w:t>
            </w:r>
          </w:p>
        </w:tc>
        <w:tc>
          <w:tcPr>
            <w:tcW w:w="4395" w:type="dxa"/>
            <w:tcBorders>
              <w:top w:val="nil"/>
              <w:left w:val="nil"/>
              <w:bottom w:val="single" w:sz="12" w:space="0" w:color="auto"/>
              <w:right w:val="nil"/>
            </w:tcBorders>
            <w:vAlign w:val="center"/>
          </w:tcPr>
          <w:p w14:paraId="28D9ED26" w14:textId="4DA742B8" w:rsidR="004872C4" w:rsidRDefault="004872C4" w:rsidP="004872C4">
            <w:pPr>
              <w:jc w:val="center"/>
              <w:rPr>
                <w:rFonts w:ascii="Times New Roman" w:hAnsi="Times New Roman" w:cs="Times New Roman"/>
                <w:color w:val="FF0000"/>
                <w:sz w:val="24"/>
                <w:szCs w:val="24"/>
              </w:rPr>
            </w:pPr>
            <w:r>
              <w:rPr>
                <w:rFonts w:ascii="Times New Roman" w:hAnsi="Times New Roman" w:cs="Times New Roman" w:hint="eastAsia"/>
                <w:color w:val="FF0000"/>
                <w:sz w:val="24"/>
                <w:szCs w:val="24"/>
              </w:rPr>
              <w:t>2.86</w:t>
            </w:r>
          </w:p>
        </w:tc>
        <w:tc>
          <w:tcPr>
            <w:tcW w:w="2244" w:type="dxa"/>
            <w:tcBorders>
              <w:top w:val="nil"/>
              <w:left w:val="nil"/>
              <w:bottom w:val="single" w:sz="12" w:space="0" w:color="auto"/>
              <w:right w:val="nil"/>
            </w:tcBorders>
            <w:vAlign w:val="center"/>
          </w:tcPr>
          <w:p w14:paraId="4B6B8865" w14:textId="77777777" w:rsidR="004872C4" w:rsidRDefault="004872C4" w:rsidP="004872C4">
            <w:pPr>
              <w:jc w:val="center"/>
              <w:rPr>
                <w:rFonts w:ascii="Times New Roman" w:hAnsi="Times New Roman" w:cs="Times New Roman"/>
                <w:color w:val="0000FF"/>
                <w:sz w:val="24"/>
                <w:szCs w:val="24"/>
              </w:rPr>
            </w:pPr>
          </w:p>
        </w:tc>
      </w:tr>
    </w:tbl>
    <w:p w14:paraId="304FB2A5" w14:textId="77777777" w:rsidR="007B30DC" w:rsidRDefault="007B30DC" w:rsidP="007B30DC">
      <w:pPr>
        <w:rPr>
          <w:rFonts w:hint="eastAsia"/>
        </w:rPr>
      </w:pPr>
    </w:p>
    <w:p w14:paraId="6591296D" w14:textId="77777777" w:rsidR="00F17F3D" w:rsidRDefault="00F17F3D">
      <w:pPr>
        <w:spacing w:line="480" w:lineRule="auto"/>
        <w:rPr>
          <w:rFonts w:hint="eastAsia"/>
        </w:rPr>
      </w:pPr>
    </w:p>
    <w:p w14:paraId="0CEF3209" w14:textId="77777777" w:rsidR="00F17F3D" w:rsidRDefault="00F17F3D">
      <w:pPr>
        <w:spacing w:line="480" w:lineRule="auto"/>
        <w:rPr>
          <w:rFonts w:hint="eastAsia"/>
        </w:rPr>
      </w:pPr>
    </w:p>
    <w:p w14:paraId="3972E3C9" w14:textId="77777777" w:rsidR="004E6934" w:rsidRDefault="004E6934">
      <w:pPr>
        <w:spacing w:line="480" w:lineRule="auto"/>
        <w:rPr>
          <w:rFonts w:hint="eastAsia"/>
        </w:rPr>
      </w:pPr>
    </w:p>
    <w:p w14:paraId="2525B3EE" w14:textId="77777777" w:rsidR="004E6934" w:rsidRDefault="004E6934">
      <w:pPr>
        <w:spacing w:line="480" w:lineRule="auto"/>
        <w:rPr>
          <w:rFonts w:hint="eastAsia"/>
        </w:rPr>
      </w:pPr>
    </w:p>
    <w:p w14:paraId="3ADD487C" w14:textId="77777777" w:rsidR="004E6934" w:rsidRDefault="004E6934">
      <w:pPr>
        <w:spacing w:line="480" w:lineRule="auto"/>
        <w:rPr>
          <w:rFonts w:hint="eastAsia"/>
        </w:rPr>
      </w:pPr>
    </w:p>
    <w:p w14:paraId="26329DCD" w14:textId="77777777" w:rsidR="004872C4" w:rsidRDefault="004872C4">
      <w:pPr>
        <w:spacing w:line="480" w:lineRule="auto"/>
        <w:rPr>
          <w:rFonts w:hint="eastAsia"/>
        </w:rPr>
      </w:pPr>
    </w:p>
    <w:p w14:paraId="6AD99668" w14:textId="77777777" w:rsidR="004E6934" w:rsidRDefault="004E6934">
      <w:pPr>
        <w:spacing w:line="480" w:lineRule="auto"/>
        <w:rPr>
          <w:rFonts w:hint="eastAsia"/>
        </w:rPr>
      </w:pPr>
    </w:p>
    <w:p w14:paraId="2225804E" w14:textId="77777777" w:rsidR="004E6934" w:rsidRDefault="004E6934">
      <w:pPr>
        <w:spacing w:line="480" w:lineRule="auto"/>
        <w:rPr>
          <w:rFonts w:hint="eastAsia"/>
        </w:rPr>
      </w:pPr>
    </w:p>
    <w:p w14:paraId="4F5F4B46" w14:textId="77777777" w:rsidR="00F17F3D" w:rsidRDefault="00F17F3D">
      <w:pPr>
        <w:rPr>
          <w:rFonts w:hint="eastAsia"/>
        </w:rPr>
      </w:pPr>
    </w:p>
    <w:p w14:paraId="15D7ABA0" w14:textId="77777777" w:rsidR="00F17F3D" w:rsidRDefault="00000000">
      <w:pPr>
        <w:pStyle w:val="TOC1"/>
        <w:tabs>
          <w:tab w:val="right" w:pos="9016"/>
        </w:tabs>
        <w:rPr>
          <w:rFonts w:ascii="Times New Roman" w:eastAsiaTheme="minorEastAsia" w:hAnsi="Times New Roman" w:cs="Times New Roman"/>
          <w:sz w:val="30"/>
          <w:szCs w:val="30"/>
        </w:rPr>
      </w:pPr>
      <w:r>
        <w:rPr>
          <w:rFonts w:ascii="Times New Roman" w:hAnsi="Times New Roman" w:cs="Times New Roman"/>
          <w:b/>
          <w:bCs/>
          <w:sz w:val="30"/>
          <w:szCs w:val="30"/>
        </w:rPr>
        <w:lastRenderedPageBreak/>
        <w:t>Supplementary Section</w:t>
      </w:r>
      <w:r>
        <w:rPr>
          <w:rFonts w:ascii="Times New Roman" w:eastAsiaTheme="minorEastAsia" w:hAnsi="Times New Roman" w:cs="Times New Roman" w:hint="eastAsia"/>
          <w:b/>
          <w:bCs/>
          <w:sz w:val="30"/>
          <w:szCs w:val="30"/>
        </w:rPr>
        <w:t xml:space="preserve"> 6</w:t>
      </w:r>
      <w:r>
        <w:rPr>
          <w:rFonts w:ascii="Times New Roman" w:eastAsia="宋体" w:hAnsi="Times New Roman" w:cs="Times New Roman"/>
          <w:b/>
          <w:bCs/>
          <w:sz w:val="30"/>
          <w:szCs w:val="30"/>
        </w:rPr>
        <w:t>.</w:t>
      </w:r>
      <w:r>
        <w:rPr>
          <w:rFonts w:ascii="Times New Roman" w:eastAsiaTheme="minorEastAsia" w:hAnsi="Times New Roman" w:cs="Times New Roman" w:hint="eastAsia"/>
          <w:sz w:val="30"/>
          <w:szCs w:val="30"/>
        </w:rPr>
        <w:t xml:space="preserve"> Experimental section</w:t>
      </w:r>
    </w:p>
    <w:p w14:paraId="0DDFE1E2" w14:textId="77777777" w:rsidR="00F17F3D" w:rsidRDefault="0000000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B689C7" wp14:editId="44D05C87">
            <wp:extent cx="5898515" cy="4507865"/>
            <wp:effectExtent l="0" t="0" r="0" b="0"/>
            <wp:docPr id="9237855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85577" name="图片 2"/>
                    <pic:cNvPicPr>
                      <a:picLocks noChangeAspect="1"/>
                    </pic:cNvPicPr>
                  </pic:nvPicPr>
                  <pic:blipFill>
                    <a:blip r:embed="rId39" cstate="hqprint"/>
                    <a:srcRect b="2890"/>
                    <a:stretch>
                      <a:fillRect/>
                    </a:stretch>
                  </pic:blipFill>
                  <pic:spPr>
                    <a:xfrm>
                      <a:off x="0" y="0"/>
                      <a:ext cx="5898539" cy="4507865"/>
                    </a:xfrm>
                    <a:prstGeom prst="rect">
                      <a:avLst/>
                    </a:prstGeom>
                    <a:ln>
                      <a:noFill/>
                    </a:ln>
                  </pic:spPr>
                </pic:pic>
              </a:graphicData>
            </a:graphic>
          </wp:inline>
        </w:drawing>
      </w:r>
      <w:bookmarkStart w:id="75" w:name="OLE_LINK4"/>
    </w:p>
    <w:p w14:paraId="60E95CE3" w14:textId="77777777" w:rsidR="00F17F3D" w:rsidRDefault="0000000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7A7A97" wp14:editId="5DBDBAA3">
            <wp:extent cx="3072765" cy="3522980"/>
            <wp:effectExtent l="0" t="0" r="0" b="0"/>
            <wp:docPr id="18916238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23838" name="图片 3"/>
                    <pic:cNvPicPr>
                      <a:picLocks noChangeAspect="1"/>
                    </pic:cNvPicPr>
                  </pic:nvPicPr>
                  <pic:blipFill>
                    <a:blip r:embed="rId40" cstate="print">
                      <a:extLst>
                        <a:ext uri="{28A0092B-C50C-407E-A947-70E740481C1C}">
                          <a14:useLocalDpi xmlns:a14="http://schemas.microsoft.com/office/drawing/2010/main" val="0"/>
                        </a:ext>
                      </a:extLst>
                    </a:blip>
                    <a:srcRect b="8994"/>
                    <a:stretch>
                      <a:fillRect/>
                    </a:stretch>
                  </pic:blipFill>
                  <pic:spPr>
                    <a:xfrm>
                      <a:off x="0" y="0"/>
                      <a:ext cx="3072809" cy="3522995"/>
                    </a:xfrm>
                    <a:prstGeom prst="rect">
                      <a:avLst/>
                    </a:prstGeom>
                    <a:ln>
                      <a:noFill/>
                    </a:ln>
                  </pic:spPr>
                </pic:pic>
              </a:graphicData>
            </a:graphic>
          </wp:inline>
        </w:drawing>
      </w:r>
    </w:p>
    <w:p w14:paraId="67A1CB80" w14:textId="48BC7519" w:rsidR="004777D7" w:rsidRDefault="006F0A27" w:rsidP="004777D7">
      <w:pPr>
        <w:rPr>
          <w:rFonts w:ascii="Times New Roman" w:hAnsi="Times New Roman" w:cs="Times New Roman"/>
          <w:sz w:val="24"/>
          <w:szCs w:val="24"/>
        </w:rPr>
      </w:pPr>
      <w:r>
        <w:rPr>
          <w:rFonts w:ascii="Times New Roman" w:hAnsi="Times New Roman" w:cs="Times New Roman"/>
          <w:b/>
          <w:bCs/>
          <w:sz w:val="24"/>
          <w:szCs w:val="24"/>
        </w:rPr>
        <w:t>Fig.</w:t>
      </w:r>
      <w:r w:rsidR="004777D7">
        <w:rPr>
          <w:rFonts w:ascii="Times New Roman" w:hAnsi="Times New Roman" w:cs="Times New Roman" w:hint="eastAsia"/>
          <w:b/>
          <w:bCs/>
          <w:sz w:val="24"/>
          <w:szCs w:val="24"/>
        </w:rPr>
        <w:t>3</w:t>
      </w:r>
      <w:r w:rsidR="0064273C">
        <w:rPr>
          <w:rFonts w:ascii="Times New Roman" w:hAnsi="Times New Roman" w:cs="Times New Roman" w:hint="eastAsia"/>
          <w:b/>
          <w:bCs/>
          <w:sz w:val="24"/>
          <w:szCs w:val="24"/>
        </w:rPr>
        <w:t>4</w:t>
      </w:r>
      <w:r w:rsidR="00B1424F">
        <w:rPr>
          <w:rFonts w:ascii="Times New Roman" w:hAnsi="Times New Roman" w:cs="Times New Roman" w:hint="eastAsia"/>
          <w:b/>
          <w:bCs/>
          <w:sz w:val="24"/>
          <w:szCs w:val="24"/>
        </w:rPr>
        <w:t xml:space="preserve"> </w:t>
      </w:r>
      <w:r w:rsidR="004777D7" w:rsidRPr="00F817A5">
        <w:rPr>
          <w:rFonts w:ascii="Times New Roman" w:hAnsi="Times New Roman" w:cs="Times New Roman"/>
          <w:sz w:val="24"/>
          <w:szCs w:val="24"/>
        </w:rPr>
        <w:t xml:space="preserve">Surface </w:t>
      </w:r>
      <w:r w:rsidR="004777D7">
        <w:rPr>
          <w:rFonts w:ascii="Times New Roman" w:hAnsi="Times New Roman" w:cs="Times New Roman" w:hint="eastAsia"/>
          <w:sz w:val="24"/>
          <w:szCs w:val="24"/>
        </w:rPr>
        <w:t>w</w:t>
      </w:r>
      <w:r w:rsidR="004777D7" w:rsidRPr="00F817A5">
        <w:rPr>
          <w:rFonts w:ascii="Times New Roman" w:hAnsi="Times New Roman" w:cs="Times New Roman"/>
          <w:sz w:val="24"/>
          <w:szCs w:val="24"/>
        </w:rPr>
        <w:t xml:space="preserve">rinkling </w:t>
      </w:r>
      <w:r w:rsidR="004777D7">
        <w:rPr>
          <w:rFonts w:ascii="Times New Roman" w:hAnsi="Times New Roman" w:cs="Times New Roman" w:hint="eastAsia"/>
          <w:sz w:val="24"/>
          <w:szCs w:val="24"/>
        </w:rPr>
        <w:t>e</w:t>
      </w:r>
      <w:r w:rsidR="004777D7" w:rsidRPr="00F817A5">
        <w:rPr>
          <w:rFonts w:ascii="Times New Roman" w:hAnsi="Times New Roman" w:cs="Times New Roman"/>
          <w:sz w:val="24"/>
          <w:szCs w:val="24"/>
        </w:rPr>
        <w:t xml:space="preserve">volution in GO </w:t>
      </w:r>
      <w:r w:rsidR="004777D7">
        <w:rPr>
          <w:rFonts w:ascii="Times New Roman" w:hAnsi="Times New Roman" w:cs="Times New Roman" w:hint="eastAsia"/>
          <w:sz w:val="24"/>
          <w:szCs w:val="24"/>
        </w:rPr>
        <w:t>i</w:t>
      </w:r>
      <w:r w:rsidR="004777D7" w:rsidRPr="00F817A5">
        <w:rPr>
          <w:rFonts w:ascii="Times New Roman" w:hAnsi="Times New Roman" w:cs="Times New Roman"/>
          <w:sz w:val="24"/>
          <w:szCs w:val="24"/>
        </w:rPr>
        <w:t>nterlayers</w:t>
      </w:r>
      <w:r w:rsidR="002A68AA">
        <w:rPr>
          <w:rFonts w:ascii="Times New Roman" w:hAnsi="Times New Roman" w:cs="Times New Roman" w:hint="eastAsia"/>
          <w:sz w:val="24"/>
          <w:szCs w:val="24"/>
        </w:rPr>
        <w:t>.</w:t>
      </w:r>
    </w:p>
    <w:bookmarkEnd w:id="75"/>
    <w:p w14:paraId="76FB8431" w14:textId="40776090" w:rsidR="00F17F3D" w:rsidRDefault="004777D7" w:rsidP="004777D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C04C94" wp14:editId="7246A28E">
            <wp:extent cx="4060512" cy="4600936"/>
            <wp:effectExtent l="0" t="0" r="0" b="0"/>
            <wp:docPr id="7306590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59052" name="图片 15"/>
                    <pic:cNvPicPr>
                      <a:picLocks noChangeAspect="1"/>
                    </pic:cNvPicPr>
                  </pic:nvPicPr>
                  <pic:blipFill>
                    <a:blip r:embed="rId41" cstate="hqprint"/>
                    <a:stretch>
                      <a:fillRect/>
                    </a:stretch>
                  </pic:blipFill>
                  <pic:spPr>
                    <a:xfrm>
                      <a:off x="0" y="0"/>
                      <a:ext cx="4066869" cy="4608139"/>
                    </a:xfrm>
                    <a:prstGeom prst="rect">
                      <a:avLst/>
                    </a:prstGeom>
                  </pic:spPr>
                </pic:pic>
              </a:graphicData>
            </a:graphic>
          </wp:inline>
        </w:drawing>
      </w:r>
    </w:p>
    <w:p w14:paraId="6BF52F05" w14:textId="20DA282A" w:rsidR="00F17F3D" w:rsidRDefault="006F0A27" w:rsidP="00F817A5">
      <w:pPr>
        <w:spacing w:after="240" w:line="480" w:lineRule="auto"/>
        <w:jc w:val="left"/>
        <w:rPr>
          <w:rFonts w:ascii="Times New Roman" w:hAnsi="Times New Roman" w:cs="Times New Roman"/>
          <w:sz w:val="24"/>
          <w:szCs w:val="24"/>
        </w:rPr>
      </w:pPr>
      <w:bookmarkStart w:id="76" w:name="OLE_LINK154"/>
      <w:r>
        <w:rPr>
          <w:rFonts w:ascii="Times New Roman" w:hAnsi="Times New Roman" w:cs="Times New Roman"/>
          <w:b/>
          <w:bCs/>
          <w:sz w:val="24"/>
          <w:szCs w:val="24"/>
        </w:rPr>
        <w:t>Fig.</w:t>
      </w:r>
      <w:r>
        <w:rPr>
          <w:rFonts w:ascii="Times New Roman" w:hAnsi="Times New Roman" w:cs="Times New Roman" w:hint="eastAsia"/>
          <w:b/>
          <w:bCs/>
          <w:sz w:val="24"/>
          <w:szCs w:val="24"/>
        </w:rPr>
        <w:t>3</w:t>
      </w:r>
      <w:r w:rsidR="0064273C">
        <w:rPr>
          <w:rFonts w:ascii="Times New Roman" w:hAnsi="Times New Roman" w:cs="Times New Roman" w:hint="eastAsia"/>
          <w:b/>
          <w:bCs/>
          <w:sz w:val="24"/>
          <w:szCs w:val="24"/>
        </w:rPr>
        <w:t>5</w:t>
      </w:r>
      <w:r>
        <w:rPr>
          <w:rFonts w:ascii="Times New Roman" w:hAnsi="Times New Roman" w:cs="Times New Roman" w:hint="eastAsia"/>
          <w:b/>
          <w:bCs/>
          <w:sz w:val="24"/>
          <w:szCs w:val="24"/>
        </w:rPr>
        <w:t xml:space="preserve"> </w:t>
      </w:r>
      <w:r w:rsidR="00F817A5" w:rsidRPr="00F817A5">
        <w:rPr>
          <w:rFonts w:ascii="Times New Roman" w:hAnsi="Times New Roman" w:cs="Times New Roman" w:hint="eastAsia"/>
          <w:sz w:val="24"/>
          <w:szCs w:val="24"/>
        </w:rPr>
        <w:t>T</w:t>
      </w:r>
      <w:r w:rsidR="00F817A5" w:rsidRPr="00F817A5">
        <w:rPr>
          <w:rFonts w:ascii="Times New Roman" w:hAnsi="Times New Roman" w:cs="Times New Roman"/>
          <w:sz w:val="24"/>
          <w:szCs w:val="24"/>
        </w:rPr>
        <w:t>he surface wrinkles of GO interlayers diminish with increasing layer numbers.</w:t>
      </w:r>
    </w:p>
    <w:bookmarkEnd w:id="76"/>
    <w:p w14:paraId="3819BC17" w14:textId="77777777" w:rsidR="00F17F3D" w:rsidRDefault="00F17F3D">
      <w:pPr>
        <w:spacing w:line="480" w:lineRule="auto"/>
        <w:ind w:firstLineChars="150" w:firstLine="360"/>
        <w:rPr>
          <w:rFonts w:ascii="Times New Roman" w:hAnsi="Times New Roman" w:cs="Times New Roman"/>
          <w:sz w:val="24"/>
          <w:szCs w:val="24"/>
        </w:rPr>
      </w:pPr>
    </w:p>
    <w:p w14:paraId="4E51A023" w14:textId="77777777" w:rsidR="00F17F3D" w:rsidRDefault="00F17F3D">
      <w:pPr>
        <w:spacing w:line="480" w:lineRule="auto"/>
        <w:ind w:firstLineChars="150" w:firstLine="360"/>
        <w:rPr>
          <w:rFonts w:ascii="Times New Roman" w:hAnsi="Times New Roman" w:cs="Times New Roman"/>
          <w:sz w:val="24"/>
          <w:szCs w:val="24"/>
        </w:rPr>
      </w:pPr>
    </w:p>
    <w:p w14:paraId="2C793A21" w14:textId="77777777" w:rsidR="00F17F3D" w:rsidRDefault="00F17F3D">
      <w:pPr>
        <w:spacing w:line="480" w:lineRule="auto"/>
        <w:ind w:firstLineChars="150" w:firstLine="360"/>
        <w:rPr>
          <w:rFonts w:ascii="Times New Roman" w:hAnsi="Times New Roman" w:cs="Times New Roman"/>
          <w:sz w:val="24"/>
          <w:szCs w:val="24"/>
        </w:rPr>
      </w:pPr>
    </w:p>
    <w:p w14:paraId="41B7CE8B" w14:textId="77777777" w:rsidR="00F17F3D" w:rsidRDefault="00F17F3D">
      <w:pPr>
        <w:spacing w:line="480" w:lineRule="auto"/>
        <w:ind w:firstLineChars="150" w:firstLine="360"/>
        <w:rPr>
          <w:rFonts w:ascii="Times New Roman" w:hAnsi="Times New Roman" w:cs="Times New Roman"/>
          <w:sz w:val="24"/>
          <w:szCs w:val="24"/>
        </w:rPr>
      </w:pPr>
    </w:p>
    <w:p w14:paraId="437B7A12" w14:textId="77777777" w:rsidR="00F17F3D" w:rsidRDefault="00F17F3D">
      <w:pPr>
        <w:spacing w:line="480" w:lineRule="auto"/>
        <w:ind w:firstLineChars="150" w:firstLine="360"/>
        <w:rPr>
          <w:rFonts w:ascii="Times New Roman" w:hAnsi="Times New Roman" w:cs="Times New Roman"/>
          <w:sz w:val="24"/>
          <w:szCs w:val="24"/>
        </w:rPr>
      </w:pPr>
    </w:p>
    <w:p w14:paraId="7306DAA1" w14:textId="77777777" w:rsidR="00F17F3D" w:rsidRDefault="00F17F3D">
      <w:pPr>
        <w:spacing w:line="480" w:lineRule="auto"/>
        <w:ind w:firstLineChars="150" w:firstLine="360"/>
        <w:rPr>
          <w:rFonts w:ascii="Times New Roman" w:hAnsi="Times New Roman" w:cs="Times New Roman"/>
          <w:sz w:val="24"/>
          <w:szCs w:val="24"/>
        </w:rPr>
      </w:pPr>
    </w:p>
    <w:p w14:paraId="68FE4760" w14:textId="77777777" w:rsidR="00F17F3D" w:rsidRDefault="00F17F3D">
      <w:pPr>
        <w:spacing w:line="480" w:lineRule="auto"/>
        <w:ind w:firstLineChars="150" w:firstLine="360"/>
        <w:rPr>
          <w:rFonts w:ascii="Times New Roman" w:hAnsi="Times New Roman" w:cs="Times New Roman"/>
          <w:sz w:val="24"/>
          <w:szCs w:val="24"/>
        </w:rPr>
      </w:pPr>
    </w:p>
    <w:p w14:paraId="45DFA61B" w14:textId="77777777" w:rsidR="004777D7" w:rsidRDefault="004777D7">
      <w:pPr>
        <w:spacing w:line="480" w:lineRule="auto"/>
        <w:ind w:firstLineChars="150" w:firstLine="360"/>
        <w:rPr>
          <w:rFonts w:ascii="Times New Roman" w:hAnsi="Times New Roman" w:cs="Times New Roman"/>
          <w:sz w:val="24"/>
          <w:szCs w:val="24"/>
        </w:rPr>
      </w:pPr>
    </w:p>
    <w:p w14:paraId="43E77613" w14:textId="77777777" w:rsidR="004777D7" w:rsidRDefault="004777D7">
      <w:pPr>
        <w:spacing w:line="480" w:lineRule="auto"/>
        <w:ind w:firstLineChars="150" w:firstLine="360"/>
        <w:rPr>
          <w:rFonts w:ascii="Times New Roman" w:hAnsi="Times New Roman" w:cs="Times New Roman"/>
          <w:sz w:val="24"/>
          <w:szCs w:val="24"/>
        </w:rPr>
      </w:pPr>
    </w:p>
    <w:p w14:paraId="7E05157F" w14:textId="58D16C1B" w:rsidR="00F17F3D" w:rsidRDefault="00487217" w:rsidP="00487217">
      <w:pPr>
        <w:spacing w:line="480" w:lineRule="auto"/>
        <w:rPr>
          <w:rFonts w:ascii="Times New Roman" w:hAnsi="Times New Roman" w:cs="Times New Roman"/>
          <w:sz w:val="24"/>
          <w:szCs w:val="24"/>
        </w:rPr>
      </w:pPr>
      <w:r w:rsidRPr="003E666B">
        <w:rPr>
          <w:rFonts w:ascii="Times New Roman" w:hAnsi="Times New Roman" w:hint="eastAsia"/>
          <w:b/>
          <w:bCs/>
          <w:kern w:val="0"/>
          <w:sz w:val="24"/>
          <w:szCs w:val="24"/>
          <w:lang w:bidi="ar"/>
        </w:rPr>
        <w:lastRenderedPageBreak/>
        <w:t xml:space="preserve">Note </w:t>
      </w:r>
      <w:r>
        <w:rPr>
          <w:rFonts w:ascii="Times New Roman" w:hAnsi="Times New Roman" w:hint="eastAsia"/>
          <w:b/>
          <w:bCs/>
          <w:kern w:val="0"/>
          <w:sz w:val="24"/>
          <w:szCs w:val="24"/>
          <w:lang w:bidi="ar"/>
        </w:rPr>
        <w:t>4</w:t>
      </w:r>
      <w:r w:rsidRPr="003E666B">
        <w:rPr>
          <w:rFonts w:ascii="Times New Roman" w:hAnsi="Times New Roman" w:hint="eastAsia"/>
          <w:b/>
          <w:bCs/>
          <w:kern w:val="0"/>
          <w:sz w:val="24"/>
          <w:szCs w:val="24"/>
          <w:lang w:bidi="ar"/>
        </w:rPr>
        <w:t>:</w:t>
      </w:r>
      <w:r>
        <w:rPr>
          <w:rFonts w:ascii="Times New Roman" w:hAnsi="Times New Roman" w:hint="eastAsia"/>
          <w:kern w:val="0"/>
          <w:sz w:val="24"/>
          <w:szCs w:val="24"/>
          <w:lang w:bidi="ar"/>
        </w:rPr>
        <w:t xml:space="preserve"> </w:t>
      </w:r>
      <w:r w:rsidR="001801D2" w:rsidRPr="001801D2">
        <w:rPr>
          <w:rFonts w:ascii="Times New Roman" w:hAnsi="Times New Roman" w:cs="Times New Roman"/>
          <w:sz w:val="24"/>
          <w:szCs w:val="24"/>
        </w:rPr>
        <w:t>Figure</w:t>
      </w:r>
      <w:r w:rsidR="008C1B51">
        <w:rPr>
          <w:rFonts w:ascii="Times New Roman" w:hAnsi="Times New Roman" w:cs="Times New Roman" w:hint="eastAsia"/>
          <w:sz w:val="24"/>
          <w:szCs w:val="24"/>
        </w:rPr>
        <w:t xml:space="preserve"> </w:t>
      </w:r>
      <w:r w:rsidR="001801D2" w:rsidRPr="001801D2">
        <w:rPr>
          <w:rFonts w:ascii="Times New Roman" w:hAnsi="Times New Roman" w:cs="Times New Roman"/>
          <w:sz w:val="24"/>
          <w:szCs w:val="24"/>
        </w:rPr>
        <w:t>3</w:t>
      </w:r>
      <w:r w:rsidR="00B1424F">
        <w:rPr>
          <w:rFonts w:ascii="Times New Roman" w:hAnsi="Times New Roman" w:cs="Times New Roman" w:hint="eastAsia"/>
          <w:sz w:val="24"/>
          <w:szCs w:val="24"/>
        </w:rPr>
        <w:t>5</w:t>
      </w:r>
      <w:r w:rsidR="001801D2" w:rsidRPr="001801D2">
        <w:rPr>
          <w:rFonts w:ascii="Times New Roman" w:hAnsi="Times New Roman" w:cs="Times New Roman"/>
          <w:sz w:val="24"/>
          <w:szCs w:val="24"/>
        </w:rPr>
        <w:t xml:space="preserve"> shows the variation of surface wrinkles in GO interlayers with increasing layer numbers.</w:t>
      </w:r>
      <w:r w:rsidR="001801D2">
        <w:rPr>
          <w:rFonts w:ascii="Times New Roman" w:hAnsi="Times New Roman" w:cs="Times New Roman" w:hint="eastAsia"/>
          <w:sz w:val="24"/>
          <w:szCs w:val="24"/>
        </w:rPr>
        <w:t xml:space="preserve"> </w:t>
      </w:r>
      <w:r w:rsidR="001801D2">
        <w:rPr>
          <w:rFonts w:ascii="Times New Roman" w:hAnsi="Times New Roman" w:cs="Times New Roman"/>
          <w:sz w:val="24"/>
          <w:szCs w:val="24"/>
        </w:rPr>
        <w:t>Before reaching four layers, the number of wrinkles increases with each additional layer.</w:t>
      </w:r>
      <w:r w:rsidR="001801D2">
        <w:t xml:space="preserve"> </w:t>
      </w:r>
      <w:r w:rsidR="001801D2">
        <w:rPr>
          <w:rFonts w:ascii="Times New Roman" w:hAnsi="Times New Roman" w:cs="Times New Roman"/>
          <w:sz w:val="24"/>
          <w:szCs w:val="24"/>
        </w:rPr>
        <w:t xml:space="preserve">At the fourth layer, wave-like diverging wrinkles can be observed on the surface of </w:t>
      </w:r>
      <w:r w:rsidR="004777D7">
        <w:rPr>
          <w:rFonts w:ascii="Times New Roman" w:hAnsi="Times New Roman" w:cs="Times New Roman" w:hint="eastAsia"/>
          <w:sz w:val="24"/>
          <w:szCs w:val="24"/>
        </w:rPr>
        <w:t>GO interlayers</w:t>
      </w:r>
      <w:r w:rsidR="001801D2">
        <w:rPr>
          <w:rFonts w:ascii="Times New Roman" w:hAnsi="Times New Roman" w:cs="Times New Roman"/>
          <w:sz w:val="24"/>
          <w:szCs w:val="24"/>
        </w:rPr>
        <w:t>. As the number of layers exceeds four, the wrinkles begin to show a slow decrease. This may be attributed to the uneven distribution of the GO solution on the surface caused by the protrusions of the wrinkles, with depressions between the prominent wrinkles allowing for more GO solution to accumulate. This gradual accumulation leads to the smoothing of the wrinkles with an increase in the number of layers (</w:t>
      </w:r>
      <w:r w:rsidR="006F0A27">
        <w:rPr>
          <w:rFonts w:ascii="Times New Roman" w:hAnsi="Times New Roman" w:cs="Times New Roman"/>
          <w:sz w:val="24"/>
          <w:szCs w:val="24"/>
        </w:rPr>
        <w:t>Fig.</w:t>
      </w:r>
      <w:r w:rsidR="001801D2">
        <w:rPr>
          <w:rFonts w:ascii="Times New Roman" w:hAnsi="Times New Roman" w:cs="Times New Roman" w:hint="eastAsia"/>
          <w:sz w:val="24"/>
          <w:szCs w:val="24"/>
        </w:rPr>
        <w:t>3</w:t>
      </w:r>
      <w:r w:rsidR="00B1424F">
        <w:rPr>
          <w:rFonts w:ascii="Times New Roman" w:hAnsi="Times New Roman" w:cs="Times New Roman" w:hint="eastAsia"/>
          <w:sz w:val="24"/>
          <w:szCs w:val="24"/>
        </w:rPr>
        <w:t>6</w:t>
      </w:r>
      <w:r w:rsidR="001801D2">
        <w:rPr>
          <w:rFonts w:ascii="Times New Roman" w:hAnsi="Times New Roman" w:cs="Times New Roman"/>
          <w:sz w:val="24"/>
          <w:szCs w:val="24"/>
        </w:rPr>
        <w:t>).</w:t>
      </w:r>
    </w:p>
    <w:p w14:paraId="2416B15C" w14:textId="77777777" w:rsidR="00F17F3D" w:rsidRDefault="00F17F3D">
      <w:pPr>
        <w:spacing w:line="480" w:lineRule="auto"/>
        <w:ind w:firstLineChars="150" w:firstLine="360"/>
        <w:rPr>
          <w:rFonts w:ascii="Times New Roman" w:hAnsi="Times New Roman" w:cs="Times New Roman"/>
          <w:sz w:val="24"/>
          <w:szCs w:val="24"/>
        </w:rPr>
      </w:pPr>
    </w:p>
    <w:p w14:paraId="159ED298" w14:textId="77777777" w:rsidR="00F17F3D" w:rsidRDefault="00F17F3D">
      <w:pPr>
        <w:spacing w:line="480" w:lineRule="auto"/>
        <w:ind w:firstLineChars="150" w:firstLine="360"/>
        <w:rPr>
          <w:rFonts w:ascii="Times New Roman" w:hAnsi="Times New Roman" w:cs="Times New Roman"/>
          <w:sz w:val="24"/>
          <w:szCs w:val="24"/>
        </w:rPr>
      </w:pPr>
    </w:p>
    <w:p w14:paraId="0901BF3A" w14:textId="77777777" w:rsidR="00F17F3D" w:rsidRDefault="00F17F3D">
      <w:pPr>
        <w:spacing w:line="480" w:lineRule="auto"/>
        <w:ind w:firstLineChars="150" w:firstLine="360"/>
        <w:rPr>
          <w:rFonts w:ascii="Times New Roman" w:hAnsi="Times New Roman" w:cs="Times New Roman"/>
          <w:sz w:val="24"/>
          <w:szCs w:val="24"/>
        </w:rPr>
      </w:pPr>
    </w:p>
    <w:p w14:paraId="2311DBC7" w14:textId="77777777" w:rsidR="00F17F3D" w:rsidRDefault="00F17F3D">
      <w:pPr>
        <w:spacing w:line="480" w:lineRule="auto"/>
        <w:ind w:firstLineChars="150" w:firstLine="360"/>
        <w:rPr>
          <w:rFonts w:ascii="Times New Roman" w:hAnsi="Times New Roman" w:cs="Times New Roman"/>
          <w:sz w:val="24"/>
          <w:szCs w:val="24"/>
        </w:rPr>
      </w:pPr>
    </w:p>
    <w:p w14:paraId="7F29349C" w14:textId="77777777" w:rsidR="00F17F3D" w:rsidRDefault="00F17F3D">
      <w:pPr>
        <w:spacing w:line="480" w:lineRule="auto"/>
        <w:ind w:firstLineChars="150" w:firstLine="360"/>
        <w:rPr>
          <w:rFonts w:ascii="Times New Roman" w:hAnsi="Times New Roman" w:cs="Times New Roman"/>
          <w:sz w:val="24"/>
          <w:szCs w:val="24"/>
        </w:rPr>
      </w:pPr>
    </w:p>
    <w:p w14:paraId="6AD44446" w14:textId="77777777" w:rsidR="00F17F3D" w:rsidRDefault="00F17F3D">
      <w:pPr>
        <w:spacing w:line="480" w:lineRule="auto"/>
        <w:ind w:firstLineChars="150" w:firstLine="360"/>
        <w:rPr>
          <w:rFonts w:ascii="Times New Roman" w:hAnsi="Times New Roman" w:cs="Times New Roman"/>
          <w:sz w:val="24"/>
          <w:szCs w:val="24"/>
        </w:rPr>
      </w:pPr>
    </w:p>
    <w:p w14:paraId="6C4C1827" w14:textId="296BE850" w:rsidR="00F17F3D" w:rsidRDefault="00036634">
      <w:pPr>
        <w:spacing w:line="480" w:lineRule="auto"/>
        <w:ind w:firstLineChars="200" w:firstLine="48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BBBFC49" wp14:editId="1AA75C41">
            <wp:extent cx="5397500" cy="4350411"/>
            <wp:effectExtent l="0" t="0" r="0" b="0"/>
            <wp:docPr id="14365105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10568" name="图片 1436510568"/>
                    <pic:cNvPicPr/>
                  </pic:nvPicPr>
                  <pic:blipFill>
                    <a:blip r:embed="rId42">
                      <a:extLst>
                        <a:ext uri="{28A0092B-C50C-407E-A947-70E740481C1C}">
                          <a14:useLocalDpi xmlns:a14="http://schemas.microsoft.com/office/drawing/2010/main"/>
                        </a:ext>
                      </a:extLst>
                    </a:blip>
                    <a:stretch>
                      <a:fillRect/>
                    </a:stretch>
                  </pic:blipFill>
                  <pic:spPr>
                    <a:xfrm>
                      <a:off x="0" y="0"/>
                      <a:ext cx="5397500" cy="4350411"/>
                    </a:xfrm>
                    <a:prstGeom prst="rect">
                      <a:avLst/>
                    </a:prstGeom>
                  </pic:spPr>
                </pic:pic>
              </a:graphicData>
            </a:graphic>
          </wp:inline>
        </w:drawing>
      </w:r>
    </w:p>
    <w:p w14:paraId="3E479192" w14:textId="09CAD7EE" w:rsidR="00F17F3D" w:rsidRDefault="006F0A27">
      <w:pPr>
        <w:spacing w:line="480" w:lineRule="auto"/>
        <w:rPr>
          <w:rFonts w:ascii="Times New Roman" w:hAnsi="Times New Roman"/>
          <w:sz w:val="24"/>
          <w:szCs w:val="24"/>
        </w:rPr>
      </w:pPr>
      <w:r>
        <w:rPr>
          <w:rFonts w:ascii="Times New Roman" w:hAnsi="Times New Roman" w:hint="eastAsia"/>
          <w:b/>
          <w:bCs/>
          <w:sz w:val="24"/>
          <w:szCs w:val="24"/>
        </w:rPr>
        <w:t>Fig.3</w:t>
      </w:r>
      <w:r w:rsidR="0064273C">
        <w:rPr>
          <w:rFonts w:ascii="Times New Roman" w:hAnsi="Times New Roman" w:hint="eastAsia"/>
          <w:b/>
          <w:bCs/>
          <w:sz w:val="24"/>
          <w:szCs w:val="24"/>
        </w:rPr>
        <w:t>6</w:t>
      </w:r>
      <w:r>
        <w:rPr>
          <w:rFonts w:ascii="Times New Roman" w:hAnsi="Times New Roman" w:hint="eastAsia"/>
          <w:b/>
          <w:bCs/>
          <w:sz w:val="24"/>
          <w:szCs w:val="24"/>
        </w:rPr>
        <w:t xml:space="preserve"> </w:t>
      </w:r>
      <w:r>
        <w:rPr>
          <w:rFonts w:ascii="Times New Roman" w:hAnsi="Times New Roman"/>
          <w:sz w:val="24"/>
          <w:szCs w:val="24"/>
        </w:rPr>
        <w:t>Comparison diagram of</w:t>
      </w:r>
      <w:r>
        <w:rPr>
          <w:rFonts w:ascii="Times New Roman" w:hAnsi="Times New Roman" w:hint="eastAsia"/>
          <w:sz w:val="24"/>
          <w:szCs w:val="24"/>
        </w:rPr>
        <w:t xml:space="preserve"> </w:t>
      </w:r>
      <w:bookmarkStart w:id="77" w:name="OLE_LINK155"/>
      <w:r w:rsidR="00036634">
        <w:rPr>
          <w:rFonts w:ascii="Times New Roman" w:hAnsi="Times New Roman" w:hint="eastAsia"/>
          <w:sz w:val="24"/>
          <w:szCs w:val="24"/>
        </w:rPr>
        <w:t>homogeneous structure</w:t>
      </w:r>
      <w:bookmarkEnd w:id="77"/>
      <w:r w:rsidR="00036634">
        <w:rPr>
          <w:rFonts w:ascii="Times New Roman" w:hAnsi="Times New Roman"/>
          <w:sz w:val="24"/>
          <w:szCs w:val="24"/>
        </w:rPr>
        <w:t xml:space="preserve"> and </w:t>
      </w:r>
      <w:r w:rsidR="00036634" w:rsidRPr="00036634">
        <w:rPr>
          <w:rFonts w:ascii="Times New Roman" w:hAnsi="Times New Roman"/>
          <w:sz w:val="24"/>
          <w:szCs w:val="24"/>
        </w:rPr>
        <w:t>h</w:t>
      </w:r>
      <w:r w:rsidR="00036634">
        <w:rPr>
          <w:rFonts w:ascii="Times New Roman" w:hAnsi="Times New Roman" w:hint="eastAsia"/>
          <w:sz w:val="24"/>
          <w:szCs w:val="24"/>
        </w:rPr>
        <w:t>etero</w:t>
      </w:r>
      <w:r w:rsidR="00036634" w:rsidRPr="00036634">
        <w:rPr>
          <w:rFonts w:ascii="Times New Roman" w:hAnsi="Times New Roman"/>
          <w:sz w:val="24"/>
          <w:szCs w:val="24"/>
        </w:rPr>
        <w:t xml:space="preserve">geneous structure </w:t>
      </w:r>
      <w:r>
        <w:rPr>
          <w:rFonts w:ascii="Times New Roman" w:hAnsi="Times New Roman"/>
          <w:sz w:val="24"/>
          <w:szCs w:val="24"/>
        </w:rPr>
        <w:t>samples</w:t>
      </w:r>
      <w:r>
        <w:rPr>
          <w:rFonts w:ascii="Times New Roman" w:hAnsi="Times New Roman" w:hint="eastAsia"/>
          <w:sz w:val="24"/>
          <w:szCs w:val="24"/>
        </w:rPr>
        <w:t>.</w:t>
      </w:r>
    </w:p>
    <w:p w14:paraId="5AA85C30" w14:textId="77777777" w:rsidR="00F17F3D" w:rsidRPr="00A65E60" w:rsidRDefault="00F17F3D">
      <w:pPr>
        <w:rPr>
          <w:rFonts w:hint="eastAsia"/>
        </w:rPr>
      </w:pPr>
    </w:p>
    <w:p w14:paraId="07E58897" w14:textId="4A656526" w:rsidR="00F17F3D" w:rsidRDefault="001801D2" w:rsidP="001801D2">
      <w:pPr>
        <w:tabs>
          <w:tab w:val="left" w:pos="3135"/>
        </w:tabs>
        <w:rPr>
          <w:rFonts w:hint="eastAsia"/>
        </w:rPr>
      </w:pPr>
      <w:r>
        <w:rPr>
          <w:rFonts w:hint="eastAsia"/>
        </w:rPr>
        <w:tab/>
      </w:r>
    </w:p>
    <w:p w14:paraId="0BB5B298" w14:textId="77777777" w:rsidR="00F17F3D" w:rsidRDefault="00F17F3D">
      <w:pPr>
        <w:rPr>
          <w:rFonts w:hint="eastAsia"/>
        </w:rPr>
      </w:pPr>
    </w:p>
    <w:p w14:paraId="54912B5D" w14:textId="77777777" w:rsidR="00F17F3D" w:rsidRDefault="00F17F3D">
      <w:pPr>
        <w:rPr>
          <w:rFonts w:hint="eastAsia"/>
        </w:rPr>
      </w:pPr>
    </w:p>
    <w:p w14:paraId="603966D3" w14:textId="77777777" w:rsidR="00F17F3D" w:rsidRDefault="00F17F3D">
      <w:pPr>
        <w:rPr>
          <w:rFonts w:hint="eastAsia"/>
        </w:rPr>
      </w:pPr>
    </w:p>
    <w:p w14:paraId="152A96E7" w14:textId="77777777" w:rsidR="00F17F3D" w:rsidRDefault="00F17F3D">
      <w:pPr>
        <w:rPr>
          <w:rFonts w:hint="eastAsia"/>
        </w:rPr>
      </w:pPr>
    </w:p>
    <w:p w14:paraId="1DEBE520" w14:textId="77777777" w:rsidR="00F17F3D" w:rsidRDefault="00F17F3D">
      <w:pPr>
        <w:rPr>
          <w:rFonts w:hint="eastAsia"/>
        </w:rPr>
      </w:pPr>
    </w:p>
    <w:p w14:paraId="7DC1C1DB" w14:textId="77777777" w:rsidR="00F17F3D" w:rsidRDefault="00F17F3D">
      <w:pPr>
        <w:rPr>
          <w:rFonts w:hint="eastAsia"/>
        </w:rPr>
      </w:pPr>
    </w:p>
    <w:p w14:paraId="0D36E878" w14:textId="77777777" w:rsidR="00F17F3D" w:rsidRDefault="00F17F3D">
      <w:pPr>
        <w:rPr>
          <w:rFonts w:hint="eastAsia"/>
        </w:rPr>
      </w:pPr>
    </w:p>
    <w:p w14:paraId="0E810B74" w14:textId="77777777" w:rsidR="00F17F3D" w:rsidRDefault="00F17F3D">
      <w:pPr>
        <w:rPr>
          <w:rFonts w:hint="eastAsia"/>
        </w:rPr>
      </w:pPr>
    </w:p>
    <w:p w14:paraId="1D848391" w14:textId="77777777" w:rsidR="006410F9" w:rsidRDefault="006410F9">
      <w:pPr>
        <w:rPr>
          <w:rFonts w:hint="eastAsia"/>
        </w:rPr>
      </w:pPr>
    </w:p>
    <w:p w14:paraId="5381E5A1" w14:textId="77777777" w:rsidR="006410F9" w:rsidRDefault="006410F9">
      <w:pPr>
        <w:rPr>
          <w:rFonts w:hint="eastAsia"/>
        </w:rPr>
      </w:pPr>
    </w:p>
    <w:p w14:paraId="48D9EE5B" w14:textId="77777777" w:rsidR="006410F9" w:rsidRDefault="006410F9">
      <w:pPr>
        <w:rPr>
          <w:rFonts w:hint="eastAsia"/>
        </w:rPr>
      </w:pPr>
    </w:p>
    <w:p w14:paraId="07A11C0A" w14:textId="77777777" w:rsidR="00F17F3D" w:rsidRDefault="00F17F3D">
      <w:pPr>
        <w:rPr>
          <w:rFonts w:hint="eastAsia"/>
        </w:rPr>
      </w:pPr>
    </w:p>
    <w:p w14:paraId="4ABD5644" w14:textId="77777777" w:rsidR="00F17F3D" w:rsidRDefault="00F17F3D">
      <w:pPr>
        <w:rPr>
          <w:rFonts w:hint="eastAsia"/>
        </w:rPr>
      </w:pPr>
    </w:p>
    <w:p w14:paraId="5CA3561A" w14:textId="77777777" w:rsidR="00F17F3D" w:rsidRDefault="00F17F3D">
      <w:pPr>
        <w:rPr>
          <w:rFonts w:hint="eastAsia"/>
        </w:rPr>
      </w:pPr>
    </w:p>
    <w:p w14:paraId="012B16C4" w14:textId="77777777" w:rsidR="00F17F3D" w:rsidRDefault="00F17F3D">
      <w:pPr>
        <w:rPr>
          <w:rFonts w:hint="eastAsia"/>
        </w:rPr>
      </w:pPr>
    </w:p>
    <w:p w14:paraId="6D14FF38" w14:textId="77777777" w:rsidR="00F17F3D" w:rsidRDefault="00F17F3D">
      <w:pPr>
        <w:rPr>
          <w:rFonts w:hint="eastAsia"/>
        </w:rPr>
      </w:pPr>
    </w:p>
    <w:p w14:paraId="598FF304" w14:textId="77777777" w:rsidR="00F17F3D" w:rsidRDefault="00F17F3D">
      <w:pPr>
        <w:rPr>
          <w:rFonts w:hint="eastAsia"/>
        </w:rPr>
      </w:pPr>
    </w:p>
    <w:p w14:paraId="026AC696" w14:textId="77777777" w:rsidR="00F17F3D" w:rsidRDefault="00F17F3D">
      <w:pPr>
        <w:rPr>
          <w:rFonts w:hint="eastAsia"/>
        </w:rPr>
      </w:pPr>
    </w:p>
    <w:p w14:paraId="55510BB5" w14:textId="77777777" w:rsidR="00F17F3D" w:rsidRDefault="00000000">
      <w:pPr>
        <w:spacing w:after="240" w:line="480" w:lineRule="auto"/>
        <w:rPr>
          <w:rFonts w:ascii="Times New Roman" w:hAnsi="Times New Roman"/>
          <w:b/>
          <w:bCs/>
          <w:kern w:val="0"/>
          <w:sz w:val="30"/>
          <w:szCs w:val="30"/>
          <w:lang w:bidi="ar"/>
        </w:rPr>
      </w:pPr>
      <w:r>
        <w:rPr>
          <w:rFonts w:ascii="Times New Roman" w:hAnsi="Times New Roman"/>
          <w:b/>
          <w:bCs/>
          <w:kern w:val="0"/>
          <w:sz w:val="30"/>
          <w:szCs w:val="30"/>
          <w:lang w:bidi="ar"/>
        </w:rPr>
        <w:lastRenderedPageBreak/>
        <w:t>References</w:t>
      </w:r>
    </w:p>
    <w:p w14:paraId="24D519DC" w14:textId="77777777" w:rsidR="00435E76" w:rsidRPr="00435E76" w:rsidRDefault="00000000" w:rsidP="00435E76">
      <w:pPr>
        <w:pStyle w:val="aa"/>
        <w:rPr>
          <w:rFonts w:ascii="Times New Roman" w:hAnsi="Times New Roman" w:cs="Times New Roman"/>
          <w:sz w:val="30"/>
        </w:rPr>
      </w:pPr>
      <w:r>
        <w:fldChar w:fldCharType="begin"/>
      </w:r>
      <w:r w:rsidR="007B30DC">
        <w:rPr>
          <w:rFonts w:hint="eastAsia"/>
        </w:rPr>
        <w:instrText xml:space="preserve"> ADDIN ZOTERO_BIBL {"uncited":[],"omitted":[],"custom":[]} CSL_BIBLIOGRAPHY </w:instrText>
      </w:r>
      <w:r>
        <w:fldChar w:fldCharType="separate"/>
      </w:r>
      <w:r w:rsidR="00435E76" w:rsidRPr="00435E76">
        <w:rPr>
          <w:rFonts w:ascii="Times New Roman" w:hAnsi="Times New Roman" w:cs="Times New Roman"/>
          <w:sz w:val="30"/>
        </w:rPr>
        <w:t>1.</w:t>
      </w:r>
      <w:r w:rsidR="00435E76" w:rsidRPr="00435E76">
        <w:rPr>
          <w:rFonts w:ascii="Times New Roman" w:hAnsi="Times New Roman" w:cs="Times New Roman"/>
          <w:sz w:val="30"/>
        </w:rPr>
        <w:tab/>
        <w:t xml:space="preserve">Zhang, Z. </w:t>
      </w:r>
      <w:r w:rsidR="00435E76" w:rsidRPr="00435E76">
        <w:rPr>
          <w:rFonts w:ascii="Times New Roman" w:hAnsi="Times New Roman" w:cs="Times New Roman"/>
          <w:i/>
          <w:iCs/>
          <w:sz w:val="30"/>
        </w:rPr>
        <w:t>et al.</w:t>
      </w:r>
      <w:r w:rsidR="00435E76" w:rsidRPr="00435E76">
        <w:rPr>
          <w:rFonts w:ascii="Times New Roman" w:hAnsi="Times New Roman" w:cs="Times New Roman"/>
          <w:sz w:val="30"/>
        </w:rPr>
        <w:t xml:space="preserve"> A humidity/thermal dual response 3D-fabric with porous poly(N-isopropyl acrylamide) hydrogel towards efficient atmospheric water harvesting. </w:t>
      </w:r>
      <w:r w:rsidR="00435E76" w:rsidRPr="00435E76">
        <w:rPr>
          <w:rFonts w:ascii="Times New Roman" w:hAnsi="Times New Roman" w:cs="Times New Roman"/>
          <w:i/>
          <w:iCs/>
          <w:sz w:val="30"/>
        </w:rPr>
        <w:t>Journal of Colloid and Interface Science</w:t>
      </w:r>
      <w:r w:rsidR="00435E76" w:rsidRPr="00435E76">
        <w:rPr>
          <w:rFonts w:ascii="Times New Roman" w:hAnsi="Times New Roman" w:cs="Times New Roman"/>
          <w:sz w:val="30"/>
        </w:rPr>
        <w:t xml:space="preserve"> </w:t>
      </w:r>
      <w:r w:rsidR="00435E76" w:rsidRPr="00435E76">
        <w:rPr>
          <w:rFonts w:ascii="Times New Roman" w:hAnsi="Times New Roman" w:cs="Times New Roman"/>
          <w:b/>
          <w:bCs/>
          <w:sz w:val="30"/>
        </w:rPr>
        <w:t>653</w:t>
      </w:r>
      <w:r w:rsidR="00435E76" w:rsidRPr="00435E76">
        <w:rPr>
          <w:rFonts w:ascii="Times New Roman" w:hAnsi="Times New Roman" w:cs="Times New Roman"/>
          <w:sz w:val="30"/>
        </w:rPr>
        <w:t>, 1040–1051 (2024).</w:t>
      </w:r>
    </w:p>
    <w:p w14:paraId="1E4DCDD0"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2.</w:t>
      </w:r>
      <w:r w:rsidRPr="00435E76">
        <w:rPr>
          <w:rFonts w:ascii="Times New Roman" w:hAnsi="Times New Roman" w:cs="Times New Roman"/>
          <w:sz w:val="30"/>
        </w:rPr>
        <w:tab/>
        <w:t xml:space="preserve">Sun, J. </w:t>
      </w:r>
      <w:r w:rsidRPr="00435E76">
        <w:rPr>
          <w:rFonts w:ascii="Times New Roman" w:hAnsi="Times New Roman" w:cs="Times New Roman"/>
          <w:i/>
          <w:iCs/>
          <w:sz w:val="30"/>
        </w:rPr>
        <w:t>et al.</w:t>
      </w:r>
      <w:r w:rsidRPr="00435E76">
        <w:rPr>
          <w:rFonts w:ascii="Times New Roman" w:hAnsi="Times New Roman" w:cs="Times New Roman"/>
          <w:sz w:val="30"/>
        </w:rPr>
        <w:t xml:space="preserve"> Moisture-indicating cellulose aerogels for multiple atmospheric water harvesting cycles driven by solar energy. </w:t>
      </w:r>
      <w:r w:rsidRPr="00435E76">
        <w:rPr>
          <w:rFonts w:ascii="Times New Roman" w:hAnsi="Times New Roman" w:cs="Times New Roman"/>
          <w:i/>
          <w:iCs/>
          <w:sz w:val="30"/>
        </w:rPr>
        <w:t>J. Mater. Chem. A</w:t>
      </w:r>
      <w:r w:rsidRPr="00435E76">
        <w:rPr>
          <w:rFonts w:ascii="Times New Roman" w:hAnsi="Times New Roman" w:cs="Times New Roman"/>
          <w:sz w:val="30"/>
        </w:rPr>
        <w:t xml:space="preserve"> </w:t>
      </w:r>
      <w:r w:rsidRPr="00435E76">
        <w:rPr>
          <w:rFonts w:ascii="Times New Roman" w:hAnsi="Times New Roman" w:cs="Times New Roman"/>
          <w:b/>
          <w:bCs/>
          <w:sz w:val="30"/>
        </w:rPr>
        <w:t>9</w:t>
      </w:r>
      <w:r w:rsidRPr="00435E76">
        <w:rPr>
          <w:rFonts w:ascii="Times New Roman" w:hAnsi="Times New Roman" w:cs="Times New Roman"/>
          <w:sz w:val="30"/>
        </w:rPr>
        <w:t>, 24650–24660 (2021).</w:t>
      </w:r>
    </w:p>
    <w:p w14:paraId="29DD6394"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3.</w:t>
      </w:r>
      <w:r w:rsidRPr="00435E76">
        <w:rPr>
          <w:rFonts w:ascii="Times New Roman" w:hAnsi="Times New Roman" w:cs="Times New Roman"/>
          <w:sz w:val="30"/>
        </w:rPr>
        <w:tab/>
        <w:t xml:space="preserve">Deng, F., Wang, C., Xiang, C. &amp; Wang, R. Bioinspired topological design of super hygroscopic complex for cost-effective atmospheric water harvesting. </w:t>
      </w:r>
      <w:r w:rsidRPr="00435E76">
        <w:rPr>
          <w:rFonts w:ascii="Times New Roman" w:hAnsi="Times New Roman" w:cs="Times New Roman"/>
          <w:i/>
          <w:iCs/>
          <w:sz w:val="30"/>
        </w:rPr>
        <w:t>Nano Energy</w:t>
      </w:r>
      <w:r w:rsidRPr="00435E76">
        <w:rPr>
          <w:rFonts w:ascii="Times New Roman" w:hAnsi="Times New Roman" w:cs="Times New Roman"/>
          <w:sz w:val="30"/>
        </w:rPr>
        <w:t xml:space="preserve"> </w:t>
      </w:r>
      <w:r w:rsidRPr="00435E76">
        <w:rPr>
          <w:rFonts w:ascii="Times New Roman" w:hAnsi="Times New Roman" w:cs="Times New Roman"/>
          <w:b/>
          <w:bCs/>
          <w:sz w:val="30"/>
        </w:rPr>
        <w:t>90</w:t>
      </w:r>
      <w:r w:rsidRPr="00435E76">
        <w:rPr>
          <w:rFonts w:ascii="Times New Roman" w:hAnsi="Times New Roman" w:cs="Times New Roman"/>
          <w:sz w:val="30"/>
        </w:rPr>
        <w:t>, 106642 (2021).</w:t>
      </w:r>
    </w:p>
    <w:p w14:paraId="2D41F564"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4.</w:t>
      </w:r>
      <w:r w:rsidRPr="00435E76">
        <w:rPr>
          <w:rFonts w:ascii="Times New Roman" w:hAnsi="Times New Roman" w:cs="Times New Roman"/>
          <w:sz w:val="30"/>
        </w:rPr>
        <w:tab/>
        <w:t xml:space="preserve">Ni, F. </w:t>
      </w:r>
      <w:r w:rsidRPr="00435E76">
        <w:rPr>
          <w:rFonts w:ascii="Times New Roman" w:hAnsi="Times New Roman" w:cs="Times New Roman"/>
          <w:i/>
          <w:iCs/>
          <w:sz w:val="30"/>
        </w:rPr>
        <w:t>et al.</w:t>
      </w:r>
      <w:r w:rsidRPr="00435E76">
        <w:rPr>
          <w:rFonts w:ascii="Times New Roman" w:hAnsi="Times New Roman" w:cs="Times New Roman"/>
          <w:sz w:val="30"/>
        </w:rPr>
        <w:t xml:space="preserve"> Tillandsia‐Inspired Hygroscopic Photothermal Organogels for Efficient Atmospheric Water Harvesting. </w:t>
      </w:r>
      <w:r w:rsidRPr="00435E76">
        <w:rPr>
          <w:rFonts w:ascii="Times New Roman" w:hAnsi="Times New Roman" w:cs="Times New Roman"/>
          <w:i/>
          <w:iCs/>
          <w:sz w:val="30"/>
        </w:rPr>
        <w:t>Angew Chem Int Ed</w:t>
      </w:r>
      <w:r w:rsidRPr="00435E76">
        <w:rPr>
          <w:rFonts w:ascii="Times New Roman" w:hAnsi="Times New Roman" w:cs="Times New Roman"/>
          <w:sz w:val="30"/>
        </w:rPr>
        <w:t xml:space="preserve"> </w:t>
      </w:r>
      <w:r w:rsidRPr="00435E76">
        <w:rPr>
          <w:rFonts w:ascii="Times New Roman" w:hAnsi="Times New Roman" w:cs="Times New Roman"/>
          <w:b/>
          <w:bCs/>
          <w:sz w:val="30"/>
        </w:rPr>
        <w:t>59</w:t>
      </w:r>
      <w:r w:rsidRPr="00435E76">
        <w:rPr>
          <w:rFonts w:ascii="Times New Roman" w:hAnsi="Times New Roman" w:cs="Times New Roman"/>
          <w:sz w:val="30"/>
        </w:rPr>
        <w:t>, 19237–19246 (2020).</w:t>
      </w:r>
    </w:p>
    <w:p w14:paraId="566FC1E3"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5.</w:t>
      </w:r>
      <w:r w:rsidRPr="00435E76">
        <w:rPr>
          <w:rFonts w:ascii="Times New Roman" w:hAnsi="Times New Roman" w:cs="Times New Roman"/>
          <w:sz w:val="30"/>
        </w:rPr>
        <w:tab/>
        <w:t xml:space="preserve">Zhang, W. </w:t>
      </w:r>
      <w:r w:rsidRPr="00435E76">
        <w:rPr>
          <w:rFonts w:ascii="Times New Roman" w:hAnsi="Times New Roman" w:cs="Times New Roman"/>
          <w:i/>
          <w:iCs/>
          <w:sz w:val="30"/>
        </w:rPr>
        <w:t>et al.</w:t>
      </w:r>
      <w:r w:rsidRPr="00435E76">
        <w:rPr>
          <w:rFonts w:ascii="Times New Roman" w:hAnsi="Times New Roman" w:cs="Times New Roman"/>
          <w:sz w:val="30"/>
        </w:rPr>
        <w:t xml:space="preserve"> Enhanced adsorption-based atmospheric water harvesting using a photothermal cotton rod for freshwater production in cold climates. </w:t>
      </w:r>
      <w:r w:rsidRPr="00435E76">
        <w:rPr>
          <w:rFonts w:ascii="Times New Roman" w:hAnsi="Times New Roman" w:cs="Times New Roman"/>
          <w:i/>
          <w:iCs/>
          <w:sz w:val="30"/>
        </w:rPr>
        <w:t>RSC Adv.</w:t>
      </w:r>
      <w:r w:rsidRPr="00435E76">
        <w:rPr>
          <w:rFonts w:ascii="Times New Roman" w:hAnsi="Times New Roman" w:cs="Times New Roman"/>
          <w:sz w:val="30"/>
        </w:rPr>
        <w:t xml:space="preserve"> </w:t>
      </w:r>
      <w:r w:rsidRPr="00435E76">
        <w:rPr>
          <w:rFonts w:ascii="Times New Roman" w:hAnsi="Times New Roman" w:cs="Times New Roman"/>
          <w:b/>
          <w:bCs/>
          <w:sz w:val="30"/>
        </w:rPr>
        <w:t>11</w:t>
      </w:r>
      <w:r w:rsidRPr="00435E76">
        <w:rPr>
          <w:rFonts w:ascii="Times New Roman" w:hAnsi="Times New Roman" w:cs="Times New Roman"/>
          <w:sz w:val="30"/>
        </w:rPr>
        <w:t>, 35695–35702 (2021).</w:t>
      </w:r>
    </w:p>
    <w:p w14:paraId="186E0306"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6.</w:t>
      </w:r>
      <w:r w:rsidRPr="00435E76">
        <w:rPr>
          <w:rFonts w:ascii="Times New Roman" w:hAnsi="Times New Roman" w:cs="Times New Roman"/>
          <w:sz w:val="30"/>
        </w:rPr>
        <w:tab/>
        <w:t xml:space="preserve">Zhao, F. </w:t>
      </w:r>
      <w:r w:rsidRPr="00435E76">
        <w:rPr>
          <w:rFonts w:ascii="Times New Roman" w:hAnsi="Times New Roman" w:cs="Times New Roman"/>
          <w:i/>
          <w:iCs/>
          <w:sz w:val="30"/>
        </w:rPr>
        <w:t>et al.</w:t>
      </w:r>
      <w:r w:rsidRPr="00435E76">
        <w:rPr>
          <w:rFonts w:ascii="Times New Roman" w:hAnsi="Times New Roman" w:cs="Times New Roman"/>
          <w:sz w:val="30"/>
        </w:rPr>
        <w:t xml:space="preserve"> Super Moisture‐Absorbent Gels for All‐Weather Atmospheric Water Harvesting. </w:t>
      </w:r>
      <w:r w:rsidRPr="00435E76">
        <w:rPr>
          <w:rFonts w:ascii="Times New Roman" w:hAnsi="Times New Roman" w:cs="Times New Roman"/>
          <w:i/>
          <w:iCs/>
          <w:sz w:val="30"/>
        </w:rPr>
        <w:t>Advanced Materials</w:t>
      </w:r>
      <w:r w:rsidRPr="00435E76">
        <w:rPr>
          <w:rFonts w:ascii="Times New Roman" w:hAnsi="Times New Roman" w:cs="Times New Roman"/>
          <w:sz w:val="30"/>
        </w:rPr>
        <w:t xml:space="preserve"> </w:t>
      </w:r>
      <w:r w:rsidRPr="00435E76">
        <w:rPr>
          <w:rFonts w:ascii="Times New Roman" w:hAnsi="Times New Roman" w:cs="Times New Roman"/>
          <w:b/>
          <w:bCs/>
          <w:sz w:val="30"/>
        </w:rPr>
        <w:t>31</w:t>
      </w:r>
      <w:r w:rsidRPr="00435E76">
        <w:rPr>
          <w:rFonts w:ascii="Times New Roman" w:hAnsi="Times New Roman" w:cs="Times New Roman"/>
          <w:sz w:val="30"/>
        </w:rPr>
        <w:t>, 1806446 (2019).</w:t>
      </w:r>
    </w:p>
    <w:p w14:paraId="4F76C3B0"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7.</w:t>
      </w:r>
      <w:r w:rsidRPr="00435E76">
        <w:rPr>
          <w:rFonts w:ascii="Times New Roman" w:hAnsi="Times New Roman" w:cs="Times New Roman"/>
          <w:sz w:val="30"/>
        </w:rPr>
        <w:tab/>
        <w:t xml:space="preserve">Zhou, Z., Wang, G., Pei, X. &amp; Zhou, L. Solar-powered MXene biopolymer aerogels for sorption-based atmospheric water harvesting. </w:t>
      </w:r>
      <w:r w:rsidRPr="00435E76">
        <w:rPr>
          <w:rFonts w:ascii="Times New Roman" w:hAnsi="Times New Roman" w:cs="Times New Roman"/>
          <w:i/>
          <w:iCs/>
          <w:sz w:val="30"/>
        </w:rPr>
        <w:t>Journal of Cleaner Production</w:t>
      </w:r>
      <w:r w:rsidRPr="00435E76">
        <w:rPr>
          <w:rFonts w:ascii="Times New Roman" w:hAnsi="Times New Roman" w:cs="Times New Roman"/>
          <w:sz w:val="30"/>
        </w:rPr>
        <w:t xml:space="preserve"> </w:t>
      </w:r>
      <w:r w:rsidRPr="00435E76">
        <w:rPr>
          <w:rFonts w:ascii="Times New Roman" w:hAnsi="Times New Roman" w:cs="Times New Roman"/>
          <w:b/>
          <w:bCs/>
          <w:sz w:val="30"/>
        </w:rPr>
        <w:t>425</w:t>
      </w:r>
      <w:r w:rsidRPr="00435E76">
        <w:rPr>
          <w:rFonts w:ascii="Times New Roman" w:hAnsi="Times New Roman" w:cs="Times New Roman"/>
          <w:sz w:val="30"/>
        </w:rPr>
        <w:t>, 138948 (2023).</w:t>
      </w:r>
    </w:p>
    <w:p w14:paraId="1A3E0DDB"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lastRenderedPageBreak/>
        <w:t>8.</w:t>
      </w:r>
      <w:r w:rsidRPr="00435E76">
        <w:rPr>
          <w:rFonts w:ascii="Times New Roman" w:hAnsi="Times New Roman" w:cs="Times New Roman"/>
          <w:sz w:val="30"/>
        </w:rPr>
        <w:tab/>
        <w:t xml:space="preserve">Yao, H. </w:t>
      </w:r>
      <w:r w:rsidRPr="00435E76">
        <w:rPr>
          <w:rFonts w:ascii="Times New Roman" w:hAnsi="Times New Roman" w:cs="Times New Roman"/>
          <w:i/>
          <w:iCs/>
          <w:sz w:val="30"/>
        </w:rPr>
        <w:t>et al.</w:t>
      </w:r>
      <w:r w:rsidRPr="00435E76">
        <w:rPr>
          <w:rFonts w:ascii="Times New Roman" w:hAnsi="Times New Roman" w:cs="Times New Roman"/>
          <w:sz w:val="30"/>
        </w:rPr>
        <w:t xml:space="preserve"> Highly Efficient Clean Water Production from Contaminated Air with a Wide Humidity Range. </w:t>
      </w:r>
      <w:r w:rsidRPr="00435E76">
        <w:rPr>
          <w:rFonts w:ascii="Times New Roman" w:hAnsi="Times New Roman" w:cs="Times New Roman"/>
          <w:i/>
          <w:iCs/>
          <w:sz w:val="30"/>
        </w:rPr>
        <w:t>Advanced Materials</w:t>
      </w:r>
      <w:r w:rsidRPr="00435E76">
        <w:rPr>
          <w:rFonts w:ascii="Times New Roman" w:hAnsi="Times New Roman" w:cs="Times New Roman"/>
          <w:sz w:val="30"/>
        </w:rPr>
        <w:t xml:space="preserve"> </w:t>
      </w:r>
      <w:r w:rsidRPr="00435E76">
        <w:rPr>
          <w:rFonts w:ascii="Times New Roman" w:hAnsi="Times New Roman" w:cs="Times New Roman"/>
          <w:b/>
          <w:bCs/>
          <w:sz w:val="30"/>
        </w:rPr>
        <w:t>32</w:t>
      </w:r>
      <w:r w:rsidRPr="00435E76">
        <w:rPr>
          <w:rFonts w:ascii="Times New Roman" w:hAnsi="Times New Roman" w:cs="Times New Roman"/>
          <w:sz w:val="30"/>
        </w:rPr>
        <w:t>, 1905875 (2020).</w:t>
      </w:r>
    </w:p>
    <w:p w14:paraId="59A65902"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9.</w:t>
      </w:r>
      <w:r w:rsidRPr="00435E76">
        <w:rPr>
          <w:rFonts w:ascii="Times New Roman" w:hAnsi="Times New Roman" w:cs="Times New Roman"/>
          <w:sz w:val="30"/>
        </w:rPr>
        <w:tab/>
        <w:t xml:space="preserve">Li, T. </w:t>
      </w:r>
      <w:r w:rsidRPr="00435E76">
        <w:rPr>
          <w:rFonts w:ascii="Times New Roman" w:hAnsi="Times New Roman" w:cs="Times New Roman"/>
          <w:i/>
          <w:iCs/>
          <w:sz w:val="30"/>
        </w:rPr>
        <w:t>et al.</w:t>
      </w:r>
      <w:r w:rsidRPr="00435E76">
        <w:rPr>
          <w:rFonts w:ascii="Times New Roman" w:hAnsi="Times New Roman" w:cs="Times New Roman"/>
          <w:sz w:val="30"/>
        </w:rPr>
        <w:t xml:space="preserve"> Scalable and efficient solar-driven atmospheric water harvesting enabled by bidirectionally aligned and hierarchically structured nanocomposites. </w:t>
      </w:r>
      <w:r w:rsidRPr="00435E76">
        <w:rPr>
          <w:rFonts w:ascii="Times New Roman" w:hAnsi="Times New Roman" w:cs="Times New Roman"/>
          <w:i/>
          <w:iCs/>
          <w:sz w:val="30"/>
        </w:rPr>
        <w:t>Nat Water</w:t>
      </w:r>
      <w:r w:rsidRPr="00435E76">
        <w:rPr>
          <w:rFonts w:ascii="Times New Roman" w:hAnsi="Times New Roman" w:cs="Times New Roman"/>
          <w:sz w:val="30"/>
        </w:rPr>
        <w:t xml:space="preserve"> </w:t>
      </w:r>
      <w:r w:rsidRPr="00435E76">
        <w:rPr>
          <w:rFonts w:ascii="Times New Roman" w:hAnsi="Times New Roman" w:cs="Times New Roman"/>
          <w:b/>
          <w:bCs/>
          <w:sz w:val="30"/>
        </w:rPr>
        <w:t>1</w:t>
      </w:r>
      <w:r w:rsidRPr="00435E76">
        <w:rPr>
          <w:rFonts w:ascii="Times New Roman" w:hAnsi="Times New Roman" w:cs="Times New Roman"/>
          <w:sz w:val="30"/>
        </w:rPr>
        <w:t>, 971–981 (2023).</w:t>
      </w:r>
    </w:p>
    <w:p w14:paraId="5DB18262"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10.</w:t>
      </w:r>
      <w:r w:rsidRPr="00435E76">
        <w:rPr>
          <w:rFonts w:ascii="Times New Roman" w:hAnsi="Times New Roman" w:cs="Times New Roman"/>
          <w:sz w:val="30"/>
        </w:rPr>
        <w:tab/>
        <w:t xml:space="preserve">Zhu, P. </w:t>
      </w:r>
      <w:r w:rsidRPr="00435E76">
        <w:rPr>
          <w:rFonts w:ascii="Times New Roman" w:hAnsi="Times New Roman" w:cs="Times New Roman"/>
          <w:i/>
          <w:iCs/>
          <w:sz w:val="30"/>
        </w:rPr>
        <w:t>et al.</w:t>
      </w:r>
      <w:r w:rsidRPr="00435E76">
        <w:rPr>
          <w:rFonts w:ascii="Times New Roman" w:hAnsi="Times New Roman" w:cs="Times New Roman"/>
          <w:sz w:val="30"/>
        </w:rPr>
        <w:t xml:space="preserve"> 3D Printed Cellulose Nanofiber Aerogel Scaffold with Hierarchical Porous Structures for Fast Solar‐Driven Atmospheric Water Harvesting. </w:t>
      </w:r>
      <w:r w:rsidRPr="00435E76">
        <w:rPr>
          <w:rFonts w:ascii="Times New Roman" w:hAnsi="Times New Roman" w:cs="Times New Roman"/>
          <w:i/>
          <w:iCs/>
          <w:sz w:val="30"/>
        </w:rPr>
        <w:t>Advanced Materials</w:t>
      </w:r>
      <w:r w:rsidRPr="00435E76">
        <w:rPr>
          <w:rFonts w:ascii="Times New Roman" w:hAnsi="Times New Roman" w:cs="Times New Roman"/>
          <w:sz w:val="30"/>
        </w:rPr>
        <w:t xml:space="preserve"> </w:t>
      </w:r>
      <w:r w:rsidRPr="00435E76">
        <w:rPr>
          <w:rFonts w:ascii="Times New Roman" w:hAnsi="Times New Roman" w:cs="Times New Roman"/>
          <w:b/>
          <w:bCs/>
          <w:sz w:val="30"/>
        </w:rPr>
        <w:t>36</w:t>
      </w:r>
      <w:r w:rsidRPr="00435E76">
        <w:rPr>
          <w:rFonts w:ascii="Times New Roman" w:hAnsi="Times New Roman" w:cs="Times New Roman"/>
          <w:sz w:val="30"/>
        </w:rPr>
        <w:t>, 2306653 (2024).</w:t>
      </w:r>
    </w:p>
    <w:p w14:paraId="7DE3CF93"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11.</w:t>
      </w:r>
      <w:r w:rsidRPr="00435E76">
        <w:rPr>
          <w:rFonts w:ascii="Times New Roman" w:hAnsi="Times New Roman" w:cs="Times New Roman"/>
          <w:sz w:val="30"/>
        </w:rPr>
        <w:tab/>
        <w:t xml:space="preserve">He, Y. </w:t>
      </w:r>
      <w:r w:rsidRPr="00435E76">
        <w:rPr>
          <w:rFonts w:ascii="Times New Roman" w:hAnsi="Times New Roman" w:cs="Times New Roman"/>
          <w:i/>
          <w:iCs/>
          <w:sz w:val="30"/>
        </w:rPr>
        <w:t>et al.</w:t>
      </w:r>
      <w:r w:rsidRPr="00435E76">
        <w:rPr>
          <w:rFonts w:ascii="Times New Roman" w:hAnsi="Times New Roman" w:cs="Times New Roman"/>
          <w:sz w:val="30"/>
        </w:rPr>
        <w:t xml:space="preserve"> Extremely Fast Wicking Self‐Layered Interpenetrating Network Hydrogel for Rapid All Day Collection of Atmospheric Water. </w:t>
      </w:r>
      <w:r w:rsidRPr="00435E76">
        <w:rPr>
          <w:rFonts w:ascii="Times New Roman" w:hAnsi="Times New Roman" w:cs="Times New Roman"/>
          <w:i/>
          <w:iCs/>
          <w:sz w:val="30"/>
        </w:rPr>
        <w:t>Adv Funct Materials</w:t>
      </w:r>
      <w:r w:rsidRPr="00435E76">
        <w:rPr>
          <w:rFonts w:ascii="Times New Roman" w:hAnsi="Times New Roman" w:cs="Times New Roman"/>
          <w:sz w:val="30"/>
        </w:rPr>
        <w:t xml:space="preserve"> 2416875 (2024) doi:10.1002/adfm.202416875.</w:t>
      </w:r>
    </w:p>
    <w:p w14:paraId="279F42C6"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12.</w:t>
      </w:r>
      <w:r w:rsidRPr="00435E76">
        <w:rPr>
          <w:rFonts w:ascii="Times New Roman" w:hAnsi="Times New Roman" w:cs="Times New Roman"/>
          <w:sz w:val="30"/>
        </w:rPr>
        <w:tab/>
        <w:t xml:space="preserve">Zou, H. </w:t>
      </w:r>
      <w:r w:rsidRPr="00435E76">
        <w:rPr>
          <w:rFonts w:ascii="Times New Roman" w:hAnsi="Times New Roman" w:cs="Times New Roman"/>
          <w:i/>
          <w:iCs/>
          <w:sz w:val="30"/>
        </w:rPr>
        <w:t>et al.</w:t>
      </w:r>
      <w:r w:rsidRPr="00435E76">
        <w:rPr>
          <w:rFonts w:ascii="Times New Roman" w:hAnsi="Times New Roman" w:cs="Times New Roman"/>
          <w:sz w:val="30"/>
        </w:rPr>
        <w:t xml:space="preserve"> Solar-driven scalable hygroscopic gel for recycling water from passive plant transpiration and soil evaporation. </w:t>
      </w:r>
      <w:r w:rsidRPr="00435E76">
        <w:rPr>
          <w:rFonts w:ascii="Times New Roman" w:hAnsi="Times New Roman" w:cs="Times New Roman"/>
          <w:i/>
          <w:iCs/>
          <w:sz w:val="30"/>
        </w:rPr>
        <w:t>Nat Water</w:t>
      </w:r>
      <w:r w:rsidRPr="00435E76">
        <w:rPr>
          <w:rFonts w:ascii="Times New Roman" w:hAnsi="Times New Roman" w:cs="Times New Roman"/>
          <w:sz w:val="30"/>
        </w:rPr>
        <w:t xml:space="preserve"> </w:t>
      </w:r>
      <w:r w:rsidRPr="00435E76">
        <w:rPr>
          <w:rFonts w:ascii="Times New Roman" w:hAnsi="Times New Roman" w:cs="Times New Roman"/>
          <w:b/>
          <w:bCs/>
          <w:sz w:val="30"/>
        </w:rPr>
        <w:t>2</w:t>
      </w:r>
      <w:r w:rsidRPr="00435E76">
        <w:rPr>
          <w:rFonts w:ascii="Times New Roman" w:hAnsi="Times New Roman" w:cs="Times New Roman"/>
          <w:sz w:val="30"/>
        </w:rPr>
        <w:t>, 663–673 (2024).</w:t>
      </w:r>
    </w:p>
    <w:p w14:paraId="23D16FE3"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13.</w:t>
      </w:r>
      <w:r w:rsidRPr="00435E76">
        <w:rPr>
          <w:rFonts w:ascii="Times New Roman" w:hAnsi="Times New Roman" w:cs="Times New Roman"/>
          <w:sz w:val="30"/>
        </w:rPr>
        <w:tab/>
        <w:t>Dong, X., Cao, L., Si, Y., Ding, B. &amp; Deng, H. Cellular Structured CNTs@SiO</w:t>
      </w:r>
      <w:r w:rsidRPr="00435E76">
        <w:rPr>
          <w:rFonts w:ascii="Times New Roman" w:hAnsi="Times New Roman" w:cs="Times New Roman"/>
          <w:sz w:val="30"/>
          <w:vertAlign w:val="subscript"/>
        </w:rPr>
        <w:t>2</w:t>
      </w:r>
      <w:r w:rsidRPr="00435E76">
        <w:rPr>
          <w:rFonts w:ascii="Times New Roman" w:hAnsi="Times New Roman" w:cs="Times New Roman"/>
          <w:sz w:val="30"/>
        </w:rPr>
        <w:t xml:space="preserve"> Nanofibrous Aerogels with Vertically Aligned Vessels for Salt‐Resistant Solar Desalination. </w:t>
      </w:r>
      <w:r w:rsidRPr="00435E76">
        <w:rPr>
          <w:rFonts w:ascii="Times New Roman" w:hAnsi="Times New Roman" w:cs="Times New Roman"/>
          <w:i/>
          <w:iCs/>
          <w:sz w:val="30"/>
        </w:rPr>
        <w:t>Advanced Materials</w:t>
      </w:r>
      <w:r w:rsidRPr="00435E76">
        <w:rPr>
          <w:rFonts w:ascii="Times New Roman" w:hAnsi="Times New Roman" w:cs="Times New Roman"/>
          <w:sz w:val="30"/>
        </w:rPr>
        <w:t xml:space="preserve"> </w:t>
      </w:r>
      <w:r w:rsidRPr="00435E76">
        <w:rPr>
          <w:rFonts w:ascii="Times New Roman" w:hAnsi="Times New Roman" w:cs="Times New Roman"/>
          <w:b/>
          <w:bCs/>
          <w:sz w:val="30"/>
        </w:rPr>
        <w:t>32</w:t>
      </w:r>
      <w:r w:rsidRPr="00435E76">
        <w:rPr>
          <w:rFonts w:ascii="Times New Roman" w:hAnsi="Times New Roman" w:cs="Times New Roman"/>
          <w:sz w:val="30"/>
        </w:rPr>
        <w:t>, 1908269 (2020).</w:t>
      </w:r>
    </w:p>
    <w:p w14:paraId="34BE15A8"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14.</w:t>
      </w:r>
      <w:r w:rsidRPr="00435E76">
        <w:rPr>
          <w:rFonts w:ascii="Times New Roman" w:hAnsi="Times New Roman" w:cs="Times New Roman"/>
          <w:sz w:val="30"/>
        </w:rPr>
        <w:tab/>
        <w:t xml:space="preserve">Yu, F. </w:t>
      </w:r>
      <w:r w:rsidRPr="00435E76">
        <w:rPr>
          <w:rFonts w:ascii="Times New Roman" w:hAnsi="Times New Roman" w:cs="Times New Roman"/>
          <w:i/>
          <w:iCs/>
          <w:sz w:val="30"/>
        </w:rPr>
        <w:t>et al.</w:t>
      </w:r>
      <w:r w:rsidRPr="00435E76">
        <w:rPr>
          <w:rFonts w:ascii="Times New Roman" w:hAnsi="Times New Roman" w:cs="Times New Roman"/>
          <w:sz w:val="30"/>
        </w:rPr>
        <w:t xml:space="preserve"> Quasimetallic Molybdenum Carbide–Based Flexible Polyvinyl Alcohol Hydrogels for Enhancing Solar Water Evaporation. </w:t>
      </w:r>
      <w:r w:rsidRPr="00435E76">
        <w:rPr>
          <w:rFonts w:ascii="Times New Roman" w:hAnsi="Times New Roman" w:cs="Times New Roman"/>
          <w:i/>
          <w:iCs/>
          <w:sz w:val="30"/>
        </w:rPr>
        <w:t>Adv Materials Inter</w:t>
      </w:r>
      <w:r w:rsidRPr="00435E76">
        <w:rPr>
          <w:rFonts w:ascii="Times New Roman" w:hAnsi="Times New Roman" w:cs="Times New Roman"/>
          <w:sz w:val="30"/>
        </w:rPr>
        <w:t xml:space="preserve"> </w:t>
      </w:r>
      <w:r w:rsidRPr="00435E76">
        <w:rPr>
          <w:rFonts w:ascii="Times New Roman" w:hAnsi="Times New Roman" w:cs="Times New Roman"/>
          <w:b/>
          <w:bCs/>
          <w:sz w:val="30"/>
        </w:rPr>
        <w:t>6</w:t>
      </w:r>
      <w:r w:rsidRPr="00435E76">
        <w:rPr>
          <w:rFonts w:ascii="Times New Roman" w:hAnsi="Times New Roman" w:cs="Times New Roman"/>
          <w:sz w:val="30"/>
        </w:rPr>
        <w:t>, 1901168 (2019).</w:t>
      </w:r>
    </w:p>
    <w:p w14:paraId="7B519EBA"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lastRenderedPageBreak/>
        <w:t>15.</w:t>
      </w:r>
      <w:r w:rsidRPr="00435E76">
        <w:rPr>
          <w:rFonts w:ascii="Times New Roman" w:hAnsi="Times New Roman" w:cs="Times New Roman"/>
          <w:sz w:val="30"/>
        </w:rPr>
        <w:tab/>
        <w:t xml:space="preserve">Xia, M. </w:t>
      </w:r>
      <w:r w:rsidRPr="00435E76">
        <w:rPr>
          <w:rFonts w:ascii="Times New Roman" w:hAnsi="Times New Roman" w:cs="Times New Roman"/>
          <w:i/>
          <w:iCs/>
          <w:sz w:val="30"/>
        </w:rPr>
        <w:t>et al.</w:t>
      </w:r>
      <w:r w:rsidRPr="00435E76">
        <w:rPr>
          <w:rFonts w:ascii="Times New Roman" w:hAnsi="Times New Roman" w:cs="Times New Roman"/>
          <w:sz w:val="30"/>
        </w:rPr>
        <w:t xml:space="preserve"> Biomimetic Hygroscopic Fibrous Membrane with Hierarchically Porous Structure for Rapid Atmospheric Water Harvesting. </w:t>
      </w:r>
      <w:r w:rsidRPr="00435E76">
        <w:rPr>
          <w:rFonts w:ascii="Times New Roman" w:hAnsi="Times New Roman" w:cs="Times New Roman"/>
          <w:i/>
          <w:iCs/>
          <w:sz w:val="30"/>
        </w:rPr>
        <w:t>Adv Funct Materials</w:t>
      </w:r>
      <w:r w:rsidRPr="00435E76">
        <w:rPr>
          <w:rFonts w:ascii="Times New Roman" w:hAnsi="Times New Roman" w:cs="Times New Roman"/>
          <w:sz w:val="30"/>
        </w:rPr>
        <w:t xml:space="preserve"> </w:t>
      </w:r>
      <w:r w:rsidRPr="00435E76">
        <w:rPr>
          <w:rFonts w:ascii="Times New Roman" w:hAnsi="Times New Roman" w:cs="Times New Roman"/>
          <w:b/>
          <w:bCs/>
          <w:sz w:val="30"/>
        </w:rPr>
        <w:t>33</w:t>
      </w:r>
      <w:r w:rsidRPr="00435E76">
        <w:rPr>
          <w:rFonts w:ascii="Times New Roman" w:hAnsi="Times New Roman" w:cs="Times New Roman"/>
          <w:sz w:val="30"/>
        </w:rPr>
        <w:t>, 2214813 (2023).</w:t>
      </w:r>
    </w:p>
    <w:p w14:paraId="05433777"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16.</w:t>
      </w:r>
      <w:r w:rsidRPr="00435E76">
        <w:rPr>
          <w:rFonts w:ascii="Times New Roman" w:hAnsi="Times New Roman" w:cs="Times New Roman"/>
          <w:sz w:val="30"/>
        </w:rPr>
        <w:tab/>
        <w:t xml:space="preserve">Song, M. Spongy hygroscopic hydrogels for efficient atmospheric water harvesting over a wide humidity range. </w:t>
      </w:r>
      <w:r w:rsidRPr="00435E76">
        <w:rPr>
          <w:rFonts w:ascii="Times New Roman" w:hAnsi="Times New Roman" w:cs="Times New Roman"/>
          <w:i/>
          <w:iCs/>
          <w:sz w:val="30"/>
        </w:rPr>
        <w:t>Journal of Cleaner Production</w:t>
      </w:r>
      <w:r w:rsidRPr="00435E76">
        <w:rPr>
          <w:rFonts w:ascii="Times New Roman" w:hAnsi="Times New Roman" w:cs="Times New Roman"/>
          <w:sz w:val="30"/>
        </w:rPr>
        <w:t xml:space="preserve"> (2024).</w:t>
      </w:r>
    </w:p>
    <w:p w14:paraId="7EB3874D"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17.</w:t>
      </w:r>
      <w:r w:rsidRPr="00435E76">
        <w:rPr>
          <w:rFonts w:ascii="Times New Roman" w:hAnsi="Times New Roman" w:cs="Times New Roman"/>
          <w:sz w:val="30"/>
        </w:rPr>
        <w:tab/>
        <w:t xml:space="preserve">Sun, J. </w:t>
      </w:r>
      <w:r w:rsidRPr="00435E76">
        <w:rPr>
          <w:rFonts w:ascii="Times New Roman" w:hAnsi="Times New Roman" w:cs="Times New Roman"/>
          <w:i/>
          <w:iCs/>
          <w:sz w:val="30"/>
        </w:rPr>
        <w:t>et al.</w:t>
      </w:r>
      <w:r w:rsidRPr="00435E76">
        <w:rPr>
          <w:rFonts w:ascii="Times New Roman" w:hAnsi="Times New Roman" w:cs="Times New Roman"/>
          <w:sz w:val="30"/>
        </w:rPr>
        <w:t xml:space="preserve"> Entangled Mesh Hydrogels with Macroporous Topologies via Cryogelation for Rapid Atmospheric Water Harvesting. </w:t>
      </w:r>
      <w:r w:rsidRPr="00435E76">
        <w:rPr>
          <w:rFonts w:ascii="Times New Roman" w:hAnsi="Times New Roman" w:cs="Times New Roman"/>
          <w:i/>
          <w:iCs/>
          <w:sz w:val="30"/>
        </w:rPr>
        <w:t>Advanced Materials</w:t>
      </w:r>
      <w:r w:rsidRPr="00435E76">
        <w:rPr>
          <w:rFonts w:ascii="Times New Roman" w:hAnsi="Times New Roman" w:cs="Times New Roman"/>
          <w:sz w:val="30"/>
        </w:rPr>
        <w:t xml:space="preserve"> </w:t>
      </w:r>
      <w:r w:rsidRPr="00435E76">
        <w:rPr>
          <w:rFonts w:ascii="Times New Roman" w:hAnsi="Times New Roman" w:cs="Times New Roman"/>
          <w:b/>
          <w:bCs/>
          <w:sz w:val="30"/>
        </w:rPr>
        <w:t>36</w:t>
      </w:r>
      <w:r w:rsidRPr="00435E76">
        <w:rPr>
          <w:rFonts w:ascii="Times New Roman" w:hAnsi="Times New Roman" w:cs="Times New Roman"/>
          <w:sz w:val="30"/>
        </w:rPr>
        <w:t>, 2314175 (2024).</w:t>
      </w:r>
    </w:p>
    <w:p w14:paraId="485A8238"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18.</w:t>
      </w:r>
      <w:r w:rsidRPr="00435E76">
        <w:rPr>
          <w:rFonts w:ascii="Times New Roman" w:hAnsi="Times New Roman" w:cs="Times New Roman"/>
          <w:sz w:val="30"/>
        </w:rPr>
        <w:tab/>
        <w:t xml:space="preserve">Guo, H. </w:t>
      </w:r>
      <w:r w:rsidRPr="00435E76">
        <w:rPr>
          <w:rFonts w:ascii="Times New Roman" w:hAnsi="Times New Roman" w:cs="Times New Roman"/>
          <w:i/>
          <w:iCs/>
          <w:sz w:val="30"/>
        </w:rPr>
        <w:t>et al.</w:t>
      </w:r>
      <w:r w:rsidRPr="00435E76">
        <w:rPr>
          <w:rFonts w:ascii="Times New Roman" w:hAnsi="Times New Roman" w:cs="Times New Roman"/>
          <w:sz w:val="30"/>
        </w:rPr>
        <w:t xml:space="preserve"> Super Moisture‐Sorbent Sponge for Sustainable Atmospheric Water Harvesting and Power Generation. </w:t>
      </w:r>
      <w:r w:rsidRPr="00435E76">
        <w:rPr>
          <w:rFonts w:ascii="Times New Roman" w:hAnsi="Times New Roman" w:cs="Times New Roman"/>
          <w:i/>
          <w:iCs/>
          <w:sz w:val="30"/>
        </w:rPr>
        <w:t>Advanced Materials</w:t>
      </w:r>
      <w:r w:rsidRPr="00435E76">
        <w:rPr>
          <w:rFonts w:ascii="Times New Roman" w:hAnsi="Times New Roman" w:cs="Times New Roman"/>
          <w:sz w:val="30"/>
        </w:rPr>
        <w:t xml:space="preserve"> </w:t>
      </w:r>
      <w:r w:rsidRPr="00435E76">
        <w:rPr>
          <w:rFonts w:ascii="Times New Roman" w:hAnsi="Times New Roman" w:cs="Times New Roman"/>
          <w:b/>
          <w:bCs/>
          <w:sz w:val="30"/>
        </w:rPr>
        <w:t>36</w:t>
      </w:r>
      <w:r w:rsidRPr="00435E76">
        <w:rPr>
          <w:rFonts w:ascii="Times New Roman" w:hAnsi="Times New Roman" w:cs="Times New Roman"/>
          <w:sz w:val="30"/>
        </w:rPr>
        <w:t>, 2414285 (2024).</w:t>
      </w:r>
    </w:p>
    <w:p w14:paraId="534271E3"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19.</w:t>
      </w:r>
      <w:r w:rsidRPr="00435E76">
        <w:rPr>
          <w:rFonts w:ascii="Times New Roman" w:hAnsi="Times New Roman" w:cs="Times New Roman"/>
          <w:sz w:val="30"/>
        </w:rPr>
        <w:tab/>
        <w:t xml:space="preserve">Shan, H. </w:t>
      </w:r>
      <w:r w:rsidRPr="00435E76">
        <w:rPr>
          <w:rFonts w:ascii="Times New Roman" w:hAnsi="Times New Roman" w:cs="Times New Roman"/>
          <w:i/>
          <w:iCs/>
          <w:sz w:val="30"/>
        </w:rPr>
        <w:t>et al.</w:t>
      </w:r>
      <w:r w:rsidRPr="00435E76">
        <w:rPr>
          <w:rFonts w:ascii="Times New Roman" w:hAnsi="Times New Roman" w:cs="Times New Roman"/>
          <w:sz w:val="30"/>
        </w:rPr>
        <w:t xml:space="preserve"> Integrating Rooftop Agriculture and Atmospheric Water Harvesting for Water‐Food Production Based on Hygroscopic Manganese Complex. </w:t>
      </w:r>
      <w:r w:rsidRPr="00435E76">
        <w:rPr>
          <w:rFonts w:ascii="Times New Roman" w:hAnsi="Times New Roman" w:cs="Times New Roman"/>
          <w:i/>
          <w:iCs/>
          <w:sz w:val="30"/>
        </w:rPr>
        <w:t>Adv Funct Materials</w:t>
      </w:r>
      <w:r w:rsidRPr="00435E76">
        <w:rPr>
          <w:rFonts w:ascii="Times New Roman" w:hAnsi="Times New Roman" w:cs="Times New Roman"/>
          <w:sz w:val="30"/>
        </w:rPr>
        <w:t xml:space="preserve"> </w:t>
      </w:r>
      <w:r w:rsidRPr="00435E76">
        <w:rPr>
          <w:rFonts w:ascii="Times New Roman" w:hAnsi="Times New Roman" w:cs="Times New Roman"/>
          <w:b/>
          <w:bCs/>
          <w:sz w:val="30"/>
        </w:rPr>
        <w:t>34</w:t>
      </w:r>
      <w:r w:rsidRPr="00435E76">
        <w:rPr>
          <w:rFonts w:ascii="Times New Roman" w:hAnsi="Times New Roman" w:cs="Times New Roman"/>
          <w:sz w:val="30"/>
        </w:rPr>
        <w:t>, 2402839 (2024).</w:t>
      </w:r>
    </w:p>
    <w:p w14:paraId="3717FF9C"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20.</w:t>
      </w:r>
      <w:r w:rsidRPr="00435E76">
        <w:rPr>
          <w:rFonts w:ascii="Times New Roman" w:hAnsi="Times New Roman" w:cs="Times New Roman"/>
          <w:sz w:val="30"/>
        </w:rPr>
        <w:tab/>
        <w:t xml:space="preserve">Yang, X., Chen, Z., Xiang, C., Shan, H. &amp; Wang, R. Enhanced continuous atmospheric water harvesting with scalable hygroscopic gel driven by natural sunlight and wind. </w:t>
      </w:r>
      <w:r w:rsidRPr="00435E76">
        <w:rPr>
          <w:rFonts w:ascii="Times New Roman" w:hAnsi="Times New Roman" w:cs="Times New Roman"/>
          <w:i/>
          <w:iCs/>
          <w:sz w:val="30"/>
        </w:rPr>
        <w:t>Nat Commun</w:t>
      </w:r>
      <w:r w:rsidRPr="00435E76">
        <w:rPr>
          <w:rFonts w:ascii="Times New Roman" w:hAnsi="Times New Roman" w:cs="Times New Roman"/>
          <w:sz w:val="30"/>
        </w:rPr>
        <w:t xml:space="preserve"> </w:t>
      </w:r>
      <w:r w:rsidRPr="00435E76">
        <w:rPr>
          <w:rFonts w:ascii="Times New Roman" w:hAnsi="Times New Roman" w:cs="Times New Roman"/>
          <w:b/>
          <w:bCs/>
          <w:sz w:val="30"/>
        </w:rPr>
        <w:t>15</w:t>
      </w:r>
      <w:r w:rsidRPr="00435E76">
        <w:rPr>
          <w:rFonts w:ascii="Times New Roman" w:hAnsi="Times New Roman" w:cs="Times New Roman"/>
          <w:sz w:val="30"/>
        </w:rPr>
        <w:t>, 7678 (2024).</w:t>
      </w:r>
    </w:p>
    <w:p w14:paraId="2EB5DDF6"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21.</w:t>
      </w:r>
      <w:r w:rsidRPr="00435E76">
        <w:rPr>
          <w:rFonts w:ascii="Times New Roman" w:hAnsi="Times New Roman" w:cs="Times New Roman"/>
          <w:sz w:val="30"/>
        </w:rPr>
        <w:tab/>
        <w:t xml:space="preserve">Lin, B. </w:t>
      </w:r>
      <w:r w:rsidRPr="00435E76">
        <w:rPr>
          <w:rFonts w:ascii="Times New Roman" w:hAnsi="Times New Roman" w:cs="Times New Roman"/>
          <w:i/>
          <w:iCs/>
          <w:sz w:val="30"/>
        </w:rPr>
        <w:t>et al.</w:t>
      </w:r>
      <w:r w:rsidRPr="00435E76">
        <w:rPr>
          <w:rFonts w:ascii="Times New Roman" w:hAnsi="Times New Roman" w:cs="Times New Roman"/>
          <w:sz w:val="30"/>
        </w:rPr>
        <w:t xml:space="preserve"> Biomass‐Derived Hydro‐Sponge for Ultra‐Efficient Atmospheric Water Harvesting. </w:t>
      </w:r>
      <w:r w:rsidRPr="00435E76">
        <w:rPr>
          <w:rFonts w:ascii="Times New Roman" w:hAnsi="Times New Roman" w:cs="Times New Roman"/>
          <w:i/>
          <w:iCs/>
          <w:sz w:val="30"/>
        </w:rPr>
        <w:t>Adv Funct Materials</w:t>
      </w:r>
      <w:r w:rsidRPr="00435E76">
        <w:rPr>
          <w:rFonts w:ascii="Times New Roman" w:hAnsi="Times New Roman" w:cs="Times New Roman"/>
          <w:sz w:val="30"/>
        </w:rPr>
        <w:t xml:space="preserve"> 2500679 (2025) doi:10.1002/adfm.202500679.</w:t>
      </w:r>
    </w:p>
    <w:p w14:paraId="1210FB7D"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22.</w:t>
      </w:r>
      <w:r w:rsidRPr="00435E76">
        <w:rPr>
          <w:rFonts w:ascii="Times New Roman" w:hAnsi="Times New Roman" w:cs="Times New Roman"/>
          <w:sz w:val="30"/>
        </w:rPr>
        <w:tab/>
        <w:t xml:space="preserve">Shan, H. </w:t>
      </w:r>
      <w:r w:rsidRPr="00435E76">
        <w:rPr>
          <w:rFonts w:ascii="Times New Roman" w:hAnsi="Times New Roman" w:cs="Times New Roman"/>
          <w:i/>
          <w:iCs/>
          <w:sz w:val="30"/>
        </w:rPr>
        <w:t>et al.</w:t>
      </w:r>
      <w:r w:rsidRPr="00435E76">
        <w:rPr>
          <w:rFonts w:ascii="Times New Roman" w:hAnsi="Times New Roman" w:cs="Times New Roman"/>
          <w:sz w:val="30"/>
        </w:rPr>
        <w:t xml:space="preserve"> All‐Day Multicyclic Atmospheric Water Harvesting </w:t>
      </w:r>
      <w:r w:rsidRPr="00435E76">
        <w:rPr>
          <w:rFonts w:ascii="Times New Roman" w:hAnsi="Times New Roman" w:cs="Times New Roman"/>
          <w:sz w:val="30"/>
        </w:rPr>
        <w:lastRenderedPageBreak/>
        <w:t xml:space="preserve">Enabled by Polyelectrolyte Hydrogel with Hybrid Desorption Mode. </w:t>
      </w:r>
      <w:r w:rsidRPr="00435E76">
        <w:rPr>
          <w:rFonts w:ascii="Times New Roman" w:hAnsi="Times New Roman" w:cs="Times New Roman"/>
          <w:i/>
          <w:iCs/>
          <w:sz w:val="30"/>
        </w:rPr>
        <w:t>Advanced Materials</w:t>
      </w:r>
      <w:r w:rsidRPr="00435E76">
        <w:rPr>
          <w:rFonts w:ascii="Times New Roman" w:hAnsi="Times New Roman" w:cs="Times New Roman"/>
          <w:sz w:val="30"/>
        </w:rPr>
        <w:t xml:space="preserve"> </w:t>
      </w:r>
      <w:r w:rsidRPr="00435E76">
        <w:rPr>
          <w:rFonts w:ascii="Times New Roman" w:hAnsi="Times New Roman" w:cs="Times New Roman"/>
          <w:b/>
          <w:bCs/>
          <w:sz w:val="30"/>
        </w:rPr>
        <w:t>35</w:t>
      </w:r>
      <w:r w:rsidRPr="00435E76">
        <w:rPr>
          <w:rFonts w:ascii="Times New Roman" w:hAnsi="Times New Roman" w:cs="Times New Roman"/>
          <w:sz w:val="30"/>
        </w:rPr>
        <w:t>, 2302038 (2023).</w:t>
      </w:r>
    </w:p>
    <w:p w14:paraId="308CAB13"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23.</w:t>
      </w:r>
      <w:r w:rsidRPr="00435E76">
        <w:rPr>
          <w:rFonts w:ascii="Times New Roman" w:hAnsi="Times New Roman" w:cs="Times New Roman"/>
          <w:sz w:val="30"/>
        </w:rPr>
        <w:tab/>
        <w:t xml:space="preserve">Xu, J. </w:t>
      </w:r>
      <w:r w:rsidRPr="00435E76">
        <w:rPr>
          <w:rFonts w:ascii="Times New Roman" w:hAnsi="Times New Roman" w:cs="Times New Roman"/>
          <w:i/>
          <w:iCs/>
          <w:sz w:val="30"/>
        </w:rPr>
        <w:t>et al.</w:t>
      </w:r>
      <w:r w:rsidRPr="00435E76">
        <w:rPr>
          <w:rFonts w:ascii="Times New Roman" w:hAnsi="Times New Roman" w:cs="Times New Roman"/>
          <w:sz w:val="30"/>
        </w:rPr>
        <w:t xml:space="preserve"> Ultrahigh solar-driven atmospheric water production enabled by scalable rapid-cycling water harvester with vertically aligned nanocomposite sorbent. </w:t>
      </w:r>
      <w:r w:rsidRPr="00435E76">
        <w:rPr>
          <w:rFonts w:ascii="Times New Roman" w:hAnsi="Times New Roman" w:cs="Times New Roman"/>
          <w:i/>
          <w:iCs/>
          <w:sz w:val="30"/>
        </w:rPr>
        <w:t>Energy Environ. Sci.</w:t>
      </w:r>
      <w:r w:rsidRPr="00435E76">
        <w:rPr>
          <w:rFonts w:ascii="Times New Roman" w:hAnsi="Times New Roman" w:cs="Times New Roman"/>
          <w:sz w:val="30"/>
        </w:rPr>
        <w:t xml:space="preserve"> </w:t>
      </w:r>
      <w:r w:rsidRPr="00435E76">
        <w:rPr>
          <w:rFonts w:ascii="Times New Roman" w:hAnsi="Times New Roman" w:cs="Times New Roman"/>
          <w:b/>
          <w:bCs/>
          <w:sz w:val="30"/>
        </w:rPr>
        <w:t>14</w:t>
      </w:r>
      <w:r w:rsidRPr="00435E76">
        <w:rPr>
          <w:rFonts w:ascii="Times New Roman" w:hAnsi="Times New Roman" w:cs="Times New Roman"/>
          <w:sz w:val="30"/>
        </w:rPr>
        <w:t>, 5979–5994 (2021).</w:t>
      </w:r>
    </w:p>
    <w:p w14:paraId="1F8BC861"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24.</w:t>
      </w:r>
      <w:r w:rsidRPr="00435E76">
        <w:rPr>
          <w:rFonts w:ascii="Times New Roman" w:hAnsi="Times New Roman" w:cs="Times New Roman"/>
          <w:sz w:val="30"/>
        </w:rPr>
        <w:tab/>
        <w:t xml:space="preserve">Lyu, T. </w:t>
      </w:r>
      <w:r w:rsidRPr="00435E76">
        <w:rPr>
          <w:rFonts w:ascii="Times New Roman" w:hAnsi="Times New Roman" w:cs="Times New Roman"/>
          <w:i/>
          <w:iCs/>
          <w:sz w:val="30"/>
        </w:rPr>
        <w:t>et al.</w:t>
      </w:r>
      <w:r w:rsidRPr="00435E76">
        <w:rPr>
          <w:rFonts w:ascii="Times New Roman" w:hAnsi="Times New Roman" w:cs="Times New Roman"/>
          <w:sz w:val="30"/>
        </w:rPr>
        <w:t xml:space="preserve"> Macroporous Hydrogel for High-Performance Atmospheric Water Harvesting. </w:t>
      </w:r>
      <w:r w:rsidRPr="00435E76">
        <w:rPr>
          <w:rFonts w:ascii="Times New Roman" w:hAnsi="Times New Roman" w:cs="Times New Roman"/>
          <w:i/>
          <w:iCs/>
          <w:sz w:val="30"/>
        </w:rPr>
        <w:t>ACS Appl. Mater. Interfaces</w:t>
      </w:r>
      <w:r w:rsidRPr="00435E76">
        <w:rPr>
          <w:rFonts w:ascii="Times New Roman" w:hAnsi="Times New Roman" w:cs="Times New Roman"/>
          <w:sz w:val="30"/>
        </w:rPr>
        <w:t xml:space="preserve"> </w:t>
      </w:r>
      <w:r w:rsidRPr="00435E76">
        <w:rPr>
          <w:rFonts w:ascii="Times New Roman" w:hAnsi="Times New Roman" w:cs="Times New Roman"/>
          <w:b/>
          <w:bCs/>
          <w:sz w:val="30"/>
        </w:rPr>
        <w:t>14</w:t>
      </w:r>
      <w:r w:rsidRPr="00435E76">
        <w:rPr>
          <w:rFonts w:ascii="Times New Roman" w:hAnsi="Times New Roman" w:cs="Times New Roman"/>
          <w:sz w:val="30"/>
        </w:rPr>
        <w:t>, 32433–32443 (2022).</w:t>
      </w:r>
    </w:p>
    <w:p w14:paraId="5092E7DC"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25.</w:t>
      </w:r>
      <w:r w:rsidRPr="00435E76">
        <w:rPr>
          <w:rFonts w:ascii="Times New Roman" w:hAnsi="Times New Roman" w:cs="Times New Roman"/>
          <w:sz w:val="30"/>
        </w:rPr>
        <w:tab/>
        <w:t xml:space="preserve">Wang, J. </w:t>
      </w:r>
      <w:r w:rsidRPr="00435E76">
        <w:rPr>
          <w:rFonts w:ascii="Times New Roman" w:hAnsi="Times New Roman" w:cs="Times New Roman"/>
          <w:i/>
          <w:iCs/>
          <w:sz w:val="30"/>
        </w:rPr>
        <w:t>et al.</w:t>
      </w:r>
      <w:r w:rsidRPr="00435E76">
        <w:rPr>
          <w:rFonts w:ascii="Times New Roman" w:hAnsi="Times New Roman" w:cs="Times New Roman"/>
          <w:sz w:val="30"/>
        </w:rPr>
        <w:t xml:space="preserve"> High-yield and scalable water harvesting of honeycomb hygroscopic polymer driven by natural sunlight. </w:t>
      </w:r>
      <w:r w:rsidRPr="00435E76">
        <w:rPr>
          <w:rFonts w:ascii="Times New Roman" w:hAnsi="Times New Roman" w:cs="Times New Roman"/>
          <w:i/>
          <w:iCs/>
          <w:sz w:val="30"/>
        </w:rPr>
        <w:t>Cell Reports Physical Science</w:t>
      </w:r>
      <w:r w:rsidRPr="00435E76">
        <w:rPr>
          <w:rFonts w:ascii="Times New Roman" w:hAnsi="Times New Roman" w:cs="Times New Roman"/>
          <w:sz w:val="30"/>
        </w:rPr>
        <w:t xml:space="preserve"> </w:t>
      </w:r>
      <w:r w:rsidRPr="00435E76">
        <w:rPr>
          <w:rFonts w:ascii="Times New Roman" w:hAnsi="Times New Roman" w:cs="Times New Roman"/>
          <w:b/>
          <w:bCs/>
          <w:sz w:val="30"/>
        </w:rPr>
        <w:t>3</w:t>
      </w:r>
      <w:r w:rsidRPr="00435E76">
        <w:rPr>
          <w:rFonts w:ascii="Times New Roman" w:hAnsi="Times New Roman" w:cs="Times New Roman"/>
          <w:sz w:val="30"/>
        </w:rPr>
        <w:t>, 100954 (2022).</w:t>
      </w:r>
    </w:p>
    <w:p w14:paraId="2ED5CCB9"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26.</w:t>
      </w:r>
      <w:r w:rsidRPr="00435E76">
        <w:rPr>
          <w:rFonts w:ascii="Times New Roman" w:hAnsi="Times New Roman" w:cs="Times New Roman"/>
          <w:sz w:val="30"/>
        </w:rPr>
        <w:tab/>
        <w:t xml:space="preserve">Aleid, S. </w:t>
      </w:r>
      <w:r w:rsidRPr="00435E76">
        <w:rPr>
          <w:rFonts w:ascii="Times New Roman" w:hAnsi="Times New Roman" w:cs="Times New Roman"/>
          <w:i/>
          <w:iCs/>
          <w:sz w:val="30"/>
        </w:rPr>
        <w:t>et al.</w:t>
      </w:r>
      <w:r w:rsidRPr="00435E76">
        <w:rPr>
          <w:rFonts w:ascii="Times New Roman" w:hAnsi="Times New Roman" w:cs="Times New Roman"/>
          <w:sz w:val="30"/>
        </w:rPr>
        <w:t xml:space="preserve"> Salting-in Effect of Zwitterionic Polymer Hydrogel Facilitates Atmospheric Water Harvesting. </w:t>
      </w:r>
      <w:r w:rsidRPr="00435E76">
        <w:rPr>
          <w:rFonts w:ascii="Times New Roman" w:hAnsi="Times New Roman" w:cs="Times New Roman"/>
          <w:i/>
          <w:iCs/>
          <w:sz w:val="30"/>
        </w:rPr>
        <w:t>ACS Materials Lett.</w:t>
      </w:r>
      <w:r w:rsidRPr="00435E76">
        <w:rPr>
          <w:rFonts w:ascii="Times New Roman" w:hAnsi="Times New Roman" w:cs="Times New Roman"/>
          <w:sz w:val="30"/>
        </w:rPr>
        <w:t xml:space="preserve"> </w:t>
      </w:r>
      <w:r w:rsidRPr="00435E76">
        <w:rPr>
          <w:rFonts w:ascii="Times New Roman" w:hAnsi="Times New Roman" w:cs="Times New Roman"/>
          <w:b/>
          <w:bCs/>
          <w:sz w:val="30"/>
        </w:rPr>
        <w:t>4</w:t>
      </w:r>
      <w:r w:rsidRPr="00435E76">
        <w:rPr>
          <w:rFonts w:ascii="Times New Roman" w:hAnsi="Times New Roman" w:cs="Times New Roman"/>
          <w:sz w:val="30"/>
        </w:rPr>
        <w:t>, 511–520 (2022).</w:t>
      </w:r>
    </w:p>
    <w:p w14:paraId="5B1B9AF7" w14:textId="77777777" w:rsidR="00435E76" w:rsidRPr="00435E76" w:rsidRDefault="00435E76" w:rsidP="00435E76">
      <w:pPr>
        <w:pStyle w:val="aa"/>
        <w:rPr>
          <w:rFonts w:ascii="Times New Roman" w:hAnsi="Times New Roman" w:cs="Times New Roman"/>
          <w:sz w:val="30"/>
        </w:rPr>
      </w:pPr>
      <w:r w:rsidRPr="00435E76">
        <w:rPr>
          <w:rFonts w:ascii="Times New Roman" w:hAnsi="Times New Roman" w:cs="Times New Roman"/>
          <w:sz w:val="30"/>
        </w:rPr>
        <w:t>27.</w:t>
      </w:r>
      <w:r w:rsidRPr="00435E76">
        <w:rPr>
          <w:rFonts w:ascii="Times New Roman" w:hAnsi="Times New Roman" w:cs="Times New Roman"/>
          <w:sz w:val="30"/>
        </w:rPr>
        <w:tab/>
        <w:t xml:space="preserve">Li, R. </w:t>
      </w:r>
      <w:r w:rsidRPr="00435E76">
        <w:rPr>
          <w:rFonts w:ascii="Times New Roman" w:hAnsi="Times New Roman" w:cs="Times New Roman"/>
          <w:i/>
          <w:iCs/>
          <w:sz w:val="30"/>
        </w:rPr>
        <w:t>et al.</w:t>
      </w:r>
      <w:r w:rsidRPr="00435E76">
        <w:rPr>
          <w:rFonts w:ascii="Times New Roman" w:hAnsi="Times New Roman" w:cs="Times New Roman"/>
          <w:sz w:val="30"/>
        </w:rPr>
        <w:t xml:space="preserve"> Hybrid Hydrogel with High Water Vapor Harvesting Capacity for Deployable Solar-Driven Atmospheric Water Generator. </w:t>
      </w:r>
      <w:r w:rsidRPr="00435E76">
        <w:rPr>
          <w:rFonts w:ascii="Times New Roman" w:hAnsi="Times New Roman" w:cs="Times New Roman"/>
          <w:i/>
          <w:iCs/>
          <w:sz w:val="30"/>
        </w:rPr>
        <w:t>Environ. Sci. Technol.</w:t>
      </w:r>
      <w:r w:rsidRPr="00435E76">
        <w:rPr>
          <w:rFonts w:ascii="Times New Roman" w:hAnsi="Times New Roman" w:cs="Times New Roman"/>
          <w:sz w:val="30"/>
        </w:rPr>
        <w:t xml:space="preserve"> </w:t>
      </w:r>
      <w:r w:rsidRPr="00435E76">
        <w:rPr>
          <w:rFonts w:ascii="Times New Roman" w:hAnsi="Times New Roman" w:cs="Times New Roman"/>
          <w:b/>
          <w:bCs/>
          <w:sz w:val="30"/>
        </w:rPr>
        <w:t>52</w:t>
      </w:r>
      <w:r w:rsidRPr="00435E76">
        <w:rPr>
          <w:rFonts w:ascii="Times New Roman" w:hAnsi="Times New Roman" w:cs="Times New Roman"/>
          <w:sz w:val="30"/>
        </w:rPr>
        <w:t>, 11367–11377 (2018).</w:t>
      </w:r>
    </w:p>
    <w:p w14:paraId="3EDFBED0" w14:textId="3309FE99" w:rsidR="00F17F3D" w:rsidRDefault="00000000">
      <w:pPr>
        <w:pStyle w:val="EndNoteBibliography"/>
        <w:rPr>
          <w:rFonts w:ascii="Times New Roman" w:eastAsiaTheme="minorEastAsia" w:hAnsi="Times New Roman" w:cs="Times New Roman"/>
          <w:sz w:val="30"/>
        </w:rPr>
      </w:pPr>
      <w:r>
        <w:rPr>
          <w:rFonts w:ascii="Times New Roman" w:eastAsiaTheme="minorEastAsia" w:hAnsi="Times New Roman" w:cs="Times New Roman"/>
          <w:sz w:val="30"/>
        </w:rPr>
        <w:fldChar w:fldCharType="end"/>
      </w:r>
    </w:p>
    <w:sectPr w:rsidR="00F17F3D">
      <w:headerReference w:type="default" r:id="rId43"/>
      <w:footerReference w:type="default" r:id="rId44"/>
      <w:pgSz w:w="11906" w:h="16838"/>
      <w:pgMar w:top="1440" w:right="1440" w:bottom="1440" w:left="1440" w:header="851" w:footer="170"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BF5D21" w14:textId="77777777" w:rsidR="00743E21" w:rsidRDefault="00743E21">
      <w:pPr>
        <w:rPr>
          <w:rFonts w:hint="eastAsia"/>
        </w:rPr>
      </w:pPr>
      <w:r>
        <w:separator/>
      </w:r>
    </w:p>
  </w:endnote>
  <w:endnote w:type="continuationSeparator" w:id="0">
    <w:p w14:paraId="62A9747F" w14:textId="77777777" w:rsidR="00743E21" w:rsidRDefault="00743E21">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9183559"/>
    </w:sdtPr>
    <w:sdtContent>
      <w:p w14:paraId="1E45C6CC" w14:textId="77777777" w:rsidR="00F17F3D" w:rsidRDefault="00000000">
        <w:pPr>
          <w:pStyle w:val="a3"/>
          <w:jc w:val="center"/>
          <w:rPr>
            <w:rFonts w:hint="eastAsia"/>
          </w:rPr>
        </w:pPr>
        <w:r>
          <w:fldChar w:fldCharType="begin"/>
        </w:r>
        <w:r>
          <w:instrText>PAGE   \* MERGEFORMAT</w:instrText>
        </w:r>
        <w:r>
          <w:fldChar w:fldCharType="separate"/>
        </w:r>
        <w:r>
          <w:rPr>
            <w:lang w:val="zh-CN"/>
          </w:rPr>
          <w:t>2</w:t>
        </w:r>
        <w:r>
          <w:fldChar w:fldCharType="end"/>
        </w:r>
      </w:p>
    </w:sdtContent>
  </w:sdt>
  <w:p w14:paraId="75E84963" w14:textId="77777777" w:rsidR="00F17F3D" w:rsidRDefault="00F17F3D">
    <w:pPr>
      <w:pStyle w:val="a3"/>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823029" w14:textId="77777777" w:rsidR="00743E21" w:rsidRDefault="00743E21">
      <w:pPr>
        <w:rPr>
          <w:rFonts w:hint="eastAsia"/>
        </w:rPr>
      </w:pPr>
      <w:r>
        <w:separator/>
      </w:r>
    </w:p>
  </w:footnote>
  <w:footnote w:type="continuationSeparator" w:id="0">
    <w:p w14:paraId="6BDB0EEC" w14:textId="77777777" w:rsidR="00743E21" w:rsidRDefault="00743E21">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77811" w14:textId="77777777" w:rsidR="00F17F3D" w:rsidRDefault="00000000">
    <w:pPr>
      <w:pStyle w:val="a5"/>
      <w:rPr>
        <w:rFonts w:hint="eastAsia"/>
      </w:rPr>
    </w:pPr>
    <w:r>
      <w:rPr>
        <w:rFonts w:hint="eastAsia"/>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bordersDoNotSurroundHeader/>
  <w:bordersDoNotSurroundFooter/>
  <w:proofState w:spelling="clean" w:grammar="clean"/>
  <w:defaultTabStop w:val="420"/>
  <w:drawingGridHorizontalSpacing w:val="105"/>
  <w:drawingGridVerticalSpacing w:val="156"/>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014B"/>
    <w:rsid w:val="00000540"/>
    <w:rsid w:val="0000292D"/>
    <w:rsid w:val="00002E13"/>
    <w:rsid w:val="00005413"/>
    <w:rsid w:val="000055DA"/>
    <w:rsid w:val="000072AD"/>
    <w:rsid w:val="000101F2"/>
    <w:rsid w:val="000147D6"/>
    <w:rsid w:val="00015F6E"/>
    <w:rsid w:val="000253D4"/>
    <w:rsid w:val="00035A7E"/>
    <w:rsid w:val="00036634"/>
    <w:rsid w:val="00052F3A"/>
    <w:rsid w:val="00053ED3"/>
    <w:rsid w:val="00055ECA"/>
    <w:rsid w:val="000577C9"/>
    <w:rsid w:val="00061EF8"/>
    <w:rsid w:val="0006398B"/>
    <w:rsid w:val="00074D5D"/>
    <w:rsid w:val="00081168"/>
    <w:rsid w:val="00084A3E"/>
    <w:rsid w:val="000907DD"/>
    <w:rsid w:val="00090842"/>
    <w:rsid w:val="000920E2"/>
    <w:rsid w:val="00092AC6"/>
    <w:rsid w:val="000937C1"/>
    <w:rsid w:val="00094BD5"/>
    <w:rsid w:val="00094C6A"/>
    <w:rsid w:val="000960B9"/>
    <w:rsid w:val="000A4FB5"/>
    <w:rsid w:val="000B088A"/>
    <w:rsid w:val="000B316E"/>
    <w:rsid w:val="000B3565"/>
    <w:rsid w:val="000B50FC"/>
    <w:rsid w:val="000C1917"/>
    <w:rsid w:val="000C2353"/>
    <w:rsid w:val="000C50FE"/>
    <w:rsid w:val="000D5B8E"/>
    <w:rsid w:val="000D7519"/>
    <w:rsid w:val="000E0445"/>
    <w:rsid w:val="000E6810"/>
    <w:rsid w:val="000E6A61"/>
    <w:rsid w:val="000E6B3A"/>
    <w:rsid w:val="000E7C23"/>
    <w:rsid w:val="000F08A6"/>
    <w:rsid w:val="000F0A7C"/>
    <w:rsid w:val="000F0F0D"/>
    <w:rsid w:val="000F1048"/>
    <w:rsid w:val="000F2A9C"/>
    <w:rsid w:val="000F33FE"/>
    <w:rsid w:val="00100653"/>
    <w:rsid w:val="00101E17"/>
    <w:rsid w:val="00106E3E"/>
    <w:rsid w:val="0010797F"/>
    <w:rsid w:val="001141C1"/>
    <w:rsid w:val="001152AF"/>
    <w:rsid w:val="00122498"/>
    <w:rsid w:val="001265C1"/>
    <w:rsid w:val="00131555"/>
    <w:rsid w:val="0013212C"/>
    <w:rsid w:val="001330AE"/>
    <w:rsid w:val="001338D1"/>
    <w:rsid w:val="0013525F"/>
    <w:rsid w:val="00135B5C"/>
    <w:rsid w:val="00136299"/>
    <w:rsid w:val="00136CC4"/>
    <w:rsid w:val="00137201"/>
    <w:rsid w:val="0014349E"/>
    <w:rsid w:val="001437F6"/>
    <w:rsid w:val="0014460D"/>
    <w:rsid w:val="001452DA"/>
    <w:rsid w:val="0015015C"/>
    <w:rsid w:val="00151E78"/>
    <w:rsid w:val="0015421C"/>
    <w:rsid w:val="00155F93"/>
    <w:rsid w:val="00160238"/>
    <w:rsid w:val="00163E19"/>
    <w:rsid w:val="001646FE"/>
    <w:rsid w:val="00165F3D"/>
    <w:rsid w:val="001667F4"/>
    <w:rsid w:val="00166E67"/>
    <w:rsid w:val="0017297A"/>
    <w:rsid w:val="00173AD4"/>
    <w:rsid w:val="00175BCF"/>
    <w:rsid w:val="00176BD7"/>
    <w:rsid w:val="00176D35"/>
    <w:rsid w:val="001801D2"/>
    <w:rsid w:val="0018140B"/>
    <w:rsid w:val="001842C8"/>
    <w:rsid w:val="00185A2B"/>
    <w:rsid w:val="001879E9"/>
    <w:rsid w:val="00187DAA"/>
    <w:rsid w:val="00190524"/>
    <w:rsid w:val="0019364A"/>
    <w:rsid w:val="00195315"/>
    <w:rsid w:val="00195790"/>
    <w:rsid w:val="001A3548"/>
    <w:rsid w:val="001A5D03"/>
    <w:rsid w:val="001A64D3"/>
    <w:rsid w:val="001A68D3"/>
    <w:rsid w:val="001A7741"/>
    <w:rsid w:val="001B22A5"/>
    <w:rsid w:val="001C1B2A"/>
    <w:rsid w:val="001C5424"/>
    <w:rsid w:val="001C7EE1"/>
    <w:rsid w:val="001D0422"/>
    <w:rsid w:val="001D0F8D"/>
    <w:rsid w:val="001D1CF4"/>
    <w:rsid w:val="001D25C1"/>
    <w:rsid w:val="001D3FF6"/>
    <w:rsid w:val="001D58F7"/>
    <w:rsid w:val="001D5E00"/>
    <w:rsid w:val="001D7554"/>
    <w:rsid w:val="001D763E"/>
    <w:rsid w:val="001F01B9"/>
    <w:rsid w:val="001F049E"/>
    <w:rsid w:val="001F09F6"/>
    <w:rsid w:val="001F5715"/>
    <w:rsid w:val="001F629C"/>
    <w:rsid w:val="00205BAF"/>
    <w:rsid w:val="00210728"/>
    <w:rsid w:val="0021127A"/>
    <w:rsid w:val="00216061"/>
    <w:rsid w:val="00216168"/>
    <w:rsid w:val="0022163D"/>
    <w:rsid w:val="00226F84"/>
    <w:rsid w:val="002270F4"/>
    <w:rsid w:val="00227A6E"/>
    <w:rsid w:val="00230269"/>
    <w:rsid w:val="002305AE"/>
    <w:rsid w:val="002319B6"/>
    <w:rsid w:val="00231D5E"/>
    <w:rsid w:val="00232DE7"/>
    <w:rsid w:val="00234645"/>
    <w:rsid w:val="002347B3"/>
    <w:rsid w:val="00242536"/>
    <w:rsid w:val="00243266"/>
    <w:rsid w:val="002433F5"/>
    <w:rsid w:val="00251E88"/>
    <w:rsid w:val="0025270B"/>
    <w:rsid w:val="0025697D"/>
    <w:rsid w:val="00256FAF"/>
    <w:rsid w:val="00262EF2"/>
    <w:rsid w:val="002648C1"/>
    <w:rsid w:val="00264BAF"/>
    <w:rsid w:val="00265C36"/>
    <w:rsid w:val="00267B0B"/>
    <w:rsid w:val="002705C7"/>
    <w:rsid w:val="0027130A"/>
    <w:rsid w:val="00271C2F"/>
    <w:rsid w:val="00273A9C"/>
    <w:rsid w:val="0027567A"/>
    <w:rsid w:val="00280E2E"/>
    <w:rsid w:val="002818B8"/>
    <w:rsid w:val="0028275C"/>
    <w:rsid w:val="00282A55"/>
    <w:rsid w:val="00285759"/>
    <w:rsid w:val="00287DF6"/>
    <w:rsid w:val="00290E7E"/>
    <w:rsid w:val="00294071"/>
    <w:rsid w:val="002A16C3"/>
    <w:rsid w:val="002A195C"/>
    <w:rsid w:val="002A64DA"/>
    <w:rsid w:val="002A68AA"/>
    <w:rsid w:val="002A6BDC"/>
    <w:rsid w:val="002A73E7"/>
    <w:rsid w:val="002B147B"/>
    <w:rsid w:val="002B1901"/>
    <w:rsid w:val="002B2390"/>
    <w:rsid w:val="002B39C4"/>
    <w:rsid w:val="002B6AC0"/>
    <w:rsid w:val="002C0115"/>
    <w:rsid w:val="002C35C5"/>
    <w:rsid w:val="002C3669"/>
    <w:rsid w:val="002C6076"/>
    <w:rsid w:val="002C6115"/>
    <w:rsid w:val="002C7B8A"/>
    <w:rsid w:val="002D232D"/>
    <w:rsid w:val="002D2CF6"/>
    <w:rsid w:val="002D361B"/>
    <w:rsid w:val="002D66C6"/>
    <w:rsid w:val="002D684A"/>
    <w:rsid w:val="002E50D6"/>
    <w:rsid w:val="002F3D3F"/>
    <w:rsid w:val="002F498D"/>
    <w:rsid w:val="002F7DE0"/>
    <w:rsid w:val="00300997"/>
    <w:rsid w:val="00301C8F"/>
    <w:rsid w:val="00302B9B"/>
    <w:rsid w:val="00302BE8"/>
    <w:rsid w:val="00306D55"/>
    <w:rsid w:val="00310D65"/>
    <w:rsid w:val="0031180C"/>
    <w:rsid w:val="0031259A"/>
    <w:rsid w:val="0031555E"/>
    <w:rsid w:val="00315A7D"/>
    <w:rsid w:val="00315F99"/>
    <w:rsid w:val="0031617B"/>
    <w:rsid w:val="00320E9E"/>
    <w:rsid w:val="0032391D"/>
    <w:rsid w:val="00323A73"/>
    <w:rsid w:val="003315A1"/>
    <w:rsid w:val="00335C2B"/>
    <w:rsid w:val="00336B93"/>
    <w:rsid w:val="00341B5D"/>
    <w:rsid w:val="003448E6"/>
    <w:rsid w:val="00347A06"/>
    <w:rsid w:val="0035224B"/>
    <w:rsid w:val="00352853"/>
    <w:rsid w:val="00354B79"/>
    <w:rsid w:val="00355B45"/>
    <w:rsid w:val="00356878"/>
    <w:rsid w:val="00356F7A"/>
    <w:rsid w:val="00361835"/>
    <w:rsid w:val="00361BEE"/>
    <w:rsid w:val="0036282B"/>
    <w:rsid w:val="00365553"/>
    <w:rsid w:val="00366AB2"/>
    <w:rsid w:val="00366EB6"/>
    <w:rsid w:val="00371157"/>
    <w:rsid w:val="00376366"/>
    <w:rsid w:val="003808F5"/>
    <w:rsid w:val="00382520"/>
    <w:rsid w:val="00386882"/>
    <w:rsid w:val="00387D2F"/>
    <w:rsid w:val="0039167A"/>
    <w:rsid w:val="003924EB"/>
    <w:rsid w:val="00394ADD"/>
    <w:rsid w:val="00396362"/>
    <w:rsid w:val="003A1269"/>
    <w:rsid w:val="003A3301"/>
    <w:rsid w:val="003B4D46"/>
    <w:rsid w:val="003B5368"/>
    <w:rsid w:val="003B5B32"/>
    <w:rsid w:val="003B68D3"/>
    <w:rsid w:val="003C0C0D"/>
    <w:rsid w:val="003C0E1E"/>
    <w:rsid w:val="003C10AD"/>
    <w:rsid w:val="003C156D"/>
    <w:rsid w:val="003C2357"/>
    <w:rsid w:val="003C3DEB"/>
    <w:rsid w:val="003C7F9C"/>
    <w:rsid w:val="003D0945"/>
    <w:rsid w:val="003D21BB"/>
    <w:rsid w:val="003D4A6A"/>
    <w:rsid w:val="003E0BB4"/>
    <w:rsid w:val="003E36B6"/>
    <w:rsid w:val="003E4195"/>
    <w:rsid w:val="003E52D8"/>
    <w:rsid w:val="003E666B"/>
    <w:rsid w:val="003E6BF5"/>
    <w:rsid w:val="003F25BF"/>
    <w:rsid w:val="003F3233"/>
    <w:rsid w:val="003F3868"/>
    <w:rsid w:val="003F4AC6"/>
    <w:rsid w:val="003F57B3"/>
    <w:rsid w:val="003F6C40"/>
    <w:rsid w:val="004010A4"/>
    <w:rsid w:val="00402BBC"/>
    <w:rsid w:val="00406223"/>
    <w:rsid w:val="004068C1"/>
    <w:rsid w:val="00410BFE"/>
    <w:rsid w:val="004143DF"/>
    <w:rsid w:val="00414445"/>
    <w:rsid w:val="00415F40"/>
    <w:rsid w:val="0041691E"/>
    <w:rsid w:val="00416E93"/>
    <w:rsid w:val="00417D12"/>
    <w:rsid w:val="004213F6"/>
    <w:rsid w:val="00422C3A"/>
    <w:rsid w:val="00425591"/>
    <w:rsid w:val="0042567C"/>
    <w:rsid w:val="00426AC2"/>
    <w:rsid w:val="00427D1E"/>
    <w:rsid w:val="004310C9"/>
    <w:rsid w:val="00431175"/>
    <w:rsid w:val="0043199A"/>
    <w:rsid w:val="00431A35"/>
    <w:rsid w:val="00432305"/>
    <w:rsid w:val="00435E76"/>
    <w:rsid w:val="00444257"/>
    <w:rsid w:val="004457EE"/>
    <w:rsid w:val="00450973"/>
    <w:rsid w:val="00451AC7"/>
    <w:rsid w:val="00451C12"/>
    <w:rsid w:val="004520FA"/>
    <w:rsid w:val="00454488"/>
    <w:rsid w:val="00461054"/>
    <w:rsid w:val="00461B60"/>
    <w:rsid w:val="00472D5B"/>
    <w:rsid w:val="00475E18"/>
    <w:rsid w:val="00477088"/>
    <w:rsid w:val="004777D7"/>
    <w:rsid w:val="00482190"/>
    <w:rsid w:val="0048599E"/>
    <w:rsid w:val="00487217"/>
    <w:rsid w:val="004872C4"/>
    <w:rsid w:val="00490919"/>
    <w:rsid w:val="00491552"/>
    <w:rsid w:val="00494AE2"/>
    <w:rsid w:val="004A3D34"/>
    <w:rsid w:val="004A67B9"/>
    <w:rsid w:val="004A6A90"/>
    <w:rsid w:val="004B11C9"/>
    <w:rsid w:val="004B2EAD"/>
    <w:rsid w:val="004B2FE7"/>
    <w:rsid w:val="004B3D9D"/>
    <w:rsid w:val="004C014B"/>
    <w:rsid w:val="004C09C8"/>
    <w:rsid w:val="004C1995"/>
    <w:rsid w:val="004C2180"/>
    <w:rsid w:val="004C273C"/>
    <w:rsid w:val="004C31DA"/>
    <w:rsid w:val="004C3FEA"/>
    <w:rsid w:val="004E01CB"/>
    <w:rsid w:val="004E1BFA"/>
    <w:rsid w:val="004E1D9C"/>
    <w:rsid w:val="004E210B"/>
    <w:rsid w:val="004E6934"/>
    <w:rsid w:val="004E72EF"/>
    <w:rsid w:val="004F277C"/>
    <w:rsid w:val="004F56E6"/>
    <w:rsid w:val="004F5D3E"/>
    <w:rsid w:val="004F64E7"/>
    <w:rsid w:val="0050055E"/>
    <w:rsid w:val="005048F2"/>
    <w:rsid w:val="00505F1D"/>
    <w:rsid w:val="00513454"/>
    <w:rsid w:val="005209BF"/>
    <w:rsid w:val="00520B38"/>
    <w:rsid w:val="00531491"/>
    <w:rsid w:val="00534456"/>
    <w:rsid w:val="00536DAC"/>
    <w:rsid w:val="00536FC2"/>
    <w:rsid w:val="0054037C"/>
    <w:rsid w:val="0054201A"/>
    <w:rsid w:val="005436BE"/>
    <w:rsid w:val="0054390F"/>
    <w:rsid w:val="005448DD"/>
    <w:rsid w:val="00544BCB"/>
    <w:rsid w:val="00545899"/>
    <w:rsid w:val="0055039A"/>
    <w:rsid w:val="00550931"/>
    <w:rsid w:val="00557107"/>
    <w:rsid w:val="00560E22"/>
    <w:rsid w:val="005614D8"/>
    <w:rsid w:val="00564E2F"/>
    <w:rsid w:val="0056789B"/>
    <w:rsid w:val="00571279"/>
    <w:rsid w:val="005767DB"/>
    <w:rsid w:val="005825EB"/>
    <w:rsid w:val="00582923"/>
    <w:rsid w:val="00584AF8"/>
    <w:rsid w:val="005852AC"/>
    <w:rsid w:val="005877B5"/>
    <w:rsid w:val="005930E3"/>
    <w:rsid w:val="005A3A0D"/>
    <w:rsid w:val="005A4EFC"/>
    <w:rsid w:val="005B0400"/>
    <w:rsid w:val="005B2F6D"/>
    <w:rsid w:val="005B3997"/>
    <w:rsid w:val="005B6478"/>
    <w:rsid w:val="005B7D40"/>
    <w:rsid w:val="005C0C8D"/>
    <w:rsid w:val="005C1528"/>
    <w:rsid w:val="005C3132"/>
    <w:rsid w:val="005C3F85"/>
    <w:rsid w:val="005C6CDA"/>
    <w:rsid w:val="005D1F9E"/>
    <w:rsid w:val="005D36D6"/>
    <w:rsid w:val="005D6A7B"/>
    <w:rsid w:val="005D6B4C"/>
    <w:rsid w:val="005D7737"/>
    <w:rsid w:val="005E35CD"/>
    <w:rsid w:val="005E62A9"/>
    <w:rsid w:val="005E6FB6"/>
    <w:rsid w:val="005E701A"/>
    <w:rsid w:val="005E702D"/>
    <w:rsid w:val="005F0B4D"/>
    <w:rsid w:val="005F271E"/>
    <w:rsid w:val="005F6370"/>
    <w:rsid w:val="005F7467"/>
    <w:rsid w:val="006011B4"/>
    <w:rsid w:val="0060503E"/>
    <w:rsid w:val="00607C21"/>
    <w:rsid w:val="00611332"/>
    <w:rsid w:val="00612160"/>
    <w:rsid w:val="006123B4"/>
    <w:rsid w:val="00616ED0"/>
    <w:rsid w:val="0062020A"/>
    <w:rsid w:val="00621145"/>
    <w:rsid w:val="00631982"/>
    <w:rsid w:val="006322AC"/>
    <w:rsid w:val="00632C2C"/>
    <w:rsid w:val="00634B28"/>
    <w:rsid w:val="00637F22"/>
    <w:rsid w:val="006410F9"/>
    <w:rsid w:val="00642155"/>
    <w:rsid w:val="0064273C"/>
    <w:rsid w:val="00643452"/>
    <w:rsid w:val="0064354A"/>
    <w:rsid w:val="006455EB"/>
    <w:rsid w:val="00645E71"/>
    <w:rsid w:val="00646251"/>
    <w:rsid w:val="00650804"/>
    <w:rsid w:val="0065510E"/>
    <w:rsid w:val="00662D1C"/>
    <w:rsid w:val="00664F9A"/>
    <w:rsid w:val="00667133"/>
    <w:rsid w:val="006701D6"/>
    <w:rsid w:val="006710F5"/>
    <w:rsid w:val="00672371"/>
    <w:rsid w:val="00675318"/>
    <w:rsid w:val="00675CCD"/>
    <w:rsid w:val="00681811"/>
    <w:rsid w:val="00682FFB"/>
    <w:rsid w:val="0068301C"/>
    <w:rsid w:val="00692ADC"/>
    <w:rsid w:val="00693AE7"/>
    <w:rsid w:val="00694B57"/>
    <w:rsid w:val="0069570E"/>
    <w:rsid w:val="00695BD6"/>
    <w:rsid w:val="00697337"/>
    <w:rsid w:val="0069753A"/>
    <w:rsid w:val="006A16CF"/>
    <w:rsid w:val="006A3BA9"/>
    <w:rsid w:val="006A45DC"/>
    <w:rsid w:val="006A4623"/>
    <w:rsid w:val="006A5645"/>
    <w:rsid w:val="006A7BE8"/>
    <w:rsid w:val="006B06D2"/>
    <w:rsid w:val="006B3460"/>
    <w:rsid w:val="006B4867"/>
    <w:rsid w:val="006B5270"/>
    <w:rsid w:val="006B667B"/>
    <w:rsid w:val="006C1B7D"/>
    <w:rsid w:val="006C365E"/>
    <w:rsid w:val="006D0F42"/>
    <w:rsid w:val="006D184D"/>
    <w:rsid w:val="006D3100"/>
    <w:rsid w:val="006D36AC"/>
    <w:rsid w:val="006D41EA"/>
    <w:rsid w:val="006D4696"/>
    <w:rsid w:val="006D675D"/>
    <w:rsid w:val="006D6D4B"/>
    <w:rsid w:val="006D7333"/>
    <w:rsid w:val="006D7EB6"/>
    <w:rsid w:val="006E1F35"/>
    <w:rsid w:val="006E331A"/>
    <w:rsid w:val="006E3B1B"/>
    <w:rsid w:val="006E4671"/>
    <w:rsid w:val="006E66C8"/>
    <w:rsid w:val="006E6B41"/>
    <w:rsid w:val="006E7541"/>
    <w:rsid w:val="006E7707"/>
    <w:rsid w:val="006F0A27"/>
    <w:rsid w:val="006F15CC"/>
    <w:rsid w:val="006F6A7B"/>
    <w:rsid w:val="006F7FD0"/>
    <w:rsid w:val="007005CC"/>
    <w:rsid w:val="00701E3F"/>
    <w:rsid w:val="00707319"/>
    <w:rsid w:val="00707B88"/>
    <w:rsid w:val="00707EFD"/>
    <w:rsid w:val="0071229A"/>
    <w:rsid w:val="007143A9"/>
    <w:rsid w:val="007160EB"/>
    <w:rsid w:val="00726134"/>
    <w:rsid w:val="00733801"/>
    <w:rsid w:val="00733EAA"/>
    <w:rsid w:val="007417A6"/>
    <w:rsid w:val="00743E21"/>
    <w:rsid w:val="00744425"/>
    <w:rsid w:val="0074781F"/>
    <w:rsid w:val="00747DB6"/>
    <w:rsid w:val="00752723"/>
    <w:rsid w:val="00752EEC"/>
    <w:rsid w:val="007543A4"/>
    <w:rsid w:val="007644FF"/>
    <w:rsid w:val="007663B5"/>
    <w:rsid w:val="00771DF4"/>
    <w:rsid w:val="00774B0A"/>
    <w:rsid w:val="007761DE"/>
    <w:rsid w:val="0077646C"/>
    <w:rsid w:val="00776C03"/>
    <w:rsid w:val="00777F2B"/>
    <w:rsid w:val="00783890"/>
    <w:rsid w:val="007937E0"/>
    <w:rsid w:val="007A04FB"/>
    <w:rsid w:val="007A0F65"/>
    <w:rsid w:val="007A2C62"/>
    <w:rsid w:val="007B30DC"/>
    <w:rsid w:val="007B4E61"/>
    <w:rsid w:val="007B607D"/>
    <w:rsid w:val="007B73AD"/>
    <w:rsid w:val="007C414D"/>
    <w:rsid w:val="007C4163"/>
    <w:rsid w:val="007C6CB3"/>
    <w:rsid w:val="007D376A"/>
    <w:rsid w:val="007D4893"/>
    <w:rsid w:val="007D53A7"/>
    <w:rsid w:val="007D5441"/>
    <w:rsid w:val="007D5AA7"/>
    <w:rsid w:val="007D7110"/>
    <w:rsid w:val="007E1E2B"/>
    <w:rsid w:val="007E3EA9"/>
    <w:rsid w:val="007E4017"/>
    <w:rsid w:val="007F03D6"/>
    <w:rsid w:val="007F076F"/>
    <w:rsid w:val="007F31BC"/>
    <w:rsid w:val="007F44C5"/>
    <w:rsid w:val="007F6293"/>
    <w:rsid w:val="007F7AAB"/>
    <w:rsid w:val="00800D80"/>
    <w:rsid w:val="00803342"/>
    <w:rsid w:val="0080538F"/>
    <w:rsid w:val="00806AF6"/>
    <w:rsid w:val="00807252"/>
    <w:rsid w:val="00811A2D"/>
    <w:rsid w:val="00813D73"/>
    <w:rsid w:val="008157C8"/>
    <w:rsid w:val="00816181"/>
    <w:rsid w:val="00821714"/>
    <w:rsid w:val="008219E9"/>
    <w:rsid w:val="00823C05"/>
    <w:rsid w:val="00824DCF"/>
    <w:rsid w:val="00826195"/>
    <w:rsid w:val="00826780"/>
    <w:rsid w:val="0083376E"/>
    <w:rsid w:val="00836D65"/>
    <w:rsid w:val="008370EC"/>
    <w:rsid w:val="0083773B"/>
    <w:rsid w:val="00841DDA"/>
    <w:rsid w:val="008434D3"/>
    <w:rsid w:val="00844A42"/>
    <w:rsid w:val="008462D1"/>
    <w:rsid w:val="00846EAB"/>
    <w:rsid w:val="008525DF"/>
    <w:rsid w:val="00857B06"/>
    <w:rsid w:val="00863ED6"/>
    <w:rsid w:val="008649CB"/>
    <w:rsid w:val="00864DF5"/>
    <w:rsid w:val="008652E3"/>
    <w:rsid w:val="0086698B"/>
    <w:rsid w:val="00867642"/>
    <w:rsid w:val="00873743"/>
    <w:rsid w:val="00874306"/>
    <w:rsid w:val="008761AD"/>
    <w:rsid w:val="00880C6D"/>
    <w:rsid w:val="008817EE"/>
    <w:rsid w:val="00881915"/>
    <w:rsid w:val="00883D17"/>
    <w:rsid w:val="008854E9"/>
    <w:rsid w:val="008923A3"/>
    <w:rsid w:val="00894A7E"/>
    <w:rsid w:val="008A073E"/>
    <w:rsid w:val="008A363A"/>
    <w:rsid w:val="008A7BFA"/>
    <w:rsid w:val="008B013D"/>
    <w:rsid w:val="008B4689"/>
    <w:rsid w:val="008B78E0"/>
    <w:rsid w:val="008B7E49"/>
    <w:rsid w:val="008C1B51"/>
    <w:rsid w:val="008C27C5"/>
    <w:rsid w:val="008C505C"/>
    <w:rsid w:val="008C722A"/>
    <w:rsid w:val="008D34E1"/>
    <w:rsid w:val="008D5A45"/>
    <w:rsid w:val="008D67F4"/>
    <w:rsid w:val="008D78D6"/>
    <w:rsid w:val="008E0620"/>
    <w:rsid w:val="008E3CEF"/>
    <w:rsid w:val="008E57B6"/>
    <w:rsid w:val="008E6A1A"/>
    <w:rsid w:val="008F500B"/>
    <w:rsid w:val="00900376"/>
    <w:rsid w:val="0090136F"/>
    <w:rsid w:val="00901F37"/>
    <w:rsid w:val="00904CCF"/>
    <w:rsid w:val="00905F86"/>
    <w:rsid w:val="00906B4E"/>
    <w:rsid w:val="00913294"/>
    <w:rsid w:val="0091602E"/>
    <w:rsid w:val="00921CE7"/>
    <w:rsid w:val="00926CEE"/>
    <w:rsid w:val="0093153C"/>
    <w:rsid w:val="00934119"/>
    <w:rsid w:val="009416C5"/>
    <w:rsid w:val="00942729"/>
    <w:rsid w:val="00942EF8"/>
    <w:rsid w:val="0094498B"/>
    <w:rsid w:val="00946B4B"/>
    <w:rsid w:val="00952B2A"/>
    <w:rsid w:val="00955432"/>
    <w:rsid w:val="00955E88"/>
    <w:rsid w:val="009571E0"/>
    <w:rsid w:val="00960D97"/>
    <w:rsid w:val="00963C90"/>
    <w:rsid w:val="009654A5"/>
    <w:rsid w:val="009676C1"/>
    <w:rsid w:val="00967F2C"/>
    <w:rsid w:val="00970A28"/>
    <w:rsid w:val="00972069"/>
    <w:rsid w:val="00975C52"/>
    <w:rsid w:val="00976304"/>
    <w:rsid w:val="00984A8B"/>
    <w:rsid w:val="009850A3"/>
    <w:rsid w:val="0099331D"/>
    <w:rsid w:val="00996338"/>
    <w:rsid w:val="00996F9E"/>
    <w:rsid w:val="0099714D"/>
    <w:rsid w:val="009A0649"/>
    <w:rsid w:val="009A55A6"/>
    <w:rsid w:val="009B2390"/>
    <w:rsid w:val="009B27DA"/>
    <w:rsid w:val="009B4866"/>
    <w:rsid w:val="009B59F9"/>
    <w:rsid w:val="009B715A"/>
    <w:rsid w:val="009C00B5"/>
    <w:rsid w:val="009C17CE"/>
    <w:rsid w:val="009C2029"/>
    <w:rsid w:val="009C4113"/>
    <w:rsid w:val="009C4B22"/>
    <w:rsid w:val="009D2068"/>
    <w:rsid w:val="009D2969"/>
    <w:rsid w:val="009D60E6"/>
    <w:rsid w:val="009D6B84"/>
    <w:rsid w:val="009E19BA"/>
    <w:rsid w:val="009E2127"/>
    <w:rsid w:val="009E391F"/>
    <w:rsid w:val="009E42F0"/>
    <w:rsid w:val="009E4BA0"/>
    <w:rsid w:val="009F2263"/>
    <w:rsid w:val="009F49F2"/>
    <w:rsid w:val="009F523D"/>
    <w:rsid w:val="009F6BFD"/>
    <w:rsid w:val="00A001F7"/>
    <w:rsid w:val="00A0043B"/>
    <w:rsid w:val="00A00DAB"/>
    <w:rsid w:val="00A00F53"/>
    <w:rsid w:val="00A02EBD"/>
    <w:rsid w:val="00A0513F"/>
    <w:rsid w:val="00A10346"/>
    <w:rsid w:val="00A13FD4"/>
    <w:rsid w:val="00A146E3"/>
    <w:rsid w:val="00A203DE"/>
    <w:rsid w:val="00A22050"/>
    <w:rsid w:val="00A220C9"/>
    <w:rsid w:val="00A24BA4"/>
    <w:rsid w:val="00A31B6F"/>
    <w:rsid w:val="00A36A9A"/>
    <w:rsid w:val="00A4457F"/>
    <w:rsid w:val="00A479F5"/>
    <w:rsid w:val="00A47DAC"/>
    <w:rsid w:val="00A56D85"/>
    <w:rsid w:val="00A56D96"/>
    <w:rsid w:val="00A571D0"/>
    <w:rsid w:val="00A632E7"/>
    <w:rsid w:val="00A63327"/>
    <w:rsid w:val="00A64733"/>
    <w:rsid w:val="00A6506F"/>
    <w:rsid w:val="00A656BE"/>
    <w:rsid w:val="00A65AD7"/>
    <w:rsid w:val="00A65E60"/>
    <w:rsid w:val="00A74BCE"/>
    <w:rsid w:val="00A75198"/>
    <w:rsid w:val="00A7603D"/>
    <w:rsid w:val="00A76ED6"/>
    <w:rsid w:val="00A81DCE"/>
    <w:rsid w:val="00A833F3"/>
    <w:rsid w:val="00A871DF"/>
    <w:rsid w:val="00A917A4"/>
    <w:rsid w:val="00AA2919"/>
    <w:rsid w:val="00AA4AD7"/>
    <w:rsid w:val="00AB00D7"/>
    <w:rsid w:val="00AB57BB"/>
    <w:rsid w:val="00AB72FF"/>
    <w:rsid w:val="00AC0A8C"/>
    <w:rsid w:val="00AC38E8"/>
    <w:rsid w:val="00AC6EFC"/>
    <w:rsid w:val="00AD2015"/>
    <w:rsid w:val="00AD2794"/>
    <w:rsid w:val="00AD3C0F"/>
    <w:rsid w:val="00AD416D"/>
    <w:rsid w:val="00AD4D42"/>
    <w:rsid w:val="00AD6670"/>
    <w:rsid w:val="00AD75A7"/>
    <w:rsid w:val="00AD7621"/>
    <w:rsid w:val="00AE07A7"/>
    <w:rsid w:val="00AE1AF3"/>
    <w:rsid w:val="00AE2831"/>
    <w:rsid w:val="00AE4BB4"/>
    <w:rsid w:val="00AE51AB"/>
    <w:rsid w:val="00AF14D2"/>
    <w:rsid w:val="00AF7074"/>
    <w:rsid w:val="00B0400A"/>
    <w:rsid w:val="00B05815"/>
    <w:rsid w:val="00B0658A"/>
    <w:rsid w:val="00B07CB4"/>
    <w:rsid w:val="00B10B23"/>
    <w:rsid w:val="00B1424F"/>
    <w:rsid w:val="00B1767E"/>
    <w:rsid w:val="00B2283B"/>
    <w:rsid w:val="00B3034C"/>
    <w:rsid w:val="00B32F01"/>
    <w:rsid w:val="00B4014E"/>
    <w:rsid w:val="00B41D61"/>
    <w:rsid w:val="00B45E23"/>
    <w:rsid w:val="00B4778A"/>
    <w:rsid w:val="00B50007"/>
    <w:rsid w:val="00B530AF"/>
    <w:rsid w:val="00B5607B"/>
    <w:rsid w:val="00B5641A"/>
    <w:rsid w:val="00B564B8"/>
    <w:rsid w:val="00B57444"/>
    <w:rsid w:val="00B61A41"/>
    <w:rsid w:val="00B61AA4"/>
    <w:rsid w:val="00B6245E"/>
    <w:rsid w:val="00B624F5"/>
    <w:rsid w:val="00B64362"/>
    <w:rsid w:val="00B64FE9"/>
    <w:rsid w:val="00B70090"/>
    <w:rsid w:val="00B74F95"/>
    <w:rsid w:val="00B750C9"/>
    <w:rsid w:val="00B756FB"/>
    <w:rsid w:val="00B7606A"/>
    <w:rsid w:val="00B77DEC"/>
    <w:rsid w:val="00B823C6"/>
    <w:rsid w:val="00B8388C"/>
    <w:rsid w:val="00B83C0F"/>
    <w:rsid w:val="00B840B2"/>
    <w:rsid w:val="00B842D2"/>
    <w:rsid w:val="00B86280"/>
    <w:rsid w:val="00B8661F"/>
    <w:rsid w:val="00B87DD6"/>
    <w:rsid w:val="00B94453"/>
    <w:rsid w:val="00BA10D2"/>
    <w:rsid w:val="00BA1AE3"/>
    <w:rsid w:val="00BA1E15"/>
    <w:rsid w:val="00BA2F34"/>
    <w:rsid w:val="00BB7648"/>
    <w:rsid w:val="00BC26A2"/>
    <w:rsid w:val="00BC32DD"/>
    <w:rsid w:val="00BC437C"/>
    <w:rsid w:val="00BC4DD3"/>
    <w:rsid w:val="00BC59A5"/>
    <w:rsid w:val="00BC7198"/>
    <w:rsid w:val="00BC7349"/>
    <w:rsid w:val="00BC75A7"/>
    <w:rsid w:val="00BD0F3A"/>
    <w:rsid w:val="00BD0F85"/>
    <w:rsid w:val="00BD33EB"/>
    <w:rsid w:val="00BD4A93"/>
    <w:rsid w:val="00BD5424"/>
    <w:rsid w:val="00BE4DE4"/>
    <w:rsid w:val="00BE5FB5"/>
    <w:rsid w:val="00BE6FC6"/>
    <w:rsid w:val="00BE75AA"/>
    <w:rsid w:val="00BF0E48"/>
    <w:rsid w:val="00BF68A4"/>
    <w:rsid w:val="00BF6EF1"/>
    <w:rsid w:val="00C0644F"/>
    <w:rsid w:val="00C10428"/>
    <w:rsid w:val="00C154A1"/>
    <w:rsid w:val="00C15E6C"/>
    <w:rsid w:val="00C1657A"/>
    <w:rsid w:val="00C22414"/>
    <w:rsid w:val="00C26DBA"/>
    <w:rsid w:val="00C31CA3"/>
    <w:rsid w:val="00C405E0"/>
    <w:rsid w:val="00C431EE"/>
    <w:rsid w:val="00C43E30"/>
    <w:rsid w:val="00C469CF"/>
    <w:rsid w:val="00C50D76"/>
    <w:rsid w:val="00C5174D"/>
    <w:rsid w:val="00C602F7"/>
    <w:rsid w:val="00C63C47"/>
    <w:rsid w:val="00C63DA0"/>
    <w:rsid w:val="00C71F74"/>
    <w:rsid w:val="00C725C2"/>
    <w:rsid w:val="00C73453"/>
    <w:rsid w:val="00C803A9"/>
    <w:rsid w:val="00C8130F"/>
    <w:rsid w:val="00C820BC"/>
    <w:rsid w:val="00C82772"/>
    <w:rsid w:val="00C85F3B"/>
    <w:rsid w:val="00C87EAB"/>
    <w:rsid w:val="00C90157"/>
    <w:rsid w:val="00C90611"/>
    <w:rsid w:val="00C91089"/>
    <w:rsid w:val="00C91332"/>
    <w:rsid w:val="00CA4A2E"/>
    <w:rsid w:val="00CA7DA6"/>
    <w:rsid w:val="00CB1F2E"/>
    <w:rsid w:val="00CB42E7"/>
    <w:rsid w:val="00CC2455"/>
    <w:rsid w:val="00CC6822"/>
    <w:rsid w:val="00CD0E93"/>
    <w:rsid w:val="00CD35E0"/>
    <w:rsid w:val="00CD4879"/>
    <w:rsid w:val="00CD6047"/>
    <w:rsid w:val="00CD6050"/>
    <w:rsid w:val="00CE2281"/>
    <w:rsid w:val="00CE2311"/>
    <w:rsid w:val="00CE2BDD"/>
    <w:rsid w:val="00CE3823"/>
    <w:rsid w:val="00CE3A82"/>
    <w:rsid w:val="00CE45FE"/>
    <w:rsid w:val="00CE4EFC"/>
    <w:rsid w:val="00CE6404"/>
    <w:rsid w:val="00CE6CC4"/>
    <w:rsid w:val="00CF03CE"/>
    <w:rsid w:val="00CF0EEE"/>
    <w:rsid w:val="00CF180D"/>
    <w:rsid w:val="00CF2F19"/>
    <w:rsid w:val="00CF5C37"/>
    <w:rsid w:val="00CF6579"/>
    <w:rsid w:val="00CF69AD"/>
    <w:rsid w:val="00CF7627"/>
    <w:rsid w:val="00D00043"/>
    <w:rsid w:val="00D0591C"/>
    <w:rsid w:val="00D05B51"/>
    <w:rsid w:val="00D129E2"/>
    <w:rsid w:val="00D14DD6"/>
    <w:rsid w:val="00D225BA"/>
    <w:rsid w:val="00D22CB5"/>
    <w:rsid w:val="00D250B1"/>
    <w:rsid w:val="00D26116"/>
    <w:rsid w:val="00D441A5"/>
    <w:rsid w:val="00D446AB"/>
    <w:rsid w:val="00D44BF6"/>
    <w:rsid w:val="00D44EBD"/>
    <w:rsid w:val="00D4536A"/>
    <w:rsid w:val="00D46D41"/>
    <w:rsid w:val="00D571C4"/>
    <w:rsid w:val="00D57DF8"/>
    <w:rsid w:val="00D6503D"/>
    <w:rsid w:val="00D65E02"/>
    <w:rsid w:val="00D71041"/>
    <w:rsid w:val="00D72062"/>
    <w:rsid w:val="00D726C7"/>
    <w:rsid w:val="00D738B8"/>
    <w:rsid w:val="00D76839"/>
    <w:rsid w:val="00D805E2"/>
    <w:rsid w:val="00D8255B"/>
    <w:rsid w:val="00D86622"/>
    <w:rsid w:val="00D86D0E"/>
    <w:rsid w:val="00D93A69"/>
    <w:rsid w:val="00D97E01"/>
    <w:rsid w:val="00D97E45"/>
    <w:rsid w:val="00DA01D1"/>
    <w:rsid w:val="00DA01E5"/>
    <w:rsid w:val="00DA0969"/>
    <w:rsid w:val="00DA45BC"/>
    <w:rsid w:val="00DA475B"/>
    <w:rsid w:val="00DA50EC"/>
    <w:rsid w:val="00DA7C9E"/>
    <w:rsid w:val="00DB2D2B"/>
    <w:rsid w:val="00DB4790"/>
    <w:rsid w:val="00DB4EC2"/>
    <w:rsid w:val="00DB6E36"/>
    <w:rsid w:val="00DC36BE"/>
    <w:rsid w:val="00DC54ED"/>
    <w:rsid w:val="00DD0049"/>
    <w:rsid w:val="00DD1EEB"/>
    <w:rsid w:val="00DD2B14"/>
    <w:rsid w:val="00DD7E6C"/>
    <w:rsid w:val="00DD7F40"/>
    <w:rsid w:val="00DE098F"/>
    <w:rsid w:val="00DE12D9"/>
    <w:rsid w:val="00DE295B"/>
    <w:rsid w:val="00DE491F"/>
    <w:rsid w:val="00DE6E20"/>
    <w:rsid w:val="00DF4787"/>
    <w:rsid w:val="00DF59EA"/>
    <w:rsid w:val="00DF618F"/>
    <w:rsid w:val="00DF6994"/>
    <w:rsid w:val="00E022C7"/>
    <w:rsid w:val="00E036A3"/>
    <w:rsid w:val="00E03BB0"/>
    <w:rsid w:val="00E04254"/>
    <w:rsid w:val="00E06102"/>
    <w:rsid w:val="00E10DF0"/>
    <w:rsid w:val="00E15063"/>
    <w:rsid w:val="00E1509B"/>
    <w:rsid w:val="00E162EF"/>
    <w:rsid w:val="00E16B1A"/>
    <w:rsid w:val="00E16CB8"/>
    <w:rsid w:val="00E205F4"/>
    <w:rsid w:val="00E2187C"/>
    <w:rsid w:val="00E239DC"/>
    <w:rsid w:val="00E25F05"/>
    <w:rsid w:val="00E27394"/>
    <w:rsid w:val="00E27C42"/>
    <w:rsid w:val="00E3299C"/>
    <w:rsid w:val="00E32E85"/>
    <w:rsid w:val="00E35BA8"/>
    <w:rsid w:val="00E36C57"/>
    <w:rsid w:val="00E3715F"/>
    <w:rsid w:val="00E43862"/>
    <w:rsid w:val="00E469A2"/>
    <w:rsid w:val="00E532F0"/>
    <w:rsid w:val="00E559E3"/>
    <w:rsid w:val="00E612E9"/>
    <w:rsid w:val="00E66AF2"/>
    <w:rsid w:val="00E74324"/>
    <w:rsid w:val="00E7558C"/>
    <w:rsid w:val="00E80F6A"/>
    <w:rsid w:val="00E81216"/>
    <w:rsid w:val="00E82DC8"/>
    <w:rsid w:val="00E833AE"/>
    <w:rsid w:val="00E83C27"/>
    <w:rsid w:val="00E879DE"/>
    <w:rsid w:val="00E93751"/>
    <w:rsid w:val="00E9676D"/>
    <w:rsid w:val="00EA0DC0"/>
    <w:rsid w:val="00EA17E5"/>
    <w:rsid w:val="00EA4DA2"/>
    <w:rsid w:val="00EA7577"/>
    <w:rsid w:val="00EB0F94"/>
    <w:rsid w:val="00EB14CD"/>
    <w:rsid w:val="00EB208B"/>
    <w:rsid w:val="00EB2406"/>
    <w:rsid w:val="00EB33B8"/>
    <w:rsid w:val="00EB4A0C"/>
    <w:rsid w:val="00EB723A"/>
    <w:rsid w:val="00EC1A1F"/>
    <w:rsid w:val="00EC5F88"/>
    <w:rsid w:val="00ED0C57"/>
    <w:rsid w:val="00ED3653"/>
    <w:rsid w:val="00ED5014"/>
    <w:rsid w:val="00ED72EF"/>
    <w:rsid w:val="00EF0D0C"/>
    <w:rsid w:val="00EF20CA"/>
    <w:rsid w:val="00EF367C"/>
    <w:rsid w:val="00EF3730"/>
    <w:rsid w:val="00EF4C26"/>
    <w:rsid w:val="00EF6CD3"/>
    <w:rsid w:val="00F00CBF"/>
    <w:rsid w:val="00F05FF6"/>
    <w:rsid w:val="00F11CF8"/>
    <w:rsid w:val="00F121F8"/>
    <w:rsid w:val="00F13F8C"/>
    <w:rsid w:val="00F1516F"/>
    <w:rsid w:val="00F1580E"/>
    <w:rsid w:val="00F16FA5"/>
    <w:rsid w:val="00F1793E"/>
    <w:rsid w:val="00F17F3D"/>
    <w:rsid w:val="00F240E6"/>
    <w:rsid w:val="00F26475"/>
    <w:rsid w:val="00F26F42"/>
    <w:rsid w:val="00F2709A"/>
    <w:rsid w:val="00F31AB9"/>
    <w:rsid w:val="00F343E1"/>
    <w:rsid w:val="00F34753"/>
    <w:rsid w:val="00F3496A"/>
    <w:rsid w:val="00F35799"/>
    <w:rsid w:val="00F369B7"/>
    <w:rsid w:val="00F404B7"/>
    <w:rsid w:val="00F408A7"/>
    <w:rsid w:val="00F4625B"/>
    <w:rsid w:val="00F47A4C"/>
    <w:rsid w:val="00F52560"/>
    <w:rsid w:val="00F54680"/>
    <w:rsid w:val="00F57553"/>
    <w:rsid w:val="00F57F07"/>
    <w:rsid w:val="00F60C59"/>
    <w:rsid w:val="00F61E63"/>
    <w:rsid w:val="00F62561"/>
    <w:rsid w:val="00F62F35"/>
    <w:rsid w:val="00F63D6E"/>
    <w:rsid w:val="00F65CCB"/>
    <w:rsid w:val="00F67059"/>
    <w:rsid w:val="00F71275"/>
    <w:rsid w:val="00F72E49"/>
    <w:rsid w:val="00F74DAF"/>
    <w:rsid w:val="00F766BC"/>
    <w:rsid w:val="00F817A5"/>
    <w:rsid w:val="00F822FC"/>
    <w:rsid w:val="00F82C0E"/>
    <w:rsid w:val="00F831F5"/>
    <w:rsid w:val="00F84B55"/>
    <w:rsid w:val="00F85DA0"/>
    <w:rsid w:val="00F925F4"/>
    <w:rsid w:val="00F942F3"/>
    <w:rsid w:val="00FA3109"/>
    <w:rsid w:val="00FA7066"/>
    <w:rsid w:val="00FB18B5"/>
    <w:rsid w:val="00FB297E"/>
    <w:rsid w:val="00FB4C88"/>
    <w:rsid w:val="00FB7189"/>
    <w:rsid w:val="00FC0121"/>
    <w:rsid w:val="00FC0CC8"/>
    <w:rsid w:val="00FC3912"/>
    <w:rsid w:val="00FC59BB"/>
    <w:rsid w:val="00FC63C0"/>
    <w:rsid w:val="00FC72F0"/>
    <w:rsid w:val="00FC7929"/>
    <w:rsid w:val="00FD12C8"/>
    <w:rsid w:val="00FD61B0"/>
    <w:rsid w:val="00FD7BB9"/>
    <w:rsid w:val="00FE1D21"/>
    <w:rsid w:val="00FE3621"/>
    <w:rsid w:val="00FF0001"/>
    <w:rsid w:val="00FF177E"/>
    <w:rsid w:val="00FF2335"/>
    <w:rsid w:val="00FF5B73"/>
    <w:rsid w:val="00FF6777"/>
    <w:rsid w:val="01554829"/>
    <w:rsid w:val="0D0E115E"/>
    <w:rsid w:val="14CD5DA3"/>
    <w:rsid w:val="288839FD"/>
    <w:rsid w:val="2E47051C"/>
    <w:rsid w:val="437A31A3"/>
    <w:rsid w:val="457A2D5D"/>
    <w:rsid w:val="46DD5122"/>
    <w:rsid w:val="5A5E785E"/>
    <w:rsid w:val="68C33D20"/>
    <w:rsid w:val="75792E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85E04D"/>
  <w15:docId w15:val="{3464351B-2407-4AEA-A0E2-DCA00D173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keepNext/>
      <w:keepLines/>
      <w:spacing w:line="360" w:lineRule="auto"/>
      <w:outlineLvl w:val="0"/>
    </w:pPr>
    <w:rPr>
      <w:rFonts w:ascii="Times New Roman" w:eastAsia="Times New Roman" w:hAnsi="Times New Roman"/>
      <w:b/>
      <w:bCs/>
      <w:kern w:val="44"/>
      <w:sz w:val="2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tabs>
        <w:tab w:val="center" w:pos="4153"/>
        <w:tab w:val="right" w:pos="8306"/>
      </w:tabs>
      <w:snapToGrid w:val="0"/>
      <w:jc w:val="center"/>
    </w:pPr>
    <w:rPr>
      <w:sz w:val="18"/>
      <w:szCs w:val="18"/>
    </w:rPr>
  </w:style>
  <w:style w:type="paragraph" w:styleId="TOC1">
    <w:name w:val="toc 1"/>
    <w:basedOn w:val="a"/>
    <w:next w:val="a"/>
    <w:autoRedefine/>
    <w:uiPriority w:val="39"/>
    <w:unhideWhenUsed/>
    <w:qFormat/>
    <w:pPr>
      <w:spacing w:line="360" w:lineRule="auto"/>
    </w:pPr>
    <w:rPr>
      <w:rFonts w:eastAsia="Times New Roman"/>
      <w:sz w:val="24"/>
    </w:rPr>
  </w:style>
  <w:style w:type="paragraph" w:styleId="a7">
    <w:name w:val="Normal (Web)"/>
    <w:basedOn w:val="a"/>
    <w:autoRedefine/>
    <w:qFormat/>
    <w:pPr>
      <w:widowControl/>
      <w:spacing w:line="360" w:lineRule="auto"/>
    </w:pPr>
    <w:rPr>
      <w:rFonts w:ascii="Times New Roman" w:eastAsia="Times New Roman" w:hAnsi="Times New Roman" w:cs="Times New Roman"/>
      <w:kern w:val="0"/>
      <w:sz w:val="30"/>
      <w:szCs w:val="30"/>
    </w:rPr>
  </w:style>
  <w:style w:type="table" w:styleId="a8">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页眉 字符"/>
    <w:basedOn w:val="a0"/>
    <w:link w:val="a5"/>
    <w:uiPriority w:val="99"/>
    <w:rPr>
      <w:sz w:val="18"/>
      <w:szCs w:val="18"/>
    </w:rPr>
  </w:style>
  <w:style w:type="character" w:customStyle="1" w:styleId="a4">
    <w:name w:val="页脚 字符"/>
    <w:basedOn w:val="a0"/>
    <w:link w:val="a3"/>
    <w:uiPriority w:val="99"/>
    <w:qFormat/>
    <w:rPr>
      <w:sz w:val="18"/>
      <w:szCs w:val="18"/>
    </w:rPr>
  </w:style>
  <w:style w:type="paragraph" w:customStyle="1" w:styleId="11">
    <w:name w:val="书目1"/>
    <w:basedOn w:val="a"/>
    <w:next w:val="a"/>
    <w:uiPriority w:val="37"/>
    <w:unhideWhenUsed/>
    <w:qFormat/>
    <w:pPr>
      <w:tabs>
        <w:tab w:val="left" w:pos="264"/>
      </w:tabs>
      <w:ind w:left="264" w:hanging="264"/>
    </w:pPr>
  </w:style>
  <w:style w:type="character" w:customStyle="1" w:styleId="10">
    <w:name w:val="标题 1 字符"/>
    <w:basedOn w:val="a0"/>
    <w:link w:val="1"/>
    <w:uiPriority w:val="9"/>
    <w:qFormat/>
    <w:rPr>
      <w:rFonts w:ascii="Times New Roman" w:eastAsia="Times New Roman" w:hAnsi="Times New Roman"/>
      <w:b/>
      <w:bCs/>
      <w:kern w:val="44"/>
      <w:sz w:val="24"/>
      <w:szCs w:val="44"/>
    </w:rPr>
  </w:style>
  <w:style w:type="paragraph" w:customStyle="1" w:styleId="Addresses">
    <w:name w:val="Addresses"/>
    <w:basedOn w:val="a"/>
    <w:autoRedefine/>
    <w:qFormat/>
    <w:pPr>
      <w:spacing w:line="480" w:lineRule="auto"/>
      <w:ind w:firstLine="482"/>
    </w:pPr>
    <w:rPr>
      <w:rFonts w:ascii="等线" w:eastAsia="等线" w:hAnsi="等线" w:cs="Times New Roman"/>
    </w:rPr>
  </w:style>
  <w:style w:type="paragraph" w:customStyle="1" w:styleId="BCAuthorAddress">
    <w:name w:val="BC_Author_Address"/>
    <w:basedOn w:val="a"/>
    <w:next w:val="a"/>
    <w:autoRedefine/>
    <w:qFormat/>
    <w:pPr>
      <w:widowControl/>
      <w:spacing w:before="100" w:beforeAutospacing="1" w:after="240" w:line="480" w:lineRule="auto"/>
      <w:jc w:val="center"/>
    </w:pPr>
    <w:rPr>
      <w:rFonts w:ascii="Times" w:eastAsia="等线" w:hAnsi="Times" w:cs="Times New Roman"/>
      <w:kern w:val="0"/>
      <w:sz w:val="24"/>
      <w:szCs w:val="24"/>
    </w:rPr>
  </w:style>
  <w:style w:type="paragraph" w:customStyle="1" w:styleId="EndNoteBibliography">
    <w:name w:val="EndNote Bibliography"/>
    <w:basedOn w:val="a"/>
    <w:link w:val="EndNoteBibliography0"/>
    <w:qFormat/>
    <w:rPr>
      <w:rFonts w:ascii="等线" w:eastAsia="等线" w:hAnsi="等线"/>
      <w:sz w:val="20"/>
    </w:rPr>
  </w:style>
  <w:style w:type="character" w:customStyle="1" w:styleId="EndNoteBibliography0">
    <w:name w:val="EndNote Bibliography 字符"/>
    <w:basedOn w:val="a0"/>
    <w:link w:val="EndNoteBibliography"/>
    <w:qFormat/>
    <w:rPr>
      <w:rFonts w:ascii="等线" w:eastAsia="等线" w:hAnsi="等线"/>
      <w:sz w:val="20"/>
    </w:rPr>
  </w:style>
  <w:style w:type="paragraph" w:styleId="a9">
    <w:name w:val="List Paragraph"/>
    <w:basedOn w:val="a"/>
    <w:uiPriority w:val="99"/>
    <w:unhideWhenUsed/>
    <w:rsid w:val="00CF5C37"/>
    <w:pPr>
      <w:ind w:firstLineChars="200" w:firstLine="420"/>
    </w:pPr>
  </w:style>
  <w:style w:type="paragraph" w:styleId="aa">
    <w:name w:val="Bibliography"/>
    <w:basedOn w:val="a"/>
    <w:next w:val="a"/>
    <w:uiPriority w:val="37"/>
    <w:unhideWhenUsed/>
    <w:rsid w:val="007B30DC"/>
    <w:pPr>
      <w:tabs>
        <w:tab w:val="left" w:pos="384"/>
      </w:tabs>
      <w:spacing w:line="480" w:lineRule="auto"/>
      <w:ind w:left="384" w:hanging="384"/>
    </w:pPr>
  </w:style>
  <w:style w:type="character" w:styleId="ab">
    <w:name w:val="Hyperlink"/>
    <w:basedOn w:val="a0"/>
    <w:uiPriority w:val="99"/>
    <w:unhideWhenUsed/>
    <w:rsid w:val="00E80F6A"/>
    <w:rPr>
      <w:color w:val="0563C1" w:themeColor="hyperlink"/>
      <w:u w:val="single"/>
    </w:rPr>
  </w:style>
  <w:style w:type="character" w:styleId="ac">
    <w:name w:val="Unresolved Mention"/>
    <w:basedOn w:val="a0"/>
    <w:uiPriority w:val="99"/>
    <w:semiHidden/>
    <w:unhideWhenUsed/>
    <w:rsid w:val="00E80F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091714">
      <w:bodyDiv w:val="1"/>
      <w:marLeft w:val="0"/>
      <w:marRight w:val="0"/>
      <w:marTop w:val="0"/>
      <w:marBottom w:val="0"/>
      <w:divBdr>
        <w:top w:val="none" w:sz="0" w:space="0" w:color="auto"/>
        <w:left w:val="none" w:sz="0" w:space="0" w:color="auto"/>
        <w:bottom w:val="none" w:sz="0" w:space="0" w:color="auto"/>
        <w:right w:val="none" w:sz="0" w:space="0" w:color="auto"/>
      </w:divBdr>
      <w:divsChild>
        <w:div w:id="1420709865">
          <w:marLeft w:val="0"/>
          <w:marRight w:val="0"/>
          <w:marTop w:val="0"/>
          <w:marBottom w:val="206"/>
          <w:divBdr>
            <w:top w:val="none" w:sz="0" w:space="0" w:color="auto"/>
            <w:left w:val="none" w:sz="0" w:space="0" w:color="auto"/>
            <w:bottom w:val="none" w:sz="0" w:space="0" w:color="auto"/>
            <w:right w:val="none" w:sz="0" w:space="0" w:color="auto"/>
          </w:divBdr>
        </w:div>
        <w:div w:id="1072049803">
          <w:marLeft w:val="0"/>
          <w:marRight w:val="0"/>
          <w:marTop w:val="0"/>
          <w:marBottom w:val="0"/>
          <w:divBdr>
            <w:top w:val="none" w:sz="0" w:space="0" w:color="auto"/>
            <w:left w:val="none" w:sz="0" w:space="0" w:color="auto"/>
            <w:bottom w:val="none" w:sz="0" w:space="0" w:color="auto"/>
            <w:right w:val="none" w:sz="0" w:space="0" w:color="auto"/>
          </w:divBdr>
        </w:div>
      </w:divsChild>
    </w:div>
    <w:div w:id="438375759">
      <w:bodyDiv w:val="1"/>
      <w:marLeft w:val="0"/>
      <w:marRight w:val="0"/>
      <w:marTop w:val="0"/>
      <w:marBottom w:val="0"/>
      <w:divBdr>
        <w:top w:val="none" w:sz="0" w:space="0" w:color="auto"/>
        <w:left w:val="none" w:sz="0" w:space="0" w:color="auto"/>
        <w:bottom w:val="none" w:sz="0" w:space="0" w:color="auto"/>
        <w:right w:val="none" w:sz="0" w:space="0" w:color="auto"/>
      </w:divBdr>
      <w:divsChild>
        <w:div w:id="2128035721">
          <w:marLeft w:val="0"/>
          <w:marRight w:val="0"/>
          <w:marTop w:val="0"/>
          <w:marBottom w:val="0"/>
          <w:divBdr>
            <w:top w:val="none" w:sz="0" w:space="0" w:color="auto"/>
            <w:left w:val="none" w:sz="0" w:space="0" w:color="auto"/>
            <w:bottom w:val="none" w:sz="0" w:space="0" w:color="auto"/>
            <w:right w:val="none" w:sz="0" w:space="0" w:color="auto"/>
          </w:divBdr>
        </w:div>
        <w:div w:id="390808454">
          <w:marLeft w:val="0"/>
          <w:marRight w:val="0"/>
          <w:marTop w:val="0"/>
          <w:marBottom w:val="0"/>
          <w:divBdr>
            <w:top w:val="none" w:sz="0" w:space="0" w:color="auto"/>
            <w:left w:val="none" w:sz="0" w:space="0" w:color="auto"/>
            <w:bottom w:val="none" w:sz="0" w:space="0" w:color="auto"/>
            <w:right w:val="none" w:sz="0" w:space="0" w:color="auto"/>
          </w:divBdr>
        </w:div>
      </w:divsChild>
    </w:div>
    <w:div w:id="705761910">
      <w:bodyDiv w:val="1"/>
      <w:marLeft w:val="0"/>
      <w:marRight w:val="0"/>
      <w:marTop w:val="0"/>
      <w:marBottom w:val="0"/>
      <w:divBdr>
        <w:top w:val="none" w:sz="0" w:space="0" w:color="auto"/>
        <w:left w:val="none" w:sz="0" w:space="0" w:color="auto"/>
        <w:bottom w:val="none" w:sz="0" w:space="0" w:color="auto"/>
        <w:right w:val="none" w:sz="0" w:space="0" w:color="auto"/>
      </w:divBdr>
      <w:divsChild>
        <w:div w:id="2134131428">
          <w:marLeft w:val="0"/>
          <w:marRight w:val="0"/>
          <w:marTop w:val="0"/>
          <w:marBottom w:val="206"/>
          <w:divBdr>
            <w:top w:val="none" w:sz="0" w:space="0" w:color="auto"/>
            <w:left w:val="none" w:sz="0" w:space="0" w:color="auto"/>
            <w:bottom w:val="none" w:sz="0" w:space="0" w:color="auto"/>
            <w:right w:val="none" w:sz="0" w:space="0" w:color="auto"/>
          </w:divBdr>
        </w:div>
        <w:div w:id="968707535">
          <w:marLeft w:val="0"/>
          <w:marRight w:val="0"/>
          <w:marTop w:val="0"/>
          <w:marBottom w:val="0"/>
          <w:divBdr>
            <w:top w:val="none" w:sz="0" w:space="0" w:color="auto"/>
            <w:left w:val="none" w:sz="0" w:space="0" w:color="auto"/>
            <w:bottom w:val="none" w:sz="0" w:space="0" w:color="auto"/>
            <w:right w:val="none" w:sz="0" w:space="0" w:color="auto"/>
          </w:divBdr>
        </w:div>
      </w:divsChild>
    </w:div>
    <w:div w:id="999429735">
      <w:bodyDiv w:val="1"/>
      <w:marLeft w:val="0"/>
      <w:marRight w:val="0"/>
      <w:marTop w:val="0"/>
      <w:marBottom w:val="0"/>
      <w:divBdr>
        <w:top w:val="none" w:sz="0" w:space="0" w:color="auto"/>
        <w:left w:val="none" w:sz="0" w:space="0" w:color="auto"/>
        <w:bottom w:val="none" w:sz="0" w:space="0" w:color="auto"/>
        <w:right w:val="none" w:sz="0" w:space="0" w:color="auto"/>
      </w:divBdr>
    </w:div>
    <w:div w:id="1540320826">
      <w:bodyDiv w:val="1"/>
      <w:marLeft w:val="0"/>
      <w:marRight w:val="0"/>
      <w:marTop w:val="0"/>
      <w:marBottom w:val="0"/>
      <w:divBdr>
        <w:top w:val="none" w:sz="0" w:space="0" w:color="auto"/>
        <w:left w:val="none" w:sz="0" w:space="0" w:color="auto"/>
        <w:bottom w:val="none" w:sz="0" w:space="0" w:color="auto"/>
        <w:right w:val="none" w:sz="0" w:space="0" w:color="auto"/>
      </w:divBdr>
      <w:divsChild>
        <w:div w:id="778187229">
          <w:marLeft w:val="0"/>
          <w:marRight w:val="0"/>
          <w:marTop w:val="0"/>
          <w:marBottom w:val="0"/>
          <w:divBdr>
            <w:top w:val="none" w:sz="0" w:space="0" w:color="auto"/>
            <w:left w:val="none" w:sz="0" w:space="0" w:color="auto"/>
            <w:bottom w:val="none" w:sz="0" w:space="0" w:color="auto"/>
            <w:right w:val="none" w:sz="0" w:space="0" w:color="auto"/>
          </w:divBdr>
        </w:div>
        <w:div w:id="142162927">
          <w:marLeft w:val="0"/>
          <w:marRight w:val="0"/>
          <w:marTop w:val="0"/>
          <w:marBottom w:val="0"/>
          <w:divBdr>
            <w:top w:val="none" w:sz="0" w:space="0" w:color="auto"/>
            <w:left w:val="none" w:sz="0" w:space="0" w:color="auto"/>
            <w:bottom w:val="none" w:sz="0" w:space="0" w:color="auto"/>
            <w:right w:val="none" w:sz="0" w:space="0" w:color="auto"/>
          </w:divBdr>
        </w:div>
      </w:divsChild>
    </w:div>
    <w:div w:id="16091224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1.tiff"/><Relationship Id="rId39" Type="http://schemas.openxmlformats.org/officeDocument/2006/relationships/image" Target="media/image34.jpeg"/><Relationship Id="rId21" Type="http://schemas.openxmlformats.org/officeDocument/2006/relationships/image" Target="media/image16.tiff"/><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tiff"/><Relationship Id="rId29" Type="http://schemas.openxmlformats.org/officeDocument/2006/relationships/image" Target="media/image24.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image" Target="media/image19.tiff"/><Relationship Id="rId32" Type="http://schemas.openxmlformats.org/officeDocument/2006/relationships/image" Target="media/image27.tiff"/><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jpeg"/><Relationship Id="rId36" Type="http://schemas.openxmlformats.org/officeDocument/2006/relationships/image" Target="media/image31.tiff"/><Relationship Id="rId10" Type="http://schemas.openxmlformats.org/officeDocument/2006/relationships/image" Target="media/image5.tiff"/><Relationship Id="rId19" Type="http://schemas.openxmlformats.org/officeDocument/2006/relationships/image" Target="media/image14.jpeg"/><Relationship Id="rId31" Type="http://schemas.openxmlformats.org/officeDocument/2006/relationships/image" Target="media/image26.tiff"/><Relationship Id="rId44"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tiff"/><Relationship Id="rId22" Type="http://schemas.openxmlformats.org/officeDocument/2006/relationships/image" Target="media/image17.jpeg"/><Relationship Id="rId27" Type="http://schemas.openxmlformats.org/officeDocument/2006/relationships/image" Target="media/image22.tiff"/><Relationship Id="rId30" Type="http://schemas.openxmlformats.org/officeDocument/2006/relationships/image" Target="media/image25.tiff"/><Relationship Id="rId35" Type="http://schemas.openxmlformats.org/officeDocument/2006/relationships/image" Target="media/image30.tiff"/><Relationship Id="rId43" Type="http://schemas.openxmlformats.org/officeDocument/2006/relationships/header" Target="header1.xml"/><Relationship Id="rId8" Type="http://schemas.openxmlformats.org/officeDocument/2006/relationships/image" Target="media/image3.tiff"/><Relationship Id="rId3" Type="http://schemas.openxmlformats.org/officeDocument/2006/relationships/webSettings" Target="webSettings.xml"/><Relationship Id="rId12" Type="http://schemas.openxmlformats.org/officeDocument/2006/relationships/image" Target="media/image7.tiff"/><Relationship Id="rId17" Type="http://schemas.openxmlformats.org/officeDocument/2006/relationships/image" Target="media/image12.tif"/><Relationship Id="rId25" Type="http://schemas.openxmlformats.org/officeDocument/2006/relationships/image" Target="media/image20.jpeg"/><Relationship Id="rId33" Type="http://schemas.openxmlformats.org/officeDocument/2006/relationships/image" Target="media/image28.tiff"/><Relationship Id="rId38" Type="http://schemas.openxmlformats.org/officeDocument/2006/relationships/image" Target="media/image33.jpeg"/><Relationship Id="rId46" Type="http://schemas.openxmlformats.org/officeDocument/2006/relationships/theme" Target="theme/theme1.xml"/><Relationship Id="rId20" Type="http://schemas.openxmlformats.org/officeDocument/2006/relationships/image" Target="media/image15.tiff"/><Relationship Id="rId41" Type="http://schemas.openxmlformats.org/officeDocument/2006/relationships/image" Target="media/image3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51</Pages>
  <Words>16876</Words>
  <Characters>96197</Characters>
  <Application>Microsoft Office Word</Application>
  <DocSecurity>0</DocSecurity>
  <Lines>801</Lines>
  <Paragraphs>225</Paragraphs>
  <ScaleCrop>false</ScaleCrop>
  <Company/>
  <LinksUpToDate>false</LinksUpToDate>
  <CharactersWithSpaces>112848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rui han</dc:creator>
  <cp:lastModifiedBy>rui han</cp:lastModifiedBy>
  <cp:revision>18</cp:revision>
  <dcterms:created xsi:type="dcterms:W3CDTF">2025-06-25T01:56:00Z</dcterms:created>
  <dcterms:modified xsi:type="dcterms:W3CDTF">2025-08-25T01:26:00Z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zotero-version="7.0.5"&gt;&lt;session id="66XLJ4SI"/&gt;&lt;style id="http://www.zotero.org/styles/nature" hasBibliography="1" bibliographyStyleHasBeenSet="1"/&gt;&lt;prefs&gt;&lt;pref name="fieldType" value="Field"/&gt;&lt;/prefs&gt;&lt;/data&gt;</vt:lpwstr>
  </property>
  <property fmtid="{D5CDD505-2E9C-101B-9397-08002B2CF9AE}" pid="3" name="GrammarlyDocumentId">
    <vt:lpwstr>04e5de6f8b74d090e0c85caf06a1a97942a318f91f2d26c5b1d340e5eede28be</vt:lpwstr>
  </property>
  <property fmtid="{D5CDD505-2E9C-101B-9397-08002B2CF9AE}" pid="4" name="KSOTemplateDocerSaveRecord">
    <vt:lpwstr>eyJoZGlkIjoiODBmNDRkYmE3YzEwYTQ0OGM5ZDk2NjQ4ZDdmMWRlODUiLCJ1c2VySWQiOiIzODMzOTQzODQifQ==</vt:lpwstr>
  </property>
  <property fmtid="{D5CDD505-2E9C-101B-9397-08002B2CF9AE}" pid="5" name="KSOProductBuildVer">
    <vt:lpwstr>2052-12.1.0.19770</vt:lpwstr>
  </property>
  <property fmtid="{D5CDD505-2E9C-101B-9397-08002B2CF9AE}" pid="6" name="ICV">
    <vt:lpwstr>5AB1A79178CE4201842539E26E7BA655_12</vt:lpwstr>
  </property>
</Properties>
</file>