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90CF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6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 xml:space="preserve">Correlation table between </w:t>
      </w:r>
      <w:r>
        <w:rPr>
          <w:rFonts w:hint="eastAsia" w:ascii="Times New Roman" w:hAnsi="Times New Roman" w:eastAsia="宋体" w:cs="Times New Roman"/>
          <w:sz w:val="24"/>
        </w:rPr>
        <w:t>C</w:t>
      </w:r>
      <w:r>
        <w:rPr>
          <w:rFonts w:ascii="Times New Roman" w:hAnsi="Times New Roman" w:eastAsia="宋体" w:cs="Times New Roman"/>
          <w:sz w:val="24"/>
        </w:rPr>
        <w:t>o</w:t>
      </w:r>
      <w:r>
        <w:rPr>
          <w:rFonts w:hint="eastAsia" w:ascii="Times New Roman" w:hAnsi="Times New Roman" w:eastAsia="宋体" w:cs="Times New Roman"/>
          <w:sz w:val="24"/>
        </w:rPr>
        <w:t>-I</w:t>
      </w:r>
      <w:r>
        <w:rPr>
          <w:rFonts w:ascii="Times New Roman" w:hAnsi="Times New Roman" w:eastAsia="宋体" w:cs="Times New Roman"/>
          <w:sz w:val="24"/>
        </w:rPr>
        <w:t xml:space="preserve">nfections of various pathogens during the </w:t>
      </w:r>
      <w:r>
        <w:rPr>
          <w:rFonts w:hint="eastAsia" w:ascii="Times New Roman" w:hAnsi="Times New Roman" w:eastAsia="宋体" w:cs="Times New Roman"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>ost-epidemic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tbl>
      <w:tblPr>
        <w:tblStyle w:val="3"/>
        <w:tblW w:w="2177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76"/>
        <w:gridCol w:w="756"/>
        <w:gridCol w:w="893"/>
        <w:gridCol w:w="576"/>
        <w:gridCol w:w="756"/>
        <w:gridCol w:w="893"/>
        <w:gridCol w:w="576"/>
        <w:gridCol w:w="756"/>
        <w:gridCol w:w="893"/>
        <w:gridCol w:w="576"/>
        <w:gridCol w:w="756"/>
        <w:gridCol w:w="893"/>
        <w:gridCol w:w="576"/>
        <w:gridCol w:w="756"/>
        <w:gridCol w:w="893"/>
        <w:gridCol w:w="456"/>
        <w:gridCol w:w="756"/>
        <w:gridCol w:w="893"/>
        <w:gridCol w:w="576"/>
        <w:gridCol w:w="756"/>
        <w:gridCol w:w="893"/>
        <w:gridCol w:w="576"/>
        <w:gridCol w:w="756"/>
        <w:gridCol w:w="893"/>
        <w:gridCol w:w="456"/>
        <w:gridCol w:w="756"/>
        <w:gridCol w:w="893"/>
        <w:gridCol w:w="576"/>
        <w:gridCol w:w="756"/>
        <w:gridCol w:w="893"/>
      </w:tblGrid>
      <w:tr w14:paraId="1A7118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</w:tcPr>
          <w:p w14:paraId="2813A8DD"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Pathogen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D3253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HPIV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1D1A3D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HADV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5DEE7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HMPV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89B05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HboV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F51E65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HCOV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B2DFA4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A12A95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Mp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286017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InfA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B279E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InfB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52DEB5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HRSV</w:t>
            </w:r>
          </w:p>
        </w:tc>
      </w:tr>
      <w:tr w14:paraId="458516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4166E26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49E15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149AA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6A0D3C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769AB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62AD4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02684B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64732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47FB4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24154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4547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1487C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4A678B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002B8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1C50F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0854E7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3DD7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0EE78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6E7CFF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20A6B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27A1B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4173C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2FCB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59BBE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1768D9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02B61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39955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64FE3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64BAE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4B3F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705A40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</w:tr>
      <w:tr w14:paraId="4D3FB2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AF2AF2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HRV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15D9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626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0.235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B41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2255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2F20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0.168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3B8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DD6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D07D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0.113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69E5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657E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657D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0.119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04D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6C7C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FCC5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0.093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BA6D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3C84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818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0.082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E24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EFD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AA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0.325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48B4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33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A9BB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0.111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3F4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D49B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153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E35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0.284</w:t>
            </w:r>
          </w:p>
        </w:tc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DB0D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AD80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0.182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FA99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47FEC1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058870F6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HPIV</w:t>
            </w:r>
          </w:p>
        </w:tc>
        <w:tc>
          <w:tcPr>
            <w:tcW w:w="456" w:type="dxa"/>
          </w:tcPr>
          <w:p w14:paraId="2A63BC0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6E653A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66A630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6D211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1954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D0FF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52D2F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50C8F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16C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B057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0AFE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59F2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ED4F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AF2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BF9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57A0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8330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677BE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0.176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0CC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D57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649EB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81C7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8542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1316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EB201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3A30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324E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8FF9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988C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024E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175EB13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705D268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HADV</w:t>
            </w:r>
          </w:p>
        </w:tc>
        <w:tc>
          <w:tcPr>
            <w:tcW w:w="456" w:type="dxa"/>
          </w:tcPr>
          <w:p w14:paraId="292C201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F84D69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377EBB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1A5176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16F036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5969BE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C6D6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D292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534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81DB0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4BE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98C3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D432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0CD8B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4C25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D8968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9A85C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D4095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1F079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3FA8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0.205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2BA18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97B0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73152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2B8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ACCE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5E8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AA9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D519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E25F0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5C378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67A1D1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4D3DF7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HMPV</w:t>
            </w:r>
          </w:p>
        </w:tc>
        <w:tc>
          <w:tcPr>
            <w:tcW w:w="456" w:type="dxa"/>
          </w:tcPr>
          <w:p w14:paraId="4553391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6AA793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19C333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88583A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0CB27C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136A8E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6F80BB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B353E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258166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6B84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23CB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908A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9024C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DA9F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180D6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0.013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A949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03ED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FEDB2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4D2B1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F530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847D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215B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D411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BA30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4835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167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3368C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13D4E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FED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229D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21C534B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2064E63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HboV</w:t>
            </w:r>
          </w:p>
        </w:tc>
        <w:tc>
          <w:tcPr>
            <w:tcW w:w="456" w:type="dxa"/>
          </w:tcPr>
          <w:p w14:paraId="315C1C6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534A7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26D7DD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66CA5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20544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A4023A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E23FE3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372E66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9CCC86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642B8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DA201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6B36B3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4A20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9306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C32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495C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93A0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B18A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0.472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19F61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8CDFA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95D78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396C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5F657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3110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0.059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63DA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2113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FD31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B2C2C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E888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2A0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2E74437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134F238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HCOV</w:t>
            </w:r>
          </w:p>
        </w:tc>
        <w:tc>
          <w:tcPr>
            <w:tcW w:w="456" w:type="dxa"/>
          </w:tcPr>
          <w:p w14:paraId="4444CE6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762B66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E170DF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D064AD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635B4C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9F44B5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669B45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5AE075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AE219C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CEB1C1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9DAB32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AE2058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90F467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AA6C99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211E0F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1DB6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2215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DD25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9105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6A9C9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0.091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C7A3B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26AA9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132A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B863C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0.093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6203B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5CDE8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F55A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0.241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F5DB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FA29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973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7B3044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2580091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</w:t>
            </w:r>
          </w:p>
        </w:tc>
        <w:tc>
          <w:tcPr>
            <w:tcW w:w="456" w:type="dxa"/>
          </w:tcPr>
          <w:p w14:paraId="26599E0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ED6483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B8FD71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5D3569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F6CD10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F61244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55EDB1B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B7376F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EDC656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F1C36A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C63FBA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6301A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33586B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CDE397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3485BF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6545A8C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6E6CE6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BA441F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F22B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A358E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259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0.419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AFCAE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1D5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B6B8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C6DC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20C9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4CF1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880CD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7631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9CB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0.012</w:t>
            </w:r>
          </w:p>
        </w:tc>
      </w:tr>
      <w:tr w14:paraId="15A28A0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32659F6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Mp</w:t>
            </w:r>
          </w:p>
        </w:tc>
        <w:tc>
          <w:tcPr>
            <w:tcW w:w="456" w:type="dxa"/>
          </w:tcPr>
          <w:p w14:paraId="0E113D4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F9AE23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3A6AD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50BA543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F6E02F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4FFFE2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3F46539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AB8BCB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B42E66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548018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D204E3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E3C3B3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31252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959066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CC00D1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3364FF5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3D0DA4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E46AE0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048F98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1F1D88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9B9642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5F30C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DF51D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A784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347BA0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5314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0.133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0E857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9E38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CFBC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3A6E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589ACB3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44DDD0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InfA</w:t>
            </w:r>
          </w:p>
        </w:tc>
        <w:tc>
          <w:tcPr>
            <w:tcW w:w="456" w:type="dxa"/>
          </w:tcPr>
          <w:p w14:paraId="546CEB8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AA33FF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8623AD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F4BF77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CA5186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9F133A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F484EC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398FE5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27559C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682308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C3758A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57EF1D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D4D292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132DDC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B6922A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0B72FF3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5A9875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95C39B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36C20D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FC9F9F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F106AF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4C88E0E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CACDF8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C3E066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18E3E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252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598C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4F47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86C33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0.098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2B6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599B2F8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47B2180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InfB</w:t>
            </w:r>
          </w:p>
        </w:tc>
        <w:tc>
          <w:tcPr>
            <w:tcW w:w="456" w:type="dxa"/>
          </w:tcPr>
          <w:p w14:paraId="74F3726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5DDC9B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C1447E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53412C4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7EA40B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241D36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745117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F7E9B6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A5CBC4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E57311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50588C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1743C0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996D08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C60019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6F2162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3585875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06FA3C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65B3D7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936AC6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5EFE7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D0223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4D840D0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4242F9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AF3CCA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0A7236A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C3CA9B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73705E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E0E57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C55B9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1DE7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</w:tbl>
    <w:p w14:paraId="1B66E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ans-serif" w:cs="Times New Roman"/>
          <w:color w:val="1C1D1E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This table presents the associations between co-infections of respiratory pathogens in pediatric patients with respiratory tract infections in Northwest China during the </w:t>
      </w:r>
      <w:r>
        <w:rPr>
          <w:rFonts w:hint="eastAsia" w:ascii="Times New Roman" w:hAnsi="Times New Roman" w:eastAsia="宋体" w:cs="Times New Roman"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>ost-</w:t>
      </w:r>
      <w:r>
        <w:rPr>
          <w:rFonts w:ascii="Times New Roman" w:hAnsi="Times New Roman" w:cs="Times New Roman"/>
          <w:sz w:val="24"/>
          <w:szCs w:val="24"/>
        </w:rPr>
        <w:t xml:space="preserve">epidemic period. The number of co-infection cases (n), Cramér's V coefficient (V), and </w:t>
      </w:r>
    </w:p>
    <w:p w14:paraId="74385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p-value from the chi-square test are reported for each pathogen pair. Cramér's V measures the strength of association between two pathogens (range: 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1), where V &lt;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indicates a weak association, 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moderate association, </w:t>
      </w:r>
    </w:p>
    <w:p w14:paraId="0FC80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&gt;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strong association. The p-value assesses the statistical significance of the independence between pathogen pairs, with p &lt; 0.05 indicating a significant association.</w:t>
      </w:r>
    </w:p>
    <w:p w14:paraId="30A74F19">
      <w:bookmarkStart w:id="0" w:name="_GoBack"/>
      <w:bookmarkEnd w:id="0"/>
    </w:p>
    <w:sectPr>
      <w:pgSz w:w="29201" w:h="206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90DFC"/>
    <w:rsid w:val="55D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1597</Characters>
  <Lines>0</Lines>
  <Paragraphs>0</Paragraphs>
  <TotalTime>0</TotalTime>
  <ScaleCrop>false</ScaleCrop>
  <LinksUpToDate>false</LinksUpToDate>
  <CharactersWithSpaces>1703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2025-08-18T00:12:00Z</dcterms:created>
  <dc:creator>Administrator</dc:creator>
  <cp:lastModifiedBy>林天炜</cp:lastModifiedBy>
  <dcterms:modified xsi:type="dcterms:W3CDTF">2025-08-18T01:14:54Z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eyJoZGlkIjoiNTY4YjYzODViZGQ0Y2NhNDliOTM3YTEzMjJkNmEzZDEiLCJ1c2VySWQiOiIxNjU3MjI2OTk4In0=</vt:lpwstr>
  </property>
  <property fmtid="{D5CDD505-2E9C-101B-9397-08002B2CF9AE}" pid="4" name="ICV">
    <vt:lpwstr>44C00A77759C4B1DB7F218D002906BE8_12</vt:lpwstr>
  </property>
</Properties>
</file>