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ABBB" w14:textId="00F88FFC" w:rsidR="001E130D" w:rsidRDefault="001E130D" w:rsidP="465FA170">
      <w:pPr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APPENDIX A.</w:t>
      </w:r>
    </w:p>
    <w:p w14:paraId="17A8CDBB" w14:textId="1768BA76" w:rsidR="36089FE3" w:rsidRDefault="5950E63E" w:rsidP="465FA170">
      <w:pPr>
        <w:rPr>
          <w:b/>
          <w:bCs/>
          <w:color w:val="2F5496" w:themeColor="accent1" w:themeShade="BF"/>
          <w:sz w:val="32"/>
          <w:szCs w:val="32"/>
        </w:rPr>
      </w:pPr>
      <w:r w:rsidRPr="465FA170">
        <w:rPr>
          <w:b/>
          <w:bCs/>
          <w:color w:val="2F5496" w:themeColor="accent1" w:themeShade="BF"/>
          <w:sz w:val="32"/>
          <w:szCs w:val="32"/>
        </w:rPr>
        <w:t>C</w:t>
      </w:r>
      <w:r w:rsidR="001E130D">
        <w:rPr>
          <w:b/>
          <w:bCs/>
          <w:color w:val="2F5496" w:themeColor="accent1" w:themeShade="BF"/>
          <w:sz w:val="32"/>
          <w:szCs w:val="32"/>
        </w:rPr>
        <w:t xml:space="preserve">ommunity </w:t>
      </w:r>
      <w:r w:rsidRPr="465FA170">
        <w:rPr>
          <w:b/>
          <w:bCs/>
          <w:color w:val="2F5496" w:themeColor="accent1" w:themeShade="BF"/>
          <w:sz w:val="32"/>
          <w:szCs w:val="32"/>
        </w:rPr>
        <w:t>H</w:t>
      </w:r>
      <w:r w:rsidR="001E130D">
        <w:rPr>
          <w:b/>
          <w:bCs/>
          <w:color w:val="2F5496" w:themeColor="accent1" w:themeShade="BF"/>
          <w:sz w:val="32"/>
          <w:szCs w:val="32"/>
        </w:rPr>
        <w:t xml:space="preserve">ealth </w:t>
      </w:r>
      <w:r w:rsidRPr="465FA170">
        <w:rPr>
          <w:b/>
          <w:bCs/>
          <w:color w:val="2F5496" w:themeColor="accent1" w:themeShade="BF"/>
          <w:sz w:val="32"/>
          <w:szCs w:val="32"/>
        </w:rPr>
        <w:t>N</w:t>
      </w:r>
      <w:r w:rsidR="001E130D">
        <w:rPr>
          <w:b/>
          <w:bCs/>
          <w:color w:val="2F5496" w:themeColor="accent1" w:themeShade="BF"/>
          <w:sz w:val="32"/>
          <w:szCs w:val="32"/>
        </w:rPr>
        <w:t xml:space="preserve">eeds </w:t>
      </w:r>
      <w:r w:rsidRPr="465FA170">
        <w:rPr>
          <w:b/>
          <w:bCs/>
          <w:color w:val="2F5496" w:themeColor="accent1" w:themeShade="BF"/>
          <w:sz w:val="32"/>
          <w:szCs w:val="32"/>
        </w:rPr>
        <w:t>A</w:t>
      </w:r>
      <w:r w:rsidR="001E130D">
        <w:rPr>
          <w:b/>
          <w:bCs/>
          <w:color w:val="2F5496" w:themeColor="accent1" w:themeShade="BF"/>
          <w:sz w:val="32"/>
          <w:szCs w:val="32"/>
        </w:rPr>
        <w:t>ssessment</w:t>
      </w:r>
      <w:r w:rsidR="05BDC853" w:rsidRPr="465FA170"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1E130D">
        <w:rPr>
          <w:b/>
          <w:bCs/>
          <w:color w:val="2F5496" w:themeColor="accent1" w:themeShade="BF"/>
          <w:sz w:val="32"/>
          <w:szCs w:val="32"/>
        </w:rPr>
        <w:t xml:space="preserve">(CHNA) and Implementation Plan (IP) </w:t>
      </w:r>
      <w:r w:rsidR="05BDC853" w:rsidRPr="465FA170">
        <w:rPr>
          <w:b/>
          <w:bCs/>
          <w:color w:val="2F5496" w:themeColor="accent1" w:themeShade="BF"/>
          <w:sz w:val="32"/>
          <w:szCs w:val="32"/>
        </w:rPr>
        <w:t>Evaluation</w:t>
      </w:r>
      <w:r w:rsidRPr="465FA170">
        <w:rPr>
          <w:b/>
          <w:bCs/>
          <w:color w:val="2F5496" w:themeColor="accent1" w:themeShade="BF"/>
          <w:sz w:val="32"/>
          <w:szCs w:val="32"/>
        </w:rPr>
        <w:t xml:space="preserve"> Codebook</w:t>
      </w:r>
    </w:p>
    <w:p w14:paraId="7E40D501" w14:textId="2895C870" w:rsidR="2818943F" w:rsidRDefault="2818943F" w:rsidP="465FA170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465FA170">
        <w:rPr>
          <w:b/>
          <w:bCs/>
          <w:u w:val="single"/>
        </w:rPr>
        <w:t>I</w:t>
      </w:r>
      <w:r w:rsidR="2D7C4755" w:rsidRPr="465FA170">
        <w:rPr>
          <w:b/>
          <w:bCs/>
          <w:u w:val="single"/>
        </w:rPr>
        <w:t xml:space="preserve">P </w:t>
      </w:r>
      <w:r w:rsidRPr="465FA170">
        <w:rPr>
          <w:b/>
          <w:bCs/>
          <w:u w:val="single"/>
        </w:rPr>
        <w:t>describes at least 1 quantifiable measure (regardless of numeric target)</w:t>
      </w:r>
    </w:p>
    <w:p w14:paraId="282CF99B" w14:textId="73AB353C" w:rsidR="5D4E6732" w:rsidRDefault="12F97881" w:rsidP="00BF0A95">
      <w:pPr>
        <w:spacing w:after="0"/>
        <w:ind w:left="360"/>
      </w:pPr>
      <w:r>
        <w:t>At least 1 implementation strategy</w:t>
      </w:r>
      <w:r w:rsidR="6706994E">
        <w:t xml:space="preserve"> or </w:t>
      </w:r>
      <w:r>
        <w:t>project</w:t>
      </w:r>
      <w:r w:rsidR="490440DC">
        <w:t xml:space="preserve"> </w:t>
      </w:r>
      <w:r w:rsidR="50869997">
        <w:t xml:space="preserve">has </w:t>
      </w:r>
      <w:r>
        <w:t>some</w:t>
      </w:r>
      <w:r w:rsidR="72D5ADE8">
        <w:t xml:space="preserve"> defined</w:t>
      </w:r>
      <w:r>
        <w:t xml:space="preserve"> num</w:t>
      </w:r>
      <w:r w:rsidR="7ECD5CEA">
        <w:t xml:space="preserve">erical metric to track progress or achievement. </w:t>
      </w:r>
      <w:r w:rsidR="6F4E09C4">
        <w:t>For example, “</w:t>
      </w:r>
      <w:r w:rsidR="214B5DFE">
        <w:t>increasing</w:t>
      </w:r>
      <w:r w:rsidR="4EA07C5D">
        <w:t xml:space="preserve"> health literacy in the </w:t>
      </w:r>
      <w:r w:rsidR="5575DB6B">
        <w:t>community</w:t>
      </w:r>
      <w:r w:rsidR="4EA07C5D">
        <w:t xml:space="preserve">” would not earn this question a point since it does not describe a quantifiable way to </w:t>
      </w:r>
      <w:r w:rsidR="17E5C8ED">
        <w:t xml:space="preserve">track progress or improvement in health literacy. </w:t>
      </w:r>
      <w:r w:rsidR="13D6DBB1">
        <w:t xml:space="preserve">Can think of this like “specific” </w:t>
      </w:r>
      <w:r w:rsidR="711107B3">
        <w:t xml:space="preserve">and “measurable” </w:t>
      </w:r>
      <w:r w:rsidR="13D6DBB1">
        <w:t xml:space="preserve">in </w:t>
      </w:r>
      <w:r w:rsidR="7DC714E0">
        <w:t xml:space="preserve">the </w:t>
      </w:r>
      <w:r w:rsidR="13D6DBB1">
        <w:t xml:space="preserve">SMART Goal </w:t>
      </w:r>
      <w:r w:rsidR="5989C8FB">
        <w:t xml:space="preserve">framework </w:t>
      </w:r>
      <w:r w:rsidR="13D6DBB1">
        <w:t>(see below)</w:t>
      </w:r>
      <w:r w:rsidR="57489BD7">
        <w:t xml:space="preserve">. </w:t>
      </w:r>
    </w:p>
    <w:p w14:paraId="21B64351" w14:textId="68FFF0E8" w:rsidR="465FA170" w:rsidRDefault="465FA170" w:rsidP="465FA170">
      <w:pPr>
        <w:spacing w:after="0"/>
        <w:ind w:left="720"/>
      </w:pPr>
    </w:p>
    <w:p w14:paraId="09BDD556" w14:textId="6883F18B" w:rsidR="3FA14C1A" w:rsidRDefault="3FA14C1A" w:rsidP="00BF0A95">
      <w:pPr>
        <w:ind w:left="360"/>
      </w:pPr>
      <w:r w:rsidRPr="10D068EA">
        <w:rPr>
          <w:b/>
          <w:bCs/>
        </w:rPr>
        <w:t xml:space="preserve">Note: </w:t>
      </w:r>
      <w:r w:rsidR="7ECD5CEA">
        <w:t xml:space="preserve">This </w:t>
      </w:r>
      <w:r w:rsidR="7CDF6910">
        <w:t xml:space="preserve">applies strictly to numeric outcomes and </w:t>
      </w:r>
      <w:r w:rsidR="7CDF6910" w:rsidRPr="10D068EA">
        <w:rPr>
          <w:i/>
          <w:iCs/>
        </w:rPr>
        <w:t xml:space="preserve">would not </w:t>
      </w:r>
      <w:r w:rsidR="1EBE1A7A">
        <w:t>include binary actions like enactment of a new program or entity</w:t>
      </w:r>
    </w:p>
    <w:p w14:paraId="06788F21" w14:textId="30FF8AE3" w:rsidR="66E9C703" w:rsidRDefault="66E9C703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>Examples that meet this criterion:</w:t>
      </w:r>
    </w:p>
    <w:p w14:paraId="35C185D9" w14:textId="4EB135D9" w:rsidR="3FD7E309" w:rsidRDefault="3FD7E309" w:rsidP="445E6B6D">
      <w:pPr>
        <w:pStyle w:val="ListParagraph"/>
        <w:numPr>
          <w:ilvl w:val="0"/>
          <w:numId w:val="14"/>
        </w:numPr>
      </w:pPr>
      <w:r>
        <w:t>Number of attendees</w:t>
      </w:r>
    </w:p>
    <w:p w14:paraId="35A87EC5" w14:textId="5DA75C02" w:rsidR="465FA170" w:rsidRDefault="61A683B2" w:rsidP="00BF0A95">
      <w:pPr>
        <w:pStyle w:val="ListParagraph"/>
        <w:numPr>
          <w:ilvl w:val="0"/>
          <w:numId w:val="14"/>
        </w:numPr>
      </w:pPr>
      <w:r>
        <w:t>Hiring additional staff</w:t>
      </w:r>
    </w:p>
    <w:p w14:paraId="4C3209A9" w14:textId="7A3ABFF9" w:rsidR="5BD29E4D" w:rsidRDefault="5BD29E4D" w:rsidP="794873AF">
      <w:pPr>
        <w:pStyle w:val="ListParagraph"/>
        <w:numPr>
          <w:ilvl w:val="0"/>
          <w:numId w:val="14"/>
        </w:numPr>
      </w:pPr>
      <w:r>
        <w:t>Blood pressure measurement</w:t>
      </w:r>
    </w:p>
    <w:p w14:paraId="44AC8861" w14:textId="42068D58" w:rsidR="2308B5D7" w:rsidRDefault="2308B5D7" w:rsidP="445E6B6D">
      <w:pPr>
        <w:pStyle w:val="ListParagraph"/>
        <w:numPr>
          <w:ilvl w:val="0"/>
          <w:numId w:val="14"/>
        </w:numPr>
      </w:pPr>
      <w:r>
        <w:t>Number of c</w:t>
      </w:r>
      <w:r w:rsidR="7C086B26">
        <w:t>ommunity partner</w:t>
      </w:r>
      <w:r w:rsidR="2DDECF0B">
        <w:t xml:space="preserve">ships formed </w:t>
      </w:r>
      <w:r w:rsidR="7C086B26">
        <w:t>(must be concrete)</w:t>
      </w:r>
    </w:p>
    <w:p w14:paraId="58CD3762" w14:textId="18180A8B" w:rsidR="662D33BA" w:rsidRDefault="662D33BA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>Examples that do not meet this criterion:</w:t>
      </w:r>
    </w:p>
    <w:p w14:paraId="7F3D92D4" w14:textId="7631AEDE" w:rsidR="465FA170" w:rsidRDefault="1BD27292" w:rsidP="6793CDB3">
      <w:pPr>
        <w:pStyle w:val="ListParagraph"/>
        <w:numPr>
          <w:ilvl w:val="0"/>
          <w:numId w:val="13"/>
        </w:numPr>
      </w:pPr>
      <w:r>
        <w:t>Implementing a 3-year data agreement</w:t>
      </w:r>
    </w:p>
    <w:p w14:paraId="44FC8AB3" w14:textId="6812F339" w:rsidR="465FA170" w:rsidRDefault="1BD27292" w:rsidP="6793CDB3">
      <w:pPr>
        <w:pStyle w:val="ListParagraph"/>
        <w:numPr>
          <w:ilvl w:val="0"/>
          <w:numId w:val="13"/>
        </w:numPr>
        <w:rPr>
          <w:u w:val="single"/>
        </w:rPr>
      </w:pPr>
      <w:r>
        <w:t>Creating a plan to incorporate evidence-based practices in a clinic</w:t>
      </w:r>
    </w:p>
    <w:p w14:paraId="2891CA77" w14:textId="2C49D289" w:rsidR="0CE70914" w:rsidRDefault="68FA866B" w:rsidP="445E6B6D">
      <w:pPr>
        <w:pStyle w:val="ListParagraph"/>
        <w:numPr>
          <w:ilvl w:val="0"/>
          <w:numId w:val="13"/>
        </w:numPr>
      </w:pPr>
      <w:r>
        <w:t>Launching a new residency program</w:t>
      </w:r>
    </w:p>
    <w:p w14:paraId="41E578C3" w14:textId="33945B22" w:rsidR="0CE70914" w:rsidRDefault="6C840BD4" w:rsidP="445E6B6D">
      <w:pPr>
        <w:pStyle w:val="ListParagraph"/>
        <w:numPr>
          <w:ilvl w:val="0"/>
          <w:numId w:val="13"/>
        </w:numPr>
      </w:pPr>
      <w:r>
        <w:t>Increasing community engagement</w:t>
      </w:r>
    </w:p>
    <w:p w14:paraId="4C9C2EAD" w14:textId="3F229B86" w:rsidR="0CE70914" w:rsidRDefault="43DA748D" w:rsidP="445E6B6D">
      <w:pPr>
        <w:pStyle w:val="ListParagraph"/>
        <w:numPr>
          <w:ilvl w:val="0"/>
          <w:numId w:val="13"/>
        </w:numPr>
      </w:pPr>
      <w:r>
        <w:t>Increasing community partnerships (without clearly identifying the partnership as a metric)</w:t>
      </w:r>
    </w:p>
    <w:p w14:paraId="78038CCA" w14:textId="2DA65952" w:rsidR="10D068EA" w:rsidRDefault="10D068EA" w:rsidP="10D068EA">
      <w:pPr>
        <w:pStyle w:val="ListParagraph"/>
      </w:pPr>
    </w:p>
    <w:p w14:paraId="2D2143DF" w14:textId="0633BA59" w:rsidR="0CE70914" w:rsidRDefault="0CE70914" w:rsidP="445E6B6D">
      <w:pPr>
        <w:pStyle w:val="ListParagraph"/>
        <w:spacing w:after="0"/>
        <w:rPr>
          <w:b/>
          <w:bCs/>
          <w:u w:val="single"/>
        </w:rPr>
      </w:pPr>
    </w:p>
    <w:p w14:paraId="15C16907" w14:textId="733B5400" w:rsidR="0CE70914" w:rsidRDefault="0CE70914" w:rsidP="465FA170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445E6B6D">
        <w:rPr>
          <w:b/>
          <w:bCs/>
          <w:u w:val="single"/>
        </w:rPr>
        <w:t>At least 50% of strategies have quantifiable measures (regardless of numeric target)</w:t>
      </w:r>
    </w:p>
    <w:p w14:paraId="33010217" w14:textId="71541F9A" w:rsidR="009E3A67" w:rsidRDefault="5F87ADCE" w:rsidP="00BF0A95">
      <w:pPr>
        <w:spacing w:after="0"/>
        <w:ind w:left="360"/>
      </w:pPr>
      <w:r>
        <w:t xml:space="preserve">See above, but </w:t>
      </w:r>
      <w:r w:rsidR="007B0083">
        <w:rPr>
          <w:rFonts w:ascii="Symbol" w:eastAsia="Symbol" w:hAnsi="Symbol" w:cs="Symbol"/>
          <w:sz w:val="24"/>
          <w:szCs w:val="24"/>
        </w:rPr>
        <w:t>³</w:t>
      </w:r>
      <w:r>
        <w:t xml:space="preserve"> 50% of </w:t>
      </w:r>
      <w:r w:rsidR="1BE2FEDD">
        <w:t xml:space="preserve">strategies or plans have defined quantifiable measures by which to </w:t>
      </w:r>
      <w:r w:rsidR="5D4E6732">
        <w:tab/>
      </w:r>
      <w:r w:rsidR="1BE2FEDD">
        <w:t>track</w:t>
      </w:r>
      <w:r w:rsidR="00BF0A95">
        <w:t xml:space="preserve"> </w:t>
      </w:r>
      <w:r w:rsidR="1BE2FEDD">
        <w:t>success</w:t>
      </w:r>
      <w:r w:rsidR="77C6A704">
        <w:t xml:space="preserve">. In some cases, metrics may not match up 1:1 with a specific strategy. </w:t>
      </w:r>
    </w:p>
    <w:p w14:paraId="22394D19" w14:textId="77777777" w:rsidR="009E3A67" w:rsidRDefault="009E3A67" w:rsidP="465FA170">
      <w:pPr>
        <w:spacing w:after="0"/>
        <w:ind w:firstLine="720"/>
      </w:pPr>
    </w:p>
    <w:p w14:paraId="5336372A" w14:textId="13A4E7B7" w:rsidR="5D4E6732" w:rsidRDefault="009E3A67" w:rsidP="00BF0A95">
      <w:pPr>
        <w:spacing w:after="0"/>
        <w:ind w:firstLine="360"/>
      </w:pPr>
      <w:r>
        <w:t>Credit the IP</w:t>
      </w:r>
      <w:r w:rsidR="77C6A704">
        <w:t xml:space="preserve"> if </w:t>
      </w:r>
      <w:r w:rsidR="25F2E6B8">
        <w:t>at least 50%</w:t>
      </w:r>
      <w:r w:rsidR="30A82206">
        <w:t xml:space="preserve"> of</w:t>
      </w:r>
      <w:r w:rsidR="25F2E6B8">
        <w:t xml:space="preserve"> </w:t>
      </w:r>
      <w:r w:rsidR="77C6A704">
        <w:t xml:space="preserve">strategies could be tracked </w:t>
      </w:r>
      <w:r w:rsidR="4E5AF983">
        <w:t xml:space="preserve">using </w:t>
      </w:r>
      <w:r w:rsidR="77C6A704">
        <w:t>the quantifiable measures</w:t>
      </w:r>
      <w:r w:rsidR="509F9906">
        <w:t xml:space="preserve"> listed</w:t>
      </w:r>
      <w:r>
        <w:t>.</w:t>
      </w:r>
    </w:p>
    <w:p w14:paraId="169C2D1C" w14:textId="4E7884B1" w:rsidR="10D068EA" w:rsidRDefault="10D068EA" w:rsidP="10D068EA">
      <w:pPr>
        <w:spacing w:after="0"/>
        <w:ind w:firstLine="360"/>
      </w:pPr>
    </w:p>
    <w:p w14:paraId="3C0C54FF" w14:textId="22F32C5B" w:rsidR="5D4E6732" w:rsidRDefault="5D4E6732" w:rsidP="465FA170">
      <w:pPr>
        <w:spacing w:after="0"/>
        <w:ind w:firstLine="720"/>
      </w:pPr>
    </w:p>
    <w:p w14:paraId="06CD7D00" w14:textId="43670349" w:rsidR="5D4E6732" w:rsidRDefault="7E6E31E7" w:rsidP="10D068EA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10D068EA">
        <w:rPr>
          <w:b/>
          <w:bCs/>
          <w:u w:val="single"/>
        </w:rPr>
        <w:t xml:space="preserve">At least 1 strategy has a quantifiable measure associated with a numeric </w:t>
      </w:r>
      <w:r w:rsidR="468F0CF9" w:rsidRPr="10D068EA">
        <w:rPr>
          <w:b/>
          <w:bCs/>
          <w:u w:val="single"/>
        </w:rPr>
        <w:t>goal</w:t>
      </w:r>
    </w:p>
    <w:p w14:paraId="773E91FB" w14:textId="612CA185" w:rsidR="5D4E6732" w:rsidRDefault="2BEDA891" w:rsidP="10D068EA">
      <w:pPr>
        <w:pStyle w:val="ListParagraph"/>
        <w:spacing w:after="0"/>
        <w:ind w:left="360"/>
        <w:rPr>
          <w:b/>
          <w:bCs/>
          <w:u w:val="single"/>
        </w:rPr>
      </w:pPr>
      <w:r>
        <w:t xml:space="preserve">IP contains at least </w:t>
      </w:r>
      <w:r w:rsidR="02967617">
        <w:t xml:space="preserve">1 strategy with </w:t>
      </w:r>
      <w:r w:rsidR="6F9C96C8">
        <w:t>quantifiable measure (as defined</w:t>
      </w:r>
      <w:r w:rsidR="4633038B">
        <w:t xml:space="preserve"> in </w:t>
      </w:r>
      <w:r w:rsidR="37BB5FAB">
        <w:t xml:space="preserve">section </w:t>
      </w:r>
      <w:r w:rsidR="00696847">
        <w:t>1</w:t>
      </w:r>
      <w:r w:rsidR="37BB5FAB">
        <w:t>) with an associated aspirational target</w:t>
      </w:r>
      <w:r w:rsidR="7ABA5D3E">
        <w:t xml:space="preserve">. </w:t>
      </w:r>
      <w:r w:rsidR="591E01DC">
        <w:t xml:space="preserve"> </w:t>
      </w:r>
      <w:r w:rsidR="4CBB1913">
        <w:t>A successful pairing of an outcome measure with a target can be called a “</w:t>
      </w:r>
      <w:r w:rsidR="07D73DE3">
        <w:t xml:space="preserve">numeric </w:t>
      </w:r>
      <w:r w:rsidR="4CBB1913">
        <w:t>goal”</w:t>
      </w:r>
      <w:r w:rsidR="69308D30">
        <w:t>. B</w:t>
      </w:r>
      <w:r w:rsidR="4BD9DF12">
        <w:t>i</w:t>
      </w:r>
      <w:r w:rsidR="69308D30">
        <w:t>nary actions like those defined in section 1 would not cons</w:t>
      </w:r>
      <w:r w:rsidR="008FC5C3">
        <w:t>t</w:t>
      </w:r>
      <w:r w:rsidR="69308D30">
        <w:t xml:space="preserve">itute “numeric goals.” </w:t>
      </w:r>
      <w:r w:rsidR="0C9D7A39">
        <w:t>Can</w:t>
      </w:r>
      <w:r w:rsidR="75AF3DA4">
        <w:t xml:space="preserve"> think of this like “</w:t>
      </w:r>
      <w:r w:rsidR="5503371D">
        <w:t>Measurable” and “Achievable” in the Smart Goal framework (see below).</w:t>
      </w:r>
    </w:p>
    <w:p w14:paraId="1FE83232" w14:textId="5666B35C" w:rsidR="445E6B6D" w:rsidRDefault="445E6B6D" w:rsidP="445E6B6D">
      <w:pPr>
        <w:spacing w:after="0"/>
      </w:pPr>
    </w:p>
    <w:p w14:paraId="36472551" w14:textId="7623B0D7" w:rsidR="69E8064B" w:rsidRDefault="69E8064B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>Examples that meet this criterion:</w:t>
      </w:r>
    </w:p>
    <w:p w14:paraId="40F35321" w14:textId="3AD6D572" w:rsidR="2B57DBA3" w:rsidRDefault="2B57DBA3" w:rsidP="445E6B6D">
      <w:pPr>
        <w:pStyle w:val="ListParagraph"/>
        <w:numPr>
          <w:ilvl w:val="0"/>
          <w:numId w:val="9"/>
        </w:numPr>
        <w:spacing w:after="0"/>
      </w:pPr>
      <w:r>
        <w:t xml:space="preserve">Increase attendees by </w:t>
      </w:r>
      <w:r w:rsidR="59F33654">
        <w:t>3</w:t>
      </w:r>
      <w:r>
        <w:t>5%</w:t>
      </w:r>
    </w:p>
    <w:p w14:paraId="134453A6" w14:textId="31978C40" w:rsidR="2B57DBA3" w:rsidRDefault="2B57DBA3" w:rsidP="445E6B6D">
      <w:pPr>
        <w:pStyle w:val="ListParagraph"/>
        <w:numPr>
          <w:ilvl w:val="0"/>
          <w:numId w:val="9"/>
        </w:numPr>
        <w:spacing w:after="0"/>
      </w:pPr>
      <w:r>
        <w:t>25 attendees at community fair</w:t>
      </w:r>
    </w:p>
    <w:p w14:paraId="430BC761" w14:textId="32ED1F53" w:rsidR="445E6B6D" w:rsidRDefault="445E6B6D" w:rsidP="445E6B6D">
      <w:pPr>
        <w:spacing w:after="0"/>
      </w:pPr>
    </w:p>
    <w:p w14:paraId="519430A4" w14:textId="132EFBC8" w:rsidR="11D51D59" w:rsidRDefault="11D51D59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>Examples that do not meet this criterion:</w:t>
      </w:r>
    </w:p>
    <w:p w14:paraId="290D6120" w14:textId="41DDED03" w:rsidR="2B57DBA3" w:rsidRDefault="2B57DBA3" w:rsidP="445E6B6D">
      <w:pPr>
        <w:pStyle w:val="ListParagraph"/>
        <w:numPr>
          <w:ilvl w:val="0"/>
          <w:numId w:val="8"/>
        </w:numPr>
        <w:spacing w:after="0"/>
      </w:pPr>
      <w:r>
        <w:t>Decrease the substance abuse rate</w:t>
      </w:r>
      <w:r w:rsidR="7D4E794C">
        <w:t xml:space="preserve"> in the county</w:t>
      </w:r>
    </w:p>
    <w:p w14:paraId="18F29410" w14:textId="5723B3A9" w:rsidR="38F73580" w:rsidRDefault="38F73580" w:rsidP="445E6B6D">
      <w:pPr>
        <w:pStyle w:val="ListParagraph"/>
        <w:numPr>
          <w:ilvl w:val="0"/>
          <w:numId w:val="8"/>
        </w:numPr>
        <w:spacing w:after="0"/>
      </w:pPr>
      <w:r>
        <w:t>Decrease ED utilization</w:t>
      </w:r>
    </w:p>
    <w:p w14:paraId="5B2E6450" w14:textId="1EB1E1FD" w:rsidR="38F73580" w:rsidRDefault="38F73580" w:rsidP="445E6B6D">
      <w:pPr>
        <w:pStyle w:val="ListParagraph"/>
        <w:numPr>
          <w:ilvl w:val="0"/>
          <w:numId w:val="8"/>
        </w:numPr>
        <w:spacing w:after="0"/>
      </w:pPr>
      <w:r>
        <w:t>Quantifiable metrics in isolation</w:t>
      </w:r>
    </w:p>
    <w:p w14:paraId="7B5809CA" w14:textId="65F04EF1" w:rsidR="14D4BA74" w:rsidRDefault="14D4BA74" w:rsidP="445E6B6D">
      <w:pPr>
        <w:pStyle w:val="ListParagraph"/>
        <w:numPr>
          <w:ilvl w:val="0"/>
          <w:numId w:val="8"/>
        </w:numPr>
        <w:spacing w:after="0"/>
      </w:pPr>
      <w:r>
        <w:t>Developing a dashboard</w:t>
      </w:r>
    </w:p>
    <w:p w14:paraId="466EB672" w14:textId="7DFF6401" w:rsidR="5D4E6732" w:rsidRDefault="5D4E6732" w:rsidP="213EBE47">
      <w:pPr>
        <w:spacing w:after="0"/>
        <w:ind w:left="720"/>
      </w:pPr>
    </w:p>
    <w:p w14:paraId="650C4205" w14:textId="251883D1" w:rsidR="5D4E6732" w:rsidRDefault="5D4E6732" w:rsidP="465FA170">
      <w:pPr>
        <w:spacing w:after="0"/>
      </w:pPr>
    </w:p>
    <w:p w14:paraId="3B79EDD8" w14:textId="48908052" w:rsidR="5D4E6732" w:rsidRDefault="1CADFEEF" w:rsidP="465FA170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10D068EA">
        <w:rPr>
          <w:b/>
          <w:bCs/>
          <w:u w:val="single"/>
        </w:rPr>
        <w:t xml:space="preserve">At least 50% of strategies have quantifiable measures associated with numeric </w:t>
      </w:r>
      <w:r w:rsidR="073FD766" w:rsidRPr="10D068EA">
        <w:rPr>
          <w:b/>
          <w:bCs/>
          <w:u w:val="single"/>
        </w:rPr>
        <w:t>goals</w:t>
      </w:r>
    </w:p>
    <w:p w14:paraId="73FB7C47" w14:textId="132D2BC2" w:rsidR="005442DF" w:rsidRDefault="1CADFEEF" w:rsidP="005442DF">
      <w:pPr>
        <w:spacing w:after="0"/>
        <w:ind w:left="360"/>
      </w:pPr>
      <w:r>
        <w:t>See sections 2 and 3 for clarification</w:t>
      </w:r>
      <w:r w:rsidR="70F83980">
        <w:t xml:space="preserve">. Goals and strategies may not match up 1:1. In </w:t>
      </w:r>
      <w:r w:rsidR="00C5701B">
        <w:t>these</w:t>
      </w:r>
      <w:r w:rsidR="70F83980">
        <w:t xml:space="preserve"> case</w:t>
      </w:r>
      <w:r w:rsidR="00C5701B">
        <w:t>s</w:t>
      </w:r>
      <w:r w:rsidR="70F83980">
        <w:t xml:space="preserve">, </w:t>
      </w:r>
      <w:r w:rsidR="008002B1">
        <w:t>tally yes</w:t>
      </w:r>
      <w:r w:rsidR="70F83980">
        <w:t xml:space="preserve"> if 50% of the strategies have a goal attached. </w:t>
      </w:r>
    </w:p>
    <w:p w14:paraId="28DD35CC" w14:textId="77777777" w:rsidR="005442DF" w:rsidRDefault="005442DF" w:rsidP="005442DF">
      <w:pPr>
        <w:spacing w:after="0"/>
        <w:ind w:left="360"/>
      </w:pPr>
    </w:p>
    <w:p w14:paraId="5A1F152D" w14:textId="3E4A809F" w:rsidR="005442DF" w:rsidRDefault="005442DF" w:rsidP="005442DF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005442DF">
        <w:rPr>
          <w:b/>
          <w:bCs/>
          <w:u w:val="single"/>
        </w:rPr>
        <w:t>IP identifies at least one collaborative partnership</w:t>
      </w:r>
    </w:p>
    <w:p w14:paraId="382D6F0B" w14:textId="007AB58E" w:rsidR="009C7915" w:rsidRPr="009C7915" w:rsidRDefault="004F4402" w:rsidP="009C7915">
      <w:pPr>
        <w:pStyle w:val="ListParagraph"/>
        <w:spacing w:after="0"/>
        <w:ind w:left="360"/>
      </w:pPr>
      <w:r>
        <w:t xml:space="preserve">IP identifies a strategic partner for a specific implementation strategy or group thereof. Partnerships listed in other areas of the IP that are not clearly tied to a specific strategy or group do not count. </w:t>
      </w:r>
    </w:p>
    <w:p w14:paraId="2EFFD1DF" w14:textId="77777777" w:rsidR="005442DF" w:rsidRDefault="005442DF" w:rsidP="005442DF">
      <w:pPr>
        <w:spacing w:after="0"/>
        <w:rPr>
          <w:b/>
          <w:bCs/>
        </w:rPr>
      </w:pPr>
    </w:p>
    <w:p w14:paraId="0787E00F" w14:textId="00F3D322" w:rsidR="005442DF" w:rsidRDefault="005442DF" w:rsidP="005442DF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005442DF">
        <w:rPr>
          <w:b/>
          <w:bCs/>
          <w:u w:val="single"/>
        </w:rPr>
        <w:t>IP clearly delineates hospital resources committed to at least one implementation strategy</w:t>
      </w:r>
    </w:p>
    <w:p w14:paraId="05D335C8" w14:textId="08AF07CC" w:rsidR="004F4402" w:rsidRPr="004F4402" w:rsidRDefault="004F4402" w:rsidP="004F4402">
      <w:pPr>
        <w:pStyle w:val="ListParagraph"/>
        <w:spacing w:after="0"/>
        <w:ind w:left="360"/>
      </w:pPr>
      <w:r>
        <w:t>IP must clearly specify committed resources for a specific strategy. Broader statements about committed resources elsewhere in the IP do not count. General statements such as “[hospital] funding] do receive credit as long as they are clearly tied to a specific strategy or group thereof.</w:t>
      </w:r>
    </w:p>
    <w:p w14:paraId="05C5B0AE" w14:textId="366DA554" w:rsidR="445E6B6D" w:rsidRDefault="445E6B6D" w:rsidP="445E6B6D">
      <w:pPr>
        <w:pStyle w:val="ListParagraph"/>
        <w:spacing w:after="0"/>
      </w:pPr>
    </w:p>
    <w:p w14:paraId="16B4D262" w14:textId="5DBD300D" w:rsidR="445E6B6D" w:rsidRDefault="445E6B6D" w:rsidP="445E6B6D">
      <w:pPr>
        <w:pStyle w:val="ListParagraph"/>
        <w:spacing w:after="0"/>
      </w:pPr>
    </w:p>
    <w:p w14:paraId="44AC1571" w14:textId="1B372092" w:rsidR="445E6B6D" w:rsidRDefault="3D68B670" w:rsidP="10D068EA">
      <w:pPr>
        <w:pStyle w:val="ListParagraph"/>
        <w:numPr>
          <w:ilvl w:val="0"/>
          <w:numId w:val="15"/>
        </w:numPr>
        <w:spacing w:after="0"/>
        <w:rPr>
          <w:b/>
          <w:bCs/>
          <w:u w:val="single"/>
        </w:rPr>
      </w:pPr>
      <w:r w:rsidRPr="10D068EA">
        <w:rPr>
          <w:b/>
          <w:bCs/>
          <w:u w:val="single"/>
        </w:rPr>
        <w:t xml:space="preserve">IP describes at least 2 </w:t>
      </w:r>
      <w:r w:rsidR="47366388" w:rsidRPr="10D068EA">
        <w:rPr>
          <w:b/>
          <w:bCs/>
          <w:u w:val="single"/>
        </w:rPr>
        <w:t xml:space="preserve">clearly identified new </w:t>
      </w:r>
      <w:r w:rsidR="64288618" w:rsidRPr="10D068EA">
        <w:rPr>
          <w:b/>
          <w:bCs/>
          <w:u w:val="single"/>
        </w:rPr>
        <w:t xml:space="preserve">initiatives or </w:t>
      </w:r>
      <w:r w:rsidR="440B95AE" w:rsidRPr="10D068EA">
        <w:rPr>
          <w:b/>
          <w:bCs/>
          <w:u w:val="single"/>
        </w:rPr>
        <w:t xml:space="preserve">measurable expansion </w:t>
      </w:r>
      <w:r w:rsidR="64288618" w:rsidRPr="10D068EA">
        <w:rPr>
          <w:b/>
          <w:bCs/>
          <w:u w:val="single"/>
        </w:rPr>
        <w:t xml:space="preserve">of prior strategies </w:t>
      </w:r>
      <w:r w:rsidR="5C6B5F1F" w:rsidRPr="10D068EA">
        <w:rPr>
          <w:b/>
          <w:bCs/>
          <w:u w:val="single"/>
        </w:rPr>
        <w:t>that benefit the community</w:t>
      </w:r>
    </w:p>
    <w:p w14:paraId="383BFDCF" w14:textId="37AA27DA" w:rsidR="00500044" w:rsidRDefault="47366388" w:rsidP="00BF0A95">
      <w:pPr>
        <w:spacing w:after="0"/>
        <w:ind w:left="360"/>
      </w:pPr>
      <w:r>
        <w:t>Strategies that clearly represent expansion (</w:t>
      </w:r>
      <w:r w:rsidR="6A39CA76">
        <w:t>e.g.,</w:t>
      </w:r>
      <w:r>
        <w:t xml:space="preserve"> clearly identified creation of new initiatives</w:t>
      </w:r>
      <w:r w:rsidR="3DC4E328">
        <w:t>, or referencing</w:t>
      </w:r>
      <w:r w:rsidR="3251E592">
        <w:t xml:space="preserve"> how existing initiatives are evolving year over year</w:t>
      </w:r>
      <w:r w:rsidR="3DC4E328">
        <w:t>) should receive credit</w:t>
      </w:r>
      <w:r w:rsidR="670B3341">
        <w:t xml:space="preserve">. </w:t>
      </w:r>
      <w:r w:rsidR="106E34DF">
        <w:t>They must directly</w:t>
      </w:r>
      <w:r w:rsidR="10A5D1D7">
        <w:t xml:space="preserve"> or indirectly</w:t>
      </w:r>
      <w:r w:rsidR="106E34DF">
        <w:t xml:space="preserve"> benefit the </w:t>
      </w:r>
      <w:r w:rsidR="106E34DF" w:rsidRPr="10D068EA">
        <w:rPr>
          <w:i/>
          <w:iCs/>
        </w:rPr>
        <w:t>community</w:t>
      </w:r>
      <w:r w:rsidR="17603DDA" w:rsidRPr="10D068EA">
        <w:rPr>
          <w:i/>
          <w:iCs/>
        </w:rPr>
        <w:t xml:space="preserve">, </w:t>
      </w:r>
      <w:r w:rsidR="17603DDA">
        <w:t>rather than the organization itself</w:t>
      </w:r>
      <w:r w:rsidR="106E34DF">
        <w:t xml:space="preserve">. </w:t>
      </w:r>
      <w:r w:rsidR="29F3136D">
        <w:t xml:space="preserve">Thus, business and/or logistical expansions for hospital workflow </w:t>
      </w:r>
      <w:r w:rsidR="00500044">
        <w:t>should not be counted</w:t>
      </w:r>
      <w:r w:rsidR="29F3136D">
        <w:t xml:space="preserve"> (e.g., creating a business plan, expanding a research program, creating a report). </w:t>
      </w:r>
    </w:p>
    <w:p w14:paraId="2F7CAA82" w14:textId="77777777" w:rsidR="00500044" w:rsidRDefault="00500044" w:rsidP="465FA170">
      <w:pPr>
        <w:spacing w:after="0"/>
        <w:ind w:left="720"/>
      </w:pPr>
    </w:p>
    <w:p w14:paraId="449FE1BE" w14:textId="49C72A5F" w:rsidR="5D4E6732" w:rsidRDefault="670B3341" w:rsidP="00BF0A95">
      <w:pPr>
        <w:spacing w:after="0"/>
        <w:ind w:left="360"/>
      </w:pPr>
      <w:r>
        <w:t>Strategies that are unclear or not explicitly shown to be new or evolving should not receive credit.</w:t>
      </w:r>
      <w:r w:rsidR="5A579813">
        <w:t xml:space="preserve"> </w:t>
      </w:r>
      <w:r w:rsidR="005D76D0">
        <w:t>Goals that are vague should be not counted as meeting this criterion.</w:t>
      </w:r>
      <w:r>
        <w:t xml:space="preserve"> </w:t>
      </w:r>
      <w:r w:rsidR="0C2EC759">
        <w:t>B</w:t>
      </w:r>
      <w:r w:rsidR="404EADE6">
        <w:t>inary actions were excluded from t</w:t>
      </w:r>
      <w:r w:rsidR="4AE2B070">
        <w:t xml:space="preserve">he “numeric goal” criteria may be included here </w:t>
      </w:r>
      <w:r w:rsidR="2D38D077">
        <w:t>(e.g. launching a residency program would count)</w:t>
      </w:r>
      <w:r w:rsidR="10D4C334">
        <w:t xml:space="preserve">. </w:t>
      </w:r>
    </w:p>
    <w:p w14:paraId="46807414" w14:textId="5DD6653A" w:rsidR="465FA170" w:rsidRDefault="465FA170" w:rsidP="465FA170">
      <w:pPr>
        <w:spacing w:after="0"/>
        <w:ind w:left="720"/>
      </w:pPr>
    </w:p>
    <w:p w14:paraId="33CD07F7" w14:textId="2E6DD05D" w:rsidR="542DCA5C" w:rsidRDefault="542DCA5C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 xml:space="preserve">Examples </w:t>
      </w:r>
      <w:r w:rsidR="57A0ADEE" w:rsidRPr="10D068EA">
        <w:rPr>
          <w:u w:val="single"/>
        </w:rPr>
        <w:t>that</w:t>
      </w:r>
      <w:r w:rsidRPr="10D068EA">
        <w:rPr>
          <w:u w:val="single"/>
        </w:rPr>
        <w:t xml:space="preserve"> </w:t>
      </w:r>
      <w:r w:rsidR="57A0ADEE" w:rsidRPr="10D068EA">
        <w:rPr>
          <w:u w:val="single"/>
        </w:rPr>
        <w:t xml:space="preserve">meet </w:t>
      </w:r>
      <w:r w:rsidRPr="10D068EA">
        <w:rPr>
          <w:u w:val="single"/>
        </w:rPr>
        <w:t>this criterion:</w:t>
      </w:r>
    </w:p>
    <w:p w14:paraId="4A6AD45A" w14:textId="71051444" w:rsidR="3A6C54EA" w:rsidRDefault="3A6C54EA" w:rsidP="445E6B6D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>Increase fair attendance by 25% since last year</w:t>
      </w:r>
    </w:p>
    <w:p w14:paraId="03E23A05" w14:textId="26B21225" w:rsidR="3A6C54EA" w:rsidRDefault="3A6C54EA" w:rsidP="445E6B6D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>Create a new diabetes teaching curriculum</w:t>
      </w:r>
    </w:p>
    <w:p w14:paraId="5F7943FD" w14:textId="61CF5E22" w:rsidR="7EA567EB" w:rsidRDefault="7EA567EB" w:rsidP="00BF0A95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>Launch</w:t>
      </w:r>
      <w:r w:rsidR="0A3CD0D4">
        <w:t xml:space="preserve"> </w:t>
      </w:r>
      <w:r>
        <w:t>a new residency program</w:t>
      </w:r>
    </w:p>
    <w:p w14:paraId="0ED7F98F" w14:textId="77C3AE1A" w:rsidR="17019341" w:rsidRDefault="17019341" w:rsidP="44682F3E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>Implement a new process program</w:t>
      </w:r>
    </w:p>
    <w:p w14:paraId="460CBC58" w14:textId="24010EFD" w:rsidR="7EA567EB" w:rsidRDefault="7EA567EB" w:rsidP="445E6B6D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>Develop a health equity dashboard</w:t>
      </w:r>
    </w:p>
    <w:p w14:paraId="2B6F74A6" w14:textId="197EC1CE" w:rsidR="7EA567EB" w:rsidRDefault="7EA567EB" w:rsidP="445E6B6D">
      <w:pPr>
        <w:pStyle w:val="ListParagraph"/>
        <w:numPr>
          <w:ilvl w:val="0"/>
          <w:numId w:val="4"/>
        </w:numPr>
        <w:spacing w:after="0"/>
        <w:rPr>
          <w:b/>
          <w:bCs/>
          <w:u w:val="single"/>
        </w:rPr>
      </w:pPr>
      <w:r>
        <w:t xml:space="preserve">Invest $1 million </w:t>
      </w:r>
      <w:r w:rsidRPr="445E6B6D">
        <w:rPr>
          <w:i/>
          <w:iCs/>
        </w:rPr>
        <w:t>more</w:t>
      </w:r>
      <w:r w:rsidRPr="445E6B6D">
        <w:t xml:space="preserve"> into commu</w:t>
      </w:r>
      <w:r w:rsidR="1A26D8CA" w:rsidRPr="445E6B6D">
        <w:t>n</w:t>
      </w:r>
      <w:r w:rsidRPr="445E6B6D">
        <w:t>ity development</w:t>
      </w:r>
    </w:p>
    <w:p w14:paraId="1B7B1160" w14:textId="0B8E1D55" w:rsidR="445E6B6D" w:rsidRDefault="445E6B6D" w:rsidP="445E6B6D">
      <w:pPr>
        <w:spacing w:after="0"/>
        <w:ind w:left="720"/>
        <w:rPr>
          <w:u w:val="single"/>
        </w:rPr>
      </w:pPr>
    </w:p>
    <w:p w14:paraId="3DC3DCC0" w14:textId="5DE3650F" w:rsidR="53CDA824" w:rsidRDefault="53CDA824" w:rsidP="10D068EA">
      <w:pPr>
        <w:pStyle w:val="ListParagraph"/>
        <w:ind w:left="360"/>
      </w:pPr>
      <w:r w:rsidRPr="10D068EA">
        <w:rPr>
          <w:u w:val="single"/>
        </w:rPr>
        <w:t>Examples that do not meet this criterion:</w:t>
      </w:r>
    </w:p>
    <w:p w14:paraId="37F3FFD3" w14:textId="6BD0A892" w:rsidR="465FA170" w:rsidRDefault="004A1452" w:rsidP="445E6B6D">
      <w:pPr>
        <w:pStyle w:val="ListParagraph"/>
        <w:numPr>
          <w:ilvl w:val="0"/>
          <w:numId w:val="5"/>
        </w:numPr>
        <w:spacing w:after="0"/>
      </w:pPr>
      <w:r>
        <w:lastRenderedPageBreak/>
        <w:t>“</w:t>
      </w:r>
      <w:r w:rsidR="536FC413">
        <w:t>Continu</w:t>
      </w:r>
      <w:r w:rsidR="66C792B5">
        <w:t>e</w:t>
      </w:r>
      <w:r>
        <w:t>,”</w:t>
      </w:r>
      <w:r w:rsidR="66C792B5">
        <w:t xml:space="preserve"> </w:t>
      </w:r>
      <w:r>
        <w:t>“</w:t>
      </w:r>
      <w:r w:rsidR="66C792B5">
        <w:t>maintain,</w:t>
      </w:r>
      <w:r>
        <w:t>”</w:t>
      </w:r>
      <w:r w:rsidR="66C792B5">
        <w:t xml:space="preserve"> </w:t>
      </w:r>
      <w:r>
        <w:t>“</w:t>
      </w:r>
      <w:r w:rsidR="44C20E60">
        <w:t>engage</w:t>
      </w:r>
      <w:r>
        <w:t>”</w:t>
      </w:r>
      <w:r w:rsidR="44C20E60">
        <w:t xml:space="preserve"> are verbs that do not indicate clear expansion</w:t>
      </w:r>
    </w:p>
    <w:p w14:paraId="315B3FF2" w14:textId="7ABD724B" w:rsidR="536FC413" w:rsidRDefault="536FC413" w:rsidP="445E6B6D">
      <w:pPr>
        <w:pStyle w:val="ListParagraph"/>
        <w:numPr>
          <w:ilvl w:val="0"/>
          <w:numId w:val="5"/>
        </w:numPr>
        <w:spacing w:after="0"/>
      </w:pPr>
      <w:r>
        <w:t>Identify/research/explore the drivers of ED utilization</w:t>
      </w:r>
    </w:p>
    <w:p w14:paraId="1C165C26" w14:textId="5B6BCD69" w:rsidR="536FC413" w:rsidRDefault="536FC413" w:rsidP="445E6B6D">
      <w:pPr>
        <w:pStyle w:val="ListParagraph"/>
        <w:numPr>
          <w:ilvl w:val="0"/>
          <w:numId w:val="5"/>
        </w:numPr>
        <w:spacing w:after="0"/>
      </w:pPr>
      <w:r>
        <w:t xml:space="preserve">Creation of a </w:t>
      </w:r>
      <w:r w:rsidR="3B23B281">
        <w:t xml:space="preserve">hospital </w:t>
      </w:r>
      <w:r>
        <w:t>business plan</w:t>
      </w:r>
    </w:p>
    <w:p w14:paraId="13FA255B" w14:textId="7680B9E7" w:rsidR="671B33F8" w:rsidRDefault="671B33F8" w:rsidP="10D068EA">
      <w:pPr>
        <w:pStyle w:val="ListParagraph"/>
        <w:numPr>
          <w:ilvl w:val="0"/>
          <w:numId w:val="5"/>
        </w:numPr>
        <w:spacing w:after="0"/>
      </w:pPr>
      <w:r>
        <w:t xml:space="preserve">Establish a new </w:t>
      </w:r>
      <w:r w:rsidR="58F35DFA">
        <w:t xml:space="preserve">community </w:t>
      </w:r>
      <w:r>
        <w:t>partnership</w:t>
      </w:r>
    </w:p>
    <w:p w14:paraId="5479EA8A" w14:textId="1ED5C073" w:rsidR="10D068EA" w:rsidRDefault="10D068EA" w:rsidP="10D068EA">
      <w:pPr>
        <w:pStyle w:val="ListParagraph"/>
        <w:spacing w:after="0"/>
      </w:pPr>
    </w:p>
    <w:p w14:paraId="753DFD55" w14:textId="61F79A60" w:rsidR="5D4E6732" w:rsidRDefault="5D4E6732" w:rsidP="794873AF">
      <w:pPr>
        <w:spacing w:after="0"/>
      </w:pPr>
    </w:p>
    <w:p w14:paraId="3F2DEA21" w14:textId="3088F667" w:rsidR="5D4E6732" w:rsidRDefault="22A9DDB8" w:rsidP="5E8103EE">
      <w:pPr>
        <w:pStyle w:val="ListParagraph"/>
        <w:numPr>
          <w:ilvl w:val="0"/>
          <w:numId w:val="15"/>
        </w:numPr>
        <w:rPr>
          <w:b/>
          <w:bCs/>
          <w:u w:val="single"/>
        </w:rPr>
      </w:pPr>
      <w:r w:rsidRPr="5E8103EE">
        <w:rPr>
          <w:b/>
          <w:bCs/>
          <w:u w:val="single"/>
        </w:rPr>
        <w:t>CHNA evaluates community impact since prior CHNA</w:t>
      </w:r>
    </w:p>
    <w:p w14:paraId="100CD409" w14:textId="5CE20CF1" w:rsidR="22A9DDB8" w:rsidRDefault="3EFE9C70" w:rsidP="10D068EA">
      <w:pPr>
        <w:ind w:left="360"/>
        <w:rPr>
          <w:b/>
          <w:bCs/>
          <w:u w:val="single"/>
        </w:rPr>
      </w:pPr>
      <w:r>
        <w:t>CHNAs that m</w:t>
      </w:r>
      <w:r w:rsidR="22A9DDB8">
        <w:t xml:space="preserve">ention of the need to evaluate or that an evaluation is ongoing will not </w:t>
      </w:r>
      <w:r w:rsidR="4A15B7E4">
        <w:t xml:space="preserve">receive </w:t>
      </w:r>
      <w:r w:rsidR="22A9DDB8">
        <w:t xml:space="preserve">credit. The CHNA must discuss the progress made or whether prior goals were met for at least 1 </w:t>
      </w:r>
      <w:r w:rsidR="31D2204F">
        <w:t>prior implementation</w:t>
      </w:r>
      <w:r w:rsidR="22A9DDB8">
        <w:t xml:space="preserve"> strategy to receive credit. </w:t>
      </w:r>
      <w:r w:rsidR="06092D7F" w:rsidRPr="10D068EA">
        <w:rPr>
          <w:b/>
          <w:bCs/>
        </w:rPr>
        <w:t>Listing programs or events held would count.</w:t>
      </w:r>
      <w:r w:rsidR="06092D7F">
        <w:t xml:space="preserve"> </w:t>
      </w:r>
      <w:r w:rsidR="0958736A">
        <w:t xml:space="preserve">This information can usually be found in the CHNA document. </w:t>
      </w:r>
      <w:r w:rsidR="77786998">
        <w:t>Can think of this as “Time-Bound” in the SMART goal framework.</w:t>
      </w:r>
    </w:p>
    <w:p w14:paraId="73BB51D1" w14:textId="08E3FB3B" w:rsidR="5E8103EE" w:rsidRDefault="5E8103EE" w:rsidP="00767960"/>
    <w:p w14:paraId="60625B50" w14:textId="16025F99" w:rsidR="5E8103EE" w:rsidRDefault="44E8257C" w:rsidP="75CBC0BD">
      <w:pPr>
        <w:pStyle w:val="ListParagraph"/>
        <w:numPr>
          <w:ilvl w:val="0"/>
          <w:numId w:val="15"/>
        </w:numPr>
        <w:rPr>
          <w:b/>
          <w:bCs/>
        </w:rPr>
      </w:pPr>
      <w:r w:rsidRPr="75CBC0BD">
        <w:rPr>
          <w:b/>
          <w:bCs/>
          <w:u w:val="single"/>
        </w:rPr>
        <w:t xml:space="preserve">CHNA evaluation reported at least 1 </w:t>
      </w:r>
      <w:r w:rsidR="009C7915">
        <w:rPr>
          <w:b/>
          <w:bCs/>
          <w:u w:val="single"/>
        </w:rPr>
        <w:t>quantifiable metric</w:t>
      </w:r>
      <w:r w:rsidRPr="75CBC0BD">
        <w:rPr>
          <w:b/>
          <w:bCs/>
          <w:u w:val="single"/>
        </w:rPr>
        <w:t xml:space="preserve"> in their evaluation</w:t>
      </w:r>
    </w:p>
    <w:p w14:paraId="1750D465" w14:textId="3117385E" w:rsidR="5E8103EE" w:rsidRDefault="5E8103EE" w:rsidP="75CBC0BD">
      <w:pPr>
        <w:pStyle w:val="ListParagraph"/>
        <w:rPr>
          <w:b/>
          <w:bCs/>
        </w:rPr>
      </w:pPr>
    </w:p>
    <w:p w14:paraId="0EC45203" w14:textId="16D19BB6" w:rsidR="5E8103EE" w:rsidRDefault="48A3086D" w:rsidP="00BF0A95">
      <w:pPr>
        <w:pStyle w:val="ListParagraph"/>
        <w:ind w:left="360"/>
      </w:pPr>
      <w:r>
        <w:t>A</w:t>
      </w:r>
      <w:r w:rsidR="44E8257C">
        <w:t xml:space="preserve"> quantifi</w:t>
      </w:r>
      <w:r w:rsidR="009C7915">
        <w:t>able</w:t>
      </w:r>
      <w:r w:rsidR="44E8257C">
        <w:t xml:space="preserve"> measure was reported </w:t>
      </w:r>
      <w:r w:rsidR="16572496">
        <w:t xml:space="preserve">for a specific </w:t>
      </w:r>
      <w:r w:rsidR="16572496" w:rsidRPr="009C7915">
        <w:t>implementation</w:t>
      </w:r>
      <w:r w:rsidR="16572496" w:rsidRPr="10D068EA">
        <w:rPr>
          <w:i/>
          <w:iCs/>
        </w:rPr>
        <w:t xml:space="preserve"> strategy </w:t>
      </w:r>
      <w:r w:rsidR="44E8257C">
        <w:t xml:space="preserve">as part of the evaluation. </w:t>
      </w:r>
      <w:r w:rsidR="249AE065">
        <w:t>General statements about patients served that are not specific or associated with a strategy do not count</w:t>
      </w:r>
      <w:r w:rsidR="00986A45">
        <w:t xml:space="preserve"> as meeting this </w:t>
      </w:r>
      <w:r w:rsidR="2F37736A">
        <w:t>criteria</w:t>
      </w:r>
      <w:r w:rsidR="249AE065">
        <w:t>.</w:t>
      </w:r>
    </w:p>
    <w:p w14:paraId="514DE4CC" w14:textId="61C753B1" w:rsidR="445E6B6D" w:rsidRDefault="445E6B6D" w:rsidP="445E6B6D">
      <w:pPr>
        <w:pStyle w:val="ListParagraph"/>
      </w:pPr>
    </w:p>
    <w:p w14:paraId="3452988F" w14:textId="324DAA46" w:rsidR="39FFB7D6" w:rsidRDefault="39FFB7D6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>Examples that meet this criterion:</w:t>
      </w:r>
    </w:p>
    <w:p w14:paraId="5CFE1156" w14:textId="3414D7AA" w:rsidR="5E8103EE" w:rsidRDefault="44E8257C" w:rsidP="75CBC0BD">
      <w:pPr>
        <w:pStyle w:val="ListParagraph"/>
        <w:numPr>
          <w:ilvl w:val="0"/>
          <w:numId w:val="12"/>
        </w:numPr>
      </w:pPr>
      <w:r>
        <w:t>Conduct</w:t>
      </w:r>
      <w:r w:rsidR="1B60A2C6">
        <w:t>ed</w:t>
      </w:r>
      <w:r>
        <w:t xml:space="preserve"> 5 health fairs</w:t>
      </w:r>
    </w:p>
    <w:p w14:paraId="79B030F8" w14:textId="2F8F3F7C" w:rsidR="5E8103EE" w:rsidRDefault="44E8257C" w:rsidP="75CBC0BD">
      <w:pPr>
        <w:pStyle w:val="ListParagraph"/>
        <w:numPr>
          <w:ilvl w:val="0"/>
          <w:numId w:val="12"/>
        </w:numPr>
      </w:pPr>
      <w:r>
        <w:t>Enroll</w:t>
      </w:r>
      <w:r w:rsidR="7223B3B4">
        <w:t xml:space="preserve">ed </w:t>
      </w:r>
      <w:r>
        <w:t>2,000 patients</w:t>
      </w:r>
    </w:p>
    <w:p w14:paraId="07FB0448" w14:textId="4CB72CFD" w:rsidR="5E8103EE" w:rsidRDefault="44E8257C" w:rsidP="75CBC0BD">
      <w:pPr>
        <w:pStyle w:val="ListParagraph"/>
        <w:numPr>
          <w:ilvl w:val="0"/>
          <w:numId w:val="12"/>
        </w:numPr>
      </w:pPr>
      <w:r>
        <w:t>Hir</w:t>
      </w:r>
      <w:r w:rsidR="7BF95216">
        <w:t>ed</w:t>
      </w:r>
      <w:r>
        <w:t xml:space="preserve"> 3 staff members</w:t>
      </w:r>
    </w:p>
    <w:p w14:paraId="42783559" w14:textId="673DA9A4" w:rsidR="7B59F1A7" w:rsidRDefault="7B59F1A7" w:rsidP="10D068EA"/>
    <w:p w14:paraId="7ED5D8CB" w14:textId="40403951" w:rsidR="7B59F1A7" w:rsidRDefault="2FA37EC5" w:rsidP="10D068EA">
      <w:pPr>
        <w:pStyle w:val="ListParagraph"/>
        <w:ind w:left="360"/>
        <w:rPr>
          <w:u w:val="single"/>
        </w:rPr>
      </w:pPr>
      <w:r w:rsidRPr="10D068EA">
        <w:rPr>
          <w:u w:val="single"/>
        </w:rPr>
        <w:t xml:space="preserve">Examples that </w:t>
      </w:r>
      <w:r w:rsidR="25FE026D" w:rsidRPr="10D068EA">
        <w:rPr>
          <w:u w:val="single"/>
        </w:rPr>
        <w:t xml:space="preserve">do not </w:t>
      </w:r>
      <w:r w:rsidRPr="10D068EA">
        <w:rPr>
          <w:u w:val="single"/>
        </w:rPr>
        <w:t>meet this criterion:</w:t>
      </w:r>
    </w:p>
    <w:p w14:paraId="00AAEB7A" w14:textId="5AA55098" w:rsidR="2E81F7AC" w:rsidRDefault="69EDA228" w:rsidP="10D068EA">
      <w:pPr>
        <w:pStyle w:val="ListParagraph"/>
        <w:numPr>
          <w:ilvl w:val="0"/>
          <w:numId w:val="1"/>
        </w:numPr>
      </w:pPr>
      <w:r>
        <w:t xml:space="preserve">Improved </w:t>
      </w:r>
      <w:r w:rsidR="09F220AB">
        <w:t xml:space="preserve">health literacy </w:t>
      </w:r>
      <w:r>
        <w:t>levels in the community</w:t>
      </w:r>
    </w:p>
    <w:p w14:paraId="68490DD7" w14:textId="5E35295A" w:rsidR="2E81F7AC" w:rsidRDefault="115AFD26" w:rsidP="10D068EA">
      <w:pPr>
        <w:pStyle w:val="ListParagraph"/>
        <w:numPr>
          <w:ilvl w:val="0"/>
          <w:numId w:val="1"/>
        </w:numPr>
      </w:pPr>
      <w:r>
        <w:t>Worked with community partners to distribute meals</w:t>
      </w:r>
    </w:p>
    <w:p w14:paraId="32DA8850" w14:textId="5FA41D6A" w:rsidR="2E81F7AC" w:rsidRDefault="07F44BFA" w:rsidP="10D068EA">
      <w:pPr>
        <w:pStyle w:val="ListParagraph"/>
        <w:numPr>
          <w:ilvl w:val="0"/>
          <w:numId w:val="1"/>
        </w:numPr>
      </w:pPr>
      <w:r>
        <w:t>Housed healthcare workers during the Covid-19 pandemic</w:t>
      </w:r>
    </w:p>
    <w:p w14:paraId="6E2B0E4F" w14:textId="36AF5044" w:rsidR="2E81F7AC" w:rsidRDefault="2E81F7AC" w:rsidP="10D068EA">
      <w:pPr>
        <w:ind w:left="720"/>
      </w:pPr>
    </w:p>
    <w:p w14:paraId="20BA3A65" w14:textId="4E900181" w:rsidR="7954347A" w:rsidRDefault="7954347A" w:rsidP="5E8103EE">
      <w:r>
        <w:rPr>
          <w:noProof/>
        </w:rPr>
        <w:lastRenderedPageBreak/>
        <w:drawing>
          <wp:inline distT="0" distB="0" distL="0" distR="0" wp14:anchorId="0B2E528D" wp14:editId="0B6A774F">
            <wp:extent cx="5943600" cy="3552825"/>
            <wp:effectExtent l="0" t="0" r="0" b="0"/>
            <wp:docPr id="566289075" name="Picture 5662890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9543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7A9E"/>
    <w:multiLevelType w:val="hybridMultilevel"/>
    <w:tmpl w:val="AE22E202"/>
    <w:lvl w:ilvl="0" w:tplc="F11C6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9AA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E0B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64B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2B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49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E1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C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280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1C892"/>
    <w:multiLevelType w:val="hybridMultilevel"/>
    <w:tmpl w:val="0B6450DA"/>
    <w:lvl w:ilvl="0" w:tplc="327C33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B24A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6E2F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F8C6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66EF6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07C96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5298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3405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B36C3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1B9DC2"/>
    <w:multiLevelType w:val="hybridMultilevel"/>
    <w:tmpl w:val="BE1CAA98"/>
    <w:lvl w:ilvl="0" w:tplc="FD3C6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0A4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1E5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7CE4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0C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4EF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E21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22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0B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6B975"/>
    <w:multiLevelType w:val="hybridMultilevel"/>
    <w:tmpl w:val="6868DF50"/>
    <w:lvl w:ilvl="0" w:tplc="84E6E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824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4AA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8D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A26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9C2B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DCB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24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C81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13175"/>
    <w:multiLevelType w:val="hybridMultilevel"/>
    <w:tmpl w:val="A4085DB0"/>
    <w:lvl w:ilvl="0" w:tplc="A754C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03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84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2A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0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B4F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8D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E4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78B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FBC7"/>
    <w:multiLevelType w:val="hybridMultilevel"/>
    <w:tmpl w:val="F24AA5A8"/>
    <w:lvl w:ilvl="0" w:tplc="C344A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6B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E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65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C1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8B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C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C5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404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EC6E7"/>
    <w:multiLevelType w:val="hybridMultilevel"/>
    <w:tmpl w:val="395CEE16"/>
    <w:lvl w:ilvl="0" w:tplc="5032EA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D6E7C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0F623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4A05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54DF7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641D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50A90B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B6568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3A2C18B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D0C64D"/>
    <w:multiLevelType w:val="hybridMultilevel"/>
    <w:tmpl w:val="1616AA00"/>
    <w:lvl w:ilvl="0" w:tplc="4F26CD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69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1E8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40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66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A48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8F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0A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D08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11387"/>
    <w:multiLevelType w:val="hybridMultilevel"/>
    <w:tmpl w:val="913C5782"/>
    <w:lvl w:ilvl="0" w:tplc="74648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F8E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84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C3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4FC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4A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124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0F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6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8E912"/>
    <w:multiLevelType w:val="hybridMultilevel"/>
    <w:tmpl w:val="67C43084"/>
    <w:lvl w:ilvl="0" w:tplc="8BEA0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5666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4D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E32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2B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61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4B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05A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3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ABFFB"/>
    <w:multiLevelType w:val="hybridMultilevel"/>
    <w:tmpl w:val="450C49F6"/>
    <w:lvl w:ilvl="0" w:tplc="DD8824DA">
      <w:start w:val="1"/>
      <w:numFmt w:val="decimal"/>
      <w:lvlText w:val="%1."/>
      <w:lvlJc w:val="left"/>
      <w:pPr>
        <w:ind w:left="360" w:hanging="360"/>
      </w:pPr>
    </w:lvl>
    <w:lvl w:ilvl="1" w:tplc="30E4EEE8">
      <w:start w:val="1"/>
      <w:numFmt w:val="lowerLetter"/>
      <w:lvlText w:val="%2."/>
      <w:lvlJc w:val="left"/>
      <w:pPr>
        <w:ind w:left="1080" w:hanging="360"/>
      </w:pPr>
    </w:lvl>
    <w:lvl w:ilvl="2" w:tplc="C0A4C628">
      <w:start w:val="1"/>
      <w:numFmt w:val="lowerRoman"/>
      <w:lvlText w:val="%3."/>
      <w:lvlJc w:val="right"/>
      <w:pPr>
        <w:ind w:left="1800" w:hanging="180"/>
      </w:pPr>
    </w:lvl>
    <w:lvl w:ilvl="3" w:tplc="640EC694">
      <w:start w:val="1"/>
      <w:numFmt w:val="decimal"/>
      <w:lvlText w:val="%4."/>
      <w:lvlJc w:val="left"/>
      <w:pPr>
        <w:ind w:left="2520" w:hanging="360"/>
      </w:pPr>
    </w:lvl>
    <w:lvl w:ilvl="4" w:tplc="AE74096A">
      <w:start w:val="1"/>
      <w:numFmt w:val="lowerLetter"/>
      <w:lvlText w:val="%5."/>
      <w:lvlJc w:val="left"/>
      <w:pPr>
        <w:ind w:left="3240" w:hanging="360"/>
      </w:pPr>
    </w:lvl>
    <w:lvl w:ilvl="5" w:tplc="6810859A">
      <w:start w:val="1"/>
      <w:numFmt w:val="lowerRoman"/>
      <w:lvlText w:val="%6."/>
      <w:lvlJc w:val="right"/>
      <w:pPr>
        <w:ind w:left="3960" w:hanging="180"/>
      </w:pPr>
    </w:lvl>
    <w:lvl w:ilvl="6" w:tplc="DC1EF9C4">
      <w:start w:val="1"/>
      <w:numFmt w:val="decimal"/>
      <w:lvlText w:val="%7."/>
      <w:lvlJc w:val="left"/>
      <w:pPr>
        <w:ind w:left="4680" w:hanging="360"/>
      </w:pPr>
    </w:lvl>
    <w:lvl w:ilvl="7" w:tplc="9E0EF112">
      <w:start w:val="1"/>
      <w:numFmt w:val="lowerLetter"/>
      <w:lvlText w:val="%8."/>
      <w:lvlJc w:val="left"/>
      <w:pPr>
        <w:ind w:left="5400" w:hanging="360"/>
      </w:pPr>
    </w:lvl>
    <w:lvl w:ilvl="8" w:tplc="C1C8B6D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BE2642"/>
    <w:multiLevelType w:val="hybridMultilevel"/>
    <w:tmpl w:val="3572A70A"/>
    <w:lvl w:ilvl="0" w:tplc="AA54E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6D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CD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4A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89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2A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F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E6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784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2F9E"/>
    <w:multiLevelType w:val="hybridMultilevel"/>
    <w:tmpl w:val="A19691EE"/>
    <w:lvl w:ilvl="0" w:tplc="02C6A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3C0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06B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22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FA12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4A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29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0A0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C0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0E8FA"/>
    <w:multiLevelType w:val="hybridMultilevel"/>
    <w:tmpl w:val="5BF077E8"/>
    <w:lvl w:ilvl="0" w:tplc="64020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CB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129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0A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63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481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AFF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5051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A7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0B179C"/>
    <w:multiLevelType w:val="hybridMultilevel"/>
    <w:tmpl w:val="E6C6CC54"/>
    <w:lvl w:ilvl="0" w:tplc="4CAE41A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8EC8CDC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687844A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66A7AC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C9E2142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C385FB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924FC9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FEC694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BFDCE12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3691075">
    <w:abstractNumId w:val="8"/>
  </w:num>
  <w:num w:numId="2" w16cid:durableId="1568488841">
    <w:abstractNumId w:val="0"/>
  </w:num>
  <w:num w:numId="3" w16cid:durableId="645550584">
    <w:abstractNumId w:val="4"/>
  </w:num>
  <w:num w:numId="4" w16cid:durableId="2020228548">
    <w:abstractNumId w:val="3"/>
  </w:num>
  <w:num w:numId="5" w16cid:durableId="902831101">
    <w:abstractNumId w:val="5"/>
  </w:num>
  <w:num w:numId="6" w16cid:durableId="1855728424">
    <w:abstractNumId w:val="1"/>
  </w:num>
  <w:num w:numId="7" w16cid:durableId="334963111">
    <w:abstractNumId w:val="6"/>
  </w:num>
  <w:num w:numId="8" w16cid:durableId="786700447">
    <w:abstractNumId w:val="9"/>
  </w:num>
  <w:num w:numId="9" w16cid:durableId="509220985">
    <w:abstractNumId w:val="7"/>
  </w:num>
  <w:num w:numId="10" w16cid:durableId="1381201631">
    <w:abstractNumId w:val="14"/>
  </w:num>
  <w:num w:numId="11" w16cid:durableId="807622918">
    <w:abstractNumId w:val="12"/>
  </w:num>
  <w:num w:numId="12" w16cid:durableId="1908371982">
    <w:abstractNumId w:val="11"/>
  </w:num>
  <w:num w:numId="13" w16cid:durableId="2133942718">
    <w:abstractNumId w:val="13"/>
  </w:num>
  <w:num w:numId="14" w16cid:durableId="476802205">
    <w:abstractNumId w:val="2"/>
  </w:num>
  <w:num w:numId="15" w16cid:durableId="1693728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DB2C579"/>
    <w:rsid w:val="000628D3"/>
    <w:rsid w:val="00142678"/>
    <w:rsid w:val="001B2E04"/>
    <w:rsid w:val="001E130D"/>
    <w:rsid w:val="002127CD"/>
    <w:rsid w:val="00275680"/>
    <w:rsid w:val="00276F44"/>
    <w:rsid w:val="003336AC"/>
    <w:rsid w:val="003B0D46"/>
    <w:rsid w:val="003F7C4A"/>
    <w:rsid w:val="00457312"/>
    <w:rsid w:val="0049398F"/>
    <w:rsid w:val="004A1452"/>
    <w:rsid w:val="004B4D86"/>
    <w:rsid w:val="004C4A82"/>
    <w:rsid w:val="004F4402"/>
    <w:rsid w:val="00500044"/>
    <w:rsid w:val="005442DF"/>
    <w:rsid w:val="005D76D0"/>
    <w:rsid w:val="00623C69"/>
    <w:rsid w:val="006805CD"/>
    <w:rsid w:val="00696847"/>
    <w:rsid w:val="006E1174"/>
    <w:rsid w:val="00756C4D"/>
    <w:rsid w:val="00767960"/>
    <w:rsid w:val="007B0083"/>
    <w:rsid w:val="008002B1"/>
    <w:rsid w:val="008FC5C3"/>
    <w:rsid w:val="00986A45"/>
    <w:rsid w:val="009C7915"/>
    <w:rsid w:val="009E3A67"/>
    <w:rsid w:val="009F4D20"/>
    <w:rsid w:val="00B5062B"/>
    <w:rsid w:val="00BF0A95"/>
    <w:rsid w:val="00BF6BF1"/>
    <w:rsid w:val="00C45BDE"/>
    <w:rsid w:val="00C5701B"/>
    <w:rsid w:val="00CE156C"/>
    <w:rsid w:val="00E903AE"/>
    <w:rsid w:val="00FA1656"/>
    <w:rsid w:val="00FE3A60"/>
    <w:rsid w:val="0114374D"/>
    <w:rsid w:val="016F6005"/>
    <w:rsid w:val="01CEF127"/>
    <w:rsid w:val="01D0E0B4"/>
    <w:rsid w:val="01E509F0"/>
    <w:rsid w:val="020BBC83"/>
    <w:rsid w:val="02168956"/>
    <w:rsid w:val="022AB219"/>
    <w:rsid w:val="023B1D81"/>
    <w:rsid w:val="0247BB7C"/>
    <w:rsid w:val="02967617"/>
    <w:rsid w:val="02CB17C7"/>
    <w:rsid w:val="0315B155"/>
    <w:rsid w:val="0369CF57"/>
    <w:rsid w:val="045074D7"/>
    <w:rsid w:val="053EA71A"/>
    <w:rsid w:val="059A85E2"/>
    <w:rsid w:val="05AD9942"/>
    <w:rsid w:val="05B41777"/>
    <w:rsid w:val="05BDC853"/>
    <w:rsid w:val="06092D7F"/>
    <w:rsid w:val="06451389"/>
    <w:rsid w:val="06AEC915"/>
    <w:rsid w:val="07212577"/>
    <w:rsid w:val="073FD766"/>
    <w:rsid w:val="07734B48"/>
    <w:rsid w:val="0777F34F"/>
    <w:rsid w:val="07796F84"/>
    <w:rsid w:val="07D73DE3"/>
    <w:rsid w:val="07F44BFA"/>
    <w:rsid w:val="07FA2AFD"/>
    <w:rsid w:val="083E6AEE"/>
    <w:rsid w:val="08DB7BB1"/>
    <w:rsid w:val="08EED842"/>
    <w:rsid w:val="09556FC2"/>
    <w:rsid w:val="0958736A"/>
    <w:rsid w:val="096C00F2"/>
    <w:rsid w:val="09F220AB"/>
    <w:rsid w:val="0A34C546"/>
    <w:rsid w:val="0A3CD0D4"/>
    <w:rsid w:val="0ABACFB6"/>
    <w:rsid w:val="0AC70FA7"/>
    <w:rsid w:val="0B64877D"/>
    <w:rsid w:val="0C0A72C2"/>
    <w:rsid w:val="0C189687"/>
    <w:rsid w:val="0C2EC759"/>
    <w:rsid w:val="0C9D7A39"/>
    <w:rsid w:val="0CA06C57"/>
    <w:rsid w:val="0CE70914"/>
    <w:rsid w:val="0D022028"/>
    <w:rsid w:val="0D03C503"/>
    <w:rsid w:val="0D2FAA1D"/>
    <w:rsid w:val="0D81747F"/>
    <w:rsid w:val="0DA534A3"/>
    <w:rsid w:val="0DB0589F"/>
    <w:rsid w:val="0DD9E1AC"/>
    <w:rsid w:val="0E34A7E7"/>
    <w:rsid w:val="0E470927"/>
    <w:rsid w:val="0ECB7A7E"/>
    <w:rsid w:val="0F5E03D0"/>
    <w:rsid w:val="10674ADF"/>
    <w:rsid w:val="10683F4E"/>
    <w:rsid w:val="106E34DF"/>
    <w:rsid w:val="10A5D1D7"/>
    <w:rsid w:val="10D068EA"/>
    <w:rsid w:val="10D4C334"/>
    <w:rsid w:val="11101F87"/>
    <w:rsid w:val="114555DC"/>
    <w:rsid w:val="115AFD26"/>
    <w:rsid w:val="11D51D59"/>
    <w:rsid w:val="12231FE3"/>
    <w:rsid w:val="1242F745"/>
    <w:rsid w:val="12EC0887"/>
    <w:rsid w:val="12F97881"/>
    <w:rsid w:val="133A7F11"/>
    <w:rsid w:val="135336AF"/>
    <w:rsid w:val="139EEBA1"/>
    <w:rsid w:val="13AEC2FB"/>
    <w:rsid w:val="13D6DBB1"/>
    <w:rsid w:val="14D4BA74"/>
    <w:rsid w:val="14FBE3D6"/>
    <w:rsid w:val="157F3522"/>
    <w:rsid w:val="15876B10"/>
    <w:rsid w:val="158D4E98"/>
    <w:rsid w:val="16572496"/>
    <w:rsid w:val="16C48493"/>
    <w:rsid w:val="17019341"/>
    <w:rsid w:val="174716E4"/>
    <w:rsid w:val="17603DDA"/>
    <w:rsid w:val="17E5C8ED"/>
    <w:rsid w:val="18615000"/>
    <w:rsid w:val="18725CC4"/>
    <w:rsid w:val="18B1F2C8"/>
    <w:rsid w:val="1923E014"/>
    <w:rsid w:val="192866BC"/>
    <w:rsid w:val="193E6A1B"/>
    <w:rsid w:val="19D92698"/>
    <w:rsid w:val="19E7397D"/>
    <w:rsid w:val="1A107390"/>
    <w:rsid w:val="1A26D8CA"/>
    <w:rsid w:val="1A6401D6"/>
    <w:rsid w:val="1ADA7D83"/>
    <w:rsid w:val="1ADB0F02"/>
    <w:rsid w:val="1AFF813E"/>
    <w:rsid w:val="1B60A2C6"/>
    <w:rsid w:val="1BA9FD86"/>
    <w:rsid w:val="1BD27292"/>
    <w:rsid w:val="1BE2FEDD"/>
    <w:rsid w:val="1C8256E1"/>
    <w:rsid w:val="1CADFEEF"/>
    <w:rsid w:val="1D6A8E30"/>
    <w:rsid w:val="1D93E139"/>
    <w:rsid w:val="1EBE1A7A"/>
    <w:rsid w:val="1EC38FE1"/>
    <w:rsid w:val="1EC9E4F8"/>
    <w:rsid w:val="1F60A5D2"/>
    <w:rsid w:val="1F91E6CC"/>
    <w:rsid w:val="1FC6F8F7"/>
    <w:rsid w:val="203F1346"/>
    <w:rsid w:val="20E63FD0"/>
    <w:rsid w:val="212DD4C4"/>
    <w:rsid w:val="213EBE47"/>
    <w:rsid w:val="214B5DFE"/>
    <w:rsid w:val="217CF04D"/>
    <w:rsid w:val="21EF85D3"/>
    <w:rsid w:val="220069E2"/>
    <w:rsid w:val="22678EDD"/>
    <w:rsid w:val="22988619"/>
    <w:rsid w:val="22A9DDB8"/>
    <w:rsid w:val="22BD0A82"/>
    <w:rsid w:val="2308B5D7"/>
    <w:rsid w:val="231A1882"/>
    <w:rsid w:val="2390BAC7"/>
    <w:rsid w:val="249AE065"/>
    <w:rsid w:val="24BFD9BF"/>
    <w:rsid w:val="2550DFCC"/>
    <w:rsid w:val="258274D1"/>
    <w:rsid w:val="259F2F9F"/>
    <w:rsid w:val="25D879C6"/>
    <w:rsid w:val="25F2E6B8"/>
    <w:rsid w:val="25FE026D"/>
    <w:rsid w:val="26498456"/>
    <w:rsid w:val="271B98BF"/>
    <w:rsid w:val="273CB141"/>
    <w:rsid w:val="2797D367"/>
    <w:rsid w:val="2818943F"/>
    <w:rsid w:val="28457AE8"/>
    <w:rsid w:val="2890FEC0"/>
    <w:rsid w:val="28C92CC5"/>
    <w:rsid w:val="28CCBBCE"/>
    <w:rsid w:val="28F0E3C0"/>
    <w:rsid w:val="293AE625"/>
    <w:rsid w:val="2978902D"/>
    <w:rsid w:val="29F3136D"/>
    <w:rsid w:val="2A462283"/>
    <w:rsid w:val="2B57DBA3"/>
    <w:rsid w:val="2B58288E"/>
    <w:rsid w:val="2B7A1667"/>
    <w:rsid w:val="2B9D2123"/>
    <w:rsid w:val="2BDD1751"/>
    <w:rsid w:val="2BEDA891"/>
    <w:rsid w:val="2C136572"/>
    <w:rsid w:val="2C41E30F"/>
    <w:rsid w:val="2CA868FE"/>
    <w:rsid w:val="2CEFCC58"/>
    <w:rsid w:val="2D0BDA48"/>
    <w:rsid w:val="2D38D077"/>
    <w:rsid w:val="2D7C4755"/>
    <w:rsid w:val="2DDECF0B"/>
    <w:rsid w:val="2E81F7AC"/>
    <w:rsid w:val="2F37736A"/>
    <w:rsid w:val="2F519EE1"/>
    <w:rsid w:val="2FA37EC5"/>
    <w:rsid w:val="30A82206"/>
    <w:rsid w:val="30C5028E"/>
    <w:rsid w:val="3121B509"/>
    <w:rsid w:val="31D2204F"/>
    <w:rsid w:val="31F44EFC"/>
    <w:rsid w:val="3251E592"/>
    <w:rsid w:val="328C8FEF"/>
    <w:rsid w:val="328F41CD"/>
    <w:rsid w:val="33A98134"/>
    <w:rsid w:val="3469C925"/>
    <w:rsid w:val="3473FEE3"/>
    <w:rsid w:val="348B0767"/>
    <w:rsid w:val="3499E538"/>
    <w:rsid w:val="349CA647"/>
    <w:rsid w:val="34C8F792"/>
    <w:rsid w:val="3512FEE2"/>
    <w:rsid w:val="35763940"/>
    <w:rsid w:val="36089FE3"/>
    <w:rsid w:val="36419E2C"/>
    <w:rsid w:val="375AEF95"/>
    <w:rsid w:val="3778AE59"/>
    <w:rsid w:val="37BB5FAB"/>
    <w:rsid w:val="37CDA62C"/>
    <w:rsid w:val="3829D533"/>
    <w:rsid w:val="38E382F2"/>
    <w:rsid w:val="38F73580"/>
    <w:rsid w:val="39680417"/>
    <w:rsid w:val="39A43583"/>
    <w:rsid w:val="39A7D9B2"/>
    <w:rsid w:val="39C1B6FF"/>
    <w:rsid w:val="39C5A594"/>
    <w:rsid w:val="39FFB7D6"/>
    <w:rsid w:val="3A5D7792"/>
    <w:rsid w:val="3A6C54EA"/>
    <w:rsid w:val="3B150F4F"/>
    <w:rsid w:val="3B23B281"/>
    <w:rsid w:val="3B6175F5"/>
    <w:rsid w:val="3B88C0BF"/>
    <w:rsid w:val="3C15FC1D"/>
    <w:rsid w:val="3CBAC99A"/>
    <w:rsid w:val="3D3A75DB"/>
    <w:rsid w:val="3D4D54E0"/>
    <w:rsid w:val="3D68B670"/>
    <w:rsid w:val="3D72421C"/>
    <w:rsid w:val="3D88824C"/>
    <w:rsid w:val="3DC4E328"/>
    <w:rsid w:val="3E3B753A"/>
    <w:rsid w:val="3E8FA68C"/>
    <w:rsid w:val="3E9916B7"/>
    <w:rsid w:val="3EC61D61"/>
    <w:rsid w:val="3EFE9C70"/>
    <w:rsid w:val="3F108072"/>
    <w:rsid w:val="3FA14C1A"/>
    <w:rsid w:val="3FD7E309"/>
    <w:rsid w:val="40174522"/>
    <w:rsid w:val="404EADE6"/>
    <w:rsid w:val="408E82AE"/>
    <w:rsid w:val="414CE2C7"/>
    <w:rsid w:val="419E2296"/>
    <w:rsid w:val="41AEA901"/>
    <w:rsid w:val="420143EB"/>
    <w:rsid w:val="4347E705"/>
    <w:rsid w:val="43C47D86"/>
    <w:rsid w:val="43D8D880"/>
    <w:rsid w:val="43DA748D"/>
    <w:rsid w:val="440B95AE"/>
    <w:rsid w:val="441FBD16"/>
    <w:rsid w:val="4450CF5B"/>
    <w:rsid w:val="445E6B6D"/>
    <w:rsid w:val="44682F3E"/>
    <w:rsid w:val="449AE5D6"/>
    <w:rsid w:val="44C20E60"/>
    <w:rsid w:val="44DCD2FD"/>
    <w:rsid w:val="44E8257C"/>
    <w:rsid w:val="4517E754"/>
    <w:rsid w:val="4633038B"/>
    <w:rsid w:val="465FA170"/>
    <w:rsid w:val="468F0CF9"/>
    <w:rsid w:val="47343DCE"/>
    <w:rsid w:val="47366388"/>
    <w:rsid w:val="47459484"/>
    <w:rsid w:val="478C1959"/>
    <w:rsid w:val="487204C5"/>
    <w:rsid w:val="48A3086D"/>
    <w:rsid w:val="48B7899B"/>
    <w:rsid w:val="4900F3D3"/>
    <w:rsid w:val="490440DC"/>
    <w:rsid w:val="493E2AE5"/>
    <w:rsid w:val="4995B58F"/>
    <w:rsid w:val="4A096CAE"/>
    <w:rsid w:val="4A15B7E4"/>
    <w:rsid w:val="4A2DF4B4"/>
    <w:rsid w:val="4A416E81"/>
    <w:rsid w:val="4AE2B070"/>
    <w:rsid w:val="4AEED631"/>
    <w:rsid w:val="4B84B7E5"/>
    <w:rsid w:val="4BBC5A87"/>
    <w:rsid w:val="4BD9DF12"/>
    <w:rsid w:val="4C1F31E4"/>
    <w:rsid w:val="4C223F64"/>
    <w:rsid w:val="4C35A7D8"/>
    <w:rsid w:val="4C523455"/>
    <w:rsid w:val="4C7075BA"/>
    <w:rsid w:val="4CBB1913"/>
    <w:rsid w:val="4D996171"/>
    <w:rsid w:val="4DA98B96"/>
    <w:rsid w:val="4DB9CD75"/>
    <w:rsid w:val="4DE1D9C8"/>
    <w:rsid w:val="4DEE04B6"/>
    <w:rsid w:val="4E5AF983"/>
    <w:rsid w:val="4E62F2A3"/>
    <w:rsid w:val="4E6B3271"/>
    <w:rsid w:val="4EA07C5D"/>
    <w:rsid w:val="4F064201"/>
    <w:rsid w:val="4F2C339A"/>
    <w:rsid w:val="4F78F18F"/>
    <w:rsid w:val="4F89D517"/>
    <w:rsid w:val="502C5752"/>
    <w:rsid w:val="503DF55D"/>
    <w:rsid w:val="50869997"/>
    <w:rsid w:val="509B934C"/>
    <w:rsid w:val="509F9906"/>
    <w:rsid w:val="50A5F792"/>
    <w:rsid w:val="50C803FB"/>
    <w:rsid w:val="50D93ED2"/>
    <w:rsid w:val="51329F74"/>
    <w:rsid w:val="51AF6E8D"/>
    <w:rsid w:val="52637A55"/>
    <w:rsid w:val="52930CE5"/>
    <w:rsid w:val="52C6D62C"/>
    <w:rsid w:val="534910F6"/>
    <w:rsid w:val="5352C6A2"/>
    <w:rsid w:val="536B9E9C"/>
    <w:rsid w:val="536FC413"/>
    <w:rsid w:val="5398DEA9"/>
    <w:rsid w:val="53CDA824"/>
    <w:rsid w:val="542DCA5C"/>
    <w:rsid w:val="546DE999"/>
    <w:rsid w:val="54B1E179"/>
    <w:rsid w:val="54D4EB00"/>
    <w:rsid w:val="5503371D"/>
    <w:rsid w:val="55113C9C"/>
    <w:rsid w:val="5532F577"/>
    <w:rsid w:val="5575DB6B"/>
    <w:rsid w:val="557D0BC9"/>
    <w:rsid w:val="559B751E"/>
    <w:rsid w:val="55ACAFF5"/>
    <w:rsid w:val="55AE6744"/>
    <w:rsid w:val="560C8E24"/>
    <w:rsid w:val="56DF9779"/>
    <w:rsid w:val="5742D8D8"/>
    <w:rsid w:val="57489BD7"/>
    <w:rsid w:val="57573DD1"/>
    <w:rsid w:val="57A0ADEE"/>
    <w:rsid w:val="584BFB6D"/>
    <w:rsid w:val="58D90B8A"/>
    <w:rsid w:val="58F35DFA"/>
    <w:rsid w:val="58FFAEBB"/>
    <w:rsid w:val="59089CF1"/>
    <w:rsid w:val="591E01DC"/>
    <w:rsid w:val="5930B75D"/>
    <w:rsid w:val="5950E63E"/>
    <w:rsid w:val="5989C8FB"/>
    <w:rsid w:val="59E07265"/>
    <w:rsid w:val="59F33654"/>
    <w:rsid w:val="5A579813"/>
    <w:rsid w:val="5A5FFC65"/>
    <w:rsid w:val="5AB2AE40"/>
    <w:rsid w:val="5AB3170B"/>
    <w:rsid w:val="5ADE222F"/>
    <w:rsid w:val="5B3B8164"/>
    <w:rsid w:val="5B58674F"/>
    <w:rsid w:val="5BC79BCB"/>
    <w:rsid w:val="5BD29E4D"/>
    <w:rsid w:val="5C6B5F1F"/>
    <w:rsid w:val="5CF09EA5"/>
    <w:rsid w:val="5D4E6732"/>
    <w:rsid w:val="5D99E808"/>
    <w:rsid w:val="5DB2C579"/>
    <w:rsid w:val="5E8103EE"/>
    <w:rsid w:val="5EE3F877"/>
    <w:rsid w:val="5F87ADCE"/>
    <w:rsid w:val="5FA7E667"/>
    <w:rsid w:val="5FFCB527"/>
    <w:rsid w:val="603CFFC7"/>
    <w:rsid w:val="60AF6C37"/>
    <w:rsid w:val="60C55BCC"/>
    <w:rsid w:val="61A683B2"/>
    <w:rsid w:val="61B010FD"/>
    <w:rsid w:val="61D98102"/>
    <w:rsid w:val="62210A87"/>
    <w:rsid w:val="626A8CAC"/>
    <w:rsid w:val="62EFBF26"/>
    <w:rsid w:val="630897EF"/>
    <w:rsid w:val="636EDDC7"/>
    <w:rsid w:val="63C10A7D"/>
    <w:rsid w:val="63D87EB1"/>
    <w:rsid w:val="63EAB2D7"/>
    <w:rsid w:val="63FD03A7"/>
    <w:rsid w:val="64288618"/>
    <w:rsid w:val="64A391F7"/>
    <w:rsid w:val="65F67D03"/>
    <w:rsid w:val="65F8EE8B"/>
    <w:rsid w:val="662D33BA"/>
    <w:rsid w:val="667952B4"/>
    <w:rsid w:val="66822113"/>
    <w:rsid w:val="6697C5F1"/>
    <w:rsid w:val="66C792B5"/>
    <w:rsid w:val="66E9C703"/>
    <w:rsid w:val="6706994E"/>
    <w:rsid w:val="670B3341"/>
    <w:rsid w:val="671B33F8"/>
    <w:rsid w:val="6726CC76"/>
    <w:rsid w:val="67862B46"/>
    <w:rsid w:val="6793CDB3"/>
    <w:rsid w:val="67E3F38F"/>
    <w:rsid w:val="67FAAB78"/>
    <w:rsid w:val="68412C3C"/>
    <w:rsid w:val="68FA866B"/>
    <w:rsid w:val="691AD404"/>
    <w:rsid w:val="692BFCB4"/>
    <w:rsid w:val="69308D30"/>
    <w:rsid w:val="69E8064B"/>
    <w:rsid w:val="69EDA228"/>
    <w:rsid w:val="6A103D17"/>
    <w:rsid w:val="6A3257E9"/>
    <w:rsid w:val="6A39CA76"/>
    <w:rsid w:val="6A488AB6"/>
    <w:rsid w:val="6AB6FA15"/>
    <w:rsid w:val="6AE5A1D2"/>
    <w:rsid w:val="6AEA990E"/>
    <w:rsid w:val="6B6CDA9D"/>
    <w:rsid w:val="6BD2504A"/>
    <w:rsid w:val="6BF730F6"/>
    <w:rsid w:val="6C20DA6C"/>
    <w:rsid w:val="6C840BD4"/>
    <w:rsid w:val="6C97D427"/>
    <w:rsid w:val="6CA54973"/>
    <w:rsid w:val="6CA71F5D"/>
    <w:rsid w:val="6D4A3BD6"/>
    <w:rsid w:val="6D7839FC"/>
    <w:rsid w:val="6DE99EE3"/>
    <w:rsid w:val="6EC1326B"/>
    <w:rsid w:val="6EC4E65A"/>
    <w:rsid w:val="6F4E09C4"/>
    <w:rsid w:val="6F9C96C8"/>
    <w:rsid w:val="6FBE0A31"/>
    <w:rsid w:val="6FCC9703"/>
    <w:rsid w:val="709D8EC1"/>
    <w:rsid w:val="70BE2DF6"/>
    <w:rsid w:val="70D27DE0"/>
    <w:rsid w:val="70F83980"/>
    <w:rsid w:val="711107B3"/>
    <w:rsid w:val="7223B3B4"/>
    <w:rsid w:val="72864AFD"/>
    <w:rsid w:val="729A648D"/>
    <w:rsid w:val="72D5ADE8"/>
    <w:rsid w:val="72D624FD"/>
    <w:rsid w:val="72F5AAF3"/>
    <w:rsid w:val="7449BF1E"/>
    <w:rsid w:val="74509666"/>
    <w:rsid w:val="748C09B0"/>
    <w:rsid w:val="74C7BC21"/>
    <w:rsid w:val="74E15CD9"/>
    <w:rsid w:val="750686E7"/>
    <w:rsid w:val="7595E388"/>
    <w:rsid w:val="75AF3DA4"/>
    <w:rsid w:val="75CBC0BD"/>
    <w:rsid w:val="760CDE1C"/>
    <w:rsid w:val="76160C85"/>
    <w:rsid w:val="76366FB1"/>
    <w:rsid w:val="76420F9B"/>
    <w:rsid w:val="766BCDF0"/>
    <w:rsid w:val="768F9F9E"/>
    <w:rsid w:val="76A25748"/>
    <w:rsid w:val="77786998"/>
    <w:rsid w:val="779CCDC2"/>
    <w:rsid w:val="77C6A704"/>
    <w:rsid w:val="77F72D48"/>
    <w:rsid w:val="78013BDB"/>
    <w:rsid w:val="787FBF7A"/>
    <w:rsid w:val="78E92708"/>
    <w:rsid w:val="794873AF"/>
    <w:rsid w:val="794DAD47"/>
    <w:rsid w:val="7954347A"/>
    <w:rsid w:val="79545646"/>
    <w:rsid w:val="79B62A58"/>
    <w:rsid w:val="7A2AE319"/>
    <w:rsid w:val="7A5C538E"/>
    <w:rsid w:val="7ABA5D3E"/>
    <w:rsid w:val="7ADD3A3E"/>
    <w:rsid w:val="7B59F1A7"/>
    <w:rsid w:val="7B893538"/>
    <w:rsid w:val="7B8A5A0A"/>
    <w:rsid w:val="7B8F6594"/>
    <w:rsid w:val="7B93BB39"/>
    <w:rsid w:val="7B9EFA36"/>
    <w:rsid w:val="7BB22ADF"/>
    <w:rsid w:val="7BE8C19F"/>
    <w:rsid w:val="7BF95216"/>
    <w:rsid w:val="7BFFD4BE"/>
    <w:rsid w:val="7C027530"/>
    <w:rsid w:val="7C086B26"/>
    <w:rsid w:val="7C21AB79"/>
    <w:rsid w:val="7CBC5AE0"/>
    <w:rsid w:val="7CDF6910"/>
    <w:rsid w:val="7D1198CC"/>
    <w:rsid w:val="7D4E794C"/>
    <w:rsid w:val="7D5C0263"/>
    <w:rsid w:val="7DC714E0"/>
    <w:rsid w:val="7E0BA1B6"/>
    <w:rsid w:val="7E6E31E7"/>
    <w:rsid w:val="7EA567EB"/>
    <w:rsid w:val="7EA65236"/>
    <w:rsid w:val="7EBC2A53"/>
    <w:rsid w:val="7ECD5CEA"/>
    <w:rsid w:val="7F14A543"/>
    <w:rsid w:val="7FEA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C579"/>
  <w15:chartTrackingRefBased/>
  <w15:docId w15:val="{D44B84F8-3EA8-4F96-AE5D-357532D9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6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C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C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5B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D704200FE4C4FA11ADAE35DBF7916" ma:contentTypeVersion="15" ma:contentTypeDescription="Create a new document." ma:contentTypeScope="" ma:versionID="0e0cb9cec5b53a8123e4a2e45f970ef8">
  <xsd:schema xmlns:xsd="http://www.w3.org/2001/XMLSchema" xmlns:xs="http://www.w3.org/2001/XMLSchema" xmlns:p="http://schemas.microsoft.com/office/2006/metadata/properties" xmlns:ns2="e9046dea-59cb-4304-abed-92dc7a30cd1f" xmlns:ns3="b74c973a-b20e-4e7b-be59-6850035ba052" targetNamespace="http://schemas.microsoft.com/office/2006/metadata/properties" ma:root="true" ma:fieldsID="59ea1876761e50914b1219ec328c123e" ns2:_="" ns3:_="">
    <xsd:import namespace="e9046dea-59cb-4304-abed-92dc7a30cd1f"/>
    <xsd:import namespace="b74c973a-b20e-4e7b-be59-6850035ba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dea-59cb-4304-abed-92dc7a30c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c6beda-2b55-4c3a-b30f-a55772806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973a-b20e-4e7b-be59-6850035ba0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9bb388-4e9a-490a-b01a-f29657ab36b6}" ma:internalName="TaxCatchAll" ma:showField="CatchAllData" ma:web="b74c973a-b20e-4e7b-be59-6850035ba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74c973a-b20e-4e7b-be59-6850035ba052">
      <UserInfo>
        <DisplayName/>
        <AccountId xsi:nil="true"/>
        <AccountType/>
      </UserInfo>
    </SharedWithUsers>
    <lcf76f155ced4ddcb4097134ff3c332f xmlns="e9046dea-59cb-4304-abed-92dc7a30cd1f">
      <Terms xmlns="http://schemas.microsoft.com/office/infopath/2007/PartnerControls"/>
    </lcf76f155ced4ddcb4097134ff3c332f>
    <TaxCatchAll xmlns="b74c973a-b20e-4e7b-be59-6850035ba0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97D13-6045-4D88-AA53-132D247B3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46dea-59cb-4304-abed-92dc7a30cd1f"/>
    <ds:schemaRef ds:uri="b74c973a-b20e-4e7b-be59-6850035ba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01914-C7C7-4E6A-A39F-B5E6DF937973}">
  <ds:schemaRefs>
    <ds:schemaRef ds:uri="http://schemas.microsoft.com/office/2006/metadata/properties"/>
    <ds:schemaRef ds:uri="http://schemas.microsoft.com/office/infopath/2007/PartnerControls"/>
    <ds:schemaRef ds:uri="b74c973a-b20e-4e7b-be59-6850035ba052"/>
    <ds:schemaRef ds:uri="e9046dea-59cb-4304-abed-92dc7a30cd1f"/>
  </ds:schemaRefs>
</ds:datastoreItem>
</file>

<file path=customXml/itemProps3.xml><?xml version="1.0" encoding="utf-8"?>
<ds:datastoreItem xmlns:ds="http://schemas.openxmlformats.org/officeDocument/2006/customXml" ds:itemID="{2123F0B0-AD02-4D20-BCF0-603A00013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Narayan</dc:creator>
  <cp:keywords/>
  <dc:description/>
  <cp:lastModifiedBy>Aman Narayan</cp:lastModifiedBy>
  <cp:revision>43</cp:revision>
  <dcterms:created xsi:type="dcterms:W3CDTF">2024-03-08T23:54:00Z</dcterms:created>
  <dcterms:modified xsi:type="dcterms:W3CDTF">2025-07-08T03:03:00Z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0x0101006B3D704200FE4C4FA11ADAE35DBF7916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