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7D958" w14:textId="77777777" w:rsidR="007A776D" w:rsidRDefault="007A776D" w:rsidP="007A776D">
      <w:pPr>
        <w:spacing w:line="360" w:lineRule="auto"/>
      </w:pPr>
      <w:r>
        <w:rPr>
          <w:rFonts w:ascii="Times New Roman" w:hAnsi="Times New Roman"/>
          <w:b/>
          <w:bCs/>
          <w:kern w:val="0"/>
          <w:sz w:val="28"/>
          <w:szCs w:val="28"/>
        </w:rPr>
        <w:t>Appendix A. Supplementary data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06"/>
      </w:tblGrid>
      <w:tr w:rsidR="007A776D" w:rsidRPr="00BA7469" w14:paraId="57178CB5" w14:textId="77777777" w:rsidTr="006D5F69">
        <w:tc>
          <w:tcPr>
            <w:tcW w:w="5000" w:type="pct"/>
            <w:vAlign w:val="center"/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1245"/>
              <w:gridCol w:w="1097"/>
              <w:gridCol w:w="1370"/>
              <w:gridCol w:w="924"/>
              <w:gridCol w:w="1160"/>
              <w:gridCol w:w="1370"/>
              <w:gridCol w:w="924"/>
            </w:tblGrid>
            <w:tr w:rsidR="007A776D" w:rsidRPr="00BA7469" w14:paraId="53289D0E" w14:textId="77777777" w:rsidTr="006D5F69">
              <w:tc>
                <w:tcPr>
                  <w:tcW w:w="0" w:type="auto"/>
                  <w:gridSpan w:val="7"/>
                  <w:tcBorders>
                    <w:bottom w:val="single" w:sz="4" w:space="0" w:color="auto"/>
                  </w:tcBorders>
                </w:tcPr>
                <w:p w14:paraId="1A79F13E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Table </w:t>
                  </w:r>
                  <w:r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S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1. Baseline characteristics of </w:t>
                  </w:r>
                  <w:r w:rsidRPr="00BA7469">
                    <w:rPr>
                      <w:rFonts w:ascii="Times New Roman" w:hAnsi="Times New Roman" w:hint="eastAsia"/>
                      <w:b/>
                      <w:bCs/>
                      <w:sz w:val="18"/>
                      <w:szCs w:val="18"/>
                    </w:rPr>
                    <w:t>partial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BA7469">
                    <w:rPr>
                      <w:rFonts w:ascii="Times New Roman" w:hAnsi="Times New Roman" w:hint="eastAsia"/>
                      <w:b/>
                      <w:bCs/>
                      <w:sz w:val="18"/>
                      <w:szCs w:val="18"/>
                    </w:rPr>
                    <w:t>Alzheimer's disease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patients and </w:t>
                  </w:r>
                  <w:r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changes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after </w:t>
                  </w:r>
                  <w:proofErr w:type="spellStart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rTMS</w:t>
                  </w:r>
                  <w:proofErr w:type="spellEnd"/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 xml:space="preserve">treatment </w:t>
                  </w:r>
                  <w:r w:rsidRPr="00BA7469">
                    <w:rPr>
                      <w:rFonts w:ascii="Times New Roman" w:hAnsi="Times New Roman"/>
                      <w:b/>
                      <w:bCs/>
                      <w:sz w:val="18"/>
                      <w:szCs w:val="18"/>
                    </w:rPr>
                    <w:t>(Baseline &amp; Immediate after treatment)</w:t>
                  </w:r>
                </w:p>
              </w:tc>
            </w:tr>
            <w:tr w:rsidR="007A776D" w:rsidRPr="00BA7469" w14:paraId="208CEE98" w14:textId="77777777" w:rsidTr="006D5F69"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</w:tcPr>
                <w:p w14:paraId="581E1181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eastAsia="等线" w:hAnsi="Times New Roman"/>
                      <w:b/>
                      <w:bCs/>
                      <w:color w:val="000000"/>
                      <w:kern w:val="0"/>
                      <w:sz w:val="11"/>
                      <w:szCs w:val="11"/>
                    </w:rPr>
                    <w:t>Characteristic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4925F8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proofErr w:type="spellStart"/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rTMS</w:t>
                  </w:r>
                  <w:proofErr w:type="spellEnd"/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 xml:space="preserve"> group (n=22)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</w:tcPr>
                <w:p w14:paraId="4E67737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p-value</w:t>
                  </w:r>
                </w:p>
                <w:p w14:paraId="71C589A0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[I] vs. [B]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23DA075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sham group (n=20)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</w:tcBorders>
                </w:tcPr>
                <w:p w14:paraId="5141808B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p-value</w:t>
                  </w:r>
                </w:p>
                <w:p w14:paraId="58ED3EBE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[I] vs. [B]</w:t>
                  </w:r>
                </w:p>
              </w:tc>
            </w:tr>
            <w:tr w:rsidR="007A776D" w:rsidRPr="00BA7469" w14:paraId="00379282" w14:textId="77777777" w:rsidTr="006D5F69"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</w:tcPr>
                <w:p w14:paraId="59AA0274" w14:textId="77777777" w:rsidR="007A776D" w:rsidRPr="00BA7469" w:rsidRDefault="007A776D" w:rsidP="006D5F69">
                  <w:pPr>
                    <w:rPr>
                      <w:rFonts w:ascii="Times New Roman" w:eastAsia="等线" w:hAnsi="Times New Roman"/>
                      <w:b/>
                      <w:bCs/>
                      <w:color w:val="000000"/>
                      <w:kern w:val="0"/>
                      <w:sz w:val="11"/>
                      <w:szCs w:val="11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A2CEFAF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Baseline [B]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8F3FAB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Immediate after</w:t>
                  </w:r>
                </w:p>
                <w:p w14:paraId="22E63F22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treatment [I]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</w:tcPr>
                <w:p w14:paraId="7610D07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E1A729E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Baseline [B]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7AC0E4F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Immediate after</w:t>
                  </w:r>
                </w:p>
                <w:p w14:paraId="7EADD0BA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treatment [I]</w:t>
                  </w:r>
                </w:p>
              </w:tc>
              <w:tc>
                <w:tcPr>
                  <w:tcW w:w="0" w:type="auto"/>
                  <w:vMerge/>
                  <w:tcBorders>
                    <w:bottom w:val="single" w:sz="4" w:space="0" w:color="auto"/>
                  </w:tcBorders>
                </w:tcPr>
                <w:p w14:paraId="6D2D5C37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</w:p>
              </w:tc>
            </w:tr>
            <w:tr w:rsidR="007A776D" w:rsidRPr="00BA7469" w14:paraId="6911A6D4" w14:textId="77777777" w:rsidTr="006D5F69">
              <w:tc>
                <w:tcPr>
                  <w:tcW w:w="0" w:type="auto"/>
                </w:tcPr>
                <w:p w14:paraId="6EFC47AF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MMSE</w:t>
                  </w:r>
                </w:p>
              </w:tc>
              <w:tc>
                <w:tcPr>
                  <w:tcW w:w="0" w:type="auto"/>
                </w:tcPr>
                <w:p w14:paraId="5F570932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13.73 ± 7.02</w:t>
                  </w:r>
                </w:p>
              </w:tc>
              <w:tc>
                <w:tcPr>
                  <w:tcW w:w="0" w:type="auto"/>
                </w:tcPr>
                <w:p w14:paraId="2908BEB9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14.69 ± 7.50</w:t>
                  </w:r>
                </w:p>
              </w:tc>
              <w:tc>
                <w:tcPr>
                  <w:tcW w:w="0" w:type="auto"/>
                </w:tcPr>
                <w:p w14:paraId="4F8986D6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0.022*</w:t>
                  </w:r>
                </w:p>
              </w:tc>
              <w:tc>
                <w:tcPr>
                  <w:tcW w:w="0" w:type="auto"/>
                </w:tcPr>
                <w:p w14:paraId="6A06B275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15.40 ± 7.47</w:t>
                  </w:r>
                </w:p>
              </w:tc>
              <w:tc>
                <w:tcPr>
                  <w:tcW w:w="0" w:type="auto"/>
                </w:tcPr>
                <w:p w14:paraId="1DF90FDE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15.80 ± 8.25</w:t>
                  </w:r>
                </w:p>
              </w:tc>
              <w:tc>
                <w:tcPr>
                  <w:tcW w:w="0" w:type="auto"/>
                </w:tcPr>
                <w:p w14:paraId="76E2778F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0.497</w:t>
                  </w:r>
                </w:p>
              </w:tc>
            </w:tr>
            <w:tr w:rsidR="007A776D" w:rsidRPr="00BA7469" w14:paraId="03CF1198" w14:textId="77777777" w:rsidTr="006D5F69">
              <w:tc>
                <w:tcPr>
                  <w:tcW w:w="0" w:type="auto"/>
                </w:tcPr>
                <w:p w14:paraId="6539F2D9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CDR</w:t>
                  </w:r>
                </w:p>
              </w:tc>
              <w:tc>
                <w:tcPr>
                  <w:tcW w:w="0" w:type="auto"/>
                </w:tcPr>
                <w:p w14:paraId="7B2654E2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1.16 ± 0.56</w:t>
                  </w:r>
                </w:p>
              </w:tc>
              <w:tc>
                <w:tcPr>
                  <w:tcW w:w="0" w:type="auto"/>
                </w:tcPr>
                <w:p w14:paraId="08934B14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1.09 ± 0.55</w:t>
                  </w:r>
                </w:p>
              </w:tc>
              <w:tc>
                <w:tcPr>
                  <w:tcW w:w="0" w:type="auto"/>
                </w:tcPr>
                <w:p w14:paraId="15B4042D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 w:hint="eastAsia"/>
                      <w:sz w:val="11"/>
                      <w:szCs w:val="11"/>
                    </w:rPr>
                    <w:t>0</w:t>
                  </w: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.186</w:t>
                  </w:r>
                </w:p>
              </w:tc>
              <w:tc>
                <w:tcPr>
                  <w:tcW w:w="0" w:type="auto"/>
                </w:tcPr>
                <w:p w14:paraId="3610F7E2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1.03 ± 0.47</w:t>
                  </w:r>
                </w:p>
              </w:tc>
              <w:tc>
                <w:tcPr>
                  <w:tcW w:w="0" w:type="auto"/>
                </w:tcPr>
                <w:p w14:paraId="4402622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1.05 ± 0.54</w:t>
                  </w:r>
                </w:p>
              </w:tc>
              <w:tc>
                <w:tcPr>
                  <w:tcW w:w="0" w:type="auto"/>
                </w:tcPr>
                <w:p w14:paraId="2A7C7631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 w:hint="eastAsia"/>
                      <w:sz w:val="11"/>
                      <w:szCs w:val="11"/>
                    </w:rPr>
                    <w:t>0</w:t>
                  </w: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.7</w:t>
                  </w:r>
                  <w:r w:rsidRPr="00BA7469">
                    <w:rPr>
                      <w:rFonts w:ascii="Times New Roman" w:hAnsi="Times New Roman" w:hint="eastAsia"/>
                      <w:sz w:val="11"/>
                      <w:szCs w:val="11"/>
                    </w:rPr>
                    <w:t>1</w:t>
                  </w: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6</w:t>
                  </w:r>
                </w:p>
              </w:tc>
            </w:tr>
            <w:tr w:rsidR="007A776D" w:rsidRPr="00BA7469" w14:paraId="4DE9514F" w14:textId="77777777" w:rsidTr="006D5F69">
              <w:tc>
                <w:tcPr>
                  <w:tcW w:w="0" w:type="auto"/>
                </w:tcPr>
                <w:p w14:paraId="39E294E3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ADL</w:t>
                  </w:r>
                </w:p>
              </w:tc>
              <w:tc>
                <w:tcPr>
                  <w:tcW w:w="0" w:type="auto"/>
                </w:tcPr>
                <w:p w14:paraId="4476A9CC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29.52 ± 8.37</w:t>
                  </w:r>
                </w:p>
              </w:tc>
              <w:tc>
                <w:tcPr>
                  <w:tcW w:w="0" w:type="auto"/>
                </w:tcPr>
                <w:p w14:paraId="175CCF14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29.76 ± 8.52</w:t>
                  </w:r>
                </w:p>
              </w:tc>
              <w:tc>
                <w:tcPr>
                  <w:tcW w:w="0" w:type="auto"/>
                </w:tcPr>
                <w:p w14:paraId="5E80EF2E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0.633</w:t>
                  </w:r>
                </w:p>
              </w:tc>
              <w:tc>
                <w:tcPr>
                  <w:tcW w:w="0" w:type="auto"/>
                </w:tcPr>
                <w:p w14:paraId="1364AB6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29.00 ± 7.62</w:t>
                  </w:r>
                </w:p>
              </w:tc>
              <w:tc>
                <w:tcPr>
                  <w:tcW w:w="0" w:type="auto"/>
                </w:tcPr>
                <w:p w14:paraId="1810534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29.85 ± 8.68</w:t>
                  </w:r>
                </w:p>
              </w:tc>
              <w:tc>
                <w:tcPr>
                  <w:tcW w:w="0" w:type="auto"/>
                </w:tcPr>
                <w:p w14:paraId="4557A1DC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0.283</w:t>
                  </w:r>
                </w:p>
              </w:tc>
            </w:tr>
            <w:tr w:rsidR="007A776D" w:rsidRPr="00BA7469" w14:paraId="6D2CBC93" w14:textId="77777777" w:rsidTr="006D5F69">
              <w:tc>
                <w:tcPr>
                  <w:tcW w:w="0" w:type="auto"/>
                </w:tcPr>
                <w:p w14:paraId="0AE11C1E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PQH-9</w:t>
                  </w:r>
                </w:p>
              </w:tc>
              <w:tc>
                <w:tcPr>
                  <w:tcW w:w="0" w:type="auto"/>
                </w:tcPr>
                <w:p w14:paraId="79006B42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1.73 ± 3.34</w:t>
                  </w:r>
                </w:p>
              </w:tc>
              <w:tc>
                <w:tcPr>
                  <w:tcW w:w="0" w:type="auto"/>
                </w:tcPr>
                <w:p w14:paraId="201FC44E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2.36 ± 5.17</w:t>
                  </w:r>
                </w:p>
              </w:tc>
              <w:tc>
                <w:tcPr>
                  <w:tcW w:w="0" w:type="auto"/>
                </w:tcPr>
                <w:p w14:paraId="7DBAAB9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0.520</w:t>
                  </w:r>
                </w:p>
              </w:tc>
              <w:tc>
                <w:tcPr>
                  <w:tcW w:w="0" w:type="auto"/>
                </w:tcPr>
                <w:p w14:paraId="7D55B61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0.80 ± 1.11</w:t>
                  </w:r>
                </w:p>
              </w:tc>
              <w:tc>
                <w:tcPr>
                  <w:tcW w:w="0" w:type="auto"/>
                </w:tcPr>
                <w:p w14:paraId="5C37827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0.55 ± 0.89</w:t>
                  </w:r>
                </w:p>
              </w:tc>
              <w:tc>
                <w:tcPr>
                  <w:tcW w:w="0" w:type="auto"/>
                </w:tcPr>
                <w:p w14:paraId="58952802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0.412</w:t>
                  </w:r>
                </w:p>
              </w:tc>
            </w:tr>
            <w:tr w:rsidR="007A776D" w:rsidRPr="00BA7469" w14:paraId="2B69035A" w14:textId="77777777" w:rsidTr="006D5F69">
              <w:tc>
                <w:tcPr>
                  <w:tcW w:w="0" w:type="auto"/>
                  <w:gridSpan w:val="7"/>
                </w:tcPr>
                <w:p w14:paraId="684B4A29" w14:textId="77777777" w:rsidR="007A776D" w:rsidRPr="00BA7469" w:rsidRDefault="007A776D" w:rsidP="006D5F69">
                  <w:pPr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  <w:t>PVLT</w:t>
                  </w:r>
                </w:p>
              </w:tc>
            </w:tr>
            <w:tr w:rsidR="007A776D" w:rsidRPr="00BA7469" w14:paraId="5E07B429" w14:textId="77777777" w:rsidTr="006D5F69">
              <w:tc>
                <w:tcPr>
                  <w:tcW w:w="0" w:type="auto"/>
                </w:tcPr>
                <w:p w14:paraId="76B26238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 Immediate</w:t>
                  </w:r>
                </w:p>
              </w:tc>
              <w:tc>
                <w:tcPr>
                  <w:tcW w:w="0" w:type="auto"/>
                </w:tcPr>
                <w:p w14:paraId="346EE5F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12.05 ± 9.50</w:t>
                  </w:r>
                </w:p>
              </w:tc>
              <w:tc>
                <w:tcPr>
                  <w:tcW w:w="0" w:type="auto"/>
                </w:tcPr>
                <w:p w14:paraId="1D793D0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14.91 ± 10.13</w:t>
                  </w:r>
                </w:p>
              </w:tc>
              <w:tc>
                <w:tcPr>
                  <w:tcW w:w="0" w:type="auto"/>
                </w:tcPr>
                <w:p w14:paraId="4F26F88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0.003**</w:t>
                  </w:r>
                </w:p>
              </w:tc>
              <w:tc>
                <w:tcPr>
                  <w:tcW w:w="0" w:type="auto"/>
                </w:tcPr>
                <w:p w14:paraId="25193BB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12.40 ± 10.02</w:t>
                  </w:r>
                </w:p>
              </w:tc>
              <w:tc>
                <w:tcPr>
                  <w:tcW w:w="0" w:type="auto"/>
                </w:tcPr>
                <w:p w14:paraId="5414D22A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14.20 ± 11.28</w:t>
                  </w:r>
                </w:p>
              </w:tc>
              <w:tc>
                <w:tcPr>
                  <w:tcW w:w="0" w:type="auto"/>
                </w:tcPr>
                <w:p w14:paraId="3DCF8AAC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0.082</w:t>
                  </w:r>
                </w:p>
              </w:tc>
            </w:tr>
            <w:tr w:rsidR="007A776D" w:rsidRPr="00BA7469" w14:paraId="3C275AD6" w14:textId="77777777" w:rsidTr="006D5F69">
              <w:tc>
                <w:tcPr>
                  <w:tcW w:w="0" w:type="auto"/>
                </w:tcPr>
                <w:p w14:paraId="68977444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 Short Delay</w:t>
                  </w:r>
                </w:p>
              </w:tc>
              <w:tc>
                <w:tcPr>
                  <w:tcW w:w="0" w:type="auto"/>
                </w:tcPr>
                <w:p w14:paraId="155439B6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2.68 ± 3.68</w:t>
                  </w:r>
                </w:p>
              </w:tc>
              <w:tc>
                <w:tcPr>
                  <w:tcW w:w="0" w:type="auto"/>
                </w:tcPr>
                <w:p w14:paraId="5B36A8E6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3.14 ± 3.73</w:t>
                  </w:r>
                </w:p>
              </w:tc>
              <w:tc>
                <w:tcPr>
                  <w:tcW w:w="0" w:type="auto"/>
                </w:tcPr>
                <w:p w14:paraId="5AFA58B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0.297</w:t>
                  </w:r>
                </w:p>
              </w:tc>
              <w:tc>
                <w:tcPr>
                  <w:tcW w:w="0" w:type="auto"/>
                </w:tcPr>
                <w:p w14:paraId="512A6A8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2.55 ± 3.90</w:t>
                  </w:r>
                </w:p>
              </w:tc>
              <w:tc>
                <w:tcPr>
                  <w:tcW w:w="0" w:type="auto"/>
                </w:tcPr>
                <w:p w14:paraId="63459528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3.25 ± 3.45</w:t>
                  </w:r>
                </w:p>
              </w:tc>
              <w:tc>
                <w:tcPr>
                  <w:tcW w:w="0" w:type="auto"/>
                </w:tcPr>
                <w:p w14:paraId="7F7810BF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0.149</w:t>
                  </w:r>
                </w:p>
              </w:tc>
            </w:tr>
            <w:tr w:rsidR="007A776D" w:rsidRPr="00BA7469" w14:paraId="57190E3C" w14:textId="77777777" w:rsidTr="006D5F69"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4CD48980" w14:textId="77777777" w:rsidR="007A776D" w:rsidRPr="00BA7469" w:rsidRDefault="007A776D" w:rsidP="006D5F69">
                  <w:pPr>
                    <w:rPr>
                      <w:rFonts w:ascii="Times New Roman" w:hAnsi="Times New Roman"/>
                      <w:b/>
                      <w:bCs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 xml:space="preserve">  Long Delay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10ABD17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1.68 ± 3.48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2A8F6D2B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2.36 ± 4.36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5B5BC12B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0.044*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A0E7173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1.40 ± 2.00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47233905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2.46 ± 3.58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2D4F5267" w14:textId="77777777" w:rsidR="007A776D" w:rsidRPr="00BA7469" w:rsidRDefault="007A776D" w:rsidP="006D5F69">
                  <w:pPr>
                    <w:jc w:val="center"/>
                    <w:rPr>
                      <w:rFonts w:ascii="Times New Roman" w:hAnsi="Times New Roman"/>
                      <w:sz w:val="11"/>
                      <w:szCs w:val="11"/>
                    </w:rPr>
                  </w:pPr>
                  <w:r w:rsidRPr="00BA7469">
                    <w:rPr>
                      <w:rFonts w:ascii="Times New Roman" w:hAnsi="Times New Roman"/>
                      <w:sz w:val="11"/>
                      <w:szCs w:val="11"/>
                    </w:rPr>
                    <w:t>0.230</w:t>
                  </w:r>
                </w:p>
              </w:tc>
            </w:tr>
            <w:tr w:rsidR="007A776D" w:rsidRPr="00BA7469" w14:paraId="3B232E74" w14:textId="77777777" w:rsidTr="006D5F69">
              <w:tc>
                <w:tcPr>
                  <w:tcW w:w="5000" w:type="pct"/>
                  <w:gridSpan w:val="7"/>
                  <w:tcBorders>
                    <w:top w:val="single" w:sz="4" w:space="0" w:color="auto"/>
                  </w:tcBorders>
                  <w:vAlign w:val="center"/>
                </w:tcPr>
                <w:p w14:paraId="7744054F" w14:textId="77777777" w:rsidR="007A776D" w:rsidRPr="00BA7469" w:rsidRDefault="007A776D" w:rsidP="006D5F69">
                  <w:pPr>
                    <w:widowControl/>
                    <w:jc w:val="left"/>
                    <w:rPr>
                      <w:rFonts w:ascii="Times New Roman" w:hAnsi="Times New Roman"/>
                      <w:b/>
                      <w:kern w:val="0"/>
                      <w:sz w:val="18"/>
                      <w:szCs w:val="18"/>
                      <w:vertAlign w:val="superscript"/>
                    </w:rPr>
                  </w:pP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Notes: </w:t>
                  </w:r>
                  <w:r w:rsidRPr="00BA7469"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Means ± standard deviation tested by 2-tailed paired t-tests</w:t>
                  </w:r>
                  <w:r>
                    <w:rPr>
                      <w:rFonts w:ascii="Times New Roman" w:hAnsi="Times New Roman"/>
                      <w:kern w:val="0"/>
                      <w:sz w:val="18"/>
                      <w:szCs w:val="18"/>
                    </w:rPr>
                    <w:t>.</w:t>
                  </w:r>
                </w:p>
                <w:p w14:paraId="078CAF06" w14:textId="77777777" w:rsidR="007A776D" w:rsidRPr="00BA7469" w:rsidRDefault="007A776D" w:rsidP="006D5F69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*p&lt;0.05; **p&lt;0.01; ***p&lt;0.001. </w:t>
                  </w:r>
                </w:p>
              </w:tc>
            </w:tr>
            <w:tr w:rsidR="007A776D" w:rsidRPr="00BA7469" w14:paraId="2C5C9228" w14:textId="77777777" w:rsidTr="006D5F69">
              <w:tc>
                <w:tcPr>
                  <w:tcW w:w="5000" w:type="pct"/>
                  <w:gridSpan w:val="7"/>
                  <w:vAlign w:val="center"/>
                </w:tcPr>
                <w:p w14:paraId="4FB9F799" w14:textId="77777777" w:rsidR="007A776D" w:rsidRPr="00BA7469" w:rsidRDefault="007A776D" w:rsidP="006D5F69">
                  <w:pPr>
                    <w:rPr>
                      <w:rFonts w:ascii="Times New Roman" w:hAnsi="Times New Roman"/>
                      <w:sz w:val="18"/>
                      <w:szCs w:val="18"/>
                    </w:rPr>
                  </w:pP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Abbreviations: ADL: Activities of </w:t>
                  </w:r>
                  <w:r w:rsidRPr="00BA7469">
                    <w:rPr>
                      <w:rFonts w:ascii="Times New Roman" w:hAnsi="Times New Roman"/>
                      <w:sz w:val="18"/>
                      <w:szCs w:val="18"/>
                    </w:rPr>
                    <w:t xml:space="preserve">Daily Living scale; </w:t>
                  </w:r>
                  <w:r w:rsidRPr="00BA7469">
                    <w:rPr>
                      <w:rFonts w:ascii="Times New Roman" w:eastAsia="等线" w:hAnsi="Times New Roman"/>
                      <w:color w:val="000000"/>
                      <w:kern w:val="0"/>
                      <w:sz w:val="18"/>
                      <w:szCs w:val="18"/>
                    </w:rPr>
                    <w:t xml:space="preserve">CDR: Clinical Dementia Rating; MMSE: Mini-Mental State Examination; </w:t>
                  </w:r>
                  <w:r w:rsidRPr="00BA7469">
                    <w:rPr>
                      <w:rFonts w:ascii="Times New Roman" w:hAnsi="Times New Roman"/>
                      <w:sz w:val="18"/>
                      <w:szCs w:val="18"/>
                    </w:rPr>
                    <w:t>PHQ-9: Patient Health Questionnaire-9; PVLT: 12-Word Philadelphia Verbal Learning Test.</w:t>
                  </w:r>
                </w:p>
              </w:tc>
            </w:tr>
          </w:tbl>
          <w:p w14:paraId="765FDFBF" w14:textId="77777777" w:rsidR="007A776D" w:rsidRPr="00BA7469" w:rsidRDefault="007A776D" w:rsidP="006D5F69">
            <w:pPr>
              <w:ind w:firstLineChars="200" w:firstLine="360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3D7DF25E" w14:textId="77777777" w:rsidR="007A776D" w:rsidRDefault="007A776D" w:rsidP="007A776D">
      <w:pPr>
        <w:spacing w:line="360" w:lineRule="auto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23C7C83B" w14:textId="77777777" w:rsidR="007A776D" w:rsidRDefault="007A776D" w:rsidP="007A776D">
      <w:pPr>
        <w:spacing w:line="360" w:lineRule="auto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noProof/>
          <w:kern w:val="0"/>
          <w:sz w:val="28"/>
          <w:szCs w:val="28"/>
        </w:rPr>
        <w:drawing>
          <wp:inline distT="0" distB="0" distL="0" distR="0" wp14:anchorId="7741756E" wp14:editId="2542E57D">
            <wp:extent cx="5240743" cy="25050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9888" cy="2509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94F3B" w14:textId="77777777" w:rsidR="007A776D" w:rsidRPr="004E5C5F" w:rsidRDefault="007A776D" w:rsidP="007A776D">
      <w:pPr>
        <w:spacing w:line="480" w:lineRule="auto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7DF90DEB" w14:textId="77777777" w:rsidR="007A776D" w:rsidRDefault="007A776D" w:rsidP="00322C19">
      <w:pPr>
        <w:spacing w:line="360" w:lineRule="auto"/>
        <w:rPr>
          <w:rFonts w:ascii="Times New Roman" w:hAnsi="Times New Roman" w:hint="eastAsia"/>
          <w:b/>
          <w:bCs/>
          <w:kern w:val="0"/>
          <w:sz w:val="28"/>
          <w:szCs w:val="28"/>
        </w:rPr>
      </w:pPr>
    </w:p>
    <w:sectPr w:rsidR="007A776D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2DC3B" w14:textId="77777777" w:rsidR="00945BCC" w:rsidRDefault="00945BCC" w:rsidP="007C1C6C">
      <w:r>
        <w:separator/>
      </w:r>
    </w:p>
  </w:endnote>
  <w:endnote w:type="continuationSeparator" w:id="0">
    <w:p w14:paraId="362FFBCC" w14:textId="77777777" w:rsidR="00945BCC" w:rsidRDefault="00945BCC" w:rsidP="007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342763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073AB1" w14:textId="1EE653E9" w:rsidR="007C1C6C" w:rsidRDefault="007C1C6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4CA2B34" w14:textId="77777777" w:rsidR="007C1C6C" w:rsidRDefault="007C1C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2E9DC" w14:textId="77777777" w:rsidR="00945BCC" w:rsidRDefault="00945BCC" w:rsidP="007C1C6C">
      <w:r>
        <w:separator/>
      </w:r>
    </w:p>
  </w:footnote>
  <w:footnote w:type="continuationSeparator" w:id="0">
    <w:p w14:paraId="33D46E34" w14:textId="77777777" w:rsidR="00945BCC" w:rsidRDefault="00945BCC" w:rsidP="007C1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AE948" w14:textId="77777777" w:rsidR="007C1C6C" w:rsidRDefault="007C1C6C" w:rsidP="00950443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632"/>
    <w:rsid w:val="000B675C"/>
    <w:rsid w:val="00322C19"/>
    <w:rsid w:val="00386510"/>
    <w:rsid w:val="004E3162"/>
    <w:rsid w:val="005C5632"/>
    <w:rsid w:val="007A776D"/>
    <w:rsid w:val="007C1C6C"/>
    <w:rsid w:val="00945BCC"/>
    <w:rsid w:val="00950443"/>
    <w:rsid w:val="00D60DEB"/>
    <w:rsid w:val="00E22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04FD4E"/>
  <w15:chartTrackingRefBased/>
  <w15:docId w15:val="{80414B58-B147-4134-8E42-B3510F30F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56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1C6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1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1C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丽丽</dc:creator>
  <cp:keywords/>
  <dc:description/>
  <cp:lastModifiedBy>魏 丽丽</cp:lastModifiedBy>
  <cp:revision>7</cp:revision>
  <dcterms:created xsi:type="dcterms:W3CDTF">2021-02-23T01:34:00Z</dcterms:created>
  <dcterms:modified xsi:type="dcterms:W3CDTF">2021-07-24T04:14:00Z</dcterms:modified>
</cp:coreProperties>
</file>