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61AE">
      <w:pPr>
        <w:spacing w:after="312" w:afterLines="10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Examining the Variability in Adrenal Cortical Suppression Among Patients Receiving Etomidate for General Anesthesia in Morning vs. Evening Sessions: A Randomized Clinical Trial</w:t>
      </w:r>
    </w:p>
    <w:p w14:paraId="25CAD2CF">
      <w:pPr>
        <w:jc w:val="left"/>
        <w:rPr>
          <w:rStyle w:val="8"/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Lingli Zhu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,2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Yu</w:t>
      </w:r>
      <w:r>
        <w:rPr>
          <w:rFonts w:hint="eastAsia" w:ascii="Times New Roman" w:hAnsi="Times New Roman" w:eastAsia="宋体" w:cs="Times New Roman"/>
          <w:sz w:val="24"/>
          <w:szCs w:val="24"/>
        </w:rPr>
        <w:t>l</w:t>
      </w:r>
      <w:r>
        <w:rPr>
          <w:rFonts w:ascii="Times New Roman" w:hAnsi="Times New Roman" w:eastAsia="宋体" w:cs="Times New Roman"/>
          <w:sz w:val="24"/>
          <w:szCs w:val="24"/>
        </w:rPr>
        <w:t>ong</w:t>
      </w:r>
      <w:r>
        <w:rPr>
          <w:rFonts w:hint="eastAsia" w:ascii="Times New Roman" w:hAnsi="Times New Roman" w:eastAsia="宋体" w:cs="Times New Roman"/>
          <w:sz w:val="24"/>
          <w:szCs w:val="24"/>
        </w:rPr>
        <w:t>Wang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Yue</w:t>
      </w: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ascii="Times New Roman" w:hAnsi="Times New Roman" w:eastAsia="宋体" w:cs="Times New Roman"/>
          <w:sz w:val="24"/>
          <w:szCs w:val="24"/>
        </w:rPr>
        <w:t>eng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Wang</w:t>
      </w:r>
      <w:bookmarkStart w:id="0" w:name="_Hlk184807282"/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eastAsia="宋体" w:cs="Times New Roman"/>
          <w:sz w:val="24"/>
          <w:szCs w:val="24"/>
        </w:rPr>
        <w:t>Jian</w:t>
      </w:r>
      <w:r>
        <w:rPr>
          <w:rFonts w:hint="eastAsia" w:ascii="Times New Roman" w:hAnsi="Times New Roman" w:eastAsia="宋体" w:cs="Times New Roman"/>
          <w:sz w:val="24"/>
          <w:szCs w:val="24"/>
        </w:rPr>
        <w:t>k</w:t>
      </w:r>
      <w:r>
        <w:rPr>
          <w:rFonts w:ascii="Times New Roman" w:hAnsi="Times New Roman" w:eastAsia="宋体" w:cs="Times New Roman"/>
          <w:sz w:val="24"/>
          <w:szCs w:val="24"/>
        </w:rPr>
        <w:t>ang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He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Qiu</w:t>
      </w:r>
      <w:r>
        <w:rPr>
          <w:rFonts w:hint="eastAsia" w:ascii="Times New Roman" w:hAnsi="Times New Roman" w:eastAsia="宋体" w:cs="Times New Roman"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Wang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Tao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Wang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Chu</w:t>
      </w: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hu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Du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Meng</w:t>
      </w:r>
      <w:r>
        <w:rPr>
          <w:rFonts w:hint="eastAsia" w:ascii="Times New Roman" w:hAnsi="Times New Roman" w:eastAsia="宋体" w:cs="Times New Roman"/>
          <w:sz w:val="24"/>
          <w:szCs w:val="24"/>
        </w:rPr>
        <w:t>j</w:t>
      </w:r>
      <w:r>
        <w:rPr>
          <w:rFonts w:ascii="Times New Roman" w:hAnsi="Times New Roman" w:eastAsia="宋体" w:cs="Times New Roman"/>
          <w:sz w:val="24"/>
          <w:szCs w:val="24"/>
        </w:rPr>
        <w:t>uan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Dong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, Ling Guo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Hao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Cheng</w:t>
      </w:r>
      <w:bookmarkStart w:id="1" w:name="_Hlk184764904"/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Wei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Chen</w:t>
      </w:r>
      <w:bookmarkStart w:id="2" w:name="_Hlk182559456"/>
      <w:bookmarkStart w:id="3" w:name="_Hlk184836290"/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1,*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bookmarkEnd w:id="2"/>
      <w:bookmarkEnd w:id="3"/>
      <w:bookmarkStart w:id="4" w:name="_Hlk184765902"/>
      <w:bookmarkStart w:id="5" w:name="_Hlk187581127"/>
      <w:r>
        <w:rPr>
          <w:rFonts w:ascii="Times New Roman" w:hAnsi="Times New Roman" w:eastAsia="宋体" w:cs="Times New Roman"/>
          <w:sz w:val="24"/>
          <w:szCs w:val="24"/>
        </w:rPr>
        <w:t>Yong</w:t>
      </w:r>
      <w:r>
        <w:rPr>
          <w:rFonts w:hint="eastAsia" w:ascii="Times New Roman" w:hAnsi="Times New Roman" w:eastAsia="宋体" w:cs="Times New Roman"/>
          <w:sz w:val="24"/>
          <w:szCs w:val="24"/>
        </w:rPr>
        <w:t>q</w:t>
      </w:r>
      <w:r>
        <w:rPr>
          <w:rFonts w:ascii="Times New Roman" w:hAnsi="Times New Roman" w:eastAsia="宋体" w:cs="Times New Roman"/>
          <w:sz w:val="24"/>
          <w:szCs w:val="24"/>
        </w:rPr>
        <w:t>uan</w:t>
      </w:r>
      <w:bookmarkEnd w:id="4"/>
      <w:bookmarkEnd w:id="5"/>
      <w:r>
        <w:rPr>
          <w:rFonts w:hint="eastAsia" w:ascii="Times New Roman" w:hAnsi="Times New Roman" w:eastAsia="宋体" w:cs="Times New Roman"/>
          <w:sz w:val="24"/>
          <w:szCs w:val="24"/>
        </w:rPr>
        <w:t xml:space="preserve"> Chen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1,*</w:t>
      </w:r>
    </w:p>
    <w:bookmarkEnd w:id="1"/>
    <w:p w14:paraId="7B0F0328"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0DDC2935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Lingli Zhu,</w:t>
      </w:r>
      <w:r>
        <w:rPr>
          <w:rFonts w:ascii="Times New Roman" w:hAnsi="Times New Roman" w:eastAsia="宋体" w:cs="Times New Roman"/>
          <w:sz w:val="24"/>
          <w:szCs w:val="24"/>
        </w:rPr>
        <w:t xml:space="preserve"> Yu</w:t>
      </w:r>
      <w:r>
        <w:rPr>
          <w:rFonts w:hint="eastAsia" w:ascii="Times New Roman" w:hAnsi="Times New Roman" w:eastAsia="宋体" w:cs="Times New Roman"/>
          <w:sz w:val="24"/>
          <w:szCs w:val="24"/>
        </w:rPr>
        <w:t>l</w:t>
      </w:r>
      <w:r>
        <w:rPr>
          <w:rFonts w:ascii="Times New Roman" w:hAnsi="Times New Roman" w:eastAsia="宋体" w:cs="Times New Roman"/>
          <w:sz w:val="24"/>
          <w:szCs w:val="24"/>
        </w:rPr>
        <w:t>ong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Wang and </w:t>
      </w:r>
      <w:r>
        <w:rPr>
          <w:rFonts w:ascii="Times New Roman" w:hAnsi="Times New Roman" w:eastAsia="宋体" w:cs="Times New Roman"/>
          <w:sz w:val="24"/>
          <w:szCs w:val="24"/>
        </w:rPr>
        <w:t>Yue</w:t>
      </w: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ascii="Times New Roman" w:hAnsi="Times New Roman" w:eastAsia="宋体" w:cs="Times New Roman"/>
          <w:sz w:val="24"/>
          <w:szCs w:val="24"/>
        </w:rPr>
        <w:t>eng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Wang</w:t>
      </w:r>
      <w:r>
        <w:rPr>
          <w:rFonts w:ascii="Times New Roman" w:hAnsi="Times New Roman" w:eastAsia="宋体" w:cs="Times New Roman"/>
          <w:sz w:val="24"/>
          <w:szCs w:val="24"/>
        </w:rPr>
        <w:t xml:space="preserve"> contributed equally to this work.</w:t>
      </w:r>
    </w:p>
    <w:p w14:paraId="758F91CC">
      <w:pPr>
        <w:pStyle w:val="5"/>
        <w:widowControl/>
        <w:rPr>
          <w:rFonts w:hint="eastAsia" w:ascii="Times New Roman" w:hAnsi="Times New Roman" w:eastAsia="宋体"/>
          <w:szCs w:val="24"/>
        </w:rPr>
      </w:pPr>
      <w:r>
        <w:rPr>
          <w:rFonts w:hint="eastAsia" w:ascii="Times New Roman" w:hAnsi="Times New Roman" w:eastAsia="宋体"/>
          <w:kern w:val="2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kern w:val="2"/>
          <w:szCs w:val="24"/>
        </w:rPr>
        <w:t xml:space="preserve">Department of Anesthesiology, </w:t>
      </w:r>
      <w:r>
        <w:rPr>
          <w:rFonts w:ascii="Times New Roman" w:hAnsi="Times New Roman" w:eastAsia="宋体"/>
          <w:szCs w:val="24"/>
        </w:rPr>
        <w:t>The First Affiliated Hospital of Wannan Medical College</w:t>
      </w:r>
      <w:r>
        <w:rPr>
          <w:rFonts w:hint="eastAsia" w:ascii="Times New Roman" w:hAnsi="Times New Roman" w:eastAsia="宋体"/>
          <w:szCs w:val="24"/>
        </w:rPr>
        <w:t xml:space="preserve">, Wuhu, 241000, China, </w:t>
      </w:r>
    </w:p>
    <w:p w14:paraId="3D41B415">
      <w:pPr>
        <w:pStyle w:val="5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/>
          <w:kern w:val="2"/>
          <w:szCs w:val="24"/>
        </w:rPr>
        <w:t>Department of Anesthesiology, Sir Run Run Shaw Hospital, Zhejiang University School of Medicine (Ningguo Branch) &amp; Ningguo People's Hospital, Ningguo, 242300, China</w:t>
      </w:r>
    </w:p>
    <w:p w14:paraId="3A91EF72">
      <w:p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*</w:t>
      </w:r>
      <w:r>
        <w:rPr>
          <w:rFonts w:hint="eastAsia" w:ascii="Times New Roman" w:hAnsi="Times New Roman" w:eastAsia="宋体" w:cs="Times New Roman"/>
          <w:sz w:val="24"/>
          <w:szCs w:val="24"/>
        </w:rPr>
        <w:t>Corresponding author, Email: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Wei chen, 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"mailto:874277327@qq.com;"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sz w:val="24"/>
          <w:szCs w:val="24"/>
        </w:rPr>
        <w:t>874277327@qq.com</w:t>
      </w:r>
      <w:r>
        <w:rPr>
          <w:rStyle w:val="8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Yong</w:t>
      </w:r>
      <w:r>
        <w:rPr>
          <w:rFonts w:hint="eastAsia" w:ascii="Times New Roman" w:hAnsi="Times New Roman" w:eastAsia="宋体" w:cs="Times New Roman"/>
          <w:sz w:val="24"/>
          <w:szCs w:val="24"/>
        </w:rPr>
        <w:t>q</w:t>
      </w:r>
      <w:r>
        <w:rPr>
          <w:rFonts w:ascii="Times New Roman" w:hAnsi="Times New Roman" w:eastAsia="宋体" w:cs="Times New Roman"/>
          <w:sz w:val="24"/>
          <w:szCs w:val="24"/>
        </w:rPr>
        <w:t>uan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Chen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</w:t>
      </w:r>
      <w:r>
        <w:fldChar w:fldCharType="begin"/>
      </w:r>
      <w:r>
        <w:instrText xml:space="preserve"> HYPERLINK "mailto:chenyq263@163.com" </w:instrText>
      </w:r>
      <w:r>
        <w:fldChar w:fldCharType="separate"/>
      </w:r>
      <w:r>
        <w:rPr>
          <w:rStyle w:val="8"/>
          <w:rFonts w:hint="eastAsia" w:ascii="Times New Roman" w:hAnsi="Times New Roman" w:eastAsia="宋体" w:cs="Times New Roman"/>
          <w:sz w:val="24"/>
          <w:szCs w:val="24"/>
        </w:rPr>
        <w:t>chenyq263@163.com</w:t>
      </w:r>
      <w:r>
        <w:rPr>
          <w:rStyle w:val="8"/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7EF80507">
      <w:pPr>
        <w:spacing w:before="312" w:beforeLines="1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Conflicts of Interests/Financial Disclosures: None</w:t>
      </w:r>
    </w:p>
    <w:p w14:paraId="6E5EEF60">
      <w:pPr>
        <w:spacing w:before="156" w:beforeLines="5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7B85C272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7807DAB0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0B8238EB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6E1AB6D4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2EC11100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1120EA7C">
      <w:pPr>
        <w:spacing w:line="360" w:lineRule="auto"/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76F29E8F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0836B0F8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34B82958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14CD0446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4D025C65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39E5373F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69758312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0A6AC12F">
      <w:pP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</w:pPr>
    </w:p>
    <w:p w14:paraId="40D12969">
      <w:pPr>
        <w:rPr>
          <w:rFonts w:hint="eastAsia" w:ascii="等线" w:hAnsi="等线" w:eastAsia="等线" w:cs="Times New Roman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  <w14:ligatures w14:val="none"/>
        </w:rPr>
        <w:t xml:space="preserve">S1. </w:t>
      </w:r>
      <w:r>
        <w:rPr>
          <w:rFonts w:ascii="Times New Roman" w:hAnsi="Times New Roman" w:eastAsia="等线" w:cs="Times New Roman"/>
          <w:b/>
          <w:bCs/>
          <w:sz w:val="24"/>
          <w:szCs w:val="24"/>
          <w14:ligatures w14:val="none"/>
        </w:rPr>
        <w:t>The effect of etomidate on the levels of adrenal cortex-related hormones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  <w14:ligatures w14:val="none"/>
        </w:rPr>
        <w:t xml:space="preserve"> in Elderly patients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605"/>
        <w:gridCol w:w="2868"/>
        <w:gridCol w:w="1069"/>
      </w:tblGrid>
      <w:tr w14:paraId="73CF70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tcBorders>
              <w:top w:val="single" w:color="auto" w:sz="18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332E8793">
            <w:pPr>
              <w:tabs>
                <w:tab w:val="left" w:pos="8030"/>
              </w:tabs>
              <w:spacing w:line="480" w:lineRule="auto"/>
              <w:jc w:val="left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Outcome</w:t>
            </w:r>
          </w:p>
        </w:tc>
        <w:tc>
          <w:tcPr>
            <w:tcW w:w="2605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1B13D17F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Group M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 =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19)</w:t>
            </w:r>
          </w:p>
        </w:tc>
        <w:tc>
          <w:tcPr>
            <w:tcW w:w="2868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6258A65D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Group 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n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17)</w:t>
            </w:r>
          </w:p>
        </w:tc>
        <w:tc>
          <w:tcPr>
            <w:tcW w:w="1069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7DF32495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value</w:t>
            </w:r>
          </w:p>
        </w:tc>
      </w:tr>
      <w:tr w14:paraId="671BC3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7818C8A8">
            <w:pPr>
              <w:spacing w:line="480" w:lineRule="auto"/>
              <w:jc w:val="left"/>
              <w:rPr>
                <w:rFonts w:hint="eastAsia" w:ascii="等线" w:hAnsi="等线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C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ortisol</w:t>
            </w:r>
          </w:p>
        </w:tc>
        <w:tc>
          <w:tcPr>
            <w:tcW w:w="2605" w:type="dxa"/>
          </w:tcPr>
          <w:p w14:paraId="69D6C4BF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26.8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±13.9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2868" w:type="dxa"/>
          </w:tcPr>
          <w:p w14:paraId="6F46CCFE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39.9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±16.4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069" w:type="dxa"/>
          </w:tcPr>
          <w:p w14:paraId="0A3324E9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0.01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</w:tr>
      <w:tr w14:paraId="13F436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F1C8373">
            <w:pPr>
              <w:spacing w:line="480" w:lineRule="auto"/>
              <w:jc w:val="left"/>
              <w:rPr>
                <w:rFonts w:hint="eastAsia" w:ascii="等线" w:hAnsi="等线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bidi="ar"/>
              </w:rPr>
              <w:t>Aldosterone</w:t>
            </w:r>
          </w:p>
        </w:tc>
        <w:tc>
          <w:tcPr>
            <w:tcW w:w="2605" w:type="dxa"/>
          </w:tcPr>
          <w:p w14:paraId="73EB9948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23.2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±28.7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2868" w:type="dxa"/>
          </w:tcPr>
          <w:p w14:paraId="30645C70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46.2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±23.5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069" w:type="dxa"/>
          </w:tcPr>
          <w:p w14:paraId="153B0324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0.013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14:paraId="46360B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1AD6C07E">
            <w:pPr>
              <w:spacing w:line="480" w:lineRule="auto"/>
              <w:jc w:val="left"/>
              <w:rPr>
                <w:rFonts w:hint="eastAsia" w:ascii="等线" w:hAnsi="等线" w:eastAsia="等线" w:cs="Times New Roman"/>
                <w:kern w:val="0"/>
                <w:sz w:val="24"/>
                <w:szCs w:val="24"/>
                <w14:ligatures w14:val="none"/>
              </w:rPr>
            </w:pPr>
            <w:bookmarkStart w:id="6" w:name="_Hlk182857844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ACTH</w:t>
            </w:r>
            <w:bookmarkEnd w:id="6"/>
          </w:p>
        </w:tc>
        <w:tc>
          <w:tcPr>
            <w:tcW w:w="2605" w:type="dxa"/>
          </w:tcPr>
          <w:p w14:paraId="3BA35D6B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-17.8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[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-52.2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, 23.8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%]</w:t>
            </w:r>
          </w:p>
        </w:tc>
        <w:tc>
          <w:tcPr>
            <w:tcW w:w="2868" w:type="dxa"/>
          </w:tcPr>
          <w:p w14:paraId="05439BD4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-33.3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[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-209.6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, 4.3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%]</w:t>
            </w:r>
          </w:p>
        </w:tc>
        <w:tc>
          <w:tcPr>
            <w:tcW w:w="1069" w:type="dxa"/>
          </w:tcPr>
          <w:p w14:paraId="0DBDD236">
            <w:pPr>
              <w:tabs>
                <w:tab w:val="left" w:pos="8030"/>
              </w:tabs>
              <w:spacing w:line="480" w:lineRule="auto"/>
              <w:jc w:val="center"/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0.123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03C5D48D">
      <w:pPr>
        <w:spacing w:before="156" w:beforeLines="50"/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ortisol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 and </w:t>
      </w:r>
      <w:r>
        <w:rPr>
          <w:rFonts w:ascii="Times New Roman" w:hAnsi="Times New Roman" w:eastAsia="等线" w:cs="Times New Roman"/>
          <w:sz w:val="24"/>
          <w:szCs w:val="24"/>
          <w:lang w:bidi="ar"/>
        </w:rPr>
        <w:t>Aldosterone</w:t>
      </w:r>
      <w:r>
        <w:rPr>
          <w:rFonts w:hint="eastAsia"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sz w:val="24"/>
          <w:szCs w:val="24"/>
        </w:rPr>
        <w:t xml:space="preserve">were presented as mean with standard deviation (mean ± SD); 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ACTH</w:t>
      </w:r>
      <w:r>
        <w:rPr>
          <w:rFonts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等线" w:cs="Times New Roman"/>
          <w:sz w:val="24"/>
          <w:szCs w:val="24"/>
        </w:rPr>
        <w:t>was</w:t>
      </w:r>
      <w:r>
        <w:rPr>
          <w:rFonts w:ascii="Times New Roman" w:hAnsi="Times New Roman" w:eastAsia="等线" w:cs="Times New Roman"/>
          <w:sz w:val="24"/>
          <w:szCs w:val="24"/>
        </w:rPr>
        <w:t xml:space="preserve"> expressed as medians with interquartile range [median (Q1, Q3)]</w:t>
      </w:r>
      <w:r>
        <w:rPr>
          <w:rFonts w:hint="eastAsia" w:ascii="Times New Roman" w:hAnsi="Times New Roman" w:eastAsia="等线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等线" w:cs="Times New Roman"/>
          <w:sz w:val="24"/>
          <w:szCs w:val="24"/>
          <w:lang w:bidi="ar"/>
        </w:rPr>
        <w:t xml:space="preserve">ACTH, </w:t>
      </w:r>
      <w:r>
        <w:rPr>
          <w:rFonts w:ascii="Times New Roman" w:hAnsi="Times New Roman" w:eastAsia="等线" w:cs="Times New Roman"/>
          <w:sz w:val="24"/>
          <w:szCs w:val="24"/>
          <w:lang w:bidi="ar"/>
        </w:rPr>
        <w:t>adrenocorticotropic horm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one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 Elderly patient (≥ 65 years)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>.</w:t>
      </w:r>
    </w:p>
    <w:p w14:paraId="4F04D49E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22CE3F3C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727719C6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7FD95BF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770D7EE8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20D1F47E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19771993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3DE386A8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11E22C3F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2F56BCE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7496B196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433B8C74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1DFBC8BE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4E622AD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AD0A21A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542532C7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3A052793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0D28CEB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4608F8C9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5AB65A66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3028AB37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41118C9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BA70FA7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2AF1D098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6524B0B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EDDB5E9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0A00AB0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5DCC1C7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4D45BB38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484996D5">
      <w:pPr>
        <w:tabs>
          <w:tab w:val="left" w:pos="8030"/>
        </w:tabs>
        <w:spacing w:before="156" w:beforeLines="50" w:after="156" w:afterLines="50"/>
        <w:rPr>
          <w:rFonts w:hint="eastAsia" w:ascii="Times New Roman" w:hAnsi="Times New Roman" w:eastAsia="等线" w:cs="Times New Roman"/>
          <w:b/>
          <w:bCs/>
          <w:sz w:val="24"/>
          <w:szCs w:val="24"/>
        </w:rPr>
      </w:pPr>
    </w:p>
    <w:p w14:paraId="56E31835">
      <w:pPr>
        <w:tabs>
          <w:tab w:val="left" w:pos="8030"/>
        </w:tabs>
        <w:spacing w:before="156" w:beforeLines="50" w:after="156" w:afterLines="50"/>
        <w:rPr>
          <w:rFonts w:ascii="Times New Roman" w:hAnsi="Times New Roman" w:eastAsia="等线" w:cs="Times New Roman"/>
          <w:b/>
          <w:bCs/>
          <w:sz w:val="24"/>
          <w:szCs w:val="24"/>
        </w:rPr>
      </w:pPr>
      <w:bookmarkStart w:id="15" w:name="_GoBack"/>
      <w:bookmarkEnd w:id="15"/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 xml:space="preserve">Table S2. </w:t>
      </w:r>
      <w:r>
        <w:rPr>
          <w:rFonts w:ascii="Times New Roman" w:hAnsi="Times New Roman" w:eastAsia="等线" w:cs="Times New Roman"/>
          <w:b/>
          <w:bCs/>
          <w:sz w:val="24"/>
          <w:szCs w:val="24"/>
        </w:rPr>
        <w:t xml:space="preserve">Postoperative recovery status of the study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>Elderly patients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2100"/>
        <w:gridCol w:w="2120"/>
        <w:gridCol w:w="1050"/>
      </w:tblGrid>
      <w:tr w14:paraId="5AA868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op w:val="single" w:color="auto" w:sz="18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6124A02A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Outcome</w:t>
            </w:r>
          </w:p>
        </w:tc>
        <w:tc>
          <w:tcPr>
            <w:tcW w:w="2100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5214F36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Group M (n = 19)</w:t>
            </w:r>
          </w:p>
        </w:tc>
        <w:tc>
          <w:tcPr>
            <w:tcW w:w="2120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79E8B04B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Group E (n = 17)</w:t>
            </w:r>
          </w:p>
        </w:tc>
        <w:tc>
          <w:tcPr>
            <w:tcW w:w="1050" w:type="dxa"/>
            <w:tcBorders>
              <w:top w:val="single" w:color="auto" w:sz="18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6EC019BD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value</w:t>
            </w:r>
          </w:p>
        </w:tc>
      </w:tr>
      <w:tr w14:paraId="769357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9BC5A00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7" w:name="_Hlk181373823"/>
            <w:bookmarkStart w:id="8" w:name="_Hlk181192552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Emergence</w:t>
            </w:r>
            <w:bookmarkEnd w:id="7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  <w:bookmarkEnd w:id="8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(min)</w:t>
            </w:r>
          </w:p>
        </w:tc>
        <w:tc>
          <w:tcPr>
            <w:tcW w:w="2100" w:type="dxa"/>
          </w:tcPr>
          <w:p w14:paraId="19D57164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20.0±8.4</w:t>
            </w:r>
          </w:p>
        </w:tc>
        <w:tc>
          <w:tcPr>
            <w:tcW w:w="2120" w:type="dxa"/>
          </w:tcPr>
          <w:p w14:paraId="2C6BD66E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23.4±9.0</w:t>
            </w:r>
          </w:p>
        </w:tc>
        <w:tc>
          <w:tcPr>
            <w:tcW w:w="1050" w:type="dxa"/>
          </w:tcPr>
          <w:p w14:paraId="400E1047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0.249</w:t>
            </w:r>
          </w:p>
        </w:tc>
      </w:tr>
      <w:tr w14:paraId="7093E0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0D8600F9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9" w:name="_Hlk181192567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Extubation time</w:t>
            </w:r>
            <w:bookmarkEnd w:id="9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(min)</w:t>
            </w:r>
          </w:p>
        </w:tc>
        <w:tc>
          <w:tcPr>
            <w:tcW w:w="2100" w:type="dxa"/>
          </w:tcPr>
          <w:p w14:paraId="68E00D39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20.6±8.6</w:t>
            </w:r>
          </w:p>
        </w:tc>
        <w:tc>
          <w:tcPr>
            <w:tcW w:w="2120" w:type="dxa"/>
          </w:tcPr>
          <w:p w14:paraId="7668297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24.8±10.9</w:t>
            </w:r>
          </w:p>
        </w:tc>
        <w:tc>
          <w:tcPr>
            <w:tcW w:w="1050" w:type="dxa"/>
          </w:tcPr>
          <w:p w14:paraId="150B60F9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0.206</w:t>
            </w:r>
          </w:p>
        </w:tc>
      </w:tr>
      <w:tr w14:paraId="3901E1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7417DF71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0" w:name="_Hlk181192496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PACU stay</w:t>
            </w:r>
            <w:bookmarkEnd w:id="10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 time (min)</w:t>
            </w:r>
          </w:p>
        </w:tc>
        <w:tc>
          <w:tcPr>
            <w:tcW w:w="2100" w:type="dxa"/>
          </w:tcPr>
          <w:p w14:paraId="52E3EF8E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53.1±10.0</w:t>
            </w:r>
          </w:p>
        </w:tc>
        <w:tc>
          <w:tcPr>
            <w:tcW w:w="2120" w:type="dxa"/>
          </w:tcPr>
          <w:p w14:paraId="0D69FE0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57.4±14.1</w:t>
            </w:r>
          </w:p>
        </w:tc>
        <w:tc>
          <w:tcPr>
            <w:tcW w:w="1050" w:type="dxa"/>
          </w:tcPr>
          <w:p w14:paraId="3642BAB7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0.294</w:t>
            </w:r>
          </w:p>
        </w:tc>
      </w:tr>
      <w:tr w14:paraId="59656A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183343B0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Postoperative Stay (day)</w:t>
            </w:r>
          </w:p>
        </w:tc>
        <w:tc>
          <w:tcPr>
            <w:tcW w:w="2100" w:type="dxa"/>
          </w:tcPr>
          <w:p w14:paraId="01B865EC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 (3, 7)</w:t>
            </w:r>
          </w:p>
        </w:tc>
        <w:tc>
          <w:tcPr>
            <w:tcW w:w="2120" w:type="dxa"/>
          </w:tcPr>
          <w:p w14:paraId="1A2ABDF1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 (4, 6)</w:t>
            </w:r>
          </w:p>
        </w:tc>
        <w:tc>
          <w:tcPr>
            <w:tcW w:w="1050" w:type="dxa"/>
          </w:tcPr>
          <w:p w14:paraId="74C58AA9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0.626</w:t>
            </w:r>
          </w:p>
        </w:tc>
      </w:tr>
      <w:tr w14:paraId="152658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22B3D379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PONV score ≥3</w:t>
            </w:r>
          </w:p>
        </w:tc>
        <w:tc>
          <w:tcPr>
            <w:tcW w:w="2100" w:type="dxa"/>
          </w:tcPr>
          <w:p w14:paraId="67C47F0E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0" w:type="dxa"/>
          </w:tcPr>
          <w:p w14:paraId="784B1B77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0" w:type="dxa"/>
          </w:tcPr>
          <w:p w14:paraId="7469AD32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6512C4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7B2C004E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PoH 6</w:t>
            </w:r>
          </w:p>
        </w:tc>
        <w:tc>
          <w:tcPr>
            <w:tcW w:w="2100" w:type="dxa"/>
          </w:tcPr>
          <w:p w14:paraId="6214B15C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 (26.3)</w:t>
            </w:r>
          </w:p>
        </w:tc>
        <w:tc>
          <w:tcPr>
            <w:tcW w:w="2120" w:type="dxa"/>
          </w:tcPr>
          <w:p w14:paraId="4EE50E88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 (17.7)</w:t>
            </w:r>
          </w:p>
        </w:tc>
        <w:tc>
          <w:tcPr>
            <w:tcW w:w="1050" w:type="dxa"/>
          </w:tcPr>
          <w:p w14:paraId="446B57C4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0.532</w:t>
            </w:r>
          </w:p>
        </w:tc>
      </w:tr>
      <w:tr w14:paraId="4A1974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1C01D6D4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PoD 1</w:t>
            </w:r>
          </w:p>
        </w:tc>
        <w:tc>
          <w:tcPr>
            <w:tcW w:w="2100" w:type="dxa"/>
          </w:tcPr>
          <w:p w14:paraId="0D9B4B7A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 (15.8)</w:t>
            </w:r>
          </w:p>
        </w:tc>
        <w:tc>
          <w:tcPr>
            <w:tcW w:w="2120" w:type="dxa"/>
          </w:tcPr>
          <w:p w14:paraId="19AB2D3D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 (5.9)</w:t>
            </w:r>
          </w:p>
        </w:tc>
        <w:tc>
          <w:tcPr>
            <w:tcW w:w="1050" w:type="dxa"/>
          </w:tcPr>
          <w:p w14:paraId="56F32D30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0.345</w:t>
            </w:r>
          </w:p>
        </w:tc>
      </w:tr>
      <w:tr w14:paraId="4C0BB1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4DA40CE2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PoD 3</w:t>
            </w:r>
          </w:p>
        </w:tc>
        <w:tc>
          <w:tcPr>
            <w:tcW w:w="2100" w:type="dxa"/>
          </w:tcPr>
          <w:p w14:paraId="298F1D7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 (5.3)</w:t>
            </w:r>
          </w:p>
        </w:tc>
        <w:tc>
          <w:tcPr>
            <w:tcW w:w="2120" w:type="dxa"/>
          </w:tcPr>
          <w:p w14:paraId="7269E5CC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 (0)</w:t>
            </w:r>
          </w:p>
        </w:tc>
        <w:tc>
          <w:tcPr>
            <w:tcW w:w="1050" w:type="dxa"/>
          </w:tcPr>
          <w:p w14:paraId="63A1AA3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0.337</w:t>
            </w:r>
          </w:p>
        </w:tc>
      </w:tr>
      <w:tr w14:paraId="6BFF11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77946550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Pain score</w:t>
            </w:r>
          </w:p>
        </w:tc>
        <w:tc>
          <w:tcPr>
            <w:tcW w:w="2100" w:type="dxa"/>
          </w:tcPr>
          <w:p w14:paraId="12FF983D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0" w:type="dxa"/>
          </w:tcPr>
          <w:p w14:paraId="72801E78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0" w:type="dxa"/>
          </w:tcPr>
          <w:p w14:paraId="381DD848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447D2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3343E9EF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PoH 6</w:t>
            </w:r>
          </w:p>
        </w:tc>
        <w:tc>
          <w:tcPr>
            <w:tcW w:w="2100" w:type="dxa"/>
          </w:tcPr>
          <w:p w14:paraId="4F723AFB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 (2, 4)</w:t>
            </w:r>
          </w:p>
        </w:tc>
        <w:tc>
          <w:tcPr>
            <w:tcW w:w="2120" w:type="dxa"/>
          </w:tcPr>
          <w:p w14:paraId="6C4DA21F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 xml:space="preserve">2 (2, 3.5) </w:t>
            </w:r>
          </w:p>
        </w:tc>
        <w:tc>
          <w:tcPr>
            <w:tcW w:w="1050" w:type="dxa"/>
          </w:tcPr>
          <w:p w14:paraId="79517186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</w:tr>
      <w:tr w14:paraId="2B1FA8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0F8F6C98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PoD 1</w:t>
            </w:r>
          </w:p>
        </w:tc>
        <w:tc>
          <w:tcPr>
            <w:tcW w:w="2100" w:type="dxa"/>
          </w:tcPr>
          <w:p w14:paraId="0C45B4FA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 (2, 2)</w:t>
            </w:r>
          </w:p>
        </w:tc>
        <w:tc>
          <w:tcPr>
            <w:tcW w:w="2120" w:type="dxa"/>
          </w:tcPr>
          <w:p w14:paraId="693C7F4F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 (2, 2)</w:t>
            </w:r>
          </w:p>
        </w:tc>
        <w:tc>
          <w:tcPr>
            <w:tcW w:w="1050" w:type="dxa"/>
          </w:tcPr>
          <w:p w14:paraId="50ECE52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0.343</w:t>
            </w:r>
          </w:p>
        </w:tc>
      </w:tr>
      <w:tr w14:paraId="47D89E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CBA87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PoD 3</w:t>
            </w:r>
          </w:p>
        </w:tc>
        <w:tc>
          <w:tcPr>
            <w:tcW w:w="2100" w:type="dxa"/>
          </w:tcPr>
          <w:p w14:paraId="49DCCCF2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 (1, 1)</w:t>
            </w:r>
          </w:p>
        </w:tc>
        <w:tc>
          <w:tcPr>
            <w:tcW w:w="2120" w:type="dxa"/>
          </w:tcPr>
          <w:p w14:paraId="36AF3C27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 (1, 1)</w:t>
            </w:r>
          </w:p>
        </w:tc>
        <w:tc>
          <w:tcPr>
            <w:tcW w:w="1050" w:type="dxa"/>
          </w:tcPr>
          <w:p w14:paraId="7BA36EA5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＞0.999</w:t>
            </w:r>
          </w:p>
        </w:tc>
      </w:tr>
      <w:tr w14:paraId="1B38EE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5C552AEF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QoR-15 score</w:t>
            </w:r>
            <w:bookmarkStart w:id="11" w:name="_Hlk181373779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s on PoD 3</w:t>
            </w:r>
            <w:bookmarkEnd w:id="11"/>
          </w:p>
        </w:tc>
        <w:tc>
          <w:tcPr>
            <w:tcW w:w="2100" w:type="dxa"/>
          </w:tcPr>
          <w:p w14:paraId="4A5CE7F1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95±12</w:t>
            </w:r>
          </w:p>
        </w:tc>
        <w:tc>
          <w:tcPr>
            <w:tcW w:w="2120" w:type="dxa"/>
          </w:tcPr>
          <w:p w14:paraId="693AEF93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98±15</w:t>
            </w:r>
          </w:p>
        </w:tc>
        <w:tc>
          <w:tcPr>
            <w:tcW w:w="1050" w:type="dxa"/>
          </w:tcPr>
          <w:p w14:paraId="1505D13E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0.443</w:t>
            </w:r>
          </w:p>
        </w:tc>
      </w:tr>
      <w:tr w14:paraId="66AEE7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14:paraId="7214EB3D">
            <w:pPr>
              <w:tabs>
                <w:tab w:val="left" w:pos="8030"/>
              </w:tabs>
              <w:spacing w:line="360" w:lineRule="auto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bookmarkStart w:id="12" w:name="_Hlk182859625"/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Postoperative complications</w:t>
            </w:r>
            <w:bookmarkEnd w:id="12"/>
          </w:p>
        </w:tc>
        <w:tc>
          <w:tcPr>
            <w:tcW w:w="2100" w:type="dxa"/>
          </w:tcPr>
          <w:p w14:paraId="27916F49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 (5.3)</w:t>
            </w:r>
          </w:p>
        </w:tc>
        <w:tc>
          <w:tcPr>
            <w:tcW w:w="2120" w:type="dxa"/>
          </w:tcPr>
          <w:p w14:paraId="1166FB32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3 (17.7)</w:t>
            </w:r>
          </w:p>
        </w:tc>
        <w:tc>
          <w:tcPr>
            <w:tcW w:w="1050" w:type="dxa"/>
          </w:tcPr>
          <w:p w14:paraId="36BF5F11">
            <w:pPr>
              <w:tabs>
                <w:tab w:val="left" w:pos="8030"/>
              </w:tabs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0.238</w:t>
            </w:r>
          </w:p>
        </w:tc>
      </w:tr>
    </w:tbl>
    <w:p w14:paraId="7145DF42">
      <w:pPr>
        <w:tabs>
          <w:tab w:val="left" w:pos="8030"/>
        </w:tabs>
        <w:spacing w:before="156" w:beforeLines="50"/>
        <w:rPr>
          <w:rFonts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sz w:val="24"/>
          <w:szCs w:val="24"/>
        </w:rPr>
        <w:t>Emergence and extubation time,</w:t>
      </w:r>
      <w:r>
        <w:rPr>
          <w:rFonts w:hint="eastAsia"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sz w:val="24"/>
          <w:szCs w:val="24"/>
        </w:rPr>
        <w:t>PACU stay time and QoR-15 score</w:t>
      </w:r>
      <w:r>
        <w:rPr>
          <w:rFonts w:hint="eastAsia" w:ascii="Times New Roman" w:hAnsi="Times New Roman" w:eastAsia="等线" w:cs="Times New Roman"/>
          <w:sz w:val="24"/>
          <w:szCs w:val="24"/>
        </w:rPr>
        <w:t>s</w:t>
      </w:r>
      <w:r>
        <w:rPr>
          <w:rFonts w:ascii="Times New Roman" w:hAnsi="Times New Roman" w:eastAsia="等线" w:cs="Times New Roman"/>
          <w:sz w:val="24"/>
          <w:szCs w:val="24"/>
        </w:rPr>
        <w:t xml:space="preserve"> on PoD 3 were presented as mean with standard deviation (mean±SD); </w:t>
      </w:r>
      <w:r>
        <w:rPr>
          <w:rFonts w:hint="eastAsia" w:ascii="Times New Roman" w:hAnsi="Times New Roman" w:eastAsia="等线" w:cs="Times New Roman"/>
          <w:sz w:val="24"/>
          <w:szCs w:val="24"/>
        </w:rPr>
        <w:t>P</w:t>
      </w:r>
      <w:r>
        <w:rPr>
          <w:rFonts w:ascii="Times New Roman" w:hAnsi="Times New Roman" w:eastAsia="等线" w:cs="Times New Roman"/>
          <w:sz w:val="24"/>
          <w:szCs w:val="24"/>
        </w:rPr>
        <w:t xml:space="preserve">ostoperative stay and pain scores were expressed as medians with interquartile range [median (Q1, Q3)]; POVN scores, as well as postoperative complications, count with percent [n (%)]. 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Elderly patient (≥ 65 years)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; </w:t>
      </w:r>
      <w:r>
        <w:rPr>
          <w:rFonts w:ascii="Times New Roman" w:hAnsi="Times New Roman" w:eastAsia="等线" w:cs="Times New Roman"/>
          <w:sz w:val="24"/>
          <w:szCs w:val="24"/>
        </w:rPr>
        <w:t xml:space="preserve">PACU presents as </w:t>
      </w:r>
      <w:bookmarkStart w:id="13" w:name="_Hlk182948722"/>
      <w:r>
        <w:rPr>
          <w:rFonts w:ascii="Times New Roman" w:hAnsi="Times New Roman" w:eastAsia="等线" w:cs="Times New Roman"/>
          <w:sz w:val="24"/>
          <w:szCs w:val="24"/>
        </w:rPr>
        <w:t>Postanesthesia Care Unit</w:t>
      </w:r>
      <w:bookmarkEnd w:id="13"/>
      <w:r>
        <w:rPr>
          <w:rFonts w:ascii="Times New Roman" w:hAnsi="Times New Roman" w:eastAsia="等线" w:cs="Times New Roman"/>
          <w:sz w:val="24"/>
          <w:szCs w:val="24"/>
        </w:rPr>
        <w:t>;</w:t>
      </w:r>
      <w:r>
        <w:rPr>
          <w:rFonts w:hint="eastAsia"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sz w:val="24"/>
          <w:szCs w:val="24"/>
        </w:rPr>
        <w:t xml:space="preserve">PoH as Postoperative Hour; PoD as Postoperative Day; PONV as Postoperative Nausea and Vomiting; QoR as </w:t>
      </w:r>
      <w:bookmarkStart w:id="14" w:name="_Hlk182948927"/>
      <w:r>
        <w:rPr>
          <w:rFonts w:ascii="Times New Roman" w:hAnsi="Times New Roman" w:eastAsia="等线" w:cs="Times New Roman"/>
          <w:sz w:val="24"/>
          <w:szCs w:val="24"/>
        </w:rPr>
        <w:t>Quality of Recovery-15.</w:t>
      </w:r>
    </w:p>
    <w:bookmarkEnd w:id="14"/>
    <w:p w14:paraId="73114990">
      <w:pPr>
        <w:tabs>
          <w:tab w:val="left" w:pos="8030"/>
        </w:tabs>
        <w:rPr>
          <w:rFonts w:ascii="Times New Roman" w:hAnsi="Times New Roman" w:eastAsia="等线" w:cs="Times New Roman"/>
          <w:b/>
          <w:bCs/>
          <w:sz w:val="24"/>
          <w:szCs w:val="24"/>
        </w:rPr>
      </w:pPr>
    </w:p>
    <w:p w14:paraId="01DF859A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8F5B673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344C28B5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486B8876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F31DC7A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62E78013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124E95D5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389813EA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F8F4093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22755B2C">
      <w:pPr>
        <w:tabs>
          <w:tab w:val="left" w:pos="8030"/>
        </w:tabs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p w14:paraId="0B375E0F">
      <w:pPr>
        <w:spacing w:before="156" w:beforeLines="50" w:after="156" w:afterLines="50"/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drawing>
          <wp:inline distT="0" distB="0" distL="0" distR="0">
            <wp:extent cx="4606290" cy="2245360"/>
            <wp:effectExtent l="0" t="0" r="3810" b="2540"/>
            <wp:docPr id="1043365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6535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747" cy="224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BEBC">
      <w:pPr>
        <w:tabs>
          <w:tab w:val="left" w:pos="8030"/>
        </w:tabs>
        <w:rPr>
          <w:rFonts w:ascii="Times New Roman" w:hAnsi="Times New Roman" w:eastAsia="等线" w:cs="Times New Roman"/>
          <w:b/>
          <w:bCs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sz w:val="24"/>
          <w:szCs w:val="24"/>
        </w:rPr>
        <w:t xml:space="preserve">Figure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>S1.</w:t>
      </w:r>
      <w:r>
        <w:rPr>
          <w:rFonts w:ascii="Times New Roman" w:hAnsi="Times New Roman" w:eastAsia="等线" w:cs="Times New Roman"/>
          <w:b/>
          <w:bCs/>
          <w:sz w:val="24"/>
          <w:szCs w:val="24"/>
        </w:rPr>
        <w:t xml:space="preserve"> The correlation between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>degree of cortisol suppression</w:t>
      </w:r>
      <w:r>
        <w:rPr>
          <w:rFonts w:ascii="Times New Roman" w:hAnsi="Times New Roman" w:eastAsia="等线" w:cs="Times New Roman"/>
          <w:b/>
          <w:bCs/>
          <w:sz w:val="24"/>
          <w:szCs w:val="24"/>
        </w:rPr>
        <w:t xml:space="preserve"> and the total etomidate administered.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sz w:val="24"/>
          <w:szCs w:val="24"/>
        </w:rPr>
        <w:t>Spearman r test was used; M, morning; E, evening.</w:t>
      </w:r>
    </w:p>
    <w:p w14:paraId="6F81E994">
      <w:pP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7447E4"/>
    <w:rsid w:val="00013077"/>
    <w:rsid w:val="00181883"/>
    <w:rsid w:val="001F6BB0"/>
    <w:rsid w:val="00226457"/>
    <w:rsid w:val="00253A63"/>
    <w:rsid w:val="00257473"/>
    <w:rsid w:val="002766C7"/>
    <w:rsid w:val="002F3EC3"/>
    <w:rsid w:val="003E41A9"/>
    <w:rsid w:val="0055660D"/>
    <w:rsid w:val="005F48F4"/>
    <w:rsid w:val="00611911"/>
    <w:rsid w:val="007002D2"/>
    <w:rsid w:val="00704DD4"/>
    <w:rsid w:val="007447E4"/>
    <w:rsid w:val="00747B94"/>
    <w:rsid w:val="00807FB8"/>
    <w:rsid w:val="008E5652"/>
    <w:rsid w:val="008F6D42"/>
    <w:rsid w:val="00914D9D"/>
    <w:rsid w:val="00950C60"/>
    <w:rsid w:val="00993CBF"/>
    <w:rsid w:val="0099711C"/>
    <w:rsid w:val="00A81EA4"/>
    <w:rsid w:val="00AF3DF8"/>
    <w:rsid w:val="00AF4798"/>
    <w:rsid w:val="00B14AAD"/>
    <w:rsid w:val="00C35265"/>
    <w:rsid w:val="00CC2B0D"/>
    <w:rsid w:val="00D00251"/>
    <w:rsid w:val="00D20B14"/>
    <w:rsid w:val="00D24257"/>
    <w:rsid w:val="00D72FB8"/>
    <w:rsid w:val="00DB3A8F"/>
    <w:rsid w:val="00E524D5"/>
    <w:rsid w:val="00E87CBD"/>
    <w:rsid w:val="00EA643E"/>
    <w:rsid w:val="00EB3F40"/>
    <w:rsid w:val="00EE6BCA"/>
    <w:rsid w:val="00FD4562"/>
    <w:rsid w:val="11154A36"/>
    <w:rsid w:val="1175221A"/>
    <w:rsid w:val="12C77677"/>
    <w:rsid w:val="18130F95"/>
    <w:rsid w:val="55A05668"/>
    <w:rsid w:val="6AE66A2C"/>
    <w:rsid w:val="6EE31EC7"/>
    <w:rsid w:val="718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table" w:customStyle="1" w:styleId="12">
    <w:name w:val="样式1"/>
    <w:basedOn w:val="6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3">
    <w:name w:val="脚注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431</Words>
  <Characters>2371</Characters>
  <Lines>25</Lines>
  <Paragraphs>7</Paragraphs>
  <TotalTime>0</TotalTime>
  <ScaleCrop>false</ScaleCrop>
  <LinksUpToDate>false</LinksUpToDate>
  <CharactersWithSpaces>2720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2024-11-16T13:51:00Z</dcterms:created>
  <dc:creator>1</dc:creator>
  <cp:lastModifiedBy>Meteor</cp:lastModifiedBy>
  <dcterms:modified xsi:type="dcterms:W3CDTF">2025-08-26T11:52:53Z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55D91F9C2D6C4ED794D947DD959F76A0_12</vt:lpwstr>
  </property>
  <property fmtid="{D5CDD505-2E9C-101B-9397-08002B2CF9AE}" pid="4" name="KSOTemplateDocerSaveRecord">
    <vt:lpwstr>eyJoZGlkIjoiNTNlYzU2NDZlZWRhZGY1YzdjNGExMDUwNGJjODllMjkiLCJ1c2VySWQiOiI5Mjk5ODk2MTAifQ==</vt:lpwstr>
  </property>
</Properties>
</file>