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F4" w:rsidRDefault="00A521F4" w:rsidP="00A521F4">
      <w:pPr>
        <w:pStyle w:val="NormalnyWeb"/>
      </w:pPr>
      <w:r>
        <w:rPr>
          <w:noProof/>
        </w:rPr>
        <w:drawing>
          <wp:inline distT="0" distB="0" distL="0" distR="0">
            <wp:extent cx="5791945" cy="4963163"/>
            <wp:effectExtent l="0" t="0" r="0" b="8890"/>
            <wp:docPr id="1" name="Obraz 1" descr="F:\KOMPUTER\dane ze starego\Pulpit\PROJEKTY\OPUS mój (21)\doświadczenia 2023\Exp1\publikacja nr 1\publikacja - kwiecień\recenzja PanaProf\nowe ryciny\nowe ryciny\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M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379" cy="497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F4" w:rsidRPr="00B55A4B" w:rsidRDefault="004C2DEF" w:rsidP="00B55A4B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Figure </w:t>
      </w:r>
      <w:r w:rsidR="00A521F4" w:rsidRPr="00B55A4B">
        <w:rPr>
          <w:b/>
          <w:sz w:val="20"/>
          <w:szCs w:val="20"/>
          <w:lang w:val="en-US"/>
        </w:rPr>
        <w:t>S</w:t>
      </w:r>
      <w:r w:rsidR="00D07A87">
        <w:rPr>
          <w:b/>
          <w:sz w:val="20"/>
          <w:szCs w:val="20"/>
          <w:lang w:val="en-US"/>
        </w:rPr>
        <w:t>10</w:t>
      </w:r>
      <w:bookmarkStart w:id="0" w:name="_GoBack"/>
      <w:bookmarkEnd w:id="0"/>
      <w:r w:rsidR="00B55A4B" w:rsidRPr="00B55A4B">
        <w:rPr>
          <w:sz w:val="20"/>
          <w:szCs w:val="20"/>
          <w:lang w:val="en-US"/>
        </w:rPr>
        <w:t>. Kinetics of modulated light reflection at 820 nm of the studied genotypes grown under optimal water conditions and subjected to stress combinations. Data (mean values with standard errors) are pre</w:t>
      </w:r>
      <w:r w:rsidR="009A6FCF">
        <w:rPr>
          <w:sz w:val="20"/>
          <w:szCs w:val="20"/>
          <w:lang w:val="en-US"/>
        </w:rPr>
        <w:t>sented in arbitrary units</w:t>
      </w:r>
      <w:r w:rsidR="00B55A4B">
        <w:rPr>
          <w:sz w:val="20"/>
          <w:szCs w:val="20"/>
          <w:lang w:val="en-US"/>
        </w:rPr>
        <w:t xml:space="preserve">. Treatments: </w:t>
      </w:r>
      <w:r w:rsidR="00BD1C3D" w:rsidRPr="00B55A4B">
        <w:rPr>
          <w:rStyle w:val="rynqvb"/>
          <w:b/>
          <w:sz w:val="20"/>
          <w:szCs w:val="20"/>
          <w:lang w:val="en-US"/>
        </w:rPr>
        <w:t>black</w:t>
      </w:r>
      <w:r w:rsidR="00BD1C3D" w:rsidRPr="00B55A4B">
        <w:rPr>
          <w:rStyle w:val="rynqvb"/>
          <w:sz w:val="20"/>
          <w:szCs w:val="20"/>
          <w:lang w:val="en-US"/>
        </w:rPr>
        <w:t xml:space="preserve"> </w:t>
      </w:r>
      <w:r w:rsidR="00BD1C3D" w:rsidRPr="00B55A4B">
        <w:rPr>
          <w:sz w:val="20"/>
          <w:szCs w:val="20"/>
          <w:lang w:val="en-US"/>
        </w:rPr>
        <w:t>– control condition;</w:t>
      </w:r>
      <w:r w:rsidR="00BD1C3D" w:rsidRPr="00B55A4B">
        <w:rPr>
          <w:rStyle w:val="rynqvb"/>
          <w:sz w:val="20"/>
          <w:szCs w:val="20"/>
          <w:lang w:val="en-US"/>
        </w:rPr>
        <w:t xml:space="preserve"> </w:t>
      </w:r>
      <w:r w:rsidR="00BD1C3D" w:rsidRPr="00B55A4B">
        <w:rPr>
          <w:b/>
          <w:color w:val="FF0000"/>
          <w:sz w:val="20"/>
          <w:szCs w:val="20"/>
          <w:lang w:val="en-US"/>
        </w:rPr>
        <w:t>red</w:t>
      </w:r>
      <w:r w:rsidR="00BD1C3D" w:rsidRPr="00B55A4B">
        <w:rPr>
          <w:color w:val="FF0000"/>
          <w:sz w:val="20"/>
          <w:szCs w:val="20"/>
          <w:lang w:val="en-US"/>
        </w:rPr>
        <w:t xml:space="preserve"> </w:t>
      </w:r>
      <w:r w:rsidR="00BD1C3D" w:rsidRPr="00B55A4B">
        <w:rPr>
          <w:sz w:val="20"/>
          <w:szCs w:val="20"/>
          <w:lang w:val="en-US"/>
        </w:rPr>
        <w:t xml:space="preserve">– MD+F+GA; </w:t>
      </w:r>
      <w:r w:rsidR="00BD1C3D" w:rsidRPr="00B55A4B">
        <w:rPr>
          <w:b/>
          <w:color w:val="00B050"/>
          <w:sz w:val="20"/>
          <w:szCs w:val="20"/>
          <w:lang w:val="en-US"/>
        </w:rPr>
        <w:t>green</w:t>
      </w:r>
      <w:r w:rsidR="00BD1C3D" w:rsidRPr="00B55A4B">
        <w:rPr>
          <w:sz w:val="20"/>
          <w:szCs w:val="20"/>
          <w:lang w:val="en-US"/>
        </w:rPr>
        <w:t xml:space="preserve"> – MD+F+TR; </w:t>
      </w:r>
      <w:r w:rsidR="00BD1C3D" w:rsidRPr="00B55A4B">
        <w:rPr>
          <w:b/>
          <w:color w:val="7030A0"/>
          <w:sz w:val="20"/>
          <w:szCs w:val="20"/>
          <w:lang w:val="en-US"/>
        </w:rPr>
        <w:t>purple</w:t>
      </w:r>
      <w:r w:rsidR="00BD1C3D" w:rsidRPr="00B55A4B">
        <w:rPr>
          <w:sz w:val="20"/>
          <w:szCs w:val="20"/>
          <w:lang w:val="en-US"/>
        </w:rPr>
        <w:t xml:space="preserve"> – SD+F+GA; </w:t>
      </w:r>
      <w:r w:rsidR="00BD1C3D" w:rsidRPr="00B55A4B">
        <w:rPr>
          <w:b/>
          <w:color w:val="FFC000"/>
          <w:sz w:val="20"/>
          <w:szCs w:val="20"/>
          <w:lang w:val="en-US"/>
        </w:rPr>
        <w:t>yellow</w:t>
      </w:r>
      <w:r w:rsidR="00BD1C3D" w:rsidRPr="00B55A4B">
        <w:rPr>
          <w:sz w:val="20"/>
          <w:szCs w:val="20"/>
          <w:lang w:val="en-US"/>
        </w:rPr>
        <w:t xml:space="preserve"> – SD+F+TR</w:t>
      </w:r>
    </w:p>
    <w:sectPr w:rsidR="00A521F4" w:rsidRPr="00B5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F4"/>
    <w:rsid w:val="000B4EF7"/>
    <w:rsid w:val="004C2DEF"/>
    <w:rsid w:val="006C04D2"/>
    <w:rsid w:val="007D5C01"/>
    <w:rsid w:val="009A6FCF"/>
    <w:rsid w:val="00A521F4"/>
    <w:rsid w:val="00B55A4B"/>
    <w:rsid w:val="00B64DA3"/>
    <w:rsid w:val="00BD1C3D"/>
    <w:rsid w:val="00D0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3BBE"/>
  <w15:chartTrackingRefBased/>
  <w15:docId w15:val="{4815951C-D343-4A84-9645-03BA2CF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21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BD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2025-08-25T19:07:00Z</dcterms:created>
  <dcterms:modified xsi:type="dcterms:W3CDTF">2025-08-25T19:07:00Z</dcterms:modified>
</cp:coreProperties>
</file>