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4D2" w:rsidRPr="003779E7" w:rsidRDefault="006F4B84" w:rsidP="003779E7">
      <w:pPr>
        <w:pStyle w:val="NormalnyWeb"/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8940927" cy="3297887"/>
            <wp:effectExtent l="0" t="0" r="0" b="0"/>
            <wp:docPr id="1" name="Obraz 1" descr="F:\KOMPUTER\dane ze starego\Pulpit\PROJEKTY\OPUS mój (21)\doświadczenia 2023\Exp1\publikacja nr 1\publikacja - kwiecień\recenzja PanaProf\nowe ryciny\nowe ryciny\parametry wszyst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OMPUTER\dane ze starego\Pulpit\PROJEKTY\OPUS mój (21)\doświadczenia 2023\Exp1\publikacja nr 1\publikacja - kwiecień\recenzja PanaProf\nowe ryciny\nowe ryciny\parametry wszystki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032" cy="33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540">
        <w:rPr>
          <w:b/>
          <w:sz w:val="20"/>
          <w:szCs w:val="20"/>
          <w:lang w:val="en-US"/>
        </w:rPr>
        <w:t xml:space="preserve">Figure </w:t>
      </w:r>
      <w:r w:rsidRPr="003779E7">
        <w:rPr>
          <w:b/>
          <w:sz w:val="20"/>
          <w:szCs w:val="20"/>
          <w:lang w:val="en-US"/>
        </w:rPr>
        <w:t>S</w:t>
      </w:r>
      <w:r w:rsidR="00F52769">
        <w:rPr>
          <w:b/>
          <w:sz w:val="20"/>
          <w:szCs w:val="20"/>
          <w:lang w:val="en-US"/>
        </w:rPr>
        <w:t>8</w:t>
      </w:r>
      <w:bookmarkStart w:id="0" w:name="_GoBack"/>
      <w:bookmarkEnd w:id="0"/>
      <w:r w:rsidRPr="003779E7">
        <w:rPr>
          <w:sz w:val="20"/>
          <w:szCs w:val="20"/>
          <w:lang w:val="en-US"/>
        </w:rPr>
        <w:t>.</w:t>
      </w:r>
      <w:r w:rsidR="00ED7A5F" w:rsidRPr="003779E7">
        <w:rPr>
          <w:sz w:val="20"/>
          <w:szCs w:val="20"/>
          <w:lang w:val="en-US"/>
        </w:rPr>
        <w:t xml:space="preserve"> The variability of OJIP-derived parameters (measured in six development points - after exposure to drought and subsequent recovery) that characterize PSII functioning in four barley genotypes subjected to different  treatments. Data (mean values with standard errors) are pre</w:t>
      </w:r>
      <w:r w:rsidR="00A458A2">
        <w:rPr>
          <w:sz w:val="20"/>
          <w:szCs w:val="20"/>
          <w:lang w:val="en-US"/>
        </w:rPr>
        <w:t>sented in arbitrary units</w:t>
      </w:r>
      <w:r w:rsidR="003779E7">
        <w:rPr>
          <w:sz w:val="20"/>
          <w:szCs w:val="20"/>
          <w:lang w:val="en-US"/>
        </w:rPr>
        <w:t xml:space="preserve">. Treatments: </w:t>
      </w:r>
      <w:r w:rsidR="003779E7" w:rsidRPr="003779E7">
        <w:rPr>
          <w:rStyle w:val="rynqvb"/>
          <w:b/>
          <w:sz w:val="20"/>
          <w:szCs w:val="20"/>
          <w:lang w:val="en-US"/>
        </w:rPr>
        <w:t>black</w:t>
      </w:r>
      <w:r w:rsidR="003779E7" w:rsidRPr="003779E7">
        <w:rPr>
          <w:rStyle w:val="rynqvb"/>
          <w:sz w:val="20"/>
          <w:szCs w:val="20"/>
          <w:lang w:val="en-US"/>
        </w:rPr>
        <w:t xml:space="preserve"> </w:t>
      </w:r>
      <w:r w:rsidR="003779E7" w:rsidRPr="003779E7">
        <w:rPr>
          <w:sz w:val="20"/>
          <w:szCs w:val="20"/>
          <w:lang w:val="en-US"/>
        </w:rPr>
        <w:t>– control condition;</w:t>
      </w:r>
      <w:r w:rsidR="003779E7" w:rsidRPr="003779E7">
        <w:rPr>
          <w:rStyle w:val="rynqvb"/>
          <w:sz w:val="20"/>
          <w:szCs w:val="20"/>
          <w:lang w:val="en-US"/>
        </w:rPr>
        <w:t xml:space="preserve"> </w:t>
      </w:r>
      <w:r w:rsidR="003779E7" w:rsidRPr="003779E7">
        <w:rPr>
          <w:b/>
          <w:color w:val="FF0000"/>
          <w:sz w:val="20"/>
          <w:szCs w:val="20"/>
          <w:lang w:val="en-US"/>
        </w:rPr>
        <w:t>red</w:t>
      </w:r>
      <w:r w:rsidR="003779E7" w:rsidRPr="003779E7">
        <w:rPr>
          <w:color w:val="FF0000"/>
          <w:sz w:val="20"/>
          <w:szCs w:val="20"/>
          <w:lang w:val="en-US"/>
        </w:rPr>
        <w:t xml:space="preserve"> </w:t>
      </w:r>
      <w:r w:rsidR="003779E7" w:rsidRPr="003779E7">
        <w:rPr>
          <w:sz w:val="20"/>
          <w:szCs w:val="20"/>
          <w:lang w:val="en-US"/>
        </w:rPr>
        <w:t xml:space="preserve">– MD+F+GA; </w:t>
      </w:r>
      <w:r w:rsidR="003779E7" w:rsidRPr="003779E7">
        <w:rPr>
          <w:b/>
          <w:color w:val="00B050"/>
          <w:sz w:val="20"/>
          <w:szCs w:val="20"/>
          <w:lang w:val="en-US"/>
        </w:rPr>
        <w:t>green</w:t>
      </w:r>
      <w:r w:rsidR="003779E7" w:rsidRPr="003779E7">
        <w:rPr>
          <w:sz w:val="20"/>
          <w:szCs w:val="20"/>
          <w:lang w:val="en-US"/>
        </w:rPr>
        <w:t xml:space="preserve"> – MD+F+TR; </w:t>
      </w:r>
      <w:r w:rsidR="003779E7" w:rsidRPr="003779E7">
        <w:rPr>
          <w:b/>
          <w:color w:val="7030A0"/>
          <w:sz w:val="20"/>
          <w:szCs w:val="20"/>
          <w:lang w:val="en-US"/>
        </w:rPr>
        <w:t>purple</w:t>
      </w:r>
      <w:r w:rsidR="003779E7" w:rsidRPr="003779E7">
        <w:rPr>
          <w:sz w:val="20"/>
          <w:szCs w:val="20"/>
          <w:lang w:val="en-US"/>
        </w:rPr>
        <w:t xml:space="preserve"> – SD+F+GA; </w:t>
      </w:r>
      <w:r w:rsidR="003779E7" w:rsidRPr="003779E7">
        <w:rPr>
          <w:b/>
          <w:color w:val="FFC000"/>
          <w:sz w:val="20"/>
          <w:szCs w:val="20"/>
          <w:lang w:val="en-US"/>
        </w:rPr>
        <w:t>yellow</w:t>
      </w:r>
      <w:r w:rsidR="003779E7" w:rsidRPr="003779E7">
        <w:rPr>
          <w:sz w:val="20"/>
          <w:szCs w:val="20"/>
          <w:lang w:val="en-US"/>
        </w:rPr>
        <w:t xml:space="preserve"> – SD+F+TR</w:t>
      </w:r>
    </w:p>
    <w:sectPr w:rsidR="006C04D2" w:rsidRPr="003779E7" w:rsidSect="006F4B8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3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B84"/>
    <w:rsid w:val="000E6EAF"/>
    <w:rsid w:val="002C4540"/>
    <w:rsid w:val="003779E7"/>
    <w:rsid w:val="006C04D2"/>
    <w:rsid w:val="006F24F8"/>
    <w:rsid w:val="006F4B84"/>
    <w:rsid w:val="00A458A2"/>
    <w:rsid w:val="00ED7A5F"/>
    <w:rsid w:val="00EF7786"/>
    <w:rsid w:val="00F52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26587"/>
  <w15:chartTrackingRefBased/>
  <w15:docId w15:val="{5BBE9CC9-C093-4947-9992-45515421E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6F4B8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pl-PL"/>
    </w:rPr>
  </w:style>
  <w:style w:type="character" w:customStyle="1" w:styleId="rynqvb">
    <w:name w:val="rynqvb"/>
    <w:basedOn w:val="Domylnaczcionkaakapitu"/>
    <w:rsid w:val="00ED7A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4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Piotr.Ogrodowicz</dc:creator>
  <cp:keywords/>
  <dc:description/>
  <cp:lastModifiedBy>Piotr.Ogrodowicz</cp:lastModifiedBy>
  <cp:revision>2</cp:revision>
  <dcterms:created xsi:type="dcterms:W3CDTF">2025-08-25T19:05:00Z</dcterms:created>
  <dcterms:modified xsi:type="dcterms:W3CDTF">2025-08-25T19:05:00Z</dcterms:modified>
</cp:coreProperties>
</file>