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28A7" w14:textId="77777777" w:rsidR="00646960" w:rsidRDefault="00646960" w:rsidP="00C275F4">
      <w:pPr>
        <w:rPr>
          <w:rFonts w:ascii="Segoe UI" w:hAnsi="Segoe UI" w:cs="Segoe UI"/>
          <w:b/>
          <w:sz w:val="16"/>
          <w:szCs w:val="16"/>
        </w:rPr>
      </w:pPr>
    </w:p>
    <w:p w14:paraId="7BC2E196" w14:textId="59B2838F" w:rsidR="00C275F4" w:rsidRPr="00556D17" w:rsidRDefault="00646960" w:rsidP="00C275F4">
      <w:pPr>
        <w:rPr>
          <w:rFonts w:ascii="Segoe UI" w:hAnsi="Segoe UI" w:cs="Segoe UI"/>
          <w:b/>
          <w:bCs w:val="0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Additional File 2: </w:t>
      </w:r>
      <w:r w:rsidR="00C275F4" w:rsidRPr="00556D17">
        <w:rPr>
          <w:rFonts w:ascii="Segoe UI" w:hAnsi="Segoe UI" w:cs="Segoe UI"/>
          <w:b/>
          <w:bCs w:val="0"/>
          <w:sz w:val="16"/>
          <w:szCs w:val="16"/>
        </w:rPr>
        <w:t>Availability of tracer indicators and readiness score</w:t>
      </w:r>
      <w:r w:rsidR="0089046B" w:rsidRPr="00556D17">
        <w:rPr>
          <w:rFonts w:ascii="Segoe UI" w:hAnsi="Segoe UI" w:cs="Segoe UI"/>
          <w:b/>
          <w:bCs w:val="0"/>
          <w:sz w:val="16"/>
          <w:szCs w:val="16"/>
        </w:rPr>
        <w:t>s</w:t>
      </w:r>
      <w:r w:rsidR="00C275F4" w:rsidRPr="00556D17">
        <w:rPr>
          <w:rFonts w:ascii="Segoe UI" w:hAnsi="Segoe UI" w:cs="Segoe UI"/>
          <w:b/>
          <w:bCs w:val="0"/>
          <w:sz w:val="16"/>
          <w:szCs w:val="16"/>
        </w:rPr>
        <w:t xml:space="preserve"> for </w:t>
      </w:r>
      <w:r w:rsidR="00657E46">
        <w:rPr>
          <w:rFonts w:ascii="Segoe UI" w:hAnsi="Segoe UI" w:cs="Segoe UI"/>
          <w:b/>
          <w:bCs w:val="0"/>
          <w:sz w:val="16"/>
          <w:szCs w:val="16"/>
        </w:rPr>
        <w:t xml:space="preserve">routine perinatal and </w:t>
      </w:r>
      <w:r w:rsidR="00C275F4" w:rsidRPr="00556D17">
        <w:rPr>
          <w:rFonts w:ascii="Segoe UI" w:hAnsi="Segoe UI" w:cs="Segoe UI"/>
          <w:b/>
          <w:bCs w:val="0"/>
          <w:sz w:val="16"/>
          <w:szCs w:val="16"/>
        </w:rPr>
        <w:t>basic EmONC services</w:t>
      </w:r>
    </w:p>
    <w:p w14:paraId="2E5ED147" w14:textId="371023DD" w:rsidR="00A87BB3" w:rsidRPr="00556D17" w:rsidRDefault="00A87BB3" w:rsidP="000A5753">
      <w:pPr>
        <w:jc w:val="both"/>
        <w:rPr>
          <w:rFonts w:ascii="Segoe UI" w:hAnsi="Segoe UI" w:cs="Segoe UI"/>
          <w:sz w:val="16"/>
          <w:szCs w:val="16"/>
          <w:lang w:val="en-US"/>
        </w:rPr>
      </w:pPr>
      <w:r w:rsidRPr="00556D17">
        <w:rPr>
          <w:rFonts w:ascii="Segoe UI" w:hAnsi="Segoe UI" w:cs="Segoe UI"/>
          <w:sz w:val="16"/>
          <w:szCs w:val="16"/>
        </w:rPr>
        <w:t xml:space="preserve">Reviewing specific tracer indicators for each domain, 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three of the four indicators for staff and guidelines showed a significant downward trend, including guidelines for essential childbirth care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-0.049;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checklists/job-aids for essential childbirth care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-0.046;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and staff trained in essential childbirth care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-0.039;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sz w:val="16"/>
          <w:szCs w:val="16"/>
          <w:lang w:val="en-US"/>
        </w:rPr>
        <w:t xml:space="preserve">. For equipment, there was a statistically significant downward trend in 10 of 17 indicators including emergency transport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-0.044;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sterilization equipment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-0.015;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examination light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-0.033;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vacuum aspirator/dilatation and curettage kit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-0.005;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, 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delivery bed with stirrups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-0.064;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partograph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-0.025;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gloves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-0.004;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blood pressure machine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-0.011;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,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thermometer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-0.007;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&lt;0.001)</m:t>
        </m:r>
      </m:oMath>
      <w:r w:rsidRPr="00556D17">
        <w:rPr>
          <w:rFonts w:ascii="Segoe UI" w:hAnsi="Segoe UI" w:cs="Segoe UI"/>
          <w:sz w:val="16"/>
          <w:szCs w:val="16"/>
          <w:lang w:val="en-US"/>
        </w:rPr>
        <w:t xml:space="preserve"> and hand hygiene items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-0.003;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=0.017)</m:t>
        </m:r>
      </m:oMath>
      <w:r w:rsidR="00C275F4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  <w:r w:rsidR="00C275F4" w:rsidRPr="00556D17">
        <w:rPr>
          <w:rFonts w:ascii="Segoe UI" w:hAnsi="Segoe UI" w:cs="Segoe UI"/>
          <w:sz w:val="16"/>
          <w:szCs w:val="16"/>
        </w:rPr>
        <w:t>[</w:t>
      </w:r>
      <w:r w:rsidR="00C275F4" w:rsidRPr="005F2503">
        <w:rPr>
          <w:rFonts w:ascii="Segoe UI" w:hAnsi="Segoe UI" w:cs="Segoe UI"/>
          <w:b/>
          <w:bCs w:val="0"/>
          <w:sz w:val="16"/>
          <w:szCs w:val="16"/>
          <w:u w:val="single"/>
        </w:rPr>
        <w:t>Table S2</w:t>
      </w:r>
      <w:r w:rsidR="00C275F4" w:rsidRPr="00556D17">
        <w:rPr>
          <w:rFonts w:ascii="Segoe UI" w:hAnsi="Segoe UI" w:cs="Segoe UI"/>
          <w:sz w:val="16"/>
          <w:szCs w:val="16"/>
        </w:rPr>
        <w:t>].</w:t>
      </w:r>
    </w:p>
    <w:p w14:paraId="2BCF13C6" w14:textId="77777777" w:rsidR="00334A22" w:rsidRPr="00556D17" w:rsidRDefault="00334A22" w:rsidP="000A5753">
      <w:pPr>
        <w:rPr>
          <w:rFonts w:ascii="Segoe UI" w:hAnsi="Segoe UI" w:cs="Segoe UI"/>
          <w:sz w:val="16"/>
          <w:szCs w:val="16"/>
        </w:rPr>
      </w:pPr>
    </w:p>
    <w:p w14:paraId="42366666" w14:textId="51FDF41F" w:rsidR="00334A22" w:rsidRPr="00556D17" w:rsidRDefault="00334A22" w:rsidP="00334A22">
      <w:pPr>
        <w:pStyle w:val="Caption"/>
        <w:spacing w:after="80"/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</w:pPr>
      <w:r w:rsidRPr="00556D17">
        <w:rPr>
          <w:rFonts w:ascii="Segoe UI" w:hAnsi="Segoe UI" w:cs="Segoe UI"/>
          <w:b/>
          <w:bCs/>
          <w:i w:val="0"/>
          <w:iCs w:val="0"/>
          <w:color w:val="auto"/>
          <w:sz w:val="12"/>
          <w:szCs w:val="12"/>
          <w:lang w:val="en-GB"/>
        </w:rPr>
        <w:t>Table</w:t>
      </w:r>
      <w:r w:rsidR="00C275F4" w:rsidRPr="00556D17">
        <w:rPr>
          <w:rFonts w:ascii="Segoe UI" w:hAnsi="Segoe UI" w:cs="Segoe UI"/>
          <w:b/>
          <w:bCs/>
          <w:i w:val="0"/>
          <w:iCs w:val="0"/>
          <w:color w:val="auto"/>
          <w:sz w:val="12"/>
          <w:szCs w:val="12"/>
          <w:lang w:val="en-GB"/>
        </w:rPr>
        <w:t xml:space="preserve"> S2</w:t>
      </w:r>
      <w:r w:rsidRPr="00556D17">
        <w:rPr>
          <w:rFonts w:ascii="Segoe UI" w:hAnsi="Segoe UI" w:cs="Segoe UI"/>
          <w:i w:val="0"/>
          <w:iCs w:val="0"/>
          <w:color w:val="auto"/>
          <w:sz w:val="12"/>
          <w:szCs w:val="12"/>
          <w:lang w:val="en-GB"/>
        </w:rPr>
        <w:t>.</w:t>
      </w:r>
      <w:r w:rsidRPr="00556D17"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  <w:t xml:space="preserve"> Availability of tracer indicators and readiness score for </w:t>
      </w:r>
      <w:r w:rsidR="00657E46"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  <w:t xml:space="preserve">routine perinatal and </w:t>
      </w:r>
      <w:r w:rsidRPr="00556D17"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  <w:t>basic EmONC services</w:t>
      </w:r>
      <w:r w:rsidRPr="00556D17">
        <w:rPr>
          <w:rFonts w:ascii="Segoe UI" w:hAnsi="Segoe UI" w:cs="Segoe UI"/>
          <w:i w:val="0"/>
          <w:iCs w:val="0"/>
          <w:sz w:val="12"/>
          <w:szCs w:val="12"/>
          <w:lang w:val="en-GB"/>
        </w:rPr>
        <w:t xml:space="preserve">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0"/>
        <w:gridCol w:w="705"/>
        <w:gridCol w:w="601"/>
        <w:gridCol w:w="799"/>
        <w:gridCol w:w="864"/>
        <w:gridCol w:w="839"/>
        <w:gridCol w:w="842"/>
      </w:tblGrid>
      <w:tr w:rsidR="00334A22" w:rsidRPr="00556D17" w14:paraId="12B01795" w14:textId="77777777" w:rsidTr="00842E7F">
        <w:trPr>
          <w:trHeight w:val="20"/>
        </w:trPr>
        <w:tc>
          <w:tcPr>
            <w:tcW w:w="24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033E3B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Basic EmONC services and readiness items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773BD7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2014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3FA236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2016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3EDC2A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911C57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2020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14:paraId="7BF8EA5A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i/>
                <w:i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i/>
                <w:iCs/>
                <w:color w:val="000000"/>
                <w:sz w:val="12"/>
                <w:szCs w:val="12"/>
                <w:lang w:val="en-GB"/>
              </w:rPr>
              <w:t>slope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437A1B" w14:textId="77777777" w:rsidR="00334A22" w:rsidRPr="00556D17" w:rsidRDefault="00334A22" w:rsidP="00842E7F">
            <w:pPr>
              <w:rPr>
                <w:rFonts w:ascii="Segoe UI" w:hAnsi="Segoe UI" w:cs="Segoe UI"/>
                <w:b/>
                <w:bCs/>
                <w:i/>
                <w:iCs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i/>
                <w:iCs/>
                <w:color w:val="000000"/>
                <w:sz w:val="12"/>
                <w:szCs w:val="12"/>
                <w:lang w:val="en-GB"/>
              </w:rPr>
              <w:t>p</w:t>
            </w:r>
            <w:r w:rsidRPr="00556D17">
              <w:rPr>
                <w:rFonts w:ascii="Segoe UI" w:hAnsi="Segoe UI" w:cs="Segoe UI"/>
                <w:i/>
                <w:iCs/>
                <w:color w:val="000000"/>
                <w:sz w:val="12"/>
                <w:szCs w:val="12"/>
                <w:lang w:val="en-GB"/>
              </w:rPr>
              <w:t>  </w:t>
            </w:r>
          </w:p>
        </w:tc>
      </w:tr>
      <w:tr w:rsidR="00334A22" w:rsidRPr="00556D17" w14:paraId="6E299D58" w14:textId="77777777" w:rsidTr="00842E7F">
        <w:trPr>
          <w:trHeight w:val="20"/>
        </w:trPr>
        <w:tc>
          <w:tcPr>
            <w:tcW w:w="2422" w:type="pct"/>
            <w:hideMark/>
          </w:tcPr>
          <w:p w14:paraId="0885645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Service readiness</w:t>
            </w:r>
          </w:p>
        </w:tc>
        <w:tc>
          <w:tcPr>
            <w:tcW w:w="391" w:type="pct"/>
            <w:hideMark/>
          </w:tcPr>
          <w:p w14:paraId="0066C303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33" w:type="pct"/>
            <w:hideMark/>
          </w:tcPr>
          <w:p w14:paraId="0153EB10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43" w:type="pct"/>
            <w:hideMark/>
          </w:tcPr>
          <w:p w14:paraId="0B6D754C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79" w:type="pct"/>
            <w:hideMark/>
          </w:tcPr>
          <w:p w14:paraId="0139941B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65" w:type="pct"/>
          </w:tcPr>
          <w:p w14:paraId="18F37E0B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467" w:type="pct"/>
            <w:hideMark/>
          </w:tcPr>
          <w:p w14:paraId="5037223F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</w:tr>
      <w:tr w:rsidR="00334A22" w:rsidRPr="00556D17" w14:paraId="29ABB8C7" w14:textId="77777777" w:rsidTr="00842E7F">
        <w:trPr>
          <w:trHeight w:val="20"/>
        </w:trPr>
        <w:tc>
          <w:tcPr>
            <w:tcW w:w="2422" w:type="pct"/>
            <w:hideMark/>
          </w:tcPr>
          <w:p w14:paraId="4D862205" w14:textId="77777777" w:rsidR="00334A22" w:rsidRPr="00556D17" w:rsidRDefault="00334A22" w:rsidP="00842E7F">
            <w:pPr>
              <w:ind w:firstLine="170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Staff and guidelines</w:t>
            </w:r>
          </w:p>
        </w:tc>
        <w:tc>
          <w:tcPr>
            <w:tcW w:w="391" w:type="pct"/>
            <w:hideMark/>
          </w:tcPr>
          <w:p w14:paraId="2DD3E69F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33" w:type="pct"/>
            <w:hideMark/>
          </w:tcPr>
          <w:p w14:paraId="35431C35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43" w:type="pct"/>
            <w:hideMark/>
          </w:tcPr>
          <w:p w14:paraId="6A9DEACD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79" w:type="pct"/>
            <w:hideMark/>
          </w:tcPr>
          <w:p w14:paraId="4745BA9A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65" w:type="pct"/>
          </w:tcPr>
          <w:p w14:paraId="591470A6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467" w:type="pct"/>
            <w:hideMark/>
          </w:tcPr>
          <w:p w14:paraId="00326DD2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</w:tr>
      <w:tr w:rsidR="00334A22" w:rsidRPr="00556D17" w14:paraId="4ABB61B1" w14:textId="77777777" w:rsidTr="00842E7F">
        <w:trPr>
          <w:trHeight w:val="20"/>
        </w:trPr>
        <w:tc>
          <w:tcPr>
            <w:tcW w:w="2422" w:type="pct"/>
            <w:hideMark/>
          </w:tcPr>
          <w:p w14:paraId="3BDC7992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Guidelines for essential childbirth care</w:t>
            </w:r>
          </w:p>
        </w:tc>
        <w:tc>
          <w:tcPr>
            <w:tcW w:w="391" w:type="pct"/>
            <w:hideMark/>
          </w:tcPr>
          <w:p w14:paraId="14309EA6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84.5</w:t>
            </w:r>
          </w:p>
        </w:tc>
        <w:tc>
          <w:tcPr>
            <w:tcW w:w="333" w:type="pct"/>
            <w:hideMark/>
          </w:tcPr>
          <w:p w14:paraId="2842FA2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53.0</w:t>
            </w:r>
          </w:p>
        </w:tc>
        <w:tc>
          <w:tcPr>
            <w:tcW w:w="443" w:type="pct"/>
            <w:hideMark/>
          </w:tcPr>
          <w:p w14:paraId="2C839EA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34.3</w:t>
            </w:r>
          </w:p>
        </w:tc>
        <w:tc>
          <w:tcPr>
            <w:tcW w:w="479" w:type="pct"/>
            <w:hideMark/>
          </w:tcPr>
          <w:p w14:paraId="506B645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56.3</w:t>
            </w:r>
          </w:p>
        </w:tc>
        <w:tc>
          <w:tcPr>
            <w:tcW w:w="465" w:type="pct"/>
          </w:tcPr>
          <w:p w14:paraId="42F5ED85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-0.049</w:t>
            </w:r>
          </w:p>
        </w:tc>
        <w:tc>
          <w:tcPr>
            <w:tcW w:w="467" w:type="pct"/>
          </w:tcPr>
          <w:p w14:paraId="6FA5E7D2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53453255" w14:textId="77777777" w:rsidTr="00842E7F">
        <w:trPr>
          <w:trHeight w:val="20"/>
        </w:trPr>
        <w:tc>
          <w:tcPr>
            <w:tcW w:w="2422" w:type="pct"/>
            <w:hideMark/>
          </w:tcPr>
          <w:p w14:paraId="119FADA1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Checklists and/or job-aids for essential childbirth care</w:t>
            </w:r>
          </w:p>
        </w:tc>
        <w:tc>
          <w:tcPr>
            <w:tcW w:w="391" w:type="pct"/>
            <w:hideMark/>
          </w:tcPr>
          <w:p w14:paraId="35D4A34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98.6</w:t>
            </w:r>
          </w:p>
        </w:tc>
        <w:tc>
          <w:tcPr>
            <w:tcW w:w="333" w:type="pct"/>
            <w:hideMark/>
          </w:tcPr>
          <w:p w14:paraId="39898216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97.4</w:t>
            </w:r>
          </w:p>
        </w:tc>
        <w:tc>
          <w:tcPr>
            <w:tcW w:w="443" w:type="pct"/>
            <w:hideMark/>
          </w:tcPr>
          <w:p w14:paraId="6B5059E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96.5</w:t>
            </w:r>
          </w:p>
        </w:tc>
        <w:tc>
          <w:tcPr>
            <w:tcW w:w="479" w:type="pct"/>
            <w:hideMark/>
          </w:tcPr>
          <w:p w14:paraId="04962A4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69.1</w:t>
            </w:r>
          </w:p>
        </w:tc>
        <w:tc>
          <w:tcPr>
            <w:tcW w:w="465" w:type="pct"/>
          </w:tcPr>
          <w:p w14:paraId="0FE05ED4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-0.046</w:t>
            </w:r>
          </w:p>
        </w:tc>
        <w:tc>
          <w:tcPr>
            <w:tcW w:w="467" w:type="pct"/>
          </w:tcPr>
          <w:p w14:paraId="2DA2A29D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74C65637" w14:textId="77777777" w:rsidTr="00842E7F">
        <w:trPr>
          <w:trHeight w:val="20"/>
        </w:trPr>
        <w:tc>
          <w:tcPr>
            <w:tcW w:w="2422" w:type="pct"/>
            <w:hideMark/>
          </w:tcPr>
          <w:p w14:paraId="20A8C3CB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essential childbirth care</w:t>
            </w:r>
          </w:p>
        </w:tc>
        <w:tc>
          <w:tcPr>
            <w:tcW w:w="391" w:type="pct"/>
            <w:hideMark/>
          </w:tcPr>
          <w:p w14:paraId="056BFF3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62.2</w:t>
            </w:r>
          </w:p>
        </w:tc>
        <w:tc>
          <w:tcPr>
            <w:tcW w:w="333" w:type="pct"/>
            <w:hideMark/>
          </w:tcPr>
          <w:p w14:paraId="1B2AAAD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53.1</w:t>
            </w:r>
          </w:p>
        </w:tc>
        <w:tc>
          <w:tcPr>
            <w:tcW w:w="443" w:type="pct"/>
            <w:hideMark/>
          </w:tcPr>
          <w:p w14:paraId="4EE9978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41.8</w:t>
            </w:r>
          </w:p>
        </w:tc>
        <w:tc>
          <w:tcPr>
            <w:tcW w:w="479" w:type="pct"/>
            <w:hideMark/>
          </w:tcPr>
          <w:p w14:paraId="72662B0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39.6</w:t>
            </w:r>
          </w:p>
        </w:tc>
        <w:tc>
          <w:tcPr>
            <w:tcW w:w="465" w:type="pct"/>
          </w:tcPr>
          <w:p w14:paraId="548E3683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-0.039</w:t>
            </w:r>
          </w:p>
        </w:tc>
        <w:tc>
          <w:tcPr>
            <w:tcW w:w="467" w:type="pct"/>
          </w:tcPr>
          <w:p w14:paraId="6ECE209F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05FBC017" w14:textId="77777777" w:rsidTr="00842E7F">
        <w:trPr>
          <w:trHeight w:val="20"/>
        </w:trPr>
        <w:tc>
          <w:tcPr>
            <w:tcW w:w="2422" w:type="pct"/>
          </w:tcPr>
          <w:p w14:paraId="77E66FBE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newborn resuscitation</w:t>
            </w:r>
          </w:p>
        </w:tc>
        <w:tc>
          <w:tcPr>
            <w:tcW w:w="391" w:type="pct"/>
          </w:tcPr>
          <w:p w14:paraId="5E59BE4A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42.9</w:t>
            </w:r>
          </w:p>
        </w:tc>
        <w:tc>
          <w:tcPr>
            <w:tcW w:w="333" w:type="pct"/>
          </w:tcPr>
          <w:p w14:paraId="33E5F6D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46.0</w:t>
            </w:r>
          </w:p>
        </w:tc>
        <w:tc>
          <w:tcPr>
            <w:tcW w:w="443" w:type="pct"/>
          </w:tcPr>
          <w:p w14:paraId="183CA89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42.4</w:t>
            </w:r>
          </w:p>
        </w:tc>
        <w:tc>
          <w:tcPr>
            <w:tcW w:w="479" w:type="pct"/>
          </w:tcPr>
          <w:p w14:paraId="6A1DACE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42.8</w:t>
            </w:r>
          </w:p>
        </w:tc>
        <w:tc>
          <w:tcPr>
            <w:tcW w:w="465" w:type="pct"/>
          </w:tcPr>
          <w:p w14:paraId="0F7F359F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-0.002</w:t>
            </w:r>
          </w:p>
        </w:tc>
        <w:tc>
          <w:tcPr>
            <w:tcW w:w="467" w:type="pct"/>
          </w:tcPr>
          <w:p w14:paraId="1E38D979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0.395</w:t>
            </w:r>
          </w:p>
        </w:tc>
      </w:tr>
      <w:tr w:rsidR="00334A22" w:rsidRPr="00556D17" w14:paraId="3B9507CE" w14:textId="77777777" w:rsidTr="00842E7F">
        <w:trPr>
          <w:trHeight w:val="20"/>
        </w:trPr>
        <w:tc>
          <w:tcPr>
            <w:tcW w:w="2422" w:type="pct"/>
            <w:hideMark/>
          </w:tcPr>
          <w:p w14:paraId="2604F09F" w14:textId="77777777" w:rsidR="00334A22" w:rsidRPr="00556D17" w:rsidRDefault="00334A22" w:rsidP="00842E7F">
            <w:pPr>
              <w:ind w:firstLine="170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Equipment</w:t>
            </w:r>
          </w:p>
        </w:tc>
        <w:tc>
          <w:tcPr>
            <w:tcW w:w="391" w:type="pct"/>
            <w:hideMark/>
          </w:tcPr>
          <w:p w14:paraId="268FDB6E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33" w:type="pct"/>
            <w:hideMark/>
          </w:tcPr>
          <w:p w14:paraId="77E1D25D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43" w:type="pct"/>
            <w:hideMark/>
          </w:tcPr>
          <w:p w14:paraId="2D503DF6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79" w:type="pct"/>
            <w:hideMark/>
          </w:tcPr>
          <w:p w14:paraId="7A65C9B9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65" w:type="pct"/>
          </w:tcPr>
          <w:p w14:paraId="2DF8C9BA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467" w:type="pct"/>
          </w:tcPr>
          <w:p w14:paraId="3C5FA04A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</w:tr>
      <w:tr w:rsidR="00334A22" w:rsidRPr="00556D17" w14:paraId="17A96634" w14:textId="77777777" w:rsidTr="00842E7F">
        <w:trPr>
          <w:trHeight w:val="20"/>
        </w:trPr>
        <w:tc>
          <w:tcPr>
            <w:tcW w:w="2422" w:type="pct"/>
          </w:tcPr>
          <w:p w14:paraId="5F594A44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Emergency transport </w:t>
            </w:r>
          </w:p>
        </w:tc>
        <w:tc>
          <w:tcPr>
            <w:tcW w:w="391" w:type="pct"/>
          </w:tcPr>
          <w:p w14:paraId="7F830A23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95.7</w:t>
            </w:r>
          </w:p>
        </w:tc>
        <w:tc>
          <w:tcPr>
            <w:tcW w:w="333" w:type="pct"/>
          </w:tcPr>
          <w:p w14:paraId="6128CF1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92.3</w:t>
            </w:r>
          </w:p>
        </w:tc>
        <w:tc>
          <w:tcPr>
            <w:tcW w:w="443" w:type="pct"/>
          </w:tcPr>
          <w:p w14:paraId="759D47E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88.1</w:t>
            </w:r>
          </w:p>
        </w:tc>
        <w:tc>
          <w:tcPr>
            <w:tcW w:w="479" w:type="pct"/>
          </w:tcPr>
          <w:p w14:paraId="2DDC124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68.7</w:t>
            </w:r>
          </w:p>
        </w:tc>
        <w:tc>
          <w:tcPr>
            <w:tcW w:w="465" w:type="pct"/>
          </w:tcPr>
          <w:p w14:paraId="6EB611D2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-0.044</w:t>
            </w:r>
          </w:p>
        </w:tc>
        <w:tc>
          <w:tcPr>
            <w:tcW w:w="467" w:type="pct"/>
          </w:tcPr>
          <w:p w14:paraId="59D691EF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38027B1E" w14:textId="77777777" w:rsidTr="00842E7F">
        <w:trPr>
          <w:trHeight w:val="20"/>
        </w:trPr>
        <w:tc>
          <w:tcPr>
            <w:tcW w:w="2422" w:type="pct"/>
          </w:tcPr>
          <w:p w14:paraId="58C28D57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Sterilisation equipment </w:t>
            </w:r>
          </w:p>
        </w:tc>
        <w:tc>
          <w:tcPr>
            <w:tcW w:w="391" w:type="pct"/>
          </w:tcPr>
          <w:p w14:paraId="3AB5222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78.1</w:t>
            </w:r>
          </w:p>
        </w:tc>
        <w:tc>
          <w:tcPr>
            <w:tcW w:w="333" w:type="pct"/>
          </w:tcPr>
          <w:p w14:paraId="51EB894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80.8</w:t>
            </w:r>
          </w:p>
        </w:tc>
        <w:tc>
          <w:tcPr>
            <w:tcW w:w="443" w:type="pct"/>
          </w:tcPr>
          <w:p w14:paraId="53FD7C1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78.3</w:t>
            </w:r>
          </w:p>
        </w:tc>
        <w:tc>
          <w:tcPr>
            <w:tcW w:w="479" w:type="pct"/>
          </w:tcPr>
          <w:p w14:paraId="3E8DA93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69.6</w:t>
            </w:r>
          </w:p>
        </w:tc>
        <w:tc>
          <w:tcPr>
            <w:tcW w:w="465" w:type="pct"/>
          </w:tcPr>
          <w:p w14:paraId="5BA255CF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-0.015</w:t>
            </w:r>
          </w:p>
        </w:tc>
        <w:tc>
          <w:tcPr>
            <w:tcW w:w="467" w:type="pct"/>
          </w:tcPr>
          <w:p w14:paraId="7DC2DF6E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35F961AE" w14:textId="77777777" w:rsidTr="00842E7F">
        <w:trPr>
          <w:trHeight w:val="20"/>
        </w:trPr>
        <w:tc>
          <w:tcPr>
            <w:tcW w:w="2422" w:type="pct"/>
          </w:tcPr>
          <w:p w14:paraId="523A06FD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Examination light </w:t>
            </w:r>
          </w:p>
        </w:tc>
        <w:tc>
          <w:tcPr>
            <w:tcW w:w="391" w:type="pct"/>
          </w:tcPr>
          <w:p w14:paraId="172AF0A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60.6</w:t>
            </w:r>
          </w:p>
        </w:tc>
        <w:tc>
          <w:tcPr>
            <w:tcW w:w="333" w:type="pct"/>
          </w:tcPr>
          <w:p w14:paraId="655E065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58.2</w:t>
            </w:r>
          </w:p>
        </w:tc>
        <w:tc>
          <w:tcPr>
            <w:tcW w:w="443" w:type="pct"/>
          </w:tcPr>
          <w:p w14:paraId="6326E843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53.1</w:t>
            </w:r>
          </w:p>
        </w:tc>
        <w:tc>
          <w:tcPr>
            <w:tcW w:w="479" w:type="pct"/>
          </w:tcPr>
          <w:p w14:paraId="66A9414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40.3</w:t>
            </w:r>
          </w:p>
        </w:tc>
        <w:tc>
          <w:tcPr>
            <w:tcW w:w="465" w:type="pct"/>
          </w:tcPr>
          <w:p w14:paraId="063B4DEB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-0.033</w:t>
            </w:r>
          </w:p>
        </w:tc>
        <w:tc>
          <w:tcPr>
            <w:tcW w:w="467" w:type="pct"/>
          </w:tcPr>
          <w:p w14:paraId="2C28D829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2980E120" w14:textId="77777777" w:rsidTr="00842E7F">
        <w:trPr>
          <w:trHeight w:val="20"/>
        </w:trPr>
        <w:tc>
          <w:tcPr>
            <w:tcW w:w="2422" w:type="pct"/>
          </w:tcPr>
          <w:p w14:paraId="3B25204F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Delivery pack </w:t>
            </w:r>
          </w:p>
        </w:tc>
        <w:tc>
          <w:tcPr>
            <w:tcW w:w="391" w:type="pct"/>
          </w:tcPr>
          <w:p w14:paraId="1A555736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98.8</w:t>
            </w:r>
          </w:p>
        </w:tc>
        <w:tc>
          <w:tcPr>
            <w:tcW w:w="333" w:type="pct"/>
          </w:tcPr>
          <w:p w14:paraId="56FF644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70.6</w:t>
            </w:r>
          </w:p>
        </w:tc>
        <w:tc>
          <w:tcPr>
            <w:tcW w:w="443" w:type="pct"/>
          </w:tcPr>
          <w:p w14:paraId="1EB77B7F" w14:textId="0EABFD13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98</w:t>
            </w:r>
            <w:r w:rsidR="00037407"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.0</w:t>
            </w:r>
          </w:p>
        </w:tc>
        <w:tc>
          <w:tcPr>
            <w:tcW w:w="479" w:type="pct"/>
          </w:tcPr>
          <w:p w14:paraId="0009805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94.6</w:t>
            </w:r>
          </w:p>
        </w:tc>
        <w:tc>
          <w:tcPr>
            <w:tcW w:w="465" w:type="pct"/>
          </w:tcPr>
          <w:p w14:paraId="078D7535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0.009</w:t>
            </w:r>
          </w:p>
        </w:tc>
        <w:tc>
          <w:tcPr>
            <w:tcW w:w="467" w:type="pct"/>
          </w:tcPr>
          <w:p w14:paraId="58D61F70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249E5E7A" w14:textId="77777777" w:rsidTr="00842E7F">
        <w:trPr>
          <w:trHeight w:val="20"/>
        </w:trPr>
        <w:tc>
          <w:tcPr>
            <w:tcW w:w="2422" w:type="pct"/>
          </w:tcPr>
          <w:p w14:paraId="50495D4B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Suction apparatus (mucus extractor) </w:t>
            </w:r>
          </w:p>
        </w:tc>
        <w:tc>
          <w:tcPr>
            <w:tcW w:w="391" w:type="pct"/>
          </w:tcPr>
          <w:p w14:paraId="298CE9D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29.8</w:t>
            </w:r>
          </w:p>
        </w:tc>
        <w:tc>
          <w:tcPr>
            <w:tcW w:w="333" w:type="pct"/>
          </w:tcPr>
          <w:p w14:paraId="1DF32CD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35.5</w:t>
            </w:r>
          </w:p>
        </w:tc>
        <w:tc>
          <w:tcPr>
            <w:tcW w:w="443" w:type="pct"/>
          </w:tcPr>
          <w:p w14:paraId="150C81F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41.7</w:t>
            </w:r>
          </w:p>
        </w:tc>
        <w:tc>
          <w:tcPr>
            <w:tcW w:w="479" w:type="pct"/>
          </w:tcPr>
          <w:p w14:paraId="1BE1866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91.1</w:t>
            </w:r>
          </w:p>
        </w:tc>
        <w:tc>
          <w:tcPr>
            <w:tcW w:w="465" w:type="pct"/>
          </w:tcPr>
          <w:p w14:paraId="35ED78A1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0.097</w:t>
            </w:r>
          </w:p>
        </w:tc>
        <w:tc>
          <w:tcPr>
            <w:tcW w:w="467" w:type="pct"/>
          </w:tcPr>
          <w:p w14:paraId="72398B35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5C377373" w14:textId="77777777" w:rsidTr="00842E7F">
        <w:trPr>
          <w:trHeight w:val="20"/>
        </w:trPr>
        <w:tc>
          <w:tcPr>
            <w:tcW w:w="2422" w:type="pct"/>
          </w:tcPr>
          <w:p w14:paraId="6A9B2949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Manual vacuum extractor </w:t>
            </w:r>
          </w:p>
        </w:tc>
        <w:tc>
          <w:tcPr>
            <w:tcW w:w="391" w:type="pct"/>
          </w:tcPr>
          <w:p w14:paraId="5D8BD3D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8.6</w:t>
            </w:r>
          </w:p>
        </w:tc>
        <w:tc>
          <w:tcPr>
            <w:tcW w:w="333" w:type="pct"/>
          </w:tcPr>
          <w:p w14:paraId="584B0F1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6.6</w:t>
            </w:r>
          </w:p>
        </w:tc>
        <w:tc>
          <w:tcPr>
            <w:tcW w:w="443" w:type="pct"/>
          </w:tcPr>
          <w:p w14:paraId="528F98D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19.7</w:t>
            </w:r>
          </w:p>
        </w:tc>
        <w:tc>
          <w:tcPr>
            <w:tcW w:w="479" w:type="pct"/>
          </w:tcPr>
          <w:p w14:paraId="69E81B2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61.6</w:t>
            </w:r>
          </w:p>
        </w:tc>
        <w:tc>
          <w:tcPr>
            <w:tcW w:w="465" w:type="pct"/>
          </w:tcPr>
          <w:p w14:paraId="08663183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0.088</w:t>
            </w:r>
          </w:p>
        </w:tc>
        <w:tc>
          <w:tcPr>
            <w:tcW w:w="467" w:type="pct"/>
          </w:tcPr>
          <w:p w14:paraId="5386249D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2A833724" w14:textId="77777777" w:rsidTr="00842E7F">
        <w:trPr>
          <w:trHeight w:val="20"/>
        </w:trPr>
        <w:tc>
          <w:tcPr>
            <w:tcW w:w="2422" w:type="pct"/>
          </w:tcPr>
          <w:p w14:paraId="5654E981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Vacuum aspirator or Dilatation and Curettage kit </w:t>
            </w:r>
          </w:p>
        </w:tc>
        <w:tc>
          <w:tcPr>
            <w:tcW w:w="391" w:type="pct"/>
          </w:tcPr>
          <w:p w14:paraId="128ED4D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27.2</w:t>
            </w:r>
          </w:p>
        </w:tc>
        <w:tc>
          <w:tcPr>
            <w:tcW w:w="333" w:type="pct"/>
          </w:tcPr>
          <w:p w14:paraId="0C87902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23.7</w:t>
            </w:r>
          </w:p>
        </w:tc>
        <w:tc>
          <w:tcPr>
            <w:tcW w:w="443" w:type="pct"/>
          </w:tcPr>
          <w:p w14:paraId="47B0DD9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35.5</w:t>
            </w:r>
          </w:p>
        </w:tc>
        <w:tc>
          <w:tcPr>
            <w:tcW w:w="479" w:type="pct"/>
          </w:tcPr>
          <w:p w14:paraId="6730B12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20.1</w:t>
            </w:r>
          </w:p>
        </w:tc>
        <w:tc>
          <w:tcPr>
            <w:tcW w:w="465" w:type="pct"/>
          </w:tcPr>
          <w:p w14:paraId="52092F2F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-0.005</w:t>
            </w:r>
          </w:p>
        </w:tc>
        <w:tc>
          <w:tcPr>
            <w:tcW w:w="467" w:type="pct"/>
          </w:tcPr>
          <w:p w14:paraId="45640E3E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602C2EF9" w14:textId="77777777" w:rsidTr="00842E7F">
        <w:trPr>
          <w:trHeight w:val="20"/>
        </w:trPr>
        <w:tc>
          <w:tcPr>
            <w:tcW w:w="2422" w:type="pct"/>
          </w:tcPr>
          <w:p w14:paraId="06E73906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Adult bag and mask</w:t>
            </w:r>
          </w:p>
        </w:tc>
        <w:tc>
          <w:tcPr>
            <w:tcW w:w="391" w:type="pct"/>
          </w:tcPr>
          <w:p w14:paraId="6F833F9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6.4</w:t>
            </w:r>
          </w:p>
        </w:tc>
        <w:tc>
          <w:tcPr>
            <w:tcW w:w="333" w:type="pct"/>
          </w:tcPr>
          <w:p w14:paraId="192B8EB3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6.7</w:t>
            </w:r>
          </w:p>
        </w:tc>
        <w:tc>
          <w:tcPr>
            <w:tcW w:w="443" w:type="pct"/>
          </w:tcPr>
          <w:p w14:paraId="370E32D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17.6</w:t>
            </w:r>
          </w:p>
        </w:tc>
        <w:tc>
          <w:tcPr>
            <w:tcW w:w="479" w:type="pct"/>
          </w:tcPr>
          <w:p w14:paraId="36C0EBF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11.4</w:t>
            </w:r>
          </w:p>
        </w:tc>
        <w:tc>
          <w:tcPr>
            <w:tcW w:w="465" w:type="pct"/>
          </w:tcPr>
          <w:p w14:paraId="222A6E94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0.013</w:t>
            </w:r>
          </w:p>
        </w:tc>
        <w:tc>
          <w:tcPr>
            <w:tcW w:w="467" w:type="pct"/>
          </w:tcPr>
          <w:p w14:paraId="50E0EE8B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7654B93C" w14:textId="77777777" w:rsidTr="00842E7F">
        <w:trPr>
          <w:trHeight w:val="20"/>
        </w:trPr>
        <w:tc>
          <w:tcPr>
            <w:tcW w:w="2422" w:type="pct"/>
          </w:tcPr>
          <w:p w14:paraId="1A12F68D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Neonatal bag and mask (size 0 and 1)</w:t>
            </w:r>
          </w:p>
        </w:tc>
        <w:tc>
          <w:tcPr>
            <w:tcW w:w="391" w:type="pct"/>
          </w:tcPr>
          <w:p w14:paraId="64894ED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6.4</w:t>
            </w:r>
          </w:p>
        </w:tc>
        <w:tc>
          <w:tcPr>
            <w:tcW w:w="333" w:type="pct"/>
          </w:tcPr>
          <w:p w14:paraId="02A39E1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18.3</w:t>
            </w:r>
          </w:p>
        </w:tc>
        <w:tc>
          <w:tcPr>
            <w:tcW w:w="443" w:type="pct"/>
          </w:tcPr>
          <w:p w14:paraId="59F4094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26.8</w:t>
            </w:r>
          </w:p>
        </w:tc>
        <w:tc>
          <w:tcPr>
            <w:tcW w:w="479" w:type="pct"/>
          </w:tcPr>
          <w:p w14:paraId="0215DD5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13.5</w:t>
            </w:r>
          </w:p>
        </w:tc>
        <w:tc>
          <w:tcPr>
            <w:tcW w:w="465" w:type="pct"/>
          </w:tcPr>
          <w:p w14:paraId="1BD92195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0.013</w:t>
            </w:r>
          </w:p>
        </w:tc>
        <w:tc>
          <w:tcPr>
            <w:tcW w:w="467" w:type="pct"/>
          </w:tcPr>
          <w:p w14:paraId="73EA15D6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19103297" w14:textId="77777777" w:rsidTr="00842E7F">
        <w:trPr>
          <w:trHeight w:val="20"/>
        </w:trPr>
        <w:tc>
          <w:tcPr>
            <w:tcW w:w="2422" w:type="pct"/>
          </w:tcPr>
          <w:p w14:paraId="2B5334CD" w14:textId="6116D417" w:rsidR="00334A22" w:rsidRPr="00556D17" w:rsidRDefault="003C1879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bookmarkStart w:id="0" w:name="OLE_LINK1"/>
            <w:r w:rsidRPr="003C1879">
              <w:rPr>
                <w:rFonts w:ascii="Segoe UI" w:hAnsi="Segoe UI" w:cs="Segoe UI"/>
                <w:sz w:val="12"/>
                <w:szCs w:val="12"/>
              </w:rPr>
              <w:t xml:space="preserve">Delivery </w:t>
            </w:r>
            <w:r>
              <w:rPr>
                <w:rFonts w:ascii="Segoe UI" w:hAnsi="Segoe UI" w:cs="Segoe UI"/>
                <w:sz w:val="12"/>
                <w:szCs w:val="12"/>
              </w:rPr>
              <w:t xml:space="preserve">bed or </w:t>
            </w:r>
            <w:r w:rsidR="00334A22"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Delivery bed with stirrups</w:t>
            </w:r>
            <w:bookmarkEnd w:id="0"/>
          </w:p>
        </w:tc>
        <w:tc>
          <w:tcPr>
            <w:tcW w:w="391" w:type="pct"/>
          </w:tcPr>
          <w:p w14:paraId="321D55A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96.8</w:t>
            </w:r>
          </w:p>
        </w:tc>
        <w:tc>
          <w:tcPr>
            <w:tcW w:w="333" w:type="pct"/>
          </w:tcPr>
          <w:p w14:paraId="2A6B651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96.7</w:t>
            </w:r>
          </w:p>
        </w:tc>
        <w:tc>
          <w:tcPr>
            <w:tcW w:w="443" w:type="pct"/>
          </w:tcPr>
          <w:p w14:paraId="7513295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95.2</w:t>
            </w:r>
          </w:p>
        </w:tc>
        <w:tc>
          <w:tcPr>
            <w:tcW w:w="479" w:type="pct"/>
          </w:tcPr>
          <w:p w14:paraId="7B2672C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3C1879"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  <w:t>56.2*</w:t>
            </w:r>
          </w:p>
        </w:tc>
        <w:tc>
          <w:tcPr>
            <w:tcW w:w="465" w:type="pct"/>
          </w:tcPr>
          <w:p w14:paraId="0D0D4922" w14:textId="77777777" w:rsidR="00334A22" w:rsidRPr="00556D17" w:rsidDel="0093363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-0.064</w:t>
            </w:r>
          </w:p>
        </w:tc>
        <w:tc>
          <w:tcPr>
            <w:tcW w:w="467" w:type="pct"/>
          </w:tcPr>
          <w:p w14:paraId="51BB49EF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37B13074" w14:textId="77777777" w:rsidTr="00842E7F">
        <w:trPr>
          <w:trHeight w:val="20"/>
        </w:trPr>
        <w:tc>
          <w:tcPr>
            <w:tcW w:w="2422" w:type="pct"/>
          </w:tcPr>
          <w:p w14:paraId="1D717963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Partograph </w:t>
            </w:r>
          </w:p>
        </w:tc>
        <w:tc>
          <w:tcPr>
            <w:tcW w:w="391" w:type="pct"/>
          </w:tcPr>
          <w:p w14:paraId="254A9D17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97.3</w:t>
            </w:r>
          </w:p>
        </w:tc>
        <w:tc>
          <w:tcPr>
            <w:tcW w:w="333" w:type="pct"/>
          </w:tcPr>
          <w:p w14:paraId="3A7931D4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95.4</w:t>
            </w:r>
          </w:p>
        </w:tc>
        <w:tc>
          <w:tcPr>
            <w:tcW w:w="443" w:type="pct"/>
          </w:tcPr>
          <w:p w14:paraId="56796DE0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91.1</w:t>
            </w:r>
          </w:p>
        </w:tc>
        <w:tc>
          <w:tcPr>
            <w:tcW w:w="479" w:type="pct"/>
          </w:tcPr>
          <w:p w14:paraId="0B791EBE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82.5</w:t>
            </w:r>
          </w:p>
        </w:tc>
        <w:tc>
          <w:tcPr>
            <w:tcW w:w="465" w:type="pct"/>
          </w:tcPr>
          <w:p w14:paraId="409D15DF" w14:textId="77777777" w:rsidR="00334A22" w:rsidRPr="00556D17" w:rsidDel="006D3520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-0.025</w:t>
            </w:r>
          </w:p>
        </w:tc>
        <w:tc>
          <w:tcPr>
            <w:tcW w:w="467" w:type="pct"/>
          </w:tcPr>
          <w:p w14:paraId="655CE45A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55A6069D" w14:textId="77777777" w:rsidTr="00842E7F">
        <w:trPr>
          <w:trHeight w:val="20"/>
        </w:trPr>
        <w:tc>
          <w:tcPr>
            <w:tcW w:w="2422" w:type="pct"/>
          </w:tcPr>
          <w:p w14:paraId="239CB13A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Gloves </w:t>
            </w:r>
          </w:p>
        </w:tc>
        <w:tc>
          <w:tcPr>
            <w:tcW w:w="391" w:type="pct"/>
          </w:tcPr>
          <w:p w14:paraId="4D47C4CD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99.6</w:t>
            </w:r>
          </w:p>
        </w:tc>
        <w:tc>
          <w:tcPr>
            <w:tcW w:w="333" w:type="pct"/>
          </w:tcPr>
          <w:p w14:paraId="5555D84B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99.2</w:t>
            </w:r>
          </w:p>
        </w:tc>
        <w:tc>
          <w:tcPr>
            <w:tcW w:w="443" w:type="pct"/>
          </w:tcPr>
          <w:p w14:paraId="59579DB2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98.5</w:t>
            </w:r>
          </w:p>
        </w:tc>
        <w:tc>
          <w:tcPr>
            <w:tcW w:w="479" w:type="pct"/>
          </w:tcPr>
          <w:p w14:paraId="11499773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97.4</w:t>
            </w:r>
          </w:p>
        </w:tc>
        <w:tc>
          <w:tcPr>
            <w:tcW w:w="465" w:type="pct"/>
          </w:tcPr>
          <w:p w14:paraId="4F43CBD3" w14:textId="77777777" w:rsidR="00334A22" w:rsidRPr="00556D17" w:rsidDel="006D3520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-0.004</w:t>
            </w:r>
          </w:p>
        </w:tc>
        <w:tc>
          <w:tcPr>
            <w:tcW w:w="467" w:type="pct"/>
          </w:tcPr>
          <w:p w14:paraId="76EF4E91" w14:textId="77777777" w:rsidR="00334A22" w:rsidRPr="00556D17" w:rsidRDefault="00334A22" w:rsidP="00842E7F">
            <w:pPr>
              <w:rPr>
                <w:rFonts w:ascii="Segoe UI" w:hAnsi="Segoe UI" w:cs="Segoe UI"/>
                <w:color w:val="FF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6B848962" w14:textId="77777777" w:rsidTr="00842E7F">
        <w:trPr>
          <w:trHeight w:val="20"/>
        </w:trPr>
        <w:tc>
          <w:tcPr>
            <w:tcW w:w="2422" w:type="pct"/>
          </w:tcPr>
          <w:p w14:paraId="5D588B20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Infant weighing scale</w:t>
            </w:r>
          </w:p>
        </w:tc>
        <w:tc>
          <w:tcPr>
            <w:tcW w:w="391" w:type="pct"/>
          </w:tcPr>
          <w:p w14:paraId="28DE3F8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82.9</w:t>
            </w:r>
          </w:p>
        </w:tc>
        <w:tc>
          <w:tcPr>
            <w:tcW w:w="333" w:type="pct"/>
          </w:tcPr>
          <w:p w14:paraId="71376C37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77.7</w:t>
            </w:r>
          </w:p>
        </w:tc>
        <w:tc>
          <w:tcPr>
            <w:tcW w:w="443" w:type="pct"/>
          </w:tcPr>
          <w:p w14:paraId="763F5BD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74</w:t>
            </w:r>
          </w:p>
        </w:tc>
        <w:tc>
          <w:tcPr>
            <w:tcW w:w="479" w:type="pct"/>
          </w:tcPr>
          <w:p w14:paraId="77B3031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91.9</w:t>
            </w:r>
          </w:p>
        </w:tc>
        <w:tc>
          <w:tcPr>
            <w:tcW w:w="465" w:type="pct"/>
          </w:tcPr>
          <w:p w14:paraId="298BA922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0.013</w:t>
            </w:r>
          </w:p>
        </w:tc>
        <w:tc>
          <w:tcPr>
            <w:tcW w:w="467" w:type="pct"/>
          </w:tcPr>
          <w:p w14:paraId="6DE45457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1FB165B1" w14:textId="77777777" w:rsidTr="00842E7F">
        <w:trPr>
          <w:trHeight w:val="20"/>
        </w:trPr>
        <w:tc>
          <w:tcPr>
            <w:tcW w:w="2422" w:type="pct"/>
          </w:tcPr>
          <w:p w14:paraId="56977780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Blood pressure apparatus </w:t>
            </w:r>
          </w:p>
        </w:tc>
        <w:tc>
          <w:tcPr>
            <w:tcW w:w="391" w:type="pct"/>
          </w:tcPr>
          <w:p w14:paraId="0BD04FE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97.5</w:t>
            </w:r>
          </w:p>
        </w:tc>
        <w:tc>
          <w:tcPr>
            <w:tcW w:w="333" w:type="pct"/>
          </w:tcPr>
          <w:p w14:paraId="51971C8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98</w:t>
            </w:r>
          </w:p>
        </w:tc>
        <w:tc>
          <w:tcPr>
            <w:tcW w:w="443" w:type="pct"/>
          </w:tcPr>
          <w:p w14:paraId="2D2F24D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97.2</w:t>
            </w:r>
          </w:p>
        </w:tc>
        <w:tc>
          <w:tcPr>
            <w:tcW w:w="479" w:type="pct"/>
          </w:tcPr>
          <w:p w14:paraId="04A4265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90.7</w:t>
            </w:r>
          </w:p>
        </w:tc>
        <w:tc>
          <w:tcPr>
            <w:tcW w:w="465" w:type="pct"/>
          </w:tcPr>
          <w:p w14:paraId="28609FB8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-0.011</w:t>
            </w:r>
          </w:p>
        </w:tc>
        <w:tc>
          <w:tcPr>
            <w:tcW w:w="467" w:type="pct"/>
          </w:tcPr>
          <w:p w14:paraId="1DDC18D5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553E3688" w14:textId="77777777" w:rsidTr="00842E7F">
        <w:trPr>
          <w:trHeight w:val="20"/>
        </w:trPr>
        <w:tc>
          <w:tcPr>
            <w:tcW w:w="2422" w:type="pct"/>
          </w:tcPr>
          <w:p w14:paraId="7397079F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Thermometer </w:t>
            </w:r>
          </w:p>
        </w:tc>
        <w:tc>
          <w:tcPr>
            <w:tcW w:w="391" w:type="pct"/>
          </w:tcPr>
          <w:p w14:paraId="040C542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99.8</w:t>
            </w:r>
          </w:p>
        </w:tc>
        <w:tc>
          <w:tcPr>
            <w:tcW w:w="333" w:type="pct"/>
          </w:tcPr>
          <w:p w14:paraId="68060E1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99.3</w:t>
            </w:r>
          </w:p>
        </w:tc>
        <w:tc>
          <w:tcPr>
            <w:tcW w:w="443" w:type="pct"/>
          </w:tcPr>
          <w:p w14:paraId="4B57C76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98.4</w:t>
            </w:r>
          </w:p>
        </w:tc>
        <w:tc>
          <w:tcPr>
            <w:tcW w:w="479" w:type="pct"/>
          </w:tcPr>
          <w:p w14:paraId="018A5B1F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95.4</w:t>
            </w:r>
          </w:p>
        </w:tc>
        <w:tc>
          <w:tcPr>
            <w:tcW w:w="465" w:type="pct"/>
          </w:tcPr>
          <w:p w14:paraId="33D6626B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-0.007</w:t>
            </w:r>
          </w:p>
        </w:tc>
        <w:tc>
          <w:tcPr>
            <w:tcW w:w="467" w:type="pct"/>
          </w:tcPr>
          <w:p w14:paraId="428A7884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79424659" w14:textId="77777777" w:rsidTr="00842E7F">
        <w:trPr>
          <w:trHeight w:val="20"/>
        </w:trPr>
        <w:tc>
          <w:tcPr>
            <w:tcW w:w="2422" w:type="pct"/>
          </w:tcPr>
          <w:p w14:paraId="4EBEE815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Hand hygiene items </w:t>
            </w:r>
          </w:p>
        </w:tc>
        <w:tc>
          <w:tcPr>
            <w:tcW w:w="391" w:type="pct"/>
          </w:tcPr>
          <w:p w14:paraId="0CDA3DF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96.8</w:t>
            </w:r>
          </w:p>
        </w:tc>
        <w:tc>
          <w:tcPr>
            <w:tcW w:w="333" w:type="pct"/>
          </w:tcPr>
          <w:p w14:paraId="2B8788B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93.8</w:t>
            </w:r>
          </w:p>
        </w:tc>
        <w:tc>
          <w:tcPr>
            <w:tcW w:w="443" w:type="pct"/>
          </w:tcPr>
          <w:p w14:paraId="0993B9F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95.7</w:t>
            </w:r>
          </w:p>
        </w:tc>
        <w:tc>
          <w:tcPr>
            <w:tcW w:w="479" w:type="pct"/>
          </w:tcPr>
          <w:p w14:paraId="0352973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94.4</w:t>
            </w:r>
          </w:p>
        </w:tc>
        <w:tc>
          <w:tcPr>
            <w:tcW w:w="465" w:type="pct"/>
          </w:tcPr>
          <w:p w14:paraId="127F17CF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-0.003</w:t>
            </w:r>
          </w:p>
        </w:tc>
        <w:tc>
          <w:tcPr>
            <w:tcW w:w="467" w:type="pct"/>
          </w:tcPr>
          <w:p w14:paraId="30C10DFC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0.017</w:t>
            </w:r>
          </w:p>
        </w:tc>
      </w:tr>
      <w:tr w:rsidR="00334A22" w:rsidRPr="00556D17" w14:paraId="19CFCADC" w14:textId="77777777" w:rsidTr="00842E7F">
        <w:trPr>
          <w:trHeight w:val="20"/>
        </w:trPr>
        <w:tc>
          <w:tcPr>
            <w:tcW w:w="2422" w:type="pct"/>
            <w:hideMark/>
          </w:tcPr>
          <w:p w14:paraId="7E91C14F" w14:textId="77777777" w:rsidR="00334A22" w:rsidRPr="00556D17" w:rsidRDefault="00334A22" w:rsidP="00842E7F">
            <w:pPr>
              <w:ind w:firstLine="170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Medicines and products</w:t>
            </w:r>
          </w:p>
        </w:tc>
        <w:tc>
          <w:tcPr>
            <w:tcW w:w="391" w:type="pct"/>
            <w:hideMark/>
          </w:tcPr>
          <w:p w14:paraId="38B1F301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333" w:type="pct"/>
            <w:hideMark/>
          </w:tcPr>
          <w:p w14:paraId="1DC43838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43" w:type="pct"/>
            <w:hideMark/>
          </w:tcPr>
          <w:p w14:paraId="0BAD816E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79" w:type="pct"/>
            <w:hideMark/>
          </w:tcPr>
          <w:p w14:paraId="1A4B1E92" w14:textId="77777777" w:rsidR="00334A22" w:rsidRPr="00556D17" w:rsidRDefault="00334A22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465" w:type="pct"/>
          </w:tcPr>
          <w:p w14:paraId="4EE09710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467" w:type="pct"/>
          </w:tcPr>
          <w:p w14:paraId="19101A5B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</w:p>
        </w:tc>
      </w:tr>
      <w:tr w:rsidR="00334A22" w:rsidRPr="00556D17" w14:paraId="3CCC4E51" w14:textId="77777777" w:rsidTr="00842E7F">
        <w:trPr>
          <w:trHeight w:val="20"/>
        </w:trPr>
        <w:tc>
          <w:tcPr>
            <w:tcW w:w="2422" w:type="pct"/>
            <w:hideMark/>
          </w:tcPr>
          <w:p w14:paraId="53A61D6E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Antibiotic eye ointment for newborn </w:t>
            </w:r>
          </w:p>
        </w:tc>
        <w:tc>
          <w:tcPr>
            <w:tcW w:w="391" w:type="pct"/>
          </w:tcPr>
          <w:p w14:paraId="26C3F80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35.9</w:t>
            </w:r>
          </w:p>
        </w:tc>
        <w:tc>
          <w:tcPr>
            <w:tcW w:w="333" w:type="pct"/>
          </w:tcPr>
          <w:p w14:paraId="470FE49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25</w:t>
            </w:r>
          </w:p>
        </w:tc>
        <w:tc>
          <w:tcPr>
            <w:tcW w:w="443" w:type="pct"/>
          </w:tcPr>
          <w:p w14:paraId="47C039F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23.3</w:t>
            </w:r>
          </w:p>
        </w:tc>
        <w:tc>
          <w:tcPr>
            <w:tcW w:w="479" w:type="pct"/>
          </w:tcPr>
          <w:p w14:paraId="347D51F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21.1</w:t>
            </w:r>
          </w:p>
        </w:tc>
        <w:tc>
          <w:tcPr>
            <w:tcW w:w="465" w:type="pct"/>
          </w:tcPr>
          <w:p w14:paraId="46BD326A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-0.023</w:t>
            </w:r>
          </w:p>
        </w:tc>
        <w:tc>
          <w:tcPr>
            <w:tcW w:w="467" w:type="pct"/>
          </w:tcPr>
          <w:p w14:paraId="6343D842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2520A454" w14:textId="77777777" w:rsidTr="00842E7F">
        <w:trPr>
          <w:trHeight w:val="20"/>
        </w:trPr>
        <w:tc>
          <w:tcPr>
            <w:tcW w:w="2422" w:type="pct"/>
            <w:hideMark/>
          </w:tcPr>
          <w:p w14:paraId="04E55A50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Injectable uterotonic (Oxytocin)</w:t>
            </w:r>
          </w:p>
        </w:tc>
        <w:tc>
          <w:tcPr>
            <w:tcW w:w="391" w:type="pct"/>
          </w:tcPr>
          <w:p w14:paraId="6DC65D37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66.3</w:t>
            </w:r>
          </w:p>
        </w:tc>
        <w:tc>
          <w:tcPr>
            <w:tcW w:w="333" w:type="pct"/>
          </w:tcPr>
          <w:p w14:paraId="6DF302F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60.8</w:t>
            </w:r>
          </w:p>
        </w:tc>
        <w:tc>
          <w:tcPr>
            <w:tcW w:w="443" w:type="pct"/>
          </w:tcPr>
          <w:p w14:paraId="1EC66F1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50.9</w:t>
            </w:r>
          </w:p>
        </w:tc>
        <w:tc>
          <w:tcPr>
            <w:tcW w:w="479" w:type="pct"/>
          </w:tcPr>
          <w:p w14:paraId="3D9F99D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86.6</w:t>
            </w:r>
          </w:p>
        </w:tc>
        <w:tc>
          <w:tcPr>
            <w:tcW w:w="465" w:type="pct"/>
          </w:tcPr>
          <w:p w14:paraId="2EDDD5ED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0.028</w:t>
            </w:r>
          </w:p>
        </w:tc>
        <w:tc>
          <w:tcPr>
            <w:tcW w:w="467" w:type="pct"/>
          </w:tcPr>
          <w:p w14:paraId="0F64B280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1B777906" w14:textId="77777777" w:rsidTr="00842E7F">
        <w:trPr>
          <w:trHeight w:val="20"/>
        </w:trPr>
        <w:tc>
          <w:tcPr>
            <w:tcW w:w="2422" w:type="pct"/>
            <w:hideMark/>
          </w:tcPr>
          <w:p w14:paraId="704CFD75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Injectable antibiotic (Broad-spectrum) </w:t>
            </w:r>
          </w:p>
        </w:tc>
        <w:tc>
          <w:tcPr>
            <w:tcW w:w="391" w:type="pct"/>
          </w:tcPr>
          <w:p w14:paraId="54A474A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94.3</w:t>
            </w:r>
          </w:p>
        </w:tc>
        <w:tc>
          <w:tcPr>
            <w:tcW w:w="333" w:type="pct"/>
          </w:tcPr>
          <w:p w14:paraId="441B196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94</w:t>
            </w:r>
          </w:p>
        </w:tc>
        <w:tc>
          <w:tcPr>
            <w:tcW w:w="443" w:type="pct"/>
          </w:tcPr>
          <w:p w14:paraId="5EA996B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88.6</w:t>
            </w:r>
          </w:p>
        </w:tc>
        <w:tc>
          <w:tcPr>
            <w:tcW w:w="479" w:type="pct"/>
          </w:tcPr>
          <w:p w14:paraId="2B08140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87.8</w:t>
            </w:r>
          </w:p>
        </w:tc>
        <w:tc>
          <w:tcPr>
            <w:tcW w:w="465" w:type="pct"/>
          </w:tcPr>
          <w:p w14:paraId="6FF5C5DB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-0.013</w:t>
            </w:r>
          </w:p>
        </w:tc>
        <w:tc>
          <w:tcPr>
            <w:tcW w:w="467" w:type="pct"/>
          </w:tcPr>
          <w:p w14:paraId="42B456EC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476F8FA2" w14:textId="77777777" w:rsidTr="00842E7F">
        <w:trPr>
          <w:trHeight w:val="20"/>
        </w:trPr>
        <w:tc>
          <w:tcPr>
            <w:tcW w:w="2422" w:type="pct"/>
            <w:hideMark/>
          </w:tcPr>
          <w:p w14:paraId="516A9420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Magnesium sulphate </w:t>
            </w:r>
          </w:p>
        </w:tc>
        <w:tc>
          <w:tcPr>
            <w:tcW w:w="391" w:type="pct"/>
          </w:tcPr>
          <w:p w14:paraId="00C16B44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25.9</w:t>
            </w:r>
          </w:p>
        </w:tc>
        <w:tc>
          <w:tcPr>
            <w:tcW w:w="333" w:type="pct"/>
          </w:tcPr>
          <w:p w14:paraId="173CC8CD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37.6</w:t>
            </w:r>
          </w:p>
        </w:tc>
        <w:tc>
          <w:tcPr>
            <w:tcW w:w="443" w:type="pct"/>
          </w:tcPr>
          <w:p w14:paraId="11F023B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49.6</w:t>
            </w:r>
          </w:p>
        </w:tc>
        <w:tc>
          <w:tcPr>
            <w:tcW w:w="479" w:type="pct"/>
          </w:tcPr>
          <w:p w14:paraId="4495D34B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54.3</w:t>
            </w:r>
          </w:p>
        </w:tc>
        <w:tc>
          <w:tcPr>
            <w:tcW w:w="465" w:type="pct"/>
          </w:tcPr>
          <w:p w14:paraId="42D7B6DB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0.048</w:t>
            </w:r>
          </w:p>
        </w:tc>
        <w:tc>
          <w:tcPr>
            <w:tcW w:w="467" w:type="pct"/>
          </w:tcPr>
          <w:p w14:paraId="688EC02E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32B1FD02" w14:textId="77777777" w:rsidTr="00842E7F">
        <w:trPr>
          <w:trHeight w:val="20"/>
        </w:trPr>
        <w:tc>
          <w:tcPr>
            <w:tcW w:w="2422" w:type="pct"/>
            <w:hideMark/>
          </w:tcPr>
          <w:p w14:paraId="1DE61B69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Skin disinfectant </w:t>
            </w:r>
          </w:p>
        </w:tc>
        <w:tc>
          <w:tcPr>
            <w:tcW w:w="391" w:type="pct"/>
          </w:tcPr>
          <w:p w14:paraId="1FB651A8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59.4</w:t>
            </w:r>
          </w:p>
        </w:tc>
        <w:tc>
          <w:tcPr>
            <w:tcW w:w="333" w:type="pct"/>
          </w:tcPr>
          <w:p w14:paraId="30674A96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54</w:t>
            </w:r>
          </w:p>
        </w:tc>
        <w:tc>
          <w:tcPr>
            <w:tcW w:w="443" w:type="pct"/>
          </w:tcPr>
          <w:p w14:paraId="05A52AF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51</w:t>
            </w:r>
          </w:p>
        </w:tc>
        <w:tc>
          <w:tcPr>
            <w:tcW w:w="479" w:type="pct"/>
          </w:tcPr>
          <w:p w14:paraId="2C6D4036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81.4</w:t>
            </w:r>
          </w:p>
        </w:tc>
        <w:tc>
          <w:tcPr>
            <w:tcW w:w="465" w:type="pct"/>
          </w:tcPr>
          <w:p w14:paraId="7645173A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0.033</w:t>
            </w:r>
          </w:p>
        </w:tc>
        <w:tc>
          <w:tcPr>
            <w:tcW w:w="467" w:type="pct"/>
          </w:tcPr>
          <w:p w14:paraId="53991470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  <w:tr w:rsidR="00334A22" w:rsidRPr="00556D17" w14:paraId="7C123203" w14:textId="77777777" w:rsidTr="00842E7F">
        <w:trPr>
          <w:trHeight w:val="20"/>
        </w:trPr>
        <w:tc>
          <w:tcPr>
            <w:tcW w:w="2422" w:type="pct"/>
            <w:hideMark/>
          </w:tcPr>
          <w:p w14:paraId="7143F3EA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Intravenous solution with infusion set</w:t>
            </w:r>
          </w:p>
        </w:tc>
        <w:tc>
          <w:tcPr>
            <w:tcW w:w="391" w:type="pct"/>
          </w:tcPr>
          <w:p w14:paraId="56F14F11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89.6</w:t>
            </w:r>
          </w:p>
        </w:tc>
        <w:tc>
          <w:tcPr>
            <w:tcW w:w="333" w:type="pct"/>
          </w:tcPr>
          <w:p w14:paraId="02733125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86.9</w:t>
            </w:r>
          </w:p>
        </w:tc>
        <w:tc>
          <w:tcPr>
            <w:tcW w:w="443" w:type="pct"/>
          </w:tcPr>
          <w:p w14:paraId="1831167C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81.1</w:t>
            </w:r>
          </w:p>
        </w:tc>
        <w:tc>
          <w:tcPr>
            <w:tcW w:w="479" w:type="pct"/>
          </w:tcPr>
          <w:p w14:paraId="2E3855D0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94.1</w:t>
            </w:r>
          </w:p>
        </w:tc>
        <w:tc>
          <w:tcPr>
            <w:tcW w:w="465" w:type="pct"/>
          </w:tcPr>
          <w:p w14:paraId="4240D0F9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0.005</w:t>
            </w:r>
          </w:p>
        </w:tc>
        <w:tc>
          <w:tcPr>
            <w:tcW w:w="467" w:type="pct"/>
          </w:tcPr>
          <w:p w14:paraId="4B9DB414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0.006</w:t>
            </w:r>
          </w:p>
        </w:tc>
      </w:tr>
      <w:tr w:rsidR="00334A22" w:rsidRPr="00556D17" w14:paraId="46C02053" w14:textId="77777777" w:rsidTr="00842E7F">
        <w:trPr>
          <w:trHeight w:val="20"/>
        </w:trPr>
        <w:tc>
          <w:tcPr>
            <w:tcW w:w="2422" w:type="pct"/>
            <w:hideMark/>
          </w:tcPr>
          <w:p w14:paraId="6115999E" w14:textId="77777777" w:rsidR="00334A22" w:rsidRPr="00556D17" w:rsidRDefault="00334A22" w:rsidP="00842E7F">
            <w:pPr>
              <w:ind w:firstLine="284"/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Betamethasone or dexamethasone injectable </w:t>
            </w:r>
          </w:p>
        </w:tc>
        <w:tc>
          <w:tcPr>
            <w:tcW w:w="391" w:type="pct"/>
          </w:tcPr>
          <w:p w14:paraId="14B33E4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16.2</w:t>
            </w:r>
          </w:p>
        </w:tc>
        <w:tc>
          <w:tcPr>
            <w:tcW w:w="333" w:type="pct"/>
          </w:tcPr>
          <w:p w14:paraId="3B68271E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14.5</w:t>
            </w:r>
          </w:p>
        </w:tc>
        <w:tc>
          <w:tcPr>
            <w:tcW w:w="443" w:type="pct"/>
          </w:tcPr>
          <w:p w14:paraId="25B18C22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26.7</w:t>
            </w:r>
          </w:p>
        </w:tc>
        <w:tc>
          <w:tcPr>
            <w:tcW w:w="479" w:type="pct"/>
          </w:tcPr>
          <w:p w14:paraId="2759ACD9" w14:textId="77777777" w:rsidR="00334A22" w:rsidRPr="00556D17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22.5</w:t>
            </w:r>
          </w:p>
        </w:tc>
        <w:tc>
          <w:tcPr>
            <w:tcW w:w="465" w:type="pct"/>
          </w:tcPr>
          <w:p w14:paraId="3648D906" w14:textId="77777777" w:rsidR="00334A22" w:rsidRPr="00556D17" w:rsidDel="006D3520" w:rsidRDefault="00334A22" w:rsidP="00842E7F">
            <w:pPr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0.016</w:t>
            </w:r>
          </w:p>
        </w:tc>
        <w:tc>
          <w:tcPr>
            <w:tcW w:w="467" w:type="pct"/>
          </w:tcPr>
          <w:p w14:paraId="23BA8D01" w14:textId="77777777" w:rsidR="00334A22" w:rsidRPr="00556D17" w:rsidRDefault="00334A22" w:rsidP="00842E7F">
            <w:pPr>
              <w:rPr>
                <w:rFonts w:ascii="Segoe UI" w:hAnsi="Segoe UI" w:cs="Segoe UI"/>
                <w:color w:val="000000" w:themeColor="text1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&lt;</w:t>
            </w:r>
            <w:r w:rsidRPr="00556D17">
              <w:rPr>
                <w:rFonts w:ascii="Segoe UI" w:hAnsi="Segoe UI" w:cs="Segoe UI"/>
                <w:color w:val="000000"/>
                <w:sz w:val="12"/>
                <w:szCs w:val="12"/>
                <w:lang w:val="en-GB"/>
              </w:rPr>
              <w:t>0.001</w:t>
            </w:r>
          </w:p>
        </w:tc>
      </w:tr>
    </w:tbl>
    <w:p w14:paraId="53A4FC7F" w14:textId="5DE63EF7" w:rsidR="00334A22" w:rsidRPr="003C1879" w:rsidRDefault="003C1879" w:rsidP="00334A22">
      <w:pPr>
        <w:rPr>
          <w:rFonts w:ascii="Segoe UI" w:hAnsi="Segoe UI" w:cs="Segoe UI"/>
          <w:sz w:val="12"/>
          <w:szCs w:val="12"/>
        </w:rPr>
      </w:pPr>
      <w:r w:rsidRPr="003C1879">
        <w:rPr>
          <w:rFonts w:ascii="Segoe UI" w:hAnsi="Segoe UI" w:cs="Segoe UI"/>
          <w:sz w:val="12"/>
          <w:szCs w:val="12"/>
        </w:rPr>
        <w:t xml:space="preserve">* </w:t>
      </w:r>
      <w:r w:rsidRPr="00556D17">
        <w:rPr>
          <w:rFonts w:ascii="Segoe UI" w:hAnsi="Segoe UI" w:cs="Segoe UI"/>
          <w:sz w:val="12"/>
          <w:szCs w:val="12"/>
        </w:rPr>
        <w:t>Delivery bed with stirrups</w:t>
      </w:r>
      <w:r>
        <w:rPr>
          <w:rFonts w:ascii="Segoe UI" w:hAnsi="Segoe UI" w:cs="Segoe UI"/>
          <w:sz w:val="12"/>
          <w:szCs w:val="12"/>
        </w:rPr>
        <w:t xml:space="preserve"> was specified in HHFA only.</w:t>
      </w:r>
    </w:p>
    <w:p w14:paraId="405A790A" w14:textId="77777777" w:rsidR="00334A22" w:rsidRPr="00556D17" w:rsidRDefault="00334A22">
      <w:pPr>
        <w:rPr>
          <w:sz w:val="16"/>
          <w:szCs w:val="16"/>
        </w:rPr>
      </w:pPr>
    </w:p>
    <w:p w14:paraId="06BF9CFC" w14:textId="0A3C7BB6" w:rsidR="00C275F4" w:rsidRPr="00556D17" w:rsidRDefault="00C275F4" w:rsidP="00C275F4">
      <w:pPr>
        <w:rPr>
          <w:rFonts w:ascii="Segoe UI" w:hAnsi="Segoe UI" w:cs="Segoe UI"/>
          <w:b/>
          <w:bCs w:val="0"/>
          <w:sz w:val="16"/>
          <w:szCs w:val="16"/>
        </w:rPr>
      </w:pPr>
      <w:r w:rsidRPr="00556D17">
        <w:rPr>
          <w:rFonts w:ascii="Segoe UI" w:hAnsi="Segoe UI" w:cs="Segoe UI"/>
          <w:b/>
          <w:bCs w:val="0"/>
          <w:sz w:val="16"/>
          <w:szCs w:val="16"/>
        </w:rPr>
        <w:t>Availability of tracer indicators and readiness score</w:t>
      </w:r>
      <w:r w:rsidR="0089046B" w:rsidRPr="00556D17">
        <w:rPr>
          <w:rFonts w:ascii="Segoe UI" w:hAnsi="Segoe UI" w:cs="Segoe UI"/>
          <w:b/>
          <w:bCs w:val="0"/>
          <w:sz w:val="16"/>
          <w:szCs w:val="16"/>
        </w:rPr>
        <w:t>s</w:t>
      </w:r>
      <w:r w:rsidRPr="00556D17">
        <w:rPr>
          <w:rFonts w:ascii="Segoe UI" w:hAnsi="Segoe UI" w:cs="Segoe UI"/>
          <w:b/>
          <w:bCs w:val="0"/>
          <w:sz w:val="16"/>
          <w:szCs w:val="16"/>
        </w:rPr>
        <w:t xml:space="preserve"> for comprehensive EmONC services</w:t>
      </w:r>
    </w:p>
    <w:p w14:paraId="7FF62D5C" w14:textId="3508AA79" w:rsidR="00C275F4" w:rsidRPr="00556D17" w:rsidRDefault="00C275F4" w:rsidP="004A390F">
      <w:pPr>
        <w:jc w:val="both"/>
        <w:rPr>
          <w:rFonts w:ascii="Segoe UI" w:hAnsi="Segoe UI" w:cs="Segoe UI"/>
          <w:sz w:val="16"/>
          <w:szCs w:val="16"/>
        </w:rPr>
      </w:pPr>
      <w:r w:rsidRPr="00556D17">
        <w:rPr>
          <w:rFonts w:ascii="Segoe UI" w:hAnsi="Segoe UI" w:cs="Segoe UI"/>
          <w:sz w:val="16"/>
          <w:szCs w:val="16"/>
        </w:rPr>
        <w:t xml:space="preserve">Reviewing specific tracer indicators for each domain, </w:t>
      </w:r>
      <w:r w:rsidR="00E46CED" w:rsidRPr="00556D17">
        <w:rPr>
          <w:rFonts w:ascii="Segoe UI" w:hAnsi="Segoe UI" w:cs="Segoe UI"/>
          <w:sz w:val="16"/>
          <w:szCs w:val="16"/>
          <w:lang w:val="en-US"/>
        </w:rPr>
        <w:t xml:space="preserve">one of the three indicators for staff and guidelines </w:t>
      </w:r>
      <w:r w:rsidRPr="00556D17">
        <w:rPr>
          <w:rFonts w:ascii="Segoe UI" w:hAnsi="Segoe UI" w:cs="Segoe UI"/>
          <w:sz w:val="16"/>
          <w:szCs w:val="16"/>
          <w:lang w:val="en-US"/>
        </w:rPr>
        <w:t>showed a significant downward trend</w:t>
      </w:r>
      <w:r w:rsidR="00E46CED" w:rsidRPr="00556D17">
        <w:rPr>
          <w:rFonts w:ascii="Segoe UI" w:hAnsi="Segoe UI" w:cs="Segoe UI"/>
          <w:sz w:val="16"/>
          <w:szCs w:val="16"/>
          <w:lang w:val="en-US"/>
        </w:rPr>
        <w:t xml:space="preserve"> -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E46CED" w:rsidRPr="00556D17">
        <w:rPr>
          <w:rFonts w:ascii="Segoe UI" w:hAnsi="Segoe UI" w:cs="Segoe UI"/>
          <w:sz w:val="16"/>
          <w:szCs w:val="16"/>
          <w:lang w:val="en-US"/>
        </w:rPr>
        <w:t xml:space="preserve">staff trained in comprehensive EmONC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-0.043;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=0.001)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.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For equipment, there was a statistically significant downward trend 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for two of five indicators 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including </w:t>
      </w:r>
      <w:r w:rsidR="00BE177F" w:rsidRPr="00556D17">
        <w:rPr>
          <w:rFonts w:ascii="Segoe UI" w:hAnsi="Segoe UI" w:cs="Segoe UI"/>
          <w:sz w:val="16"/>
          <w:szCs w:val="16"/>
          <w:lang w:val="en-US"/>
        </w:rPr>
        <w:t>anesthesia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equipment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-0.013;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=0.027)</m:t>
        </m:r>
      </m:oMath>
      <w:r w:rsidRPr="00556D17"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>and oxygen</w:t>
      </w:r>
      <w:r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-0.036;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=0.002)</m:t>
        </m:r>
      </m:oMath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.</w:t>
      </w:r>
      <w:r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</w:t>
      </w:r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>Both indicators for diagnosis (blood typing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-0.023;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=0.010)</m:t>
        </m:r>
      </m:oMath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and cross match testing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-0.029;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=0.007)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.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) and five of nine indicators for medicine and product including blood supply safety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-0.032;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=0.002)</m:t>
        </m:r>
      </m:oMath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, halothane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-0.029;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=0.006)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, thiopental powder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-0.043;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=0.001)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, Suxamethonium bromide powder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-0.034;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=0.001)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, and Ketamine injection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(</w:t>
      </w:r>
      <m:oMath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β=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-0.021;</m:t>
        </m:r>
        <m:r>
          <w:rPr>
            <w:rFonts w:ascii="Cambria Math" w:hAnsi="Cambria Math" w:cs="Segoe UI"/>
            <w:color w:val="000000" w:themeColor="text1"/>
            <w:sz w:val="16"/>
            <w:szCs w:val="16"/>
            <w:lang w:val="en-US"/>
          </w:rPr>
          <m:t>p</m:t>
        </m:r>
        <m:r>
          <m:rPr>
            <m:sty m:val="p"/>
          </m:rPr>
          <w:rPr>
            <w:rFonts w:ascii="Cambria Math" w:hAnsi="Cambria Math" w:cs="Segoe UI"/>
            <w:color w:val="000000" w:themeColor="text1"/>
            <w:sz w:val="16"/>
            <w:szCs w:val="16"/>
            <w:shd w:val="clear" w:color="auto" w:fill="FFFFFF"/>
            <w:lang w:val="en-US"/>
          </w:rPr>
          <m:t>=0.019)</m:t>
        </m:r>
      </m:oMath>
      <w:r w:rsidR="004A390F" w:rsidRPr="00556D17">
        <w:rPr>
          <w:rFonts w:ascii="Segoe UI" w:hAnsi="Segoe UI" w:cs="Segoe UI"/>
          <w:color w:val="000000" w:themeColor="text1"/>
          <w:sz w:val="16"/>
          <w:szCs w:val="16"/>
          <w:lang w:val="en-US"/>
        </w:rPr>
        <w:t>.</w:t>
      </w:r>
      <w:r w:rsidR="004A390F" w:rsidRPr="00556D17">
        <w:rPr>
          <w:rFonts w:ascii="Segoe UI" w:hAnsi="Segoe UI" w:cs="Segoe UI"/>
          <w:sz w:val="16"/>
          <w:szCs w:val="16"/>
          <w:lang w:val="en-US"/>
        </w:rPr>
        <w:t xml:space="preserve"> </w:t>
      </w:r>
      <w:r w:rsidR="004A390F" w:rsidRPr="00556D17"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  <w:t xml:space="preserve"> showed significant downward trends</w:t>
      </w:r>
      <w:r w:rsidR="004A390F" w:rsidRPr="00556D17">
        <w:rPr>
          <w:rFonts w:ascii="Segoe UI" w:hAnsi="Segoe UI" w:cs="Segoe UI"/>
          <w:sz w:val="16"/>
          <w:szCs w:val="16"/>
        </w:rPr>
        <w:t xml:space="preserve"> </w:t>
      </w:r>
      <w:r w:rsidRPr="00556D17">
        <w:rPr>
          <w:rFonts w:ascii="Segoe UI" w:hAnsi="Segoe UI" w:cs="Segoe UI"/>
          <w:sz w:val="16"/>
          <w:szCs w:val="16"/>
        </w:rPr>
        <w:t>[</w:t>
      </w:r>
      <w:r w:rsidRPr="005F2503">
        <w:rPr>
          <w:rFonts w:ascii="Segoe UI" w:hAnsi="Segoe UI" w:cs="Segoe UI"/>
          <w:b/>
          <w:bCs w:val="0"/>
          <w:sz w:val="16"/>
          <w:szCs w:val="16"/>
          <w:u w:val="single"/>
        </w:rPr>
        <w:t>Table S3</w:t>
      </w:r>
      <w:r w:rsidRPr="00556D17">
        <w:rPr>
          <w:rFonts w:ascii="Segoe UI" w:hAnsi="Segoe UI" w:cs="Segoe UI"/>
          <w:sz w:val="16"/>
          <w:szCs w:val="16"/>
        </w:rPr>
        <w:t>].</w:t>
      </w:r>
    </w:p>
    <w:p w14:paraId="33627E68" w14:textId="77777777" w:rsidR="004A390F" w:rsidRPr="00556D17" w:rsidRDefault="004A390F" w:rsidP="004A390F">
      <w:pPr>
        <w:jc w:val="both"/>
        <w:rPr>
          <w:rFonts w:ascii="Segoe UI" w:eastAsiaTheme="minorEastAsia" w:hAnsi="Segoe UI" w:cs="Segoe UI"/>
          <w:color w:val="000000" w:themeColor="text1"/>
          <w:sz w:val="16"/>
          <w:szCs w:val="16"/>
          <w:shd w:val="clear" w:color="auto" w:fill="FFFFFF"/>
          <w:lang w:val="en-US"/>
        </w:rPr>
      </w:pPr>
    </w:p>
    <w:p w14:paraId="3E3291B5" w14:textId="42689F99" w:rsidR="00662D79" w:rsidRPr="00556D17" w:rsidRDefault="00662D79" w:rsidP="00662D79">
      <w:pPr>
        <w:pStyle w:val="Caption"/>
        <w:spacing w:after="80"/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</w:pPr>
      <w:r w:rsidRPr="00556D17">
        <w:rPr>
          <w:rFonts w:ascii="Segoe UI" w:hAnsi="Segoe UI" w:cs="Segoe UI"/>
          <w:b/>
          <w:bCs/>
          <w:i w:val="0"/>
          <w:iCs w:val="0"/>
          <w:color w:val="auto"/>
          <w:sz w:val="12"/>
          <w:szCs w:val="12"/>
          <w:lang w:val="en-GB"/>
        </w:rPr>
        <w:t xml:space="preserve">Table </w:t>
      </w:r>
      <w:r w:rsidR="00C275F4" w:rsidRPr="00556D17">
        <w:rPr>
          <w:rFonts w:ascii="Segoe UI" w:hAnsi="Segoe UI" w:cs="Segoe UI"/>
          <w:b/>
          <w:bCs/>
          <w:i w:val="0"/>
          <w:iCs w:val="0"/>
          <w:color w:val="auto"/>
          <w:sz w:val="12"/>
          <w:szCs w:val="12"/>
          <w:lang w:val="en-GB"/>
        </w:rPr>
        <w:t>S3</w:t>
      </w:r>
      <w:r w:rsidRPr="00556D17">
        <w:rPr>
          <w:rFonts w:ascii="Segoe UI" w:hAnsi="Segoe UI" w:cs="Segoe UI"/>
          <w:i w:val="0"/>
          <w:iCs w:val="0"/>
          <w:color w:val="auto"/>
          <w:sz w:val="12"/>
          <w:szCs w:val="12"/>
          <w:lang w:val="en-GB"/>
        </w:rPr>
        <w:t>.</w:t>
      </w:r>
      <w:r w:rsidRPr="00556D17">
        <w:rPr>
          <w:rFonts w:ascii="Segoe UI" w:hAnsi="Segoe UI" w:cs="Segoe UI"/>
          <w:color w:val="auto"/>
          <w:sz w:val="12"/>
          <w:szCs w:val="12"/>
          <w:lang w:val="en-GB"/>
        </w:rPr>
        <w:t xml:space="preserve"> </w:t>
      </w:r>
      <w:r w:rsidRPr="00556D17">
        <w:rPr>
          <w:rFonts w:ascii="Segoe UI" w:hAnsi="Segoe UI" w:cs="Segoe UI"/>
          <w:i w:val="0"/>
          <w:iCs w:val="0"/>
          <w:color w:val="000000" w:themeColor="text1"/>
          <w:sz w:val="12"/>
          <w:szCs w:val="12"/>
          <w:lang w:val="en-GB"/>
        </w:rPr>
        <w:t xml:space="preserve">availability and readiness of comprehensive EmONC functions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836"/>
        <w:gridCol w:w="2365"/>
        <w:gridCol w:w="709"/>
        <w:gridCol w:w="709"/>
        <w:gridCol w:w="687"/>
        <w:gridCol w:w="927"/>
        <w:gridCol w:w="1012"/>
        <w:gridCol w:w="1059"/>
      </w:tblGrid>
      <w:tr w:rsidR="00662D79" w:rsidRPr="00556D17" w14:paraId="1EB38F96" w14:textId="77777777" w:rsidTr="00842E7F"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350CA47F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Domains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10F6A83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Number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0775FD48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Tracer element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8276E4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17EA76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2016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C8A7E58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581DC8C3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2020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9ABD608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>Adjusted trend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203EA7AE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i/>
                <w:iCs/>
                <w:color w:val="000000"/>
                <w:sz w:val="12"/>
                <w:szCs w:val="12"/>
                <w:lang w:val="en-GB"/>
              </w:rPr>
              <w:t>p</w:t>
            </w:r>
            <w:r w:rsidRPr="00556D17"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  <w:lang w:val="en-GB"/>
              </w:rPr>
              <w:t xml:space="preserve"> for trend</w:t>
            </w:r>
          </w:p>
        </w:tc>
      </w:tr>
      <w:tr w:rsidR="00662D79" w:rsidRPr="00556D17" w14:paraId="73CBED71" w14:textId="77777777" w:rsidTr="00842E7F"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82B0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Availability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6CA70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80F4F1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6419B9D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5DFBBC9C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D7FA010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42C5529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</w:tr>
      <w:tr w:rsidR="00662D79" w:rsidRPr="00556D17" w14:paraId="0562B5CC" w14:textId="77777777" w:rsidTr="00842E7F"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7161094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Obstetric signal functions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32AEB58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7377AF5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Caesarean section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8DD97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84.1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CB40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83.5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2F3257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79.7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34F0430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83.2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04861B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0.004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73D9CB8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0.569</w:t>
            </w:r>
          </w:p>
        </w:tc>
      </w:tr>
      <w:tr w:rsidR="00662D79" w:rsidRPr="00556D17" w14:paraId="5CA95554" w14:textId="77777777" w:rsidTr="00842E7F">
        <w:tc>
          <w:tcPr>
            <w:tcW w:w="1335" w:type="dxa"/>
            <w:vMerge/>
          </w:tcPr>
          <w:p w14:paraId="36E4FF3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0A20C6D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2365" w:type="dxa"/>
          </w:tcPr>
          <w:p w14:paraId="2678ED5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Blood transfusion </w:t>
            </w:r>
          </w:p>
        </w:tc>
        <w:tc>
          <w:tcPr>
            <w:tcW w:w="709" w:type="dxa"/>
          </w:tcPr>
          <w:p w14:paraId="0836D8A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89.0</w:t>
            </w:r>
          </w:p>
        </w:tc>
        <w:tc>
          <w:tcPr>
            <w:tcW w:w="709" w:type="dxa"/>
          </w:tcPr>
          <w:p w14:paraId="3B2296F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83.8</w:t>
            </w:r>
          </w:p>
        </w:tc>
        <w:tc>
          <w:tcPr>
            <w:tcW w:w="687" w:type="dxa"/>
          </w:tcPr>
          <w:p w14:paraId="3907990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77.4</w:t>
            </w:r>
          </w:p>
        </w:tc>
        <w:tc>
          <w:tcPr>
            <w:tcW w:w="927" w:type="dxa"/>
          </w:tcPr>
          <w:p w14:paraId="7386FDC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82.3</w:t>
            </w:r>
          </w:p>
        </w:tc>
        <w:tc>
          <w:tcPr>
            <w:tcW w:w="1012" w:type="dxa"/>
          </w:tcPr>
          <w:p w14:paraId="1CC1CF4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-0.004</w:t>
            </w:r>
          </w:p>
        </w:tc>
        <w:tc>
          <w:tcPr>
            <w:tcW w:w="1059" w:type="dxa"/>
          </w:tcPr>
          <w:p w14:paraId="5238809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0.602</w:t>
            </w:r>
          </w:p>
        </w:tc>
      </w:tr>
      <w:tr w:rsidR="00662D79" w:rsidRPr="00556D17" w14:paraId="4D788290" w14:textId="77777777" w:rsidTr="00842E7F"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3B4DC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  <w:t>Readiness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22E7F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28C19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596E0A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6834F54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52B28EBE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271AE2B8" w14:textId="77777777" w:rsidR="00662D79" w:rsidRPr="00556D17" w:rsidRDefault="00662D79" w:rsidP="00842E7F">
            <w:pPr>
              <w:rPr>
                <w:rFonts w:ascii="Segoe UI" w:hAnsi="Segoe UI" w:cs="Segoe UI"/>
                <w:b/>
                <w:bCs/>
                <w:sz w:val="12"/>
                <w:szCs w:val="12"/>
                <w:lang w:val="en-GB"/>
              </w:rPr>
            </w:pPr>
          </w:p>
        </w:tc>
      </w:tr>
      <w:tr w:rsidR="00662D79" w:rsidRPr="00556D17" w14:paraId="2FCA8647" w14:textId="77777777" w:rsidTr="00842E7F"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14:paraId="2335A05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and guidelines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B55BF4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01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39859D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Guidelines for comprehensive EmONC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BC674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62.2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D2C92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30.6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257C16D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24.3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248513F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42.5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05CC19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-0.020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217C11F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0.063</w:t>
            </w:r>
          </w:p>
        </w:tc>
      </w:tr>
      <w:tr w:rsidR="00662D79" w:rsidRPr="00556D17" w14:paraId="7D7D1649" w14:textId="77777777" w:rsidTr="00842E7F">
        <w:tc>
          <w:tcPr>
            <w:tcW w:w="1335" w:type="dxa"/>
            <w:vMerge/>
          </w:tcPr>
          <w:p w14:paraId="078E1F3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724F8CF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02</w:t>
            </w:r>
          </w:p>
        </w:tc>
        <w:tc>
          <w:tcPr>
            <w:tcW w:w="2365" w:type="dxa"/>
          </w:tcPr>
          <w:p w14:paraId="70E0BF3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comprehensive EmONC</w:t>
            </w:r>
          </w:p>
        </w:tc>
        <w:tc>
          <w:tcPr>
            <w:tcW w:w="709" w:type="dxa"/>
          </w:tcPr>
          <w:p w14:paraId="7914A42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78.0</w:t>
            </w:r>
          </w:p>
        </w:tc>
        <w:tc>
          <w:tcPr>
            <w:tcW w:w="709" w:type="dxa"/>
          </w:tcPr>
          <w:p w14:paraId="27EB54A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50.4</w:t>
            </w:r>
          </w:p>
        </w:tc>
        <w:tc>
          <w:tcPr>
            <w:tcW w:w="687" w:type="dxa"/>
          </w:tcPr>
          <w:p w14:paraId="0A1B395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37.9</w:t>
            </w:r>
          </w:p>
        </w:tc>
        <w:tc>
          <w:tcPr>
            <w:tcW w:w="927" w:type="dxa"/>
          </w:tcPr>
          <w:p w14:paraId="5173EB6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47.8</w:t>
            </w:r>
          </w:p>
        </w:tc>
        <w:tc>
          <w:tcPr>
            <w:tcW w:w="1012" w:type="dxa"/>
          </w:tcPr>
          <w:p w14:paraId="671A2FEC" w14:textId="59C78808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-0.04</w:t>
            </w:r>
            <w:r w:rsidR="004A390F"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</w:t>
            </w:r>
          </w:p>
        </w:tc>
        <w:tc>
          <w:tcPr>
            <w:tcW w:w="1059" w:type="dxa"/>
          </w:tcPr>
          <w:p w14:paraId="72AD4D5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0.001</w:t>
            </w:r>
          </w:p>
        </w:tc>
      </w:tr>
      <w:tr w:rsidR="00662D79" w:rsidRPr="00556D17" w14:paraId="2EDB069C" w14:textId="77777777" w:rsidTr="00842E7F">
        <w:tc>
          <w:tcPr>
            <w:tcW w:w="1335" w:type="dxa"/>
            <w:vMerge/>
          </w:tcPr>
          <w:p w14:paraId="42CCEF5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4B05FFE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03</w:t>
            </w:r>
          </w:p>
        </w:tc>
        <w:tc>
          <w:tcPr>
            <w:tcW w:w="2365" w:type="dxa"/>
          </w:tcPr>
          <w:p w14:paraId="4037C02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surgery</w:t>
            </w:r>
          </w:p>
        </w:tc>
        <w:tc>
          <w:tcPr>
            <w:tcW w:w="709" w:type="dxa"/>
          </w:tcPr>
          <w:p w14:paraId="35D258B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82.9</w:t>
            </w:r>
          </w:p>
        </w:tc>
        <w:tc>
          <w:tcPr>
            <w:tcW w:w="709" w:type="dxa"/>
          </w:tcPr>
          <w:p w14:paraId="61A2ADE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82.3</w:t>
            </w:r>
          </w:p>
        </w:tc>
        <w:tc>
          <w:tcPr>
            <w:tcW w:w="687" w:type="dxa"/>
          </w:tcPr>
          <w:p w14:paraId="38F5C0E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75.3</w:t>
            </w:r>
          </w:p>
        </w:tc>
        <w:tc>
          <w:tcPr>
            <w:tcW w:w="927" w:type="dxa"/>
          </w:tcPr>
          <w:p w14:paraId="46F5EC7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77.0</w:t>
            </w:r>
          </w:p>
        </w:tc>
        <w:tc>
          <w:tcPr>
            <w:tcW w:w="1012" w:type="dxa"/>
          </w:tcPr>
          <w:p w14:paraId="637D011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-0.004</w:t>
            </w:r>
          </w:p>
        </w:tc>
        <w:tc>
          <w:tcPr>
            <w:tcW w:w="1059" w:type="dxa"/>
          </w:tcPr>
          <w:p w14:paraId="4DA0DA1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0.665</w:t>
            </w:r>
          </w:p>
        </w:tc>
      </w:tr>
      <w:tr w:rsidR="00662D79" w:rsidRPr="00556D17" w14:paraId="35049D8B" w14:textId="77777777" w:rsidTr="00842E7F">
        <w:tc>
          <w:tcPr>
            <w:tcW w:w="1335" w:type="dxa"/>
            <w:vMerge/>
          </w:tcPr>
          <w:p w14:paraId="2399643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4EA762A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04</w:t>
            </w:r>
          </w:p>
        </w:tc>
        <w:tc>
          <w:tcPr>
            <w:tcW w:w="2365" w:type="dxa"/>
          </w:tcPr>
          <w:p w14:paraId="067FBEF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Staff trained in anaesthesia</w:t>
            </w:r>
          </w:p>
        </w:tc>
        <w:tc>
          <w:tcPr>
            <w:tcW w:w="709" w:type="dxa"/>
          </w:tcPr>
          <w:p w14:paraId="6DCDC299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79.3</w:t>
            </w:r>
          </w:p>
        </w:tc>
        <w:tc>
          <w:tcPr>
            <w:tcW w:w="709" w:type="dxa"/>
          </w:tcPr>
          <w:p w14:paraId="09AF629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82.3</w:t>
            </w:r>
          </w:p>
        </w:tc>
        <w:tc>
          <w:tcPr>
            <w:tcW w:w="687" w:type="dxa"/>
          </w:tcPr>
          <w:p w14:paraId="2867049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73.0</w:t>
            </w:r>
          </w:p>
        </w:tc>
        <w:tc>
          <w:tcPr>
            <w:tcW w:w="927" w:type="dxa"/>
          </w:tcPr>
          <w:p w14:paraId="1328E43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70.8</w:t>
            </w:r>
          </w:p>
        </w:tc>
        <w:tc>
          <w:tcPr>
            <w:tcW w:w="1012" w:type="dxa"/>
          </w:tcPr>
          <w:p w14:paraId="22C8AC8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-0.012</w:t>
            </w:r>
          </w:p>
        </w:tc>
        <w:tc>
          <w:tcPr>
            <w:tcW w:w="1059" w:type="dxa"/>
          </w:tcPr>
          <w:p w14:paraId="078FDC5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0.182</w:t>
            </w:r>
          </w:p>
        </w:tc>
      </w:tr>
      <w:tr w:rsidR="00662D79" w:rsidRPr="00556D17" w14:paraId="5AA00881" w14:textId="77777777" w:rsidTr="00842E7F">
        <w:tc>
          <w:tcPr>
            <w:tcW w:w="1335" w:type="dxa"/>
            <w:vMerge w:val="restart"/>
          </w:tcPr>
          <w:p w14:paraId="0D1CB03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Equipment</w:t>
            </w:r>
          </w:p>
        </w:tc>
        <w:tc>
          <w:tcPr>
            <w:tcW w:w="836" w:type="dxa"/>
          </w:tcPr>
          <w:p w14:paraId="20A11C3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05</w:t>
            </w:r>
          </w:p>
        </w:tc>
        <w:tc>
          <w:tcPr>
            <w:tcW w:w="2365" w:type="dxa"/>
          </w:tcPr>
          <w:p w14:paraId="5FC3B1C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Anaesthesia equipment</w:t>
            </w:r>
          </w:p>
        </w:tc>
        <w:tc>
          <w:tcPr>
            <w:tcW w:w="709" w:type="dxa"/>
          </w:tcPr>
          <w:p w14:paraId="71883D0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8.5</w:t>
            </w:r>
          </w:p>
        </w:tc>
        <w:tc>
          <w:tcPr>
            <w:tcW w:w="709" w:type="dxa"/>
          </w:tcPr>
          <w:p w14:paraId="1299A9D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7.4</w:t>
            </w:r>
          </w:p>
        </w:tc>
        <w:tc>
          <w:tcPr>
            <w:tcW w:w="687" w:type="dxa"/>
          </w:tcPr>
          <w:p w14:paraId="2C16038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15.5</w:t>
            </w:r>
          </w:p>
        </w:tc>
        <w:tc>
          <w:tcPr>
            <w:tcW w:w="927" w:type="dxa"/>
          </w:tcPr>
          <w:p w14:paraId="639180F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</w:t>
            </w:r>
          </w:p>
        </w:tc>
        <w:tc>
          <w:tcPr>
            <w:tcW w:w="1012" w:type="dxa"/>
          </w:tcPr>
          <w:p w14:paraId="600D95C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-0.013</w:t>
            </w:r>
          </w:p>
        </w:tc>
        <w:tc>
          <w:tcPr>
            <w:tcW w:w="1059" w:type="dxa"/>
          </w:tcPr>
          <w:p w14:paraId="04375AB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0.027</w:t>
            </w:r>
          </w:p>
        </w:tc>
      </w:tr>
      <w:tr w:rsidR="00662D79" w:rsidRPr="00556D17" w14:paraId="5F8877A5" w14:textId="77777777" w:rsidTr="00842E7F">
        <w:tc>
          <w:tcPr>
            <w:tcW w:w="1335" w:type="dxa"/>
            <w:vMerge/>
          </w:tcPr>
          <w:p w14:paraId="4873178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025A67A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06</w:t>
            </w:r>
          </w:p>
        </w:tc>
        <w:tc>
          <w:tcPr>
            <w:tcW w:w="2365" w:type="dxa"/>
          </w:tcPr>
          <w:p w14:paraId="6146D0F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Resuscitation table</w:t>
            </w:r>
          </w:p>
        </w:tc>
        <w:tc>
          <w:tcPr>
            <w:tcW w:w="709" w:type="dxa"/>
          </w:tcPr>
          <w:p w14:paraId="74CCBF5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61.0</w:t>
            </w:r>
          </w:p>
        </w:tc>
        <w:tc>
          <w:tcPr>
            <w:tcW w:w="709" w:type="dxa"/>
          </w:tcPr>
          <w:p w14:paraId="6DD59BB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43.7</w:t>
            </w:r>
          </w:p>
        </w:tc>
        <w:tc>
          <w:tcPr>
            <w:tcW w:w="687" w:type="dxa"/>
          </w:tcPr>
          <w:p w14:paraId="36C381F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63.5</w:t>
            </w:r>
          </w:p>
        </w:tc>
        <w:tc>
          <w:tcPr>
            <w:tcW w:w="927" w:type="dxa"/>
          </w:tcPr>
          <w:p w14:paraId="055E9DE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56.6</w:t>
            </w:r>
          </w:p>
        </w:tc>
        <w:tc>
          <w:tcPr>
            <w:tcW w:w="1012" w:type="dxa"/>
          </w:tcPr>
          <w:p w14:paraId="19DC7C5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-0.010</w:t>
            </w:r>
          </w:p>
        </w:tc>
        <w:tc>
          <w:tcPr>
            <w:tcW w:w="1059" w:type="dxa"/>
          </w:tcPr>
          <w:p w14:paraId="3A9ACBC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0.398</w:t>
            </w:r>
          </w:p>
        </w:tc>
      </w:tr>
      <w:tr w:rsidR="00662D79" w:rsidRPr="00556D17" w14:paraId="0C98692E" w14:textId="77777777" w:rsidTr="00842E7F">
        <w:tc>
          <w:tcPr>
            <w:tcW w:w="1335" w:type="dxa"/>
            <w:vMerge/>
          </w:tcPr>
          <w:p w14:paraId="1162D36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755D85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07</w:t>
            </w:r>
          </w:p>
        </w:tc>
        <w:tc>
          <w:tcPr>
            <w:tcW w:w="2365" w:type="dxa"/>
          </w:tcPr>
          <w:p w14:paraId="5358352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Incubator</w:t>
            </w:r>
          </w:p>
        </w:tc>
        <w:tc>
          <w:tcPr>
            <w:tcW w:w="709" w:type="dxa"/>
          </w:tcPr>
          <w:p w14:paraId="79FAF21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19.5</w:t>
            </w:r>
          </w:p>
        </w:tc>
        <w:tc>
          <w:tcPr>
            <w:tcW w:w="709" w:type="dxa"/>
          </w:tcPr>
          <w:p w14:paraId="2B25C0D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12.3</w:t>
            </w:r>
          </w:p>
        </w:tc>
        <w:tc>
          <w:tcPr>
            <w:tcW w:w="687" w:type="dxa"/>
          </w:tcPr>
          <w:p w14:paraId="6264786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22.0</w:t>
            </w:r>
          </w:p>
        </w:tc>
        <w:tc>
          <w:tcPr>
            <w:tcW w:w="927" w:type="dxa"/>
          </w:tcPr>
          <w:p w14:paraId="436D2339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18.6</w:t>
            </w:r>
          </w:p>
        </w:tc>
        <w:tc>
          <w:tcPr>
            <w:tcW w:w="1012" w:type="dxa"/>
          </w:tcPr>
          <w:p w14:paraId="4CED26E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0.002</w:t>
            </w:r>
          </w:p>
        </w:tc>
        <w:tc>
          <w:tcPr>
            <w:tcW w:w="1059" w:type="dxa"/>
          </w:tcPr>
          <w:p w14:paraId="40FB87E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0.862</w:t>
            </w:r>
          </w:p>
        </w:tc>
      </w:tr>
      <w:tr w:rsidR="00662D79" w:rsidRPr="00556D17" w14:paraId="6489C03B" w14:textId="77777777" w:rsidTr="00842E7F">
        <w:tc>
          <w:tcPr>
            <w:tcW w:w="1335" w:type="dxa"/>
            <w:vMerge/>
          </w:tcPr>
          <w:p w14:paraId="4E07C42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AFD001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08</w:t>
            </w:r>
          </w:p>
        </w:tc>
        <w:tc>
          <w:tcPr>
            <w:tcW w:w="2365" w:type="dxa"/>
          </w:tcPr>
          <w:p w14:paraId="76F8FF6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Oxygen </w:t>
            </w:r>
          </w:p>
        </w:tc>
        <w:tc>
          <w:tcPr>
            <w:tcW w:w="709" w:type="dxa"/>
          </w:tcPr>
          <w:p w14:paraId="496A906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47.6</w:t>
            </w:r>
          </w:p>
        </w:tc>
        <w:tc>
          <w:tcPr>
            <w:tcW w:w="709" w:type="dxa"/>
          </w:tcPr>
          <w:p w14:paraId="1832504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40.3</w:t>
            </w:r>
          </w:p>
        </w:tc>
        <w:tc>
          <w:tcPr>
            <w:tcW w:w="687" w:type="dxa"/>
          </w:tcPr>
          <w:p w14:paraId="5D3E889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48.9</w:t>
            </w:r>
          </w:p>
        </w:tc>
        <w:tc>
          <w:tcPr>
            <w:tcW w:w="927" w:type="dxa"/>
          </w:tcPr>
          <w:p w14:paraId="430BBA3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25.7</w:t>
            </w:r>
          </w:p>
        </w:tc>
        <w:tc>
          <w:tcPr>
            <w:tcW w:w="1012" w:type="dxa"/>
          </w:tcPr>
          <w:p w14:paraId="33F2A46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-0.036</w:t>
            </w:r>
          </w:p>
        </w:tc>
        <w:tc>
          <w:tcPr>
            <w:tcW w:w="1059" w:type="dxa"/>
          </w:tcPr>
          <w:p w14:paraId="7E99922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0.002</w:t>
            </w:r>
          </w:p>
        </w:tc>
      </w:tr>
      <w:tr w:rsidR="00662D79" w:rsidRPr="00556D17" w14:paraId="41F8CBFD" w14:textId="77777777" w:rsidTr="00842E7F">
        <w:tc>
          <w:tcPr>
            <w:tcW w:w="1335" w:type="dxa"/>
            <w:vMerge/>
          </w:tcPr>
          <w:p w14:paraId="13A0894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0BE32B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09</w:t>
            </w:r>
          </w:p>
        </w:tc>
        <w:tc>
          <w:tcPr>
            <w:tcW w:w="2365" w:type="dxa"/>
          </w:tcPr>
          <w:p w14:paraId="6BAC87D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Spinal needle</w:t>
            </w:r>
          </w:p>
        </w:tc>
        <w:tc>
          <w:tcPr>
            <w:tcW w:w="709" w:type="dxa"/>
          </w:tcPr>
          <w:p w14:paraId="54E462D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85.4</w:t>
            </w:r>
          </w:p>
        </w:tc>
        <w:tc>
          <w:tcPr>
            <w:tcW w:w="709" w:type="dxa"/>
          </w:tcPr>
          <w:p w14:paraId="58B128E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75.3</w:t>
            </w:r>
          </w:p>
        </w:tc>
        <w:tc>
          <w:tcPr>
            <w:tcW w:w="687" w:type="dxa"/>
          </w:tcPr>
          <w:p w14:paraId="1F7BDCD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67.9</w:t>
            </w:r>
          </w:p>
        </w:tc>
        <w:tc>
          <w:tcPr>
            <w:tcW w:w="927" w:type="dxa"/>
          </w:tcPr>
          <w:p w14:paraId="6DD5298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74.3</w:t>
            </w:r>
          </w:p>
        </w:tc>
        <w:tc>
          <w:tcPr>
            <w:tcW w:w="1012" w:type="dxa"/>
          </w:tcPr>
          <w:p w14:paraId="25A6398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-0.011</w:t>
            </w:r>
          </w:p>
        </w:tc>
        <w:tc>
          <w:tcPr>
            <w:tcW w:w="1059" w:type="dxa"/>
          </w:tcPr>
          <w:p w14:paraId="74FA50C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0.226</w:t>
            </w:r>
          </w:p>
        </w:tc>
      </w:tr>
      <w:tr w:rsidR="00662D79" w:rsidRPr="00556D17" w14:paraId="48AF91EF" w14:textId="77777777" w:rsidTr="00842E7F">
        <w:tc>
          <w:tcPr>
            <w:tcW w:w="1335" w:type="dxa"/>
          </w:tcPr>
          <w:p w14:paraId="00B6748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Diagnostics</w:t>
            </w:r>
          </w:p>
        </w:tc>
        <w:tc>
          <w:tcPr>
            <w:tcW w:w="836" w:type="dxa"/>
          </w:tcPr>
          <w:p w14:paraId="72A0A9F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10</w:t>
            </w:r>
          </w:p>
        </w:tc>
        <w:tc>
          <w:tcPr>
            <w:tcW w:w="2365" w:type="dxa"/>
          </w:tcPr>
          <w:p w14:paraId="18A65E6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typing</w:t>
            </w:r>
          </w:p>
        </w:tc>
        <w:tc>
          <w:tcPr>
            <w:tcW w:w="709" w:type="dxa"/>
          </w:tcPr>
          <w:p w14:paraId="41804E4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80.5</w:t>
            </w:r>
          </w:p>
        </w:tc>
        <w:tc>
          <w:tcPr>
            <w:tcW w:w="709" w:type="dxa"/>
          </w:tcPr>
          <w:p w14:paraId="7248418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87.1</w:t>
            </w:r>
          </w:p>
        </w:tc>
        <w:tc>
          <w:tcPr>
            <w:tcW w:w="687" w:type="dxa"/>
          </w:tcPr>
          <w:p w14:paraId="5907A1C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74.5</w:t>
            </w:r>
          </w:p>
        </w:tc>
        <w:tc>
          <w:tcPr>
            <w:tcW w:w="927" w:type="dxa"/>
          </w:tcPr>
          <w:p w14:paraId="14D71EC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67.3</w:t>
            </w:r>
          </w:p>
        </w:tc>
        <w:tc>
          <w:tcPr>
            <w:tcW w:w="1012" w:type="dxa"/>
          </w:tcPr>
          <w:p w14:paraId="1BC36719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-0.023</w:t>
            </w:r>
          </w:p>
        </w:tc>
        <w:tc>
          <w:tcPr>
            <w:tcW w:w="1059" w:type="dxa"/>
          </w:tcPr>
          <w:p w14:paraId="3256D82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0.010</w:t>
            </w:r>
          </w:p>
        </w:tc>
      </w:tr>
      <w:tr w:rsidR="00662D79" w:rsidRPr="00556D17" w14:paraId="33BEA72D" w14:textId="77777777" w:rsidTr="00842E7F">
        <w:tc>
          <w:tcPr>
            <w:tcW w:w="1335" w:type="dxa"/>
          </w:tcPr>
          <w:p w14:paraId="127E4D0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25DB8C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11</w:t>
            </w:r>
          </w:p>
        </w:tc>
        <w:tc>
          <w:tcPr>
            <w:tcW w:w="2365" w:type="dxa"/>
          </w:tcPr>
          <w:p w14:paraId="308726E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Cross match testing</w:t>
            </w:r>
          </w:p>
        </w:tc>
        <w:tc>
          <w:tcPr>
            <w:tcW w:w="709" w:type="dxa"/>
          </w:tcPr>
          <w:p w14:paraId="4BEB452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45.1</w:t>
            </w:r>
          </w:p>
        </w:tc>
        <w:tc>
          <w:tcPr>
            <w:tcW w:w="709" w:type="dxa"/>
          </w:tcPr>
          <w:p w14:paraId="1BC7D01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45.5</w:t>
            </w:r>
          </w:p>
        </w:tc>
        <w:tc>
          <w:tcPr>
            <w:tcW w:w="687" w:type="dxa"/>
          </w:tcPr>
          <w:p w14:paraId="5B86D8A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38.9</w:t>
            </w:r>
          </w:p>
        </w:tc>
        <w:tc>
          <w:tcPr>
            <w:tcW w:w="927" w:type="dxa"/>
          </w:tcPr>
          <w:p w14:paraId="5F3321E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27.4</w:t>
            </w:r>
          </w:p>
        </w:tc>
        <w:tc>
          <w:tcPr>
            <w:tcW w:w="1012" w:type="dxa"/>
          </w:tcPr>
          <w:p w14:paraId="47A8E94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-0.029</w:t>
            </w:r>
          </w:p>
        </w:tc>
        <w:tc>
          <w:tcPr>
            <w:tcW w:w="1059" w:type="dxa"/>
          </w:tcPr>
          <w:p w14:paraId="3609DF0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0.007</w:t>
            </w:r>
          </w:p>
        </w:tc>
      </w:tr>
      <w:tr w:rsidR="00662D79" w:rsidRPr="00556D17" w14:paraId="594FB696" w14:textId="77777777" w:rsidTr="00842E7F">
        <w:tc>
          <w:tcPr>
            <w:tcW w:w="1335" w:type="dxa"/>
            <w:vMerge w:val="restart"/>
          </w:tcPr>
          <w:p w14:paraId="34203EB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Medicines and supplies</w:t>
            </w:r>
          </w:p>
        </w:tc>
        <w:tc>
          <w:tcPr>
            <w:tcW w:w="836" w:type="dxa"/>
          </w:tcPr>
          <w:p w14:paraId="5411E1D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12</w:t>
            </w:r>
          </w:p>
        </w:tc>
        <w:tc>
          <w:tcPr>
            <w:tcW w:w="2365" w:type="dxa"/>
          </w:tcPr>
          <w:p w14:paraId="4D12EC1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supply sufficiency</w:t>
            </w:r>
          </w:p>
        </w:tc>
        <w:tc>
          <w:tcPr>
            <w:tcW w:w="709" w:type="dxa"/>
          </w:tcPr>
          <w:p w14:paraId="69F93F5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26.8</w:t>
            </w:r>
          </w:p>
        </w:tc>
        <w:tc>
          <w:tcPr>
            <w:tcW w:w="709" w:type="dxa"/>
          </w:tcPr>
          <w:p w14:paraId="1A00FEC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21.6</w:t>
            </w:r>
          </w:p>
        </w:tc>
        <w:tc>
          <w:tcPr>
            <w:tcW w:w="687" w:type="dxa"/>
          </w:tcPr>
          <w:p w14:paraId="3339BA0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22.8</w:t>
            </w:r>
          </w:p>
        </w:tc>
        <w:tc>
          <w:tcPr>
            <w:tcW w:w="927" w:type="dxa"/>
          </w:tcPr>
          <w:p w14:paraId="48A38EA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18.6</w:t>
            </w:r>
          </w:p>
        </w:tc>
        <w:tc>
          <w:tcPr>
            <w:tcW w:w="1012" w:type="dxa"/>
          </w:tcPr>
          <w:p w14:paraId="45A4F8F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-0.012</w:t>
            </w:r>
          </w:p>
        </w:tc>
        <w:tc>
          <w:tcPr>
            <w:tcW w:w="1059" w:type="dxa"/>
          </w:tcPr>
          <w:p w14:paraId="64EFA9B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0.232</w:t>
            </w:r>
          </w:p>
        </w:tc>
      </w:tr>
      <w:tr w:rsidR="00662D79" w:rsidRPr="00556D17" w14:paraId="30C05288" w14:textId="77777777" w:rsidTr="00842E7F">
        <w:tc>
          <w:tcPr>
            <w:tcW w:w="1335" w:type="dxa"/>
            <w:vMerge/>
          </w:tcPr>
          <w:p w14:paraId="621C8D2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7C600A4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13</w:t>
            </w:r>
          </w:p>
        </w:tc>
        <w:tc>
          <w:tcPr>
            <w:tcW w:w="2365" w:type="dxa"/>
          </w:tcPr>
          <w:p w14:paraId="0B762779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Blood supply safety</w:t>
            </w:r>
          </w:p>
        </w:tc>
        <w:tc>
          <w:tcPr>
            <w:tcW w:w="709" w:type="dxa"/>
          </w:tcPr>
          <w:p w14:paraId="4ED507E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79.3</w:t>
            </w:r>
          </w:p>
        </w:tc>
        <w:tc>
          <w:tcPr>
            <w:tcW w:w="709" w:type="dxa"/>
          </w:tcPr>
          <w:p w14:paraId="5D9DE71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79.7</w:t>
            </w:r>
          </w:p>
        </w:tc>
        <w:tc>
          <w:tcPr>
            <w:tcW w:w="687" w:type="dxa"/>
          </w:tcPr>
          <w:p w14:paraId="0DB63419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60.2</w:t>
            </w:r>
          </w:p>
        </w:tc>
        <w:tc>
          <w:tcPr>
            <w:tcW w:w="927" w:type="dxa"/>
          </w:tcPr>
          <w:p w14:paraId="21F94A0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58.4</w:t>
            </w:r>
          </w:p>
        </w:tc>
        <w:tc>
          <w:tcPr>
            <w:tcW w:w="1012" w:type="dxa"/>
          </w:tcPr>
          <w:p w14:paraId="739A7337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-0.032</w:t>
            </w:r>
          </w:p>
        </w:tc>
        <w:tc>
          <w:tcPr>
            <w:tcW w:w="1059" w:type="dxa"/>
          </w:tcPr>
          <w:p w14:paraId="0743026A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0.002</w:t>
            </w:r>
          </w:p>
        </w:tc>
      </w:tr>
      <w:tr w:rsidR="00662D79" w:rsidRPr="00556D17" w14:paraId="3DE21F68" w14:textId="77777777" w:rsidTr="00842E7F">
        <w:tc>
          <w:tcPr>
            <w:tcW w:w="1335" w:type="dxa"/>
            <w:vMerge/>
          </w:tcPr>
          <w:p w14:paraId="5D2B03D2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563E760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14</w:t>
            </w:r>
          </w:p>
        </w:tc>
        <w:tc>
          <w:tcPr>
            <w:tcW w:w="2365" w:type="dxa"/>
          </w:tcPr>
          <w:p w14:paraId="3542526B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Lidocaine 5%</w:t>
            </w:r>
          </w:p>
        </w:tc>
        <w:tc>
          <w:tcPr>
            <w:tcW w:w="709" w:type="dxa"/>
          </w:tcPr>
          <w:p w14:paraId="4C6099F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57.3</w:t>
            </w:r>
          </w:p>
        </w:tc>
        <w:tc>
          <w:tcPr>
            <w:tcW w:w="709" w:type="dxa"/>
          </w:tcPr>
          <w:p w14:paraId="30FFF41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19.5</w:t>
            </w:r>
          </w:p>
        </w:tc>
        <w:tc>
          <w:tcPr>
            <w:tcW w:w="687" w:type="dxa"/>
          </w:tcPr>
          <w:p w14:paraId="66451D1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40.7</w:t>
            </w:r>
          </w:p>
        </w:tc>
        <w:tc>
          <w:tcPr>
            <w:tcW w:w="927" w:type="dxa"/>
          </w:tcPr>
          <w:p w14:paraId="047A787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41.6</w:t>
            </w:r>
          </w:p>
        </w:tc>
        <w:tc>
          <w:tcPr>
            <w:tcW w:w="1012" w:type="dxa"/>
          </w:tcPr>
          <w:p w14:paraId="696C3708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-0.008</w:t>
            </w:r>
          </w:p>
        </w:tc>
        <w:tc>
          <w:tcPr>
            <w:tcW w:w="1059" w:type="dxa"/>
          </w:tcPr>
          <w:p w14:paraId="77882AE2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0.484</w:t>
            </w:r>
          </w:p>
        </w:tc>
      </w:tr>
      <w:tr w:rsidR="00662D79" w:rsidRPr="00556D17" w14:paraId="20D0354F" w14:textId="77777777" w:rsidTr="00842E7F">
        <w:tc>
          <w:tcPr>
            <w:tcW w:w="1335" w:type="dxa"/>
            <w:vMerge/>
          </w:tcPr>
          <w:p w14:paraId="26DBA3A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5321694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15</w:t>
            </w:r>
          </w:p>
        </w:tc>
        <w:tc>
          <w:tcPr>
            <w:tcW w:w="2365" w:type="dxa"/>
          </w:tcPr>
          <w:p w14:paraId="43D17495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Epinephrine (injectable)</w:t>
            </w:r>
          </w:p>
        </w:tc>
        <w:tc>
          <w:tcPr>
            <w:tcW w:w="709" w:type="dxa"/>
          </w:tcPr>
          <w:p w14:paraId="5572482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78.0</w:t>
            </w:r>
          </w:p>
        </w:tc>
        <w:tc>
          <w:tcPr>
            <w:tcW w:w="709" w:type="dxa"/>
          </w:tcPr>
          <w:p w14:paraId="1C46D9B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67.4</w:t>
            </w:r>
          </w:p>
        </w:tc>
        <w:tc>
          <w:tcPr>
            <w:tcW w:w="687" w:type="dxa"/>
          </w:tcPr>
          <w:p w14:paraId="651AD0E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70.7</w:t>
            </w:r>
          </w:p>
        </w:tc>
        <w:tc>
          <w:tcPr>
            <w:tcW w:w="927" w:type="dxa"/>
          </w:tcPr>
          <w:p w14:paraId="50CD8AE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67.3</w:t>
            </w:r>
          </w:p>
        </w:tc>
        <w:tc>
          <w:tcPr>
            <w:tcW w:w="1012" w:type="dxa"/>
          </w:tcPr>
          <w:p w14:paraId="7855CCD3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-0.003</w:t>
            </w:r>
          </w:p>
        </w:tc>
        <w:tc>
          <w:tcPr>
            <w:tcW w:w="1059" w:type="dxa"/>
          </w:tcPr>
          <w:p w14:paraId="0E9FBADC" w14:textId="77777777" w:rsidR="00662D79" w:rsidRPr="00556D17" w:rsidRDefault="00662D79" w:rsidP="00842E7F">
            <w:pPr>
              <w:pStyle w:val="Default"/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eastAsia="Times New Roman" w:hAnsi="Segoe UI" w:cs="Segoe UI"/>
                <w:color w:val="auto"/>
                <w:sz w:val="12"/>
                <w:szCs w:val="12"/>
                <w:lang w:val="en-GB" w:eastAsia="fr-FR"/>
              </w:rPr>
              <w:t>0.763</w:t>
            </w:r>
          </w:p>
        </w:tc>
      </w:tr>
      <w:tr w:rsidR="00662D79" w:rsidRPr="00556D17" w14:paraId="1C4A6C02" w14:textId="77777777" w:rsidTr="00842E7F">
        <w:tc>
          <w:tcPr>
            <w:tcW w:w="1335" w:type="dxa"/>
            <w:vMerge/>
          </w:tcPr>
          <w:p w14:paraId="6E99D1B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E0E63C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16</w:t>
            </w:r>
          </w:p>
        </w:tc>
        <w:tc>
          <w:tcPr>
            <w:tcW w:w="2365" w:type="dxa"/>
          </w:tcPr>
          <w:p w14:paraId="291648C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Halothane (inhalation)</w:t>
            </w:r>
          </w:p>
        </w:tc>
        <w:tc>
          <w:tcPr>
            <w:tcW w:w="709" w:type="dxa"/>
          </w:tcPr>
          <w:p w14:paraId="56F27CF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79.3</w:t>
            </w:r>
          </w:p>
        </w:tc>
        <w:tc>
          <w:tcPr>
            <w:tcW w:w="709" w:type="dxa"/>
          </w:tcPr>
          <w:p w14:paraId="2FB1E46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72.0</w:t>
            </w:r>
          </w:p>
        </w:tc>
        <w:tc>
          <w:tcPr>
            <w:tcW w:w="687" w:type="dxa"/>
          </w:tcPr>
          <w:p w14:paraId="569526B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69.1</w:t>
            </w:r>
          </w:p>
        </w:tc>
        <w:tc>
          <w:tcPr>
            <w:tcW w:w="927" w:type="dxa"/>
          </w:tcPr>
          <w:p w14:paraId="32FB947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55.8</w:t>
            </w:r>
          </w:p>
        </w:tc>
        <w:tc>
          <w:tcPr>
            <w:tcW w:w="1012" w:type="dxa"/>
          </w:tcPr>
          <w:p w14:paraId="787AC25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-0.029</w:t>
            </w:r>
          </w:p>
        </w:tc>
        <w:tc>
          <w:tcPr>
            <w:tcW w:w="1059" w:type="dxa"/>
          </w:tcPr>
          <w:p w14:paraId="187D5C4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0.006</w:t>
            </w:r>
          </w:p>
        </w:tc>
      </w:tr>
      <w:tr w:rsidR="00662D79" w:rsidRPr="00556D17" w14:paraId="61F987E4" w14:textId="77777777" w:rsidTr="00842E7F">
        <w:tc>
          <w:tcPr>
            <w:tcW w:w="1335" w:type="dxa"/>
            <w:vMerge/>
          </w:tcPr>
          <w:p w14:paraId="6E1E5C7E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1DCF50D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17</w:t>
            </w:r>
          </w:p>
        </w:tc>
        <w:tc>
          <w:tcPr>
            <w:tcW w:w="2365" w:type="dxa"/>
          </w:tcPr>
          <w:p w14:paraId="355C7CA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Atropine (injectable)</w:t>
            </w:r>
          </w:p>
        </w:tc>
        <w:tc>
          <w:tcPr>
            <w:tcW w:w="709" w:type="dxa"/>
          </w:tcPr>
          <w:p w14:paraId="3826EFE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87.8</w:t>
            </w:r>
          </w:p>
        </w:tc>
        <w:tc>
          <w:tcPr>
            <w:tcW w:w="709" w:type="dxa"/>
          </w:tcPr>
          <w:p w14:paraId="48CD631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80.5</w:t>
            </w:r>
          </w:p>
        </w:tc>
        <w:tc>
          <w:tcPr>
            <w:tcW w:w="687" w:type="dxa"/>
          </w:tcPr>
          <w:p w14:paraId="0A5ED607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75.5</w:t>
            </w:r>
          </w:p>
        </w:tc>
        <w:tc>
          <w:tcPr>
            <w:tcW w:w="927" w:type="dxa"/>
          </w:tcPr>
          <w:p w14:paraId="7345834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72.6</w:t>
            </w:r>
          </w:p>
        </w:tc>
        <w:tc>
          <w:tcPr>
            <w:tcW w:w="1012" w:type="dxa"/>
          </w:tcPr>
          <w:p w14:paraId="4CC98E6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-0.016</w:t>
            </w:r>
          </w:p>
        </w:tc>
        <w:tc>
          <w:tcPr>
            <w:tcW w:w="1059" w:type="dxa"/>
          </w:tcPr>
          <w:p w14:paraId="6B6A242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0.065</w:t>
            </w:r>
          </w:p>
        </w:tc>
      </w:tr>
      <w:tr w:rsidR="00662D79" w:rsidRPr="00556D17" w14:paraId="08BE92A0" w14:textId="77777777" w:rsidTr="00842E7F">
        <w:tc>
          <w:tcPr>
            <w:tcW w:w="1335" w:type="dxa"/>
            <w:vMerge/>
          </w:tcPr>
          <w:p w14:paraId="3CDF179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5599971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18</w:t>
            </w:r>
          </w:p>
        </w:tc>
        <w:tc>
          <w:tcPr>
            <w:tcW w:w="2365" w:type="dxa"/>
          </w:tcPr>
          <w:p w14:paraId="0045F18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Thiopental (powder)</w:t>
            </w:r>
          </w:p>
        </w:tc>
        <w:tc>
          <w:tcPr>
            <w:tcW w:w="709" w:type="dxa"/>
          </w:tcPr>
          <w:p w14:paraId="16505770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73.2</w:t>
            </w:r>
          </w:p>
        </w:tc>
        <w:tc>
          <w:tcPr>
            <w:tcW w:w="709" w:type="dxa"/>
          </w:tcPr>
          <w:p w14:paraId="2337136C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40.7</w:t>
            </w:r>
          </w:p>
        </w:tc>
        <w:tc>
          <w:tcPr>
            <w:tcW w:w="687" w:type="dxa"/>
          </w:tcPr>
          <w:p w14:paraId="12F0CCC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43.8</w:t>
            </w:r>
          </w:p>
        </w:tc>
        <w:tc>
          <w:tcPr>
            <w:tcW w:w="927" w:type="dxa"/>
          </w:tcPr>
          <w:p w14:paraId="3AEC3F8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38.1</w:t>
            </w:r>
          </w:p>
        </w:tc>
        <w:tc>
          <w:tcPr>
            <w:tcW w:w="1012" w:type="dxa"/>
          </w:tcPr>
          <w:p w14:paraId="144E5DC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-0.043</w:t>
            </w:r>
          </w:p>
        </w:tc>
        <w:tc>
          <w:tcPr>
            <w:tcW w:w="1059" w:type="dxa"/>
          </w:tcPr>
          <w:p w14:paraId="1D70BAE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0.001</w:t>
            </w:r>
          </w:p>
        </w:tc>
      </w:tr>
      <w:tr w:rsidR="00662D79" w:rsidRPr="00556D17" w14:paraId="3B195BBC" w14:textId="77777777" w:rsidTr="00842E7F">
        <w:tc>
          <w:tcPr>
            <w:tcW w:w="1335" w:type="dxa"/>
            <w:vMerge/>
          </w:tcPr>
          <w:p w14:paraId="120BB6C8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</w:tcPr>
          <w:p w14:paraId="666FC20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19</w:t>
            </w:r>
          </w:p>
        </w:tc>
        <w:tc>
          <w:tcPr>
            <w:tcW w:w="2365" w:type="dxa"/>
          </w:tcPr>
          <w:p w14:paraId="6873D9F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proofErr w:type="spellStart"/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Suxamethonium</w:t>
            </w:r>
            <w:proofErr w:type="spellEnd"/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 xml:space="preserve"> bromide (powder)</w:t>
            </w:r>
          </w:p>
        </w:tc>
        <w:tc>
          <w:tcPr>
            <w:tcW w:w="709" w:type="dxa"/>
          </w:tcPr>
          <w:p w14:paraId="3F7EAF6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31.7</w:t>
            </w:r>
          </w:p>
        </w:tc>
        <w:tc>
          <w:tcPr>
            <w:tcW w:w="709" w:type="dxa"/>
          </w:tcPr>
          <w:p w14:paraId="7A1AE85D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14.2</w:t>
            </w:r>
          </w:p>
        </w:tc>
        <w:tc>
          <w:tcPr>
            <w:tcW w:w="687" w:type="dxa"/>
          </w:tcPr>
          <w:p w14:paraId="7551269A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26.6</w:t>
            </w:r>
          </w:p>
        </w:tc>
        <w:tc>
          <w:tcPr>
            <w:tcW w:w="927" w:type="dxa"/>
          </w:tcPr>
          <w:p w14:paraId="4542D4A9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2.7</w:t>
            </w:r>
          </w:p>
        </w:tc>
        <w:tc>
          <w:tcPr>
            <w:tcW w:w="1012" w:type="dxa"/>
          </w:tcPr>
          <w:p w14:paraId="2FE534D5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-0.034</w:t>
            </w:r>
          </w:p>
        </w:tc>
        <w:tc>
          <w:tcPr>
            <w:tcW w:w="1059" w:type="dxa"/>
          </w:tcPr>
          <w:p w14:paraId="0728964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0.001</w:t>
            </w:r>
          </w:p>
        </w:tc>
      </w:tr>
      <w:tr w:rsidR="00662D79" w:rsidRPr="000A5753" w14:paraId="344E532D" w14:textId="77777777" w:rsidTr="00842E7F">
        <w:tc>
          <w:tcPr>
            <w:tcW w:w="1335" w:type="dxa"/>
            <w:vMerge/>
            <w:tcBorders>
              <w:bottom w:val="single" w:sz="4" w:space="0" w:color="auto"/>
            </w:tcBorders>
          </w:tcPr>
          <w:p w14:paraId="56E11B8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4E9066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20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4AA7250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Ketamine (injectable)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459E86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86.6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DF27A3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76.0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007174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72.3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460D55CB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66.4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08A120BF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-0.021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2871E441" w14:textId="77777777" w:rsidR="00662D79" w:rsidRPr="00556D17" w:rsidRDefault="00662D79" w:rsidP="00842E7F">
            <w:pPr>
              <w:rPr>
                <w:rFonts w:ascii="Segoe UI" w:hAnsi="Segoe UI" w:cs="Segoe UI"/>
                <w:sz w:val="12"/>
                <w:szCs w:val="12"/>
                <w:lang w:val="en-GB"/>
              </w:rPr>
            </w:pPr>
            <w:r w:rsidRPr="00556D17">
              <w:rPr>
                <w:rFonts w:ascii="Segoe UI" w:hAnsi="Segoe UI" w:cs="Segoe UI"/>
                <w:sz w:val="12"/>
                <w:szCs w:val="12"/>
                <w:lang w:val="en-GB"/>
              </w:rPr>
              <w:t>0.019</w:t>
            </w:r>
          </w:p>
        </w:tc>
      </w:tr>
    </w:tbl>
    <w:p w14:paraId="6736D913" w14:textId="77777777" w:rsidR="00662D79" w:rsidRDefault="00662D79"/>
    <w:sectPr w:rsidR="00662D79" w:rsidSect="00C275F4">
      <w:headerReference w:type="default" r:id="rId7"/>
      <w:pgSz w:w="11900" w:h="16840"/>
      <w:pgMar w:top="978" w:right="1440" w:bottom="96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4702" w14:textId="77777777" w:rsidR="003C0CD6" w:rsidRDefault="003C0CD6" w:rsidP="00646960">
      <w:r>
        <w:separator/>
      </w:r>
    </w:p>
  </w:endnote>
  <w:endnote w:type="continuationSeparator" w:id="0">
    <w:p w14:paraId="198E4F52" w14:textId="77777777" w:rsidR="003C0CD6" w:rsidRDefault="003C0CD6" w:rsidP="0064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Condensed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D3FF" w14:textId="77777777" w:rsidR="003C0CD6" w:rsidRDefault="003C0CD6" w:rsidP="00646960">
      <w:r>
        <w:separator/>
      </w:r>
    </w:p>
  </w:footnote>
  <w:footnote w:type="continuationSeparator" w:id="0">
    <w:p w14:paraId="1E978FC4" w14:textId="77777777" w:rsidR="003C0CD6" w:rsidRDefault="003C0CD6" w:rsidP="00646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3A74" w14:textId="15AEFAF9" w:rsidR="00646960" w:rsidRPr="00646960" w:rsidRDefault="00646960" w:rsidP="00646960">
    <w:pPr>
      <w:rPr>
        <w:rFonts w:ascii="Segoe UI" w:hAnsi="Segoe UI" w:cs="Segoe UI"/>
        <w:sz w:val="18"/>
        <w:szCs w:val="18"/>
      </w:rPr>
    </w:pPr>
    <w:r w:rsidRPr="00F11F5A">
      <w:rPr>
        <w:rFonts w:ascii="Segoe UI" w:hAnsi="Segoe UI" w:cs="Segoe UI"/>
        <w:sz w:val="18"/>
        <w:szCs w:val="18"/>
      </w:rPr>
      <w:t>Supplementary to EmONC availability and readiness analysis in Burkina Faso</w:t>
    </w:r>
    <w:r>
      <w:rPr>
        <w:rFonts w:ascii="Segoe UI" w:hAnsi="Segoe UI" w:cs="Segoe UI"/>
        <w:sz w:val="18"/>
        <w:szCs w:val="18"/>
      </w:rPr>
      <w:tab/>
      <w:t xml:space="preserve">          Banke-Thomas et al.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E90"/>
    <w:multiLevelType w:val="hybridMultilevel"/>
    <w:tmpl w:val="6304E730"/>
    <w:lvl w:ilvl="0" w:tplc="3EC0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4E14" w:themeColor="accent2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5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22"/>
    <w:rsid w:val="000074C2"/>
    <w:rsid w:val="00007D6E"/>
    <w:rsid w:val="00013A6E"/>
    <w:rsid w:val="00022167"/>
    <w:rsid w:val="000234E1"/>
    <w:rsid w:val="00032E8A"/>
    <w:rsid w:val="00037407"/>
    <w:rsid w:val="00067EA7"/>
    <w:rsid w:val="000772FC"/>
    <w:rsid w:val="000A5753"/>
    <w:rsid w:val="000B374E"/>
    <w:rsid w:val="000C676C"/>
    <w:rsid w:val="000E4F20"/>
    <w:rsid w:val="00120AA2"/>
    <w:rsid w:val="00136EC3"/>
    <w:rsid w:val="0014535E"/>
    <w:rsid w:val="00147A7A"/>
    <w:rsid w:val="00155AFC"/>
    <w:rsid w:val="00160ECC"/>
    <w:rsid w:val="00164563"/>
    <w:rsid w:val="001737BD"/>
    <w:rsid w:val="00180F3B"/>
    <w:rsid w:val="00183091"/>
    <w:rsid w:val="001A45EC"/>
    <w:rsid w:val="001B23C7"/>
    <w:rsid w:val="001E5C99"/>
    <w:rsid w:val="001F2C69"/>
    <w:rsid w:val="00213839"/>
    <w:rsid w:val="002176AE"/>
    <w:rsid w:val="002355B7"/>
    <w:rsid w:val="002917A3"/>
    <w:rsid w:val="002E16BE"/>
    <w:rsid w:val="002E484D"/>
    <w:rsid w:val="002E4FCD"/>
    <w:rsid w:val="002F0F8D"/>
    <w:rsid w:val="003147EA"/>
    <w:rsid w:val="00316CAB"/>
    <w:rsid w:val="00320347"/>
    <w:rsid w:val="00334A22"/>
    <w:rsid w:val="00355D9C"/>
    <w:rsid w:val="0036347A"/>
    <w:rsid w:val="003700E2"/>
    <w:rsid w:val="00377F41"/>
    <w:rsid w:val="0038173F"/>
    <w:rsid w:val="003953F8"/>
    <w:rsid w:val="003A58D0"/>
    <w:rsid w:val="003B04DC"/>
    <w:rsid w:val="003C0CD6"/>
    <w:rsid w:val="003C1879"/>
    <w:rsid w:val="00401829"/>
    <w:rsid w:val="004046EA"/>
    <w:rsid w:val="00414E60"/>
    <w:rsid w:val="004165D7"/>
    <w:rsid w:val="00416708"/>
    <w:rsid w:val="0042192F"/>
    <w:rsid w:val="00443831"/>
    <w:rsid w:val="004503BA"/>
    <w:rsid w:val="00450415"/>
    <w:rsid w:val="004A390F"/>
    <w:rsid w:val="004B3793"/>
    <w:rsid w:val="004C087B"/>
    <w:rsid w:val="004F2F2A"/>
    <w:rsid w:val="0051653D"/>
    <w:rsid w:val="005234DE"/>
    <w:rsid w:val="005447B5"/>
    <w:rsid w:val="00556D17"/>
    <w:rsid w:val="005814BF"/>
    <w:rsid w:val="005875D0"/>
    <w:rsid w:val="005F2503"/>
    <w:rsid w:val="00610679"/>
    <w:rsid w:val="006271DB"/>
    <w:rsid w:val="00636B0D"/>
    <w:rsid w:val="00646960"/>
    <w:rsid w:val="00646D7E"/>
    <w:rsid w:val="00657E46"/>
    <w:rsid w:val="00662D79"/>
    <w:rsid w:val="00676F1C"/>
    <w:rsid w:val="00694DA0"/>
    <w:rsid w:val="006B1F95"/>
    <w:rsid w:val="006D76A0"/>
    <w:rsid w:val="0070022B"/>
    <w:rsid w:val="0070091B"/>
    <w:rsid w:val="00706A53"/>
    <w:rsid w:val="00707EBD"/>
    <w:rsid w:val="007150A4"/>
    <w:rsid w:val="00731409"/>
    <w:rsid w:val="00745AF5"/>
    <w:rsid w:val="007610AB"/>
    <w:rsid w:val="00782D38"/>
    <w:rsid w:val="00786EA5"/>
    <w:rsid w:val="007A1826"/>
    <w:rsid w:val="007A1A96"/>
    <w:rsid w:val="007B0E52"/>
    <w:rsid w:val="007B173F"/>
    <w:rsid w:val="007C1226"/>
    <w:rsid w:val="007D12D0"/>
    <w:rsid w:val="007D5E28"/>
    <w:rsid w:val="007F475A"/>
    <w:rsid w:val="007F5799"/>
    <w:rsid w:val="00811C7D"/>
    <w:rsid w:val="00822B4B"/>
    <w:rsid w:val="00830D02"/>
    <w:rsid w:val="008315DD"/>
    <w:rsid w:val="00855C2B"/>
    <w:rsid w:val="0088428A"/>
    <w:rsid w:val="0089046B"/>
    <w:rsid w:val="008A785B"/>
    <w:rsid w:val="008F6E39"/>
    <w:rsid w:val="00942B17"/>
    <w:rsid w:val="00944D27"/>
    <w:rsid w:val="0094677E"/>
    <w:rsid w:val="00951866"/>
    <w:rsid w:val="0095258C"/>
    <w:rsid w:val="0098687F"/>
    <w:rsid w:val="009B0B1A"/>
    <w:rsid w:val="009B35FE"/>
    <w:rsid w:val="009B3CDA"/>
    <w:rsid w:val="009B53D2"/>
    <w:rsid w:val="009B7CB5"/>
    <w:rsid w:val="009C6BB8"/>
    <w:rsid w:val="009D79A5"/>
    <w:rsid w:val="009E6273"/>
    <w:rsid w:val="009F37A0"/>
    <w:rsid w:val="00A11D45"/>
    <w:rsid w:val="00A23A7A"/>
    <w:rsid w:val="00A25664"/>
    <w:rsid w:val="00A464F2"/>
    <w:rsid w:val="00A51AD8"/>
    <w:rsid w:val="00A74777"/>
    <w:rsid w:val="00A751A8"/>
    <w:rsid w:val="00A755C0"/>
    <w:rsid w:val="00A771C0"/>
    <w:rsid w:val="00A87BB3"/>
    <w:rsid w:val="00A90634"/>
    <w:rsid w:val="00AA3BF4"/>
    <w:rsid w:val="00AA470E"/>
    <w:rsid w:val="00AE164B"/>
    <w:rsid w:val="00B05B88"/>
    <w:rsid w:val="00B10398"/>
    <w:rsid w:val="00B157A1"/>
    <w:rsid w:val="00B211C8"/>
    <w:rsid w:val="00B53062"/>
    <w:rsid w:val="00B65632"/>
    <w:rsid w:val="00B7581B"/>
    <w:rsid w:val="00B91A0A"/>
    <w:rsid w:val="00B94A30"/>
    <w:rsid w:val="00BA5F95"/>
    <w:rsid w:val="00BB2FF8"/>
    <w:rsid w:val="00BC4F78"/>
    <w:rsid w:val="00BD0CDC"/>
    <w:rsid w:val="00BE177F"/>
    <w:rsid w:val="00BF354B"/>
    <w:rsid w:val="00C275F4"/>
    <w:rsid w:val="00C40EE9"/>
    <w:rsid w:val="00C86F53"/>
    <w:rsid w:val="00CA09E9"/>
    <w:rsid w:val="00CB1368"/>
    <w:rsid w:val="00CB16A2"/>
    <w:rsid w:val="00CB27DF"/>
    <w:rsid w:val="00D42FA6"/>
    <w:rsid w:val="00D50C0A"/>
    <w:rsid w:val="00D73767"/>
    <w:rsid w:val="00D91498"/>
    <w:rsid w:val="00DC55A4"/>
    <w:rsid w:val="00DC5D57"/>
    <w:rsid w:val="00DD411A"/>
    <w:rsid w:val="00E104D9"/>
    <w:rsid w:val="00E46CED"/>
    <w:rsid w:val="00ED6A8E"/>
    <w:rsid w:val="00ED7DF9"/>
    <w:rsid w:val="00EE4E8C"/>
    <w:rsid w:val="00F04725"/>
    <w:rsid w:val="00F122E0"/>
    <w:rsid w:val="00F15374"/>
    <w:rsid w:val="00F2493E"/>
    <w:rsid w:val="00F253E7"/>
    <w:rsid w:val="00F26370"/>
    <w:rsid w:val="00F32088"/>
    <w:rsid w:val="00F56C21"/>
    <w:rsid w:val="00F60AE4"/>
    <w:rsid w:val="00F8539E"/>
    <w:rsid w:val="00F96C4F"/>
    <w:rsid w:val="00F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A2C5"/>
  <w15:chartTrackingRefBased/>
  <w15:docId w15:val="{349624CB-83AC-F946-A935-833C235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22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4A22"/>
    <w:rPr>
      <w:rFonts w:asciiTheme="minorHAnsi" w:hAnsiTheme="minorHAnsi" w:cstheme="minorBidi"/>
      <w:bCs w:val="0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34A22"/>
    <w:pPr>
      <w:spacing w:after="200"/>
    </w:pPr>
    <w:rPr>
      <w:rFonts w:asciiTheme="minorHAnsi" w:hAnsiTheme="minorHAnsi" w:cstheme="minorBidi"/>
      <w:bCs w:val="0"/>
      <w:i/>
      <w:iCs/>
      <w:color w:val="0E2841" w:themeColor="text2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4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A22"/>
    <w:rPr>
      <w:rFonts w:ascii="Times New Roman" w:eastAsia="Times New Roman" w:hAnsi="Times New Roman" w:cs="Times New Roman"/>
      <w:bCs w:val="0"/>
      <w:kern w:val="0"/>
      <w:sz w:val="20"/>
      <w:szCs w:val="20"/>
      <w:lang w:val="fr-FR" w:eastAsia="fr-F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A22"/>
    <w:rPr>
      <w:rFonts w:ascii="Times New Roman" w:eastAsia="Times New Roman" w:hAnsi="Times New Roman" w:cs="Times New Roman"/>
      <w:bCs w:val="0"/>
      <w:kern w:val="0"/>
      <w:sz w:val="20"/>
      <w:szCs w:val="20"/>
      <w:lang w:val="fr-FR" w:eastAsia="fr-FR"/>
      <w14:ligatures w14:val="none"/>
    </w:rPr>
  </w:style>
  <w:style w:type="paragraph" w:customStyle="1" w:styleId="Default">
    <w:name w:val="Default"/>
    <w:rsid w:val="00662D79"/>
    <w:pPr>
      <w:autoSpaceDE w:val="0"/>
      <w:autoSpaceDN w:val="0"/>
      <w:adjustRightInd w:val="0"/>
    </w:pPr>
    <w:rPr>
      <w:rFonts w:ascii="Roboto Condensed Light" w:hAnsi="Roboto Condensed Light" w:cs="Roboto Condensed Light"/>
      <w:bCs w:val="0"/>
      <w:color w:val="000000"/>
      <w:kern w:val="0"/>
      <w:sz w:val="24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753"/>
    <w:rPr>
      <w:rFonts w:ascii="Calibri" w:eastAsiaTheme="minorHAnsi" w:hAnsi="Calibri" w:cs="Calibri"/>
      <w:b/>
      <w:bCs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753"/>
    <w:rPr>
      <w:rFonts w:ascii="Times New Roman" w:eastAsia="Times New Roman" w:hAnsi="Times New Roman" w:cs="Times New Roman"/>
      <w:b/>
      <w:bCs/>
      <w:kern w:val="0"/>
      <w:sz w:val="20"/>
      <w:szCs w:val="20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414E60"/>
  </w:style>
  <w:style w:type="paragraph" w:styleId="Header">
    <w:name w:val="header"/>
    <w:basedOn w:val="Normal"/>
    <w:link w:val="HeaderChar"/>
    <w:uiPriority w:val="99"/>
    <w:unhideWhenUsed/>
    <w:rsid w:val="0064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960"/>
  </w:style>
  <w:style w:type="paragraph" w:styleId="Footer">
    <w:name w:val="footer"/>
    <w:basedOn w:val="Normal"/>
    <w:link w:val="FooterChar"/>
    <w:uiPriority w:val="99"/>
    <w:unhideWhenUsed/>
    <w:rsid w:val="0064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Aduragbemi Banke-Thomas</dc:creator>
  <cp:keywords/>
  <dc:description/>
  <cp:lastModifiedBy>Aduragbemi Banke-Thomas</cp:lastModifiedBy>
  <cp:revision>8</cp:revision>
  <dcterms:created xsi:type="dcterms:W3CDTF">2025-07-03T14:54:00Z</dcterms:created>
  <dcterms:modified xsi:type="dcterms:W3CDTF">2025-08-18T17:35:00Z</dcterms:modified>
</cp:coreProperties>
</file>