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517" w:rsidRDefault="00B40517" w:rsidP="00B4051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2.</w:t>
      </w:r>
    </w:p>
    <w:tbl>
      <w:tblPr>
        <w:tblStyle w:val="TableGrid"/>
        <w:tblW w:w="118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"/>
        <w:gridCol w:w="1314"/>
        <w:gridCol w:w="1080"/>
        <w:gridCol w:w="990"/>
        <w:gridCol w:w="990"/>
        <w:gridCol w:w="990"/>
        <w:gridCol w:w="990"/>
        <w:gridCol w:w="1080"/>
        <w:gridCol w:w="990"/>
        <w:gridCol w:w="990"/>
        <w:gridCol w:w="990"/>
        <w:gridCol w:w="990"/>
      </w:tblGrid>
      <w:tr w:rsidR="00B40517" w:rsidRPr="00A60D81" w:rsidTr="0002418C">
        <w:trPr>
          <w:trHeight w:val="530"/>
          <w:jc w:val="center"/>
        </w:trPr>
        <w:tc>
          <w:tcPr>
            <w:tcW w:w="48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Sr. No.</w:t>
            </w:r>
          </w:p>
        </w:tc>
        <w:tc>
          <w:tcPr>
            <w:tcW w:w="131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Water sample analyzed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Conc. Cu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2+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 xml:space="preserve"> and Ni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2+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 xml:space="preserve">  before ADS (mg.L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Conc. Cu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2+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 xml:space="preserve"> and Ni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2+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 xml:space="preserve"> after ADS (mg.L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Conc. Cu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2+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 xml:space="preserve"> and Ni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2+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 xml:space="preserve">  after ADS/EC (mg.L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Maximum adsorption capacity (qe)(mg.g</w:t>
            </w:r>
            <w:r w:rsidRPr="00A60D81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% Removal for ADS/EC process</w:t>
            </w:r>
          </w:p>
        </w:tc>
      </w:tr>
      <w:tr w:rsidR="00B40517" w:rsidRPr="00A60D81" w:rsidTr="0002418C">
        <w:trPr>
          <w:trHeight w:val="260"/>
          <w:jc w:val="center"/>
        </w:trPr>
        <w:tc>
          <w:tcPr>
            <w:tcW w:w="481" w:type="dxa"/>
            <w:vMerge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14" w:type="dxa"/>
            <w:vMerge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Copper(II)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Nickel(II)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Copper(II)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Nickel(II)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Copper(II)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Nickel(II)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Copper(II)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Nickel(II)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Copper(II)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Nickel(II)</w:t>
            </w:r>
          </w:p>
        </w:tc>
      </w:tr>
      <w:tr w:rsidR="00B40517" w:rsidRPr="00A60D81" w:rsidTr="0002418C">
        <w:trPr>
          <w:jc w:val="center"/>
        </w:trPr>
        <w:tc>
          <w:tcPr>
            <w:tcW w:w="481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14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Changchun cars industry wastewater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107.1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84.5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41.7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33.6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10.507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8.247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98.104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97.7591</w:t>
            </w:r>
          </w:p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0517" w:rsidRPr="00A60D81" w:rsidTr="0002418C">
        <w:trPr>
          <w:jc w:val="center"/>
        </w:trPr>
        <w:tc>
          <w:tcPr>
            <w:tcW w:w="481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14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Xiao Hetai wastewater treatment plant</w:t>
            </w:r>
          </w:p>
        </w:tc>
        <w:tc>
          <w:tcPr>
            <w:tcW w:w="108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82.6</w:t>
            </w:r>
          </w:p>
        </w:tc>
        <w:tc>
          <w:tcPr>
            <w:tcW w:w="99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72.1</w:t>
            </w:r>
          </w:p>
        </w:tc>
        <w:tc>
          <w:tcPr>
            <w:tcW w:w="99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32.4</w:t>
            </w:r>
          </w:p>
        </w:tc>
        <w:tc>
          <w:tcPr>
            <w:tcW w:w="99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30.2</w:t>
            </w:r>
          </w:p>
        </w:tc>
        <w:tc>
          <w:tcPr>
            <w:tcW w:w="99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</w:p>
        </w:tc>
        <w:tc>
          <w:tcPr>
            <w:tcW w:w="108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99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8.116</w:t>
            </w:r>
          </w:p>
        </w:tc>
        <w:tc>
          <w:tcPr>
            <w:tcW w:w="99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</w:p>
        </w:tc>
        <w:tc>
          <w:tcPr>
            <w:tcW w:w="99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98.256</w:t>
            </w:r>
          </w:p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97.94189</w:t>
            </w:r>
          </w:p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0517" w:rsidRPr="00A60D81" w:rsidTr="0002418C">
        <w:trPr>
          <w:trHeight w:val="630"/>
          <w:jc w:val="center"/>
        </w:trPr>
        <w:tc>
          <w:tcPr>
            <w:tcW w:w="481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Yinma River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61.3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40.03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23.8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21.4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6.113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99.722</w:t>
            </w:r>
          </w:p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0D81">
              <w:rPr>
                <w:rFonts w:ascii="Times New Roman" w:hAnsi="Times New Roman" w:cs="Times New Roman"/>
                <w:sz w:val="18"/>
                <w:szCs w:val="18"/>
              </w:rPr>
              <w:t>98.31974</w:t>
            </w:r>
          </w:p>
          <w:p w:rsidR="00B40517" w:rsidRPr="00A60D81" w:rsidRDefault="00B40517" w:rsidP="0002418C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40517" w:rsidRDefault="00B40517" w:rsidP="00B40517">
      <w:pPr>
        <w:rPr>
          <w:rFonts w:ascii="Times New Roman" w:hAnsi="Times New Roman" w:cs="Times New Roman"/>
          <w:b/>
          <w:sz w:val="24"/>
          <w:szCs w:val="24"/>
        </w:rPr>
      </w:pPr>
    </w:p>
    <w:p w:rsidR="00DA32A0" w:rsidRDefault="00915688">
      <w:bookmarkStart w:id="0" w:name="_GoBack"/>
      <w:bookmarkEnd w:id="0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E98"/>
    <w:rsid w:val="0016198D"/>
    <w:rsid w:val="003E54F6"/>
    <w:rsid w:val="00915688"/>
    <w:rsid w:val="00A84E98"/>
    <w:rsid w:val="00B4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7FE46"/>
  <w15:chartTrackingRefBased/>
  <w15:docId w15:val="{180FE691-7E73-4B56-94DE-7856DACF4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5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05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2021-08-23T05:12:00Z</dcterms:created>
  <dcterms:modified xsi:type="dcterms:W3CDTF">2021-08-23T07:23:00Z</dcterms:modified>
</cp:coreProperties>
</file>