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B9194E" w14:textId="77777777" w:rsidR="00733EE3" w:rsidRDefault="00733EE3" w:rsidP="00733EE3">
      <w:pPr>
        <w:rPr>
          <w:rFonts w:ascii="Arial" w:hAnsi="Arial" w:cs="Arial"/>
        </w:rPr>
      </w:pPr>
      <w:r>
        <w:rPr>
          <w:rFonts w:ascii="Arial" w:hAnsi="Arial" w:cs="Arial"/>
        </w:rPr>
        <w:t xml:space="preserve">Table 5. Regression </w:t>
      </w:r>
      <w:r w:rsidRPr="008E292B">
        <w:rPr>
          <w:rFonts w:ascii="Arial" w:hAnsi="Arial" w:cs="Arial"/>
        </w:rPr>
        <w:t>analysis and variable impact modeling comparing</w:t>
      </w:r>
      <w:r>
        <w:rPr>
          <w:rFonts w:ascii="Arial" w:hAnsi="Arial" w:cs="Arial"/>
        </w:rPr>
        <w:t xml:space="preserve"> time intervals </w:t>
      </w:r>
      <w:r w:rsidRPr="008E292B">
        <w:rPr>
          <w:rFonts w:ascii="Arial" w:hAnsi="Arial" w:cs="Arial"/>
        </w:rPr>
        <w:t xml:space="preserve">during Endoscopic </w:t>
      </w:r>
      <w:r w:rsidRPr="00C00956">
        <w:rPr>
          <w:rFonts w:ascii="Arial" w:hAnsi="Arial" w:cs="Arial"/>
        </w:rPr>
        <w:t>retrograde cholangiopancreatography (ERCP) performed in the left lateral, prone, and supine positions. Time difference data are presented as percent change (95% confidence interval) P-value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1398"/>
        <w:gridCol w:w="7"/>
        <w:gridCol w:w="1232"/>
        <w:gridCol w:w="7"/>
        <w:gridCol w:w="1258"/>
        <w:gridCol w:w="84"/>
        <w:gridCol w:w="1229"/>
        <w:gridCol w:w="1394"/>
        <w:gridCol w:w="999"/>
        <w:gridCol w:w="1183"/>
        <w:gridCol w:w="559"/>
      </w:tblGrid>
      <w:tr w:rsidR="00733EE3" w:rsidRPr="00B168D4" w14:paraId="16CABCBB" w14:textId="77777777" w:rsidTr="008F5FEA">
        <w:tc>
          <w:tcPr>
            <w:tcW w:w="1398" w:type="dxa"/>
            <w:vMerge w:val="restart"/>
          </w:tcPr>
          <w:p w14:paraId="580C6388" w14:textId="77777777" w:rsidR="00733EE3" w:rsidRPr="00B168D4" w:rsidRDefault="00733EE3" w:rsidP="008F5FE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Intervention</w:t>
            </w:r>
          </w:p>
        </w:tc>
        <w:tc>
          <w:tcPr>
            <w:tcW w:w="1239" w:type="dxa"/>
            <w:gridSpan w:val="2"/>
            <w:vMerge w:val="restart"/>
          </w:tcPr>
          <w:p w14:paraId="6E5339F6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Model</w:t>
            </w:r>
          </w:p>
        </w:tc>
        <w:tc>
          <w:tcPr>
            <w:tcW w:w="3972" w:type="dxa"/>
            <w:gridSpan w:val="5"/>
            <w:vAlign w:val="center"/>
          </w:tcPr>
          <w:p w14:paraId="09E38AB5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Difference in time, estimated minutes (%)</w:t>
            </w:r>
          </w:p>
        </w:tc>
        <w:tc>
          <w:tcPr>
            <w:tcW w:w="2741" w:type="dxa"/>
            <w:gridSpan w:val="3"/>
            <w:vAlign w:val="center"/>
          </w:tcPr>
          <w:p w14:paraId="794CEA70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Variable impact (%)</w:t>
            </w:r>
          </w:p>
        </w:tc>
      </w:tr>
      <w:tr w:rsidR="00733EE3" w:rsidRPr="00B168D4" w14:paraId="0C06FBEE" w14:textId="77777777" w:rsidTr="008F5FEA">
        <w:tc>
          <w:tcPr>
            <w:tcW w:w="1398" w:type="dxa"/>
            <w:vMerge/>
          </w:tcPr>
          <w:p w14:paraId="7AB71717" w14:textId="77777777" w:rsidR="00733EE3" w:rsidRPr="00B168D4" w:rsidRDefault="00733EE3" w:rsidP="008F5FEA">
            <w:pPr>
              <w:rPr>
                <w:rFonts w:ascii="Arial" w:hAnsi="Arial" w:cs="Arial"/>
              </w:rPr>
            </w:pPr>
          </w:p>
        </w:tc>
        <w:tc>
          <w:tcPr>
            <w:tcW w:w="1239" w:type="dxa"/>
            <w:gridSpan w:val="2"/>
            <w:vMerge/>
          </w:tcPr>
          <w:p w14:paraId="5CFDC04B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65" w:type="dxa"/>
            <w:gridSpan w:val="2"/>
            <w:vAlign w:val="center"/>
          </w:tcPr>
          <w:p w14:paraId="0DC6EFAA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Left lateral vs Prone</w:t>
            </w:r>
          </w:p>
        </w:tc>
        <w:tc>
          <w:tcPr>
            <w:tcW w:w="1313" w:type="dxa"/>
            <w:gridSpan w:val="2"/>
            <w:vAlign w:val="center"/>
          </w:tcPr>
          <w:p w14:paraId="23E50E3F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Supine vs prone</w:t>
            </w:r>
          </w:p>
        </w:tc>
        <w:tc>
          <w:tcPr>
            <w:tcW w:w="1394" w:type="dxa"/>
            <w:vAlign w:val="center"/>
          </w:tcPr>
          <w:p w14:paraId="25605749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Supine vs left lateral</w:t>
            </w:r>
          </w:p>
        </w:tc>
        <w:tc>
          <w:tcPr>
            <w:tcW w:w="999" w:type="dxa"/>
            <w:vAlign w:val="center"/>
          </w:tcPr>
          <w:p w14:paraId="7C016189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Position</w:t>
            </w:r>
          </w:p>
        </w:tc>
        <w:tc>
          <w:tcPr>
            <w:tcW w:w="1183" w:type="dxa"/>
            <w:vAlign w:val="center"/>
          </w:tcPr>
          <w:p w14:paraId="5C07B2B0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Intubation</w:t>
            </w:r>
          </w:p>
        </w:tc>
        <w:tc>
          <w:tcPr>
            <w:tcW w:w="559" w:type="dxa"/>
            <w:vAlign w:val="center"/>
          </w:tcPr>
          <w:p w14:paraId="2E5EF5C3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N</w:t>
            </w:r>
            <w:r>
              <w:rPr>
                <w:rFonts w:ascii="Arial" w:hAnsi="Arial" w:cs="Arial"/>
              </w:rPr>
              <w:t>o.</w:t>
            </w:r>
          </w:p>
        </w:tc>
      </w:tr>
      <w:tr w:rsidR="00733EE3" w:rsidRPr="00B168D4" w14:paraId="088B5728" w14:textId="77777777" w:rsidTr="008F5FEA">
        <w:tc>
          <w:tcPr>
            <w:tcW w:w="9350" w:type="dxa"/>
            <w:gridSpan w:val="11"/>
          </w:tcPr>
          <w:p w14:paraId="02FB94E2" w14:textId="77777777" w:rsidR="00733EE3" w:rsidRPr="00B168D4" w:rsidRDefault="00733EE3" w:rsidP="008F5FEA">
            <w:pPr>
              <w:rPr>
                <w:rFonts w:ascii="Arial" w:hAnsi="Arial" w:cs="Arial"/>
                <w:i/>
                <w:iCs/>
              </w:rPr>
            </w:pPr>
            <w:r w:rsidRPr="00B168D4">
              <w:rPr>
                <w:rFonts w:ascii="Arial" w:hAnsi="Arial" w:cs="Arial"/>
                <w:i/>
                <w:iCs/>
              </w:rPr>
              <w:t>Pre procedure</w:t>
            </w:r>
          </w:p>
        </w:tc>
      </w:tr>
      <w:tr w:rsidR="00733EE3" w:rsidRPr="00B168D4" w14:paraId="729D65A4" w14:textId="77777777" w:rsidTr="008F5FEA">
        <w:trPr>
          <w:trHeight w:val="701"/>
        </w:trPr>
        <w:tc>
          <w:tcPr>
            <w:tcW w:w="1405" w:type="dxa"/>
            <w:gridSpan w:val="2"/>
            <w:vMerge w:val="restart"/>
          </w:tcPr>
          <w:p w14:paraId="649B3DB9" w14:textId="77777777" w:rsidR="00733EE3" w:rsidRPr="00B168D4" w:rsidRDefault="00733EE3" w:rsidP="008F5FEA">
            <w:pPr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Pre-operative assessment</w:t>
            </w:r>
          </w:p>
        </w:tc>
        <w:tc>
          <w:tcPr>
            <w:tcW w:w="1239" w:type="dxa"/>
            <w:gridSpan w:val="2"/>
          </w:tcPr>
          <w:p w14:paraId="329BC8C7" w14:textId="77777777" w:rsidR="00733EE3" w:rsidRPr="00B168D4" w:rsidRDefault="00733EE3" w:rsidP="008F5FE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Position</w:t>
            </w:r>
          </w:p>
        </w:tc>
        <w:tc>
          <w:tcPr>
            <w:tcW w:w="1342" w:type="dxa"/>
            <w:gridSpan w:val="2"/>
          </w:tcPr>
          <w:p w14:paraId="1D723809" w14:textId="77777777" w:rsidR="00733EE3" w:rsidRPr="00B168D4" w:rsidRDefault="00733EE3" w:rsidP="008F5FEA">
            <w:pPr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  <w:color w:val="000000"/>
              </w:rPr>
              <w:t>-7.3 (-12.9, -1.4) p=.02</w:t>
            </w:r>
          </w:p>
        </w:tc>
        <w:tc>
          <w:tcPr>
            <w:tcW w:w="1229" w:type="dxa"/>
          </w:tcPr>
          <w:p w14:paraId="41DC7E85" w14:textId="77777777" w:rsidR="00733EE3" w:rsidRPr="00B168D4" w:rsidRDefault="00733EE3" w:rsidP="008F5FEA">
            <w:pPr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  <w:color w:val="000000"/>
              </w:rPr>
              <w:t>-10.2 (-15.9, -4.2) p=.001</w:t>
            </w:r>
          </w:p>
        </w:tc>
        <w:tc>
          <w:tcPr>
            <w:tcW w:w="1394" w:type="dxa"/>
          </w:tcPr>
          <w:p w14:paraId="42EE9892" w14:textId="77777777" w:rsidR="00733EE3" w:rsidRPr="00B168D4" w:rsidRDefault="00733EE3" w:rsidP="008F5FEA">
            <w:pPr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  <w:color w:val="000000"/>
              </w:rPr>
              <w:t>-3.1 (-7.7, 1.7) p=.2</w:t>
            </w:r>
          </w:p>
        </w:tc>
        <w:tc>
          <w:tcPr>
            <w:tcW w:w="999" w:type="dxa"/>
            <w:vAlign w:val="center"/>
          </w:tcPr>
          <w:p w14:paraId="565FF43A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83" w:type="dxa"/>
            <w:vAlign w:val="center"/>
          </w:tcPr>
          <w:p w14:paraId="3A293115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59" w:type="dxa"/>
            <w:vAlign w:val="center"/>
          </w:tcPr>
          <w:p w14:paraId="594CCE91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</w:p>
        </w:tc>
      </w:tr>
      <w:tr w:rsidR="00733EE3" w:rsidRPr="00B168D4" w14:paraId="2726793A" w14:textId="77777777" w:rsidTr="008F5FEA">
        <w:trPr>
          <w:trHeight w:val="701"/>
        </w:trPr>
        <w:tc>
          <w:tcPr>
            <w:tcW w:w="1405" w:type="dxa"/>
            <w:gridSpan w:val="2"/>
            <w:vMerge/>
          </w:tcPr>
          <w:p w14:paraId="1B514409" w14:textId="77777777" w:rsidR="00733EE3" w:rsidRPr="00B168D4" w:rsidRDefault="00733EE3" w:rsidP="008F5FEA">
            <w:pPr>
              <w:rPr>
                <w:rFonts w:ascii="Arial" w:hAnsi="Arial" w:cs="Arial"/>
              </w:rPr>
            </w:pPr>
          </w:p>
        </w:tc>
        <w:tc>
          <w:tcPr>
            <w:tcW w:w="1239" w:type="dxa"/>
            <w:gridSpan w:val="2"/>
          </w:tcPr>
          <w:p w14:paraId="17ABBFB3" w14:textId="77777777" w:rsidR="00733EE3" w:rsidRPr="00B168D4" w:rsidRDefault="00733EE3" w:rsidP="008F5FE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Position + Intubation</w:t>
            </w:r>
          </w:p>
        </w:tc>
        <w:tc>
          <w:tcPr>
            <w:tcW w:w="1342" w:type="dxa"/>
            <w:gridSpan w:val="2"/>
          </w:tcPr>
          <w:p w14:paraId="32E5F2DF" w14:textId="77777777" w:rsidR="00733EE3" w:rsidRPr="00B168D4" w:rsidRDefault="00733EE3" w:rsidP="008F5FEA">
            <w:pPr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  <w:color w:val="000000"/>
              </w:rPr>
              <w:t>-4.5 (-10.4, 1.7) p=.15</w:t>
            </w:r>
          </w:p>
        </w:tc>
        <w:tc>
          <w:tcPr>
            <w:tcW w:w="1229" w:type="dxa"/>
          </w:tcPr>
          <w:p w14:paraId="3AA31B5F" w14:textId="77777777" w:rsidR="00733EE3" w:rsidRPr="00B168D4" w:rsidRDefault="00733EE3" w:rsidP="008F5FEA">
            <w:pPr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  <w:color w:val="000000"/>
              </w:rPr>
              <w:t>-9.8 (-15.5, -3.7) p=.002</w:t>
            </w:r>
          </w:p>
        </w:tc>
        <w:tc>
          <w:tcPr>
            <w:tcW w:w="1394" w:type="dxa"/>
          </w:tcPr>
          <w:p w14:paraId="1E5DD47F" w14:textId="77777777" w:rsidR="00733EE3" w:rsidRPr="00B168D4" w:rsidRDefault="00733EE3" w:rsidP="008F5FEA">
            <w:pPr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  <w:color w:val="000000"/>
              </w:rPr>
              <w:t xml:space="preserve">-5.5 (-10.1, -0.6) </w:t>
            </w:r>
            <w:r>
              <w:rPr>
                <w:rFonts w:ascii="Arial" w:hAnsi="Arial" w:cs="Arial"/>
                <w:color w:val="000000"/>
              </w:rPr>
              <w:t>p=</w:t>
            </w:r>
            <w:r w:rsidRPr="00B168D4">
              <w:rPr>
                <w:rFonts w:ascii="Arial" w:hAnsi="Arial" w:cs="Arial"/>
                <w:color w:val="000000"/>
              </w:rPr>
              <w:t>0.027</w:t>
            </w:r>
          </w:p>
        </w:tc>
        <w:tc>
          <w:tcPr>
            <w:tcW w:w="999" w:type="dxa"/>
            <w:vAlign w:val="center"/>
          </w:tcPr>
          <w:p w14:paraId="10ADBC78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  <w:color w:val="000000"/>
              </w:rPr>
              <w:t>42</w:t>
            </w:r>
          </w:p>
        </w:tc>
        <w:tc>
          <w:tcPr>
            <w:tcW w:w="1183" w:type="dxa"/>
            <w:vAlign w:val="center"/>
          </w:tcPr>
          <w:p w14:paraId="74240123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  <w:color w:val="000000"/>
              </w:rPr>
              <w:t>54</w:t>
            </w:r>
          </w:p>
        </w:tc>
        <w:tc>
          <w:tcPr>
            <w:tcW w:w="559" w:type="dxa"/>
            <w:vAlign w:val="center"/>
          </w:tcPr>
          <w:p w14:paraId="244C88BD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  <w:color w:val="000000"/>
              </w:rPr>
              <w:t>-</w:t>
            </w:r>
          </w:p>
        </w:tc>
      </w:tr>
      <w:tr w:rsidR="00733EE3" w:rsidRPr="00B168D4" w14:paraId="71508B88" w14:textId="77777777" w:rsidTr="008F5FEA">
        <w:trPr>
          <w:trHeight w:val="597"/>
        </w:trPr>
        <w:tc>
          <w:tcPr>
            <w:tcW w:w="1398" w:type="dxa"/>
            <w:vMerge w:val="restart"/>
          </w:tcPr>
          <w:p w14:paraId="0A057340" w14:textId="77777777" w:rsidR="00733EE3" w:rsidRPr="00B168D4" w:rsidRDefault="00733EE3" w:rsidP="008F5FEA">
            <w:pPr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 xml:space="preserve">Induction of anesthesia </w:t>
            </w:r>
          </w:p>
        </w:tc>
        <w:tc>
          <w:tcPr>
            <w:tcW w:w="1239" w:type="dxa"/>
            <w:gridSpan w:val="2"/>
          </w:tcPr>
          <w:p w14:paraId="0E23152D" w14:textId="77777777" w:rsidR="00733EE3" w:rsidRPr="00B168D4" w:rsidRDefault="00733EE3" w:rsidP="008F5FE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Position</w:t>
            </w:r>
          </w:p>
        </w:tc>
        <w:tc>
          <w:tcPr>
            <w:tcW w:w="1265" w:type="dxa"/>
            <w:gridSpan w:val="2"/>
          </w:tcPr>
          <w:p w14:paraId="72F0184A" w14:textId="77777777" w:rsidR="00733EE3" w:rsidRPr="00B168D4" w:rsidRDefault="00733EE3" w:rsidP="008F5FEA">
            <w:pPr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  <w:color w:val="000000"/>
              </w:rPr>
              <w:t>-0.2 (-4.8, 4.7) p=.9</w:t>
            </w:r>
          </w:p>
        </w:tc>
        <w:tc>
          <w:tcPr>
            <w:tcW w:w="1313" w:type="dxa"/>
            <w:gridSpan w:val="2"/>
          </w:tcPr>
          <w:p w14:paraId="7FE0D0E1" w14:textId="77777777" w:rsidR="00733EE3" w:rsidRPr="00B168D4" w:rsidRDefault="00733EE3" w:rsidP="008F5FEA">
            <w:pPr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  <w:color w:val="000000"/>
              </w:rPr>
              <w:t>1.1 (-3.6, 6.1) p=.6</w:t>
            </w:r>
          </w:p>
        </w:tc>
        <w:tc>
          <w:tcPr>
            <w:tcW w:w="1394" w:type="dxa"/>
          </w:tcPr>
          <w:p w14:paraId="6EBA4DA2" w14:textId="77777777" w:rsidR="00733EE3" w:rsidRPr="00B168D4" w:rsidRDefault="00733EE3" w:rsidP="008F5FEA">
            <w:pPr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  <w:color w:val="000000"/>
              </w:rPr>
              <w:t>1.3 (-2.5, 5.3)   p=.5</w:t>
            </w:r>
          </w:p>
        </w:tc>
        <w:tc>
          <w:tcPr>
            <w:tcW w:w="999" w:type="dxa"/>
            <w:vAlign w:val="center"/>
          </w:tcPr>
          <w:p w14:paraId="7C413077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83" w:type="dxa"/>
            <w:vAlign w:val="center"/>
          </w:tcPr>
          <w:p w14:paraId="6BED45BB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59" w:type="dxa"/>
            <w:vAlign w:val="center"/>
          </w:tcPr>
          <w:p w14:paraId="0899048F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</w:p>
        </w:tc>
      </w:tr>
      <w:tr w:rsidR="00733EE3" w:rsidRPr="00B168D4" w14:paraId="3668EDFE" w14:textId="77777777" w:rsidTr="008F5FEA">
        <w:trPr>
          <w:trHeight w:val="597"/>
        </w:trPr>
        <w:tc>
          <w:tcPr>
            <w:tcW w:w="1398" w:type="dxa"/>
            <w:vMerge/>
          </w:tcPr>
          <w:p w14:paraId="3A05D957" w14:textId="77777777" w:rsidR="00733EE3" w:rsidRPr="00B168D4" w:rsidRDefault="00733EE3" w:rsidP="008F5FEA">
            <w:pPr>
              <w:rPr>
                <w:rFonts w:ascii="Arial" w:hAnsi="Arial" w:cs="Arial"/>
              </w:rPr>
            </w:pPr>
          </w:p>
        </w:tc>
        <w:tc>
          <w:tcPr>
            <w:tcW w:w="1239" w:type="dxa"/>
            <w:gridSpan w:val="2"/>
          </w:tcPr>
          <w:p w14:paraId="0D6FBF0B" w14:textId="77777777" w:rsidR="00733EE3" w:rsidRPr="00B168D4" w:rsidRDefault="00733EE3" w:rsidP="008F5FE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Position + Intubation</w:t>
            </w:r>
          </w:p>
        </w:tc>
        <w:tc>
          <w:tcPr>
            <w:tcW w:w="1265" w:type="dxa"/>
            <w:gridSpan w:val="2"/>
          </w:tcPr>
          <w:p w14:paraId="1300B3B5" w14:textId="77777777" w:rsidR="00733EE3" w:rsidRPr="00B168D4" w:rsidRDefault="00733EE3" w:rsidP="008F5FEA">
            <w:pPr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  <w:color w:val="000000"/>
              </w:rPr>
              <w:t>1.5 (-3.3, 6.5) p=.5</w:t>
            </w:r>
          </w:p>
        </w:tc>
        <w:tc>
          <w:tcPr>
            <w:tcW w:w="1313" w:type="dxa"/>
            <w:gridSpan w:val="2"/>
          </w:tcPr>
          <w:p w14:paraId="1CFAEEC3" w14:textId="77777777" w:rsidR="00733EE3" w:rsidRPr="00B168D4" w:rsidRDefault="00733EE3" w:rsidP="008F5FEA">
            <w:pPr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  <w:color w:val="000000"/>
              </w:rPr>
              <w:t>1.1 (-3.6 6.0) p=.65</w:t>
            </w:r>
          </w:p>
        </w:tc>
        <w:tc>
          <w:tcPr>
            <w:tcW w:w="1394" w:type="dxa"/>
          </w:tcPr>
          <w:p w14:paraId="61A677AB" w14:textId="77777777" w:rsidR="00733EE3" w:rsidRPr="00B168D4" w:rsidRDefault="00733EE3" w:rsidP="008F5FEA">
            <w:pPr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  <w:color w:val="000000"/>
              </w:rPr>
              <w:t>-0.44 (-4.3, 3.6) p=.8</w:t>
            </w:r>
          </w:p>
        </w:tc>
        <w:tc>
          <w:tcPr>
            <w:tcW w:w="999" w:type="dxa"/>
            <w:vAlign w:val="center"/>
          </w:tcPr>
          <w:p w14:paraId="4A49CA3D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-</w:t>
            </w:r>
          </w:p>
        </w:tc>
        <w:tc>
          <w:tcPr>
            <w:tcW w:w="1183" w:type="dxa"/>
            <w:vAlign w:val="center"/>
          </w:tcPr>
          <w:p w14:paraId="0BE06E50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100</w:t>
            </w:r>
          </w:p>
        </w:tc>
        <w:tc>
          <w:tcPr>
            <w:tcW w:w="559" w:type="dxa"/>
            <w:vAlign w:val="center"/>
          </w:tcPr>
          <w:p w14:paraId="3BF4B8F9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-</w:t>
            </w:r>
          </w:p>
        </w:tc>
      </w:tr>
      <w:tr w:rsidR="00733EE3" w:rsidRPr="00B168D4" w14:paraId="57819F42" w14:textId="77777777" w:rsidTr="008F5FEA">
        <w:trPr>
          <w:trHeight w:val="597"/>
        </w:trPr>
        <w:tc>
          <w:tcPr>
            <w:tcW w:w="1398" w:type="dxa"/>
            <w:vMerge w:val="restart"/>
          </w:tcPr>
          <w:p w14:paraId="727EF253" w14:textId="77777777" w:rsidR="00733EE3" w:rsidRPr="00B168D4" w:rsidRDefault="00733EE3" w:rsidP="008F5FEA">
            <w:pPr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Completion of anesthesia (ready to start ERCP)</w:t>
            </w:r>
          </w:p>
        </w:tc>
        <w:tc>
          <w:tcPr>
            <w:tcW w:w="1239" w:type="dxa"/>
            <w:gridSpan w:val="2"/>
          </w:tcPr>
          <w:p w14:paraId="0B235E2E" w14:textId="77777777" w:rsidR="00733EE3" w:rsidRPr="00B168D4" w:rsidRDefault="00733EE3" w:rsidP="008F5FE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Position</w:t>
            </w:r>
          </w:p>
        </w:tc>
        <w:tc>
          <w:tcPr>
            <w:tcW w:w="1265" w:type="dxa"/>
            <w:gridSpan w:val="2"/>
          </w:tcPr>
          <w:p w14:paraId="66E0C048" w14:textId="77777777" w:rsidR="00733EE3" w:rsidRPr="00B168D4" w:rsidRDefault="00733EE3" w:rsidP="008F5FEA">
            <w:pPr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  <w:color w:val="000000"/>
              </w:rPr>
              <w:t>-8.2 (-13.4, -2.7) p=.004</w:t>
            </w:r>
          </w:p>
        </w:tc>
        <w:tc>
          <w:tcPr>
            <w:tcW w:w="1313" w:type="dxa"/>
            <w:gridSpan w:val="2"/>
          </w:tcPr>
          <w:p w14:paraId="573D857D" w14:textId="77777777" w:rsidR="00733EE3" w:rsidRPr="00B168D4" w:rsidRDefault="00733EE3" w:rsidP="008F5FEA">
            <w:pPr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  <w:color w:val="000000"/>
              </w:rPr>
              <w:t>-1.6 (-7.1, 4.2) p=.6</w:t>
            </w:r>
          </w:p>
        </w:tc>
        <w:tc>
          <w:tcPr>
            <w:tcW w:w="1394" w:type="dxa"/>
          </w:tcPr>
          <w:p w14:paraId="6E36E57F" w14:textId="77777777" w:rsidR="00733EE3" w:rsidRPr="00B168D4" w:rsidRDefault="00733EE3" w:rsidP="008F5FEA">
            <w:pPr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  <w:color w:val="000000"/>
              </w:rPr>
              <w:t>1.0 (-0.5, 2.5)    p=.2</w:t>
            </w:r>
          </w:p>
        </w:tc>
        <w:tc>
          <w:tcPr>
            <w:tcW w:w="999" w:type="dxa"/>
            <w:vAlign w:val="center"/>
          </w:tcPr>
          <w:p w14:paraId="4B0F3837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83" w:type="dxa"/>
            <w:vAlign w:val="center"/>
          </w:tcPr>
          <w:p w14:paraId="21EC7238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59" w:type="dxa"/>
            <w:vAlign w:val="center"/>
          </w:tcPr>
          <w:p w14:paraId="06E698D4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-</w:t>
            </w:r>
          </w:p>
        </w:tc>
      </w:tr>
      <w:tr w:rsidR="00733EE3" w:rsidRPr="00B168D4" w14:paraId="33AC9CDB" w14:textId="77777777" w:rsidTr="008F5FEA">
        <w:trPr>
          <w:trHeight w:val="597"/>
        </w:trPr>
        <w:tc>
          <w:tcPr>
            <w:tcW w:w="1398" w:type="dxa"/>
            <w:vMerge/>
          </w:tcPr>
          <w:p w14:paraId="22C78131" w14:textId="77777777" w:rsidR="00733EE3" w:rsidRPr="00B168D4" w:rsidRDefault="00733EE3" w:rsidP="008F5FEA">
            <w:pPr>
              <w:rPr>
                <w:rFonts w:ascii="Arial" w:hAnsi="Arial" w:cs="Arial"/>
              </w:rPr>
            </w:pPr>
          </w:p>
        </w:tc>
        <w:tc>
          <w:tcPr>
            <w:tcW w:w="1239" w:type="dxa"/>
            <w:gridSpan w:val="2"/>
          </w:tcPr>
          <w:p w14:paraId="5AB402F3" w14:textId="77777777" w:rsidR="00733EE3" w:rsidRPr="00B168D4" w:rsidRDefault="00733EE3" w:rsidP="008F5FE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Position + Intubation</w:t>
            </w:r>
          </w:p>
        </w:tc>
        <w:tc>
          <w:tcPr>
            <w:tcW w:w="1265" w:type="dxa"/>
            <w:gridSpan w:val="2"/>
          </w:tcPr>
          <w:p w14:paraId="46E20F6D" w14:textId="77777777" w:rsidR="00733EE3" w:rsidRPr="00B168D4" w:rsidRDefault="00733EE3" w:rsidP="008F5FEA">
            <w:pPr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  <w:color w:val="000000"/>
              </w:rPr>
              <w:t>-1.1 (-6.7, 4.9) p=.7</w:t>
            </w:r>
          </w:p>
        </w:tc>
        <w:tc>
          <w:tcPr>
            <w:tcW w:w="1313" w:type="dxa"/>
            <w:gridSpan w:val="2"/>
          </w:tcPr>
          <w:p w14:paraId="697698B2" w14:textId="77777777" w:rsidR="00733EE3" w:rsidRPr="00B168D4" w:rsidRDefault="00733EE3" w:rsidP="008F5FEA">
            <w:pPr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  <w:color w:val="000000"/>
              </w:rPr>
              <w:t>-0.7(-6.2, 5.0) p=.8</w:t>
            </w:r>
          </w:p>
        </w:tc>
        <w:tc>
          <w:tcPr>
            <w:tcW w:w="1394" w:type="dxa"/>
          </w:tcPr>
          <w:p w14:paraId="05CCC52D" w14:textId="77777777" w:rsidR="00733EE3" w:rsidRPr="00B168D4" w:rsidRDefault="00733EE3" w:rsidP="008F5FEA">
            <w:pPr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  <w:color w:val="000000"/>
              </w:rPr>
              <w:t>0.3 (-3.8, 4.7) p=.9</w:t>
            </w:r>
          </w:p>
        </w:tc>
        <w:tc>
          <w:tcPr>
            <w:tcW w:w="999" w:type="dxa"/>
            <w:vAlign w:val="center"/>
          </w:tcPr>
          <w:p w14:paraId="1BB50107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3</w:t>
            </w:r>
          </w:p>
        </w:tc>
        <w:tc>
          <w:tcPr>
            <w:tcW w:w="1183" w:type="dxa"/>
            <w:vAlign w:val="center"/>
          </w:tcPr>
          <w:p w14:paraId="09F52D6E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97</w:t>
            </w:r>
          </w:p>
        </w:tc>
        <w:tc>
          <w:tcPr>
            <w:tcW w:w="559" w:type="dxa"/>
            <w:vAlign w:val="center"/>
          </w:tcPr>
          <w:p w14:paraId="1DDC9E2B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</w:p>
        </w:tc>
      </w:tr>
      <w:tr w:rsidR="00733EE3" w:rsidRPr="00B168D4" w14:paraId="26D64097" w14:textId="77777777" w:rsidTr="008F5FEA">
        <w:tc>
          <w:tcPr>
            <w:tcW w:w="9350" w:type="dxa"/>
            <w:gridSpan w:val="11"/>
          </w:tcPr>
          <w:p w14:paraId="000A511C" w14:textId="77777777" w:rsidR="00733EE3" w:rsidRPr="00B168D4" w:rsidRDefault="00733EE3" w:rsidP="008F5FEA">
            <w:pPr>
              <w:rPr>
                <w:rFonts w:ascii="Arial" w:hAnsi="Arial" w:cs="Arial"/>
                <w:i/>
                <w:iCs/>
              </w:rPr>
            </w:pPr>
            <w:r w:rsidRPr="00B168D4">
              <w:rPr>
                <w:rFonts w:ascii="Arial" w:hAnsi="Arial" w:cs="Arial"/>
                <w:i/>
                <w:iCs/>
              </w:rPr>
              <w:t>Intra procedure</w:t>
            </w:r>
          </w:p>
        </w:tc>
      </w:tr>
      <w:tr w:rsidR="00733EE3" w:rsidRPr="00B168D4" w14:paraId="03FF015E" w14:textId="77777777" w:rsidTr="008F5FEA">
        <w:tc>
          <w:tcPr>
            <w:tcW w:w="1398" w:type="dxa"/>
            <w:vMerge w:val="restart"/>
          </w:tcPr>
          <w:p w14:paraId="0478BB26" w14:textId="77777777" w:rsidR="00733EE3" w:rsidRPr="00B168D4" w:rsidRDefault="00733EE3" w:rsidP="008F5FEA">
            <w:pPr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 xml:space="preserve">Duration of ERCP </w:t>
            </w:r>
          </w:p>
        </w:tc>
        <w:tc>
          <w:tcPr>
            <w:tcW w:w="1239" w:type="dxa"/>
            <w:gridSpan w:val="2"/>
          </w:tcPr>
          <w:p w14:paraId="26B05D33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Position</w:t>
            </w:r>
          </w:p>
        </w:tc>
        <w:tc>
          <w:tcPr>
            <w:tcW w:w="1265" w:type="dxa"/>
            <w:gridSpan w:val="2"/>
            <w:vAlign w:val="center"/>
          </w:tcPr>
          <w:p w14:paraId="56F43070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1.7 (-6.1, 10.1</w:t>
            </w:r>
            <w:r>
              <w:rPr>
                <w:rFonts w:ascii="Arial" w:hAnsi="Arial" w:cs="Arial"/>
              </w:rPr>
              <w:t>) p=</w:t>
            </w:r>
            <w:r w:rsidRPr="00B168D4">
              <w:rPr>
                <w:rFonts w:ascii="Arial" w:hAnsi="Arial" w:cs="Arial"/>
              </w:rPr>
              <w:t>0.68</w:t>
            </w:r>
          </w:p>
        </w:tc>
        <w:tc>
          <w:tcPr>
            <w:tcW w:w="1313" w:type="dxa"/>
            <w:gridSpan w:val="2"/>
            <w:vAlign w:val="center"/>
          </w:tcPr>
          <w:p w14:paraId="70F31A64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-2.1 (-10.2, 6.6</w:t>
            </w:r>
            <w:r>
              <w:rPr>
                <w:rFonts w:ascii="Arial" w:hAnsi="Arial" w:cs="Arial"/>
              </w:rPr>
              <w:t>) p=</w:t>
            </w:r>
            <w:r w:rsidRPr="00B168D4">
              <w:rPr>
                <w:rFonts w:ascii="Arial" w:hAnsi="Arial" w:cs="Arial"/>
              </w:rPr>
              <w:t xml:space="preserve"> 0.62</w:t>
            </w:r>
          </w:p>
        </w:tc>
        <w:tc>
          <w:tcPr>
            <w:tcW w:w="1394" w:type="dxa"/>
            <w:vAlign w:val="center"/>
          </w:tcPr>
          <w:p w14:paraId="39486923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-3.8 (-9.1, 1.8</w:t>
            </w:r>
            <w:r>
              <w:rPr>
                <w:rFonts w:ascii="Arial" w:hAnsi="Arial" w:cs="Arial"/>
              </w:rPr>
              <w:t>) p=</w:t>
            </w:r>
            <w:r w:rsidRPr="00B168D4">
              <w:rPr>
                <w:rFonts w:ascii="Arial" w:hAnsi="Arial" w:cs="Arial"/>
              </w:rPr>
              <w:t>0.18</w:t>
            </w:r>
          </w:p>
        </w:tc>
        <w:tc>
          <w:tcPr>
            <w:tcW w:w="999" w:type="dxa"/>
            <w:vAlign w:val="center"/>
          </w:tcPr>
          <w:p w14:paraId="29F63277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-</w:t>
            </w:r>
          </w:p>
        </w:tc>
        <w:tc>
          <w:tcPr>
            <w:tcW w:w="1183" w:type="dxa"/>
            <w:vAlign w:val="center"/>
          </w:tcPr>
          <w:p w14:paraId="64FAD565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55</w:t>
            </w:r>
          </w:p>
        </w:tc>
        <w:tc>
          <w:tcPr>
            <w:tcW w:w="559" w:type="dxa"/>
            <w:vAlign w:val="center"/>
          </w:tcPr>
          <w:p w14:paraId="05D97F8D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45</w:t>
            </w:r>
          </w:p>
        </w:tc>
      </w:tr>
      <w:tr w:rsidR="00733EE3" w:rsidRPr="00B168D4" w14:paraId="5C629868" w14:textId="77777777" w:rsidTr="008F5FEA">
        <w:tc>
          <w:tcPr>
            <w:tcW w:w="1398" w:type="dxa"/>
            <w:vMerge/>
          </w:tcPr>
          <w:p w14:paraId="68E42F04" w14:textId="77777777" w:rsidR="00733EE3" w:rsidRPr="00B168D4" w:rsidRDefault="00733EE3" w:rsidP="008F5FEA">
            <w:pPr>
              <w:rPr>
                <w:rFonts w:ascii="Arial" w:hAnsi="Arial" w:cs="Arial"/>
              </w:rPr>
            </w:pPr>
          </w:p>
        </w:tc>
        <w:tc>
          <w:tcPr>
            <w:tcW w:w="1239" w:type="dxa"/>
            <w:gridSpan w:val="2"/>
          </w:tcPr>
          <w:p w14:paraId="14EC8B51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Position + Intubation</w:t>
            </w:r>
          </w:p>
        </w:tc>
        <w:tc>
          <w:tcPr>
            <w:tcW w:w="1265" w:type="dxa"/>
            <w:gridSpan w:val="2"/>
            <w:vAlign w:val="center"/>
          </w:tcPr>
          <w:p w14:paraId="51A95441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13.8 (5, 23.3</w:t>
            </w:r>
            <w:r>
              <w:rPr>
                <w:rFonts w:ascii="Arial" w:hAnsi="Arial" w:cs="Arial"/>
              </w:rPr>
              <w:t>) p=</w:t>
            </w:r>
            <w:r w:rsidRPr="00B168D4">
              <w:rPr>
                <w:rFonts w:ascii="Arial" w:hAnsi="Arial" w:cs="Arial"/>
              </w:rPr>
              <w:t>0.0016</w:t>
            </w:r>
          </w:p>
        </w:tc>
        <w:tc>
          <w:tcPr>
            <w:tcW w:w="1313" w:type="dxa"/>
            <w:gridSpan w:val="2"/>
            <w:vAlign w:val="center"/>
          </w:tcPr>
          <w:p w14:paraId="6812136F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-4.6 (-12.4, 3.8</w:t>
            </w:r>
            <w:r>
              <w:rPr>
                <w:rFonts w:ascii="Arial" w:hAnsi="Arial" w:cs="Arial"/>
              </w:rPr>
              <w:t>) p=</w:t>
            </w:r>
            <w:r w:rsidRPr="00B168D4">
              <w:rPr>
                <w:rFonts w:ascii="Arial" w:hAnsi="Arial" w:cs="Arial"/>
              </w:rPr>
              <w:t>0.27</w:t>
            </w:r>
          </w:p>
        </w:tc>
        <w:tc>
          <w:tcPr>
            <w:tcW w:w="1394" w:type="dxa"/>
            <w:vAlign w:val="center"/>
          </w:tcPr>
          <w:p w14:paraId="188070A7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-16.2 (-21, -11</w:t>
            </w:r>
            <w:r>
              <w:rPr>
                <w:rFonts w:ascii="Arial" w:hAnsi="Arial" w:cs="Arial"/>
              </w:rPr>
              <w:t>) p</w:t>
            </w:r>
            <w:r w:rsidRPr="00B168D4">
              <w:rPr>
                <w:rFonts w:ascii="Arial" w:hAnsi="Arial" w:cs="Arial"/>
              </w:rPr>
              <w:t>&lt;0.0001</w:t>
            </w:r>
          </w:p>
        </w:tc>
        <w:tc>
          <w:tcPr>
            <w:tcW w:w="999" w:type="dxa"/>
            <w:vAlign w:val="center"/>
          </w:tcPr>
          <w:p w14:paraId="126E7CA7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-</w:t>
            </w:r>
          </w:p>
        </w:tc>
        <w:tc>
          <w:tcPr>
            <w:tcW w:w="1183" w:type="dxa"/>
            <w:vAlign w:val="center"/>
          </w:tcPr>
          <w:p w14:paraId="33B0DF2C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55</w:t>
            </w:r>
          </w:p>
        </w:tc>
        <w:tc>
          <w:tcPr>
            <w:tcW w:w="559" w:type="dxa"/>
            <w:vAlign w:val="center"/>
          </w:tcPr>
          <w:p w14:paraId="236E5FEC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45</w:t>
            </w:r>
          </w:p>
        </w:tc>
      </w:tr>
      <w:tr w:rsidR="00733EE3" w:rsidRPr="00B168D4" w14:paraId="37277DAB" w14:textId="77777777" w:rsidTr="008F5FEA">
        <w:tc>
          <w:tcPr>
            <w:tcW w:w="1398" w:type="dxa"/>
            <w:vMerge w:val="restart"/>
          </w:tcPr>
          <w:p w14:paraId="4D7DA60C" w14:textId="77777777" w:rsidR="00733EE3" w:rsidRPr="00B168D4" w:rsidRDefault="00733EE3" w:rsidP="008F5FEA">
            <w:pPr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Total time in roo</w:t>
            </w:r>
            <w:r>
              <w:rPr>
                <w:rFonts w:ascii="Arial" w:hAnsi="Arial" w:cs="Arial"/>
              </w:rPr>
              <w:t>m</w:t>
            </w:r>
          </w:p>
        </w:tc>
        <w:tc>
          <w:tcPr>
            <w:tcW w:w="1239" w:type="dxa"/>
            <w:gridSpan w:val="2"/>
          </w:tcPr>
          <w:p w14:paraId="6857F326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Position</w:t>
            </w:r>
          </w:p>
        </w:tc>
        <w:tc>
          <w:tcPr>
            <w:tcW w:w="1265" w:type="dxa"/>
            <w:gridSpan w:val="2"/>
            <w:vAlign w:val="center"/>
          </w:tcPr>
          <w:p w14:paraId="1117DC03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-5 (-9.4, -0.4</w:t>
            </w:r>
            <w:r>
              <w:rPr>
                <w:rFonts w:ascii="Arial" w:hAnsi="Arial" w:cs="Arial"/>
              </w:rPr>
              <w:t>) p=</w:t>
            </w:r>
            <w:r w:rsidRPr="00B168D4">
              <w:rPr>
                <w:rFonts w:ascii="Arial" w:hAnsi="Arial" w:cs="Arial"/>
              </w:rPr>
              <w:t>0.03</w:t>
            </w:r>
          </w:p>
        </w:tc>
        <w:tc>
          <w:tcPr>
            <w:tcW w:w="1313" w:type="dxa"/>
            <w:gridSpan w:val="2"/>
            <w:vAlign w:val="center"/>
          </w:tcPr>
          <w:p w14:paraId="5B602572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-2.7 (-7.6, 2.4</w:t>
            </w:r>
            <w:r>
              <w:rPr>
                <w:rFonts w:ascii="Arial" w:hAnsi="Arial" w:cs="Arial"/>
              </w:rPr>
              <w:t>) p=</w:t>
            </w:r>
            <w:r w:rsidRPr="00B168D4">
              <w:rPr>
                <w:rFonts w:ascii="Arial" w:hAnsi="Arial" w:cs="Arial"/>
              </w:rPr>
              <w:t xml:space="preserve"> 0.29</w:t>
            </w:r>
          </w:p>
        </w:tc>
        <w:tc>
          <w:tcPr>
            <w:tcW w:w="1394" w:type="dxa"/>
            <w:vAlign w:val="center"/>
          </w:tcPr>
          <w:p w14:paraId="128975C3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2.4 (-1, 5.85</w:t>
            </w:r>
            <w:r>
              <w:rPr>
                <w:rFonts w:ascii="Arial" w:hAnsi="Arial" w:cs="Arial"/>
              </w:rPr>
              <w:t>) p=</w:t>
            </w:r>
            <w:r w:rsidRPr="00B168D4">
              <w:rPr>
                <w:rFonts w:ascii="Arial" w:hAnsi="Arial" w:cs="Arial"/>
              </w:rPr>
              <w:t>0.17</w:t>
            </w:r>
          </w:p>
        </w:tc>
        <w:tc>
          <w:tcPr>
            <w:tcW w:w="999" w:type="dxa"/>
            <w:vAlign w:val="center"/>
          </w:tcPr>
          <w:p w14:paraId="3E776A2B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-</w:t>
            </w:r>
          </w:p>
        </w:tc>
        <w:tc>
          <w:tcPr>
            <w:tcW w:w="1183" w:type="dxa"/>
            <w:vAlign w:val="center"/>
          </w:tcPr>
          <w:p w14:paraId="0630D388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-</w:t>
            </w:r>
          </w:p>
        </w:tc>
        <w:tc>
          <w:tcPr>
            <w:tcW w:w="559" w:type="dxa"/>
            <w:vAlign w:val="center"/>
          </w:tcPr>
          <w:p w14:paraId="1A2FCF11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94</w:t>
            </w:r>
          </w:p>
        </w:tc>
      </w:tr>
      <w:tr w:rsidR="00733EE3" w:rsidRPr="00B168D4" w14:paraId="04D6B62A" w14:textId="77777777" w:rsidTr="008F5FEA">
        <w:tc>
          <w:tcPr>
            <w:tcW w:w="1398" w:type="dxa"/>
            <w:vMerge/>
          </w:tcPr>
          <w:p w14:paraId="010CCF55" w14:textId="77777777" w:rsidR="00733EE3" w:rsidRPr="00B168D4" w:rsidRDefault="00733EE3" w:rsidP="008F5FEA">
            <w:pPr>
              <w:rPr>
                <w:rFonts w:ascii="Arial" w:hAnsi="Arial" w:cs="Arial"/>
              </w:rPr>
            </w:pPr>
          </w:p>
        </w:tc>
        <w:tc>
          <w:tcPr>
            <w:tcW w:w="1239" w:type="dxa"/>
            <w:gridSpan w:val="2"/>
          </w:tcPr>
          <w:p w14:paraId="637AAAEC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Position + Intubation</w:t>
            </w:r>
          </w:p>
        </w:tc>
        <w:tc>
          <w:tcPr>
            <w:tcW w:w="1265" w:type="dxa"/>
            <w:gridSpan w:val="2"/>
            <w:vAlign w:val="center"/>
          </w:tcPr>
          <w:p w14:paraId="73FBFEAB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 xml:space="preserve">4.9 (0.098, 9.9; </w:t>
            </w:r>
            <w:r>
              <w:rPr>
                <w:rFonts w:ascii="Arial" w:hAnsi="Arial" w:cs="Arial"/>
              </w:rPr>
              <w:t>p=</w:t>
            </w:r>
            <w:r w:rsidRPr="00B168D4">
              <w:rPr>
                <w:rFonts w:ascii="Arial" w:hAnsi="Arial" w:cs="Arial"/>
              </w:rPr>
              <w:t>0.045</w:t>
            </w:r>
          </w:p>
        </w:tc>
        <w:tc>
          <w:tcPr>
            <w:tcW w:w="1313" w:type="dxa"/>
            <w:gridSpan w:val="2"/>
            <w:vAlign w:val="center"/>
          </w:tcPr>
          <w:p w14:paraId="2565D0BF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-4.9 (-9.5, -0.11</w:t>
            </w:r>
            <w:r>
              <w:rPr>
                <w:rFonts w:ascii="Arial" w:hAnsi="Arial" w:cs="Arial"/>
              </w:rPr>
              <w:t>) p=</w:t>
            </w:r>
            <w:r w:rsidRPr="00B168D4">
              <w:rPr>
                <w:rFonts w:ascii="Arial" w:hAnsi="Arial" w:cs="Arial"/>
              </w:rPr>
              <w:t>0.045</w:t>
            </w:r>
          </w:p>
        </w:tc>
        <w:tc>
          <w:tcPr>
            <w:tcW w:w="1394" w:type="dxa"/>
            <w:vAlign w:val="center"/>
          </w:tcPr>
          <w:p w14:paraId="4E05F525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-9.4 (-12.4, -6.2</w:t>
            </w:r>
            <w:r>
              <w:rPr>
                <w:rFonts w:ascii="Arial" w:hAnsi="Arial" w:cs="Arial"/>
              </w:rPr>
              <w:t>)</w:t>
            </w:r>
            <w:r w:rsidRPr="00B168D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p</w:t>
            </w:r>
            <w:r w:rsidRPr="00B168D4">
              <w:rPr>
                <w:rFonts w:ascii="Arial" w:hAnsi="Arial" w:cs="Arial"/>
              </w:rPr>
              <w:t>&lt;0.0001</w:t>
            </w:r>
          </w:p>
        </w:tc>
        <w:tc>
          <w:tcPr>
            <w:tcW w:w="999" w:type="dxa"/>
            <w:vAlign w:val="center"/>
          </w:tcPr>
          <w:p w14:paraId="559A6A67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-</w:t>
            </w:r>
          </w:p>
        </w:tc>
        <w:tc>
          <w:tcPr>
            <w:tcW w:w="1183" w:type="dxa"/>
            <w:vAlign w:val="center"/>
          </w:tcPr>
          <w:p w14:paraId="1FF0C2B8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80</w:t>
            </w:r>
          </w:p>
        </w:tc>
        <w:tc>
          <w:tcPr>
            <w:tcW w:w="559" w:type="dxa"/>
            <w:vAlign w:val="center"/>
          </w:tcPr>
          <w:p w14:paraId="726AC364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20</w:t>
            </w:r>
          </w:p>
        </w:tc>
      </w:tr>
      <w:tr w:rsidR="00733EE3" w:rsidRPr="00B168D4" w14:paraId="5B54C562" w14:textId="77777777" w:rsidTr="008F5FEA">
        <w:tc>
          <w:tcPr>
            <w:tcW w:w="9350" w:type="dxa"/>
            <w:gridSpan w:val="11"/>
          </w:tcPr>
          <w:p w14:paraId="3C170CD9" w14:textId="77777777" w:rsidR="00733EE3" w:rsidRPr="00B168D4" w:rsidRDefault="00733EE3" w:rsidP="008F5FEA">
            <w:pPr>
              <w:rPr>
                <w:rFonts w:ascii="Arial" w:hAnsi="Arial" w:cs="Arial"/>
                <w:i/>
                <w:iCs/>
              </w:rPr>
            </w:pPr>
            <w:r w:rsidRPr="00B168D4">
              <w:rPr>
                <w:rFonts w:ascii="Arial" w:hAnsi="Arial" w:cs="Arial"/>
                <w:i/>
                <w:iCs/>
              </w:rPr>
              <w:t>Post procedure</w:t>
            </w:r>
          </w:p>
        </w:tc>
      </w:tr>
      <w:tr w:rsidR="00733EE3" w:rsidRPr="00B168D4" w14:paraId="6F7ED2A4" w14:textId="77777777" w:rsidTr="008F5FEA">
        <w:tc>
          <w:tcPr>
            <w:tcW w:w="1398" w:type="dxa"/>
          </w:tcPr>
          <w:p w14:paraId="5E2537A9" w14:textId="77777777" w:rsidR="00733EE3" w:rsidRPr="00B168D4" w:rsidRDefault="00733EE3" w:rsidP="008F5FEA">
            <w:pPr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Time from ERCP done to exit</w:t>
            </w:r>
          </w:p>
        </w:tc>
        <w:tc>
          <w:tcPr>
            <w:tcW w:w="1239" w:type="dxa"/>
            <w:gridSpan w:val="2"/>
          </w:tcPr>
          <w:p w14:paraId="54D54049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Position</w:t>
            </w:r>
          </w:p>
        </w:tc>
        <w:tc>
          <w:tcPr>
            <w:tcW w:w="1265" w:type="dxa"/>
            <w:gridSpan w:val="2"/>
            <w:vAlign w:val="center"/>
          </w:tcPr>
          <w:p w14:paraId="14100DF5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  <w:color w:val="000000"/>
              </w:rPr>
              <w:t>-12.0 (-15.8, -8.2) p&lt;.0001</w:t>
            </w:r>
          </w:p>
        </w:tc>
        <w:tc>
          <w:tcPr>
            <w:tcW w:w="1313" w:type="dxa"/>
            <w:gridSpan w:val="2"/>
            <w:vAlign w:val="center"/>
          </w:tcPr>
          <w:p w14:paraId="46F436E3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  <w:color w:val="000000"/>
              </w:rPr>
              <w:t>-11.0 (-14.9, -6.8) p&lt;.0001</w:t>
            </w:r>
          </w:p>
        </w:tc>
        <w:tc>
          <w:tcPr>
            <w:tcW w:w="1394" w:type="dxa"/>
            <w:vAlign w:val="center"/>
          </w:tcPr>
          <w:p w14:paraId="21EA75DD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  <w:color w:val="000000"/>
              </w:rPr>
              <w:t>1.2 (-2.2, 4.7) p=.5</w:t>
            </w:r>
          </w:p>
        </w:tc>
        <w:tc>
          <w:tcPr>
            <w:tcW w:w="999" w:type="dxa"/>
            <w:vAlign w:val="center"/>
          </w:tcPr>
          <w:p w14:paraId="3AB85921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83" w:type="dxa"/>
            <w:vAlign w:val="center"/>
          </w:tcPr>
          <w:p w14:paraId="4D402985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59" w:type="dxa"/>
            <w:vAlign w:val="center"/>
          </w:tcPr>
          <w:p w14:paraId="3185A7B0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</w:p>
        </w:tc>
      </w:tr>
      <w:tr w:rsidR="00733EE3" w:rsidRPr="00B168D4" w14:paraId="524655B0" w14:textId="77777777" w:rsidTr="008F5FEA">
        <w:tc>
          <w:tcPr>
            <w:tcW w:w="1398" w:type="dxa"/>
          </w:tcPr>
          <w:p w14:paraId="6F63D742" w14:textId="77777777" w:rsidR="00733EE3" w:rsidRPr="00B168D4" w:rsidRDefault="00733EE3" w:rsidP="008F5FEA">
            <w:pPr>
              <w:rPr>
                <w:rFonts w:ascii="Arial" w:hAnsi="Arial" w:cs="Arial"/>
              </w:rPr>
            </w:pPr>
          </w:p>
        </w:tc>
        <w:tc>
          <w:tcPr>
            <w:tcW w:w="1239" w:type="dxa"/>
            <w:gridSpan w:val="2"/>
          </w:tcPr>
          <w:p w14:paraId="6445FE94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Position + Intubation</w:t>
            </w:r>
          </w:p>
        </w:tc>
        <w:tc>
          <w:tcPr>
            <w:tcW w:w="1265" w:type="dxa"/>
            <w:gridSpan w:val="2"/>
            <w:vAlign w:val="center"/>
          </w:tcPr>
          <w:p w14:paraId="6C445A7D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  <w:color w:val="000000"/>
              </w:rPr>
              <w:t>-4.6 (-8.7, -0.4) p=.03</w:t>
            </w:r>
          </w:p>
        </w:tc>
        <w:tc>
          <w:tcPr>
            <w:tcW w:w="1313" w:type="dxa"/>
            <w:gridSpan w:val="2"/>
            <w:vAlign w:val="center"/>
          </w:tcPr>
          <w:p w14:paraId="15506EBD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  <w:color w:val="000000"/>
              </w:rPr>
              <w:t>-9.7 (-13.6, -5.6) p&lt;.0001</w:t>
            </w:r>
          </w:p>
        </w:tc>
        <w:tc>
          <w:tcPr>
            <w:tcW w:w="1394" w:type="dxa"/>
            <w:vAlign w:val="center"/>
          </w:tcPr>
          <w:p w14:paraId="49B50FEB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  <w:color w:val="000000"/>
              </w:rPr>
              <w:t>-5.3 (-8.5, -2.0) p=.002</w:t>
            </w:r>
          </w:p>
        </w:tc>
        <w:tc>
          <w:tcPr>
            <w:tcW w:w="999" w:type="dxa"/>
            <w:vAlign w:val="center"/>
          </w:tcPr>
          <w:p w14:paraId="42307A3F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8</w:t>
            </w:r>
          </w:p>
        </w:tc>
        <w:tc>
          <w:tcPr>
            <w:tcW w:w="1183" w:type="dxa"/>
            <w:vAlign w:val="center"/>
          </w:tcPr>
          <w:p w14:paraId="58CE8E7D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 w:rsidRPr="00B168D4">
              <w:rPr>
                <w:rFonts w:ascii="Arial" w:hAnsi="Arial" w:cs="Arial"/>
              </w:rPr>
              <w:t>92</w:t>
            </w:r>
          </w:p>
        </w:tc>
        <w:tc>
          <w:tcPr>
            <w:tcW w:w="559" w:type="dxa"/>
            <w:vAlign w:val="center"/>
          </w:tcPr>
          <w:p w14:paraId="073D35D1" w14:textId="77777777" w:rsidR="00733EE3" w:rsidRPr="00B168D4" w:rsidRDefault="00733EE3" w:rsidP="008F5FE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</w:tbl>
    <w:p w14:paraId="6F5214B4" w14:textId="77777777" w:rsidR="00733EE3" w:rsidRDefault="00733EE3" w:rsidP="00733EE3">
      <w:pPr>
        <w:rPr>
          <w:rFonts w:ascii="Arial" w:hAnsi="Arial" w:cs="Arial"/>
        </w:rPr>
      </w:pPr>
    </w:p>
    <w:p w14:paraId="7DD389DA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EE3"/>
    <w:rsid w:val="002E281E"/>
    <w:rsid w:val="003201BB"/>
    <w:rsid w:val="00733EE3"/>
    <w:rsid w:val="00865217"/>
    <w:rsid w:val="00D77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A83CE6"/>
  <w15:chartTrackingRefBased/>
  <w15:docId w15:val="{A04FFE6C-5DC8-4DBE-A956-CED2077DE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3EE3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3EE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3EE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3EE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3EE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3EE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3EE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3EE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3EE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3EE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3E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3E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3E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3E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3E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3E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3E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3E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3E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3E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3E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3EE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3E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3EE3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733E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3EE3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733E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3E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3E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3EE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33EE3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271</Words>
  <Characters>1549</Characters>
  <Application>Microsoft Office Word</Application>
  <DocSecurity>0</DocSecurity>
  <Lines>12</Lines>
  <Paragraphs>3</Paragraphs>
  <ScaleCrop>false</ScaleCrop>
  <Company>Springer Nature</Company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2025-09-09T14:34:00Z</dcterms:created>
  <dcterms:modified xsi:type="dcterms:W3CDTF">2025-09-09T14:34:00Z</dcterms:modified>
</cp:coreProperties>
</file>