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B4DC6E" w14:textId="49737E0F" w:rsidR="008C24DE" w:rsidRPr="00EA39CC" w:rsidRDefault="00D06198" w:rsidP="008C24D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="008C24DE" w:rsidRPr="00C00D6F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1</w:t>
      </w:r>
      <w:r w:rsidR="008C24DE" w:rsidRPr="00C00D6F">
        <w:rPr>
          <w:rFonts w:ascii="Times New Roman" w:hAnsi="Times New Roman" w:cs="Times New Roman"/>
          <w:b/>
          <w:bCs/>
        </w:rPr>
        <w:t xml:space="preserve">. </w:t>
      </w:r>
      <w:r w:rsidR="008C24DE" w:rsidRPr="00EA39CC">
        <w:rPr>
          <w:rFonts w:ascii="Times New Roman" w:hAnsi="Times New Roman" w:cs="Times New Roman"/>
        </w:rPr>
        <w:t xml:space="preserve">Univariate analysis of factors associated with </w:t>
      </w:r>
      <w:r w:rsidR="000542E6">
        <w:rPr>
          <w:rFonts w:ascii="Times New Roman" w:hAnsi="Times New Roman" w:cs="Times New Roman"/>
        </w:rPr>
        <w:t>relative dose intensity</w:t>
      </w:r>
      <w:r w:rsidR="00BB5F1F">
        <w:rPr>
          <w:rFonts w:ascii="Times New Roman" w:hAnsi="Times New Roman" w:cs="Times New Roman"/>
        </w:rPr>
        <w:t xml:space="preserve"> in </w:t>
      </w:r>
      <w:r w:rsidR="006E2F82">
        <w:rPr>
          <w:rFonts w:ascii="Times New Roman" w:hAnsi="Times New Roman" w:cs="Times New Roman"/>
        </w:rPr>
        <w:t xml:space="preserve">the </w:t>
      </w:r>
      <w:r w:rsidR="00BB5F1F">
        <w:rPr>
          <w:rFonts w:ascii="Times New Roman" w:hAnsi="Times New Roman" w:cs="Times New Roman"/>
        </w:rPr>
        <w:t>pre-approval group</w:t>
      </w:r>
    </w:p>
    <w:tbl>
      <w:tblPr>
        <w:tblStyle w:val="2"/>
        <w:tblW w:w="7513" w:type="dxa"/>
        <w:tblLayout w:type="fixed"/>
        <w:tblLook w:val="0420" w:firstRow="1" w:lastRow="0" w:firstColumn="0" w:lastColumn="0" w:noHBand="0" w:noVBand="1"/>
      </w:tblPr>
      <w:tblGrid>
        <w:gridCol w:w="2552"/>
        <w:gridCol w:w="1559"/>
        <w:gridCol w:w="2268"/>
        <w:gridCol w:w="1134"/>
      </w:tblGrid>
      <w:tr w:rsidR="000542E6" w:rsidRPr="00574B1D" w14:paraId="745D221C" w14:textId="77777777" w:rsidTr="00AC3F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tcW w:w="2552" w:type="dxa"/>
            <w:tcBorders>
              <w:bottom w:val="single" w:sz="4" w:space="0" w:color="auto"/>
            </w:tcBorders>
            <w:hideMark/>
          </w:tcPr>
          <w:p w14:paraId="02F3DCBE" w14:textId="77777777" w:rsidR="000542E6" w:rsidRPr="00C00D6F" w:rsidRDefault="000542E6" w:rsidP="001436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7E1BDEB" w14:textId="77777777" w:rsidR="000542E6" w:rsidRPr="00EA39CC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  <w:hideMark/>
          </w:tcPr>
          <w:p w14:paraId="13448667" w14:textId="4B37858E" w:rsidR="000542E6" w:rsidRPr="00EA39CC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Relative dose intensity</w:t>
            </w:r>
            <w:r w:rsidRPr="00EA39C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  <w:hideMark/>
          </w:tcPr>
          <w:p w14:paraId="46E4E067" w14:textId="77777777" w:rsidR="000542E6" w:rsidRPr="00EA39CC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  <w:r w:rsidRPr="00EA39CC">
              <w:rPr>
                <w:rFonts w:ascii="Times New Roman" w:hAnsi="Times New Roman" w:cs="Times New Roman"/>
                <w:i/>
                <w:iCs/>
              </w:rPr>
              <w:t>P</w:t>
            </w:r>
            <w:r w:rsidRPr="00EA39CC">
              <w:rPr>
                <w:rFonts w:ascii="Times New Roman" w:hAnsi="Times New Roman" w:cs="Times New Roman"/>
              </w:rPr>
              <w:t xml:space="preserve"> value</w:t>
            </w:r>
          </w:p>
        </w:tc>
      </w:tr>
      <w:tr w:rsidR="000542E6" w:rsidRPr="00574B1D" w14:paraId="752692B4" w14:textId="77777777" w:rsidTr="00AC3F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tcW w:w="2552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33F27E83" w14:textId="72A6E5AD" w:rsidR="000542E6" w:rsidRPr="00C00D6F" w:rsidRDefault="000542E6" w:rsidP="001436CA">
            <w:pPr>
              <w:rPr>
                <w:rFonts w:ascii="Times New Roman" w:hAnsi="Times New Roman" w:cs="Times New Roman"/>
              </w:rPr>
            </w:pPr>
            <w:r w:rsidRPr="00C00D6F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6C8E1C81" w14:textId="5C9A09B6" w:rsidR="000542E6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7</w:t>
            </w:r>
            <w:r w:rsidRPr="00C00D6F">
              <w:rPr>
                <w:rFonts w:ascii="Times New Roman" w:hAnsi="Times New Roman" w:cs="Times New Roman"/>
              </w:rPr>
              <w:t>0 years</w:t>
            </w:r>
          </w:p>
          <w:p w14:paraId="6E2D0971" w14:textId="48935858" w:rsidR="000542E6" w:rsidRPr="00C00D6F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  <w:r w:rsidRPr="00C00D6F">
              <w:rPr>
                <w:rFonts w:ascii="Times New Roman" w:eastAsiaTheme="minorHAnsi" w:hAnsi="Times New Roman" w:cs="Times New Roman"/>
              </w:rPr>
              <w:t>≥</w:t>
            </w:r>
            <w:r w:rsidRPr="00C00D6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</w:t>
            </w:r>
            <w:r w:rsidRPr="00C00D6F">
              <w:rPr>
                <w:rFonts w:ascii="Times New Roman" w:hAnsi="Times New Roman" w:cs="Times New Roman"/>
              </w:rPr>
              <w:t>0 years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37B40923" w14:textId="648F9198" w:rsidR="000542E6" w:rsidRDefault="00AC3F61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1.</w:t>
            </w:r>
            <w:r w:rsidR="00B34B75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%</w:t>
            </w:r>
          </w:p>
          <w:p w14:paraId="78EC489E" w14:textId="1733DD99" w:rsidR="00AC3F61" w:rsidRPr="00C00D6F" w:rsidRDefault="00AC3F61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1.3%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1BAADE38" w14:textId="01E9F3C7" w:rsidR="000542E6" w:rsidRPr="00C00D6F" w:rsidRDefault="00AC3F61" w:rsidP="00AC3F6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</w:t>
            </w:r>
            <w:r>
              <w:rPr>
                <w:rFonts w:ascii="Times New Roman" w:hAnsi="Times New Roman" w:cs="Times New Roman"/>
              </w:rPr>
              <w:t xml:space="preserve"> 0.001</w:t>
            </w:r>
          </w:p>
        </w:tc>
      </w:tr>
      <w:tr w:rsidR="000542E6" w:rsidRPr="00574B1D" w14:paraId="16F0B724" w14:textId="77777777" w:rsidTr="00AC3F61">
        <w:trPr>
          <w:trHeight w:val="283"/>
        </w:trPr>
        <w:tc>
          <w:tcPr>
            <w:tcW w:w="2552" w:type="dxa"/>
            <w:tcBorders>
              <w:top w:val="nil"/>
              <w:bottom w:val="nil"/>
            </w:tcBorders>
            <w:vAlign w:val="center"/>
            <w:hideMark/>
          </w:tcPr>
          <w:p w14:paraId="63D70743" w14:textId="63773D65" w:rsidR="000542E6" w:rsidRPr="00C00D6F" w:rsidRDefault="000542E6" w:rsidP="001436CA">
            <w:pPr>
              <w:rPr>
                <w:rFonts w:ascii="Times New Roman" w:hAnsi="Times New Roman" w:cs="Times New Roman"/>
              </w:rPr>
            </w:pPr>
            <w:r w:rsidRPr="00C00D6F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C787D40" w14:textId="6B3DC68F" w:rsidR="000542E6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  <w:p w14:paraId="5CBF66D0" w14:textId="5AE6128F" w:rsidR="000542E6" w:rsidRPr="00C00D6F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emale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EF2A7CA" w14:textId="04EB98E2" w:rsidR="000542E6" w:rsidRDefault="00AC3F61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7.9%</w:t>
            </w:r>
          </w:p>
          <w:p w14:paraId="4B3E898E" w14:textId="161FA2F6" w:rsidR="00AC3F61" w:rsidRPr="00C00D6F" w:rsidRDefault="00AC3F61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7.6%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92FDBDC" w14:textId="68CF13F8" w:rsidR="000542E6" w:rsidRPr="00C00D6F" w:rsidRDefault="00AC3F61" w:rsidP="00AC3F6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.93</w:t>
            </w:r>
          </w:p>
        </w:tc>
      </w:tr>
      <w:tr w:rsidR="000542E6" w:rsidRPr="00574B1D" w14:paraId="48B4D0BC" w14:textId="77777777" w:rsidTr="00AC3F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tcW w:w="2552" w:type="dxa"/>
            <w:tcBorders>
              <w:top w:val="nil"/>
              <w:bottom w:val="nil"/>
            </w:tcBorders>
            <w:vAlign w:val="center"/>
            <w:hideMark/>
          </w:tcPr>
          <w:p w14:paraId="2BAEA9A9" w14:textId="06DD1FA7" w:rsidR="000542E6" w:rsidRPr="00C00D6F" w:rsidRDefault="000542E6" w:rsidP="001436CA">
            <w:pPr>
              <w:rPr>
                <w:rFonts w:ascii="Times New Roman" w:hAnsi="Times New Roman" w:cs="Times New Roman"/>
              </w:rPr>
            </w:pPr>
            <w:r w:rsidRPr="00C00D6F">
              <w:rPr>
                <w:rFonts w:ascii="Times New Roman" w:hAnsi="Times New Roman" w:cs="Times New Roman"/>
              </w:rPr>
              <w:t>B-symptoms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978CF2D" w14:textId="4762D682" w:rsidR="000542E6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  <w:p w14:paraId="3EA0BA41" w14:textId="35CC1BE8" w:rsidR="000542E6" w:rsidRPr="00C00D6F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+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50C7C51" w14:textId="77777777" w:rsidR="000542E6" w:rsidRDefault="00AC3F61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8.2%</w:t>
            </w:r>
          </w:p>
          <w:p w14:paraId="66AF7A1B" w14:textId="757CEDB1" w:rsidR="00AC3F61" w:rsidRPr="00C00D6F" w:rsidRDefault="00AC3F61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6.7%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4EC431C" w14:textId="3CED9A0C" w:rsidR="000542E6" w:rsidRPr="00C00D6F" w:rsidRDefault="00AC3F61" w:rsidP="00AC3F6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.57</w:t>
            </w:r>
          </w:p>
        </w:tc>
      </w:tr>
      <w:tr w:rsidR="000542E6" w:rsidRPr="00574B1D" w14:paraId="568EF264" w14:textId="77777777" w:rsidTr="00AC3F61">
        <w:trPr>
          <w:trHeight w:val="283"/>
        </w:trPr>
        <w:tc>
          <w:tcPr>
            <w:tcW w:w="2552" w:type="dxa"/>
            <w:tcBorders>
              <w:top w:val="nil"/>
              <w:bottom w:val="nil"/>
            </w:tcBorders>
            <w:vAlign w:val="center"/>
            <w:hideMark/>
          </w:tcPr>
          <w:p w14:paraId="5BB8A891" w14:textId="675520D2" w:rsidR="000542E6" w:rsidRPr="00C00D6F" w:rsidRDefault="000542E6" w:rsidP="001436CA">
            <w:pPr>
              <w:rPr>
                <w:rFonts w:ascii="Times New Roman" w:hAnsi="Times New Roman" w:cs="Times New Roman"/>
              </w:rPr>
            </w:pPr>
            <w:r w:rsidRPr="00C00D6F">
              <w:rPr>
                <w:rFonts w:ascii="Times New Roman" w:hAnsi="Times New Roman" w:cs="Times New Roman"/>
              </w:rPr>
              <w:t>ECOG-PS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76210CB" w14:textId="07F89C1B" w:rsidR="000542E6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</w:t>
            </w:r>
            <w:r>
              <w:rPr>
                <w:rFonts w:ascii="Times New Roman" w:hAnsi="Times New Roman" w:cs="Times New Roman"/>
              </w:rPr>
              <w:t xml:space="preserve"> 2</w:t>
            </w:r>
          </w:p>
          <w:p w14:paraId="65589A4E" w14:textId="3861DBFD" w:rsidR="000542E6" w:rsidRPr="00C00D6F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  <w:r w:rsidRPr="00C00D6F">
              <w:rPr>
                <w:rFonts w:ascii="Times New Roman" w:eastAsiaTheme="minorHAnsi" w:hAnsi="Times New Roman" w:cs="Times New Roman"/>
              </w:rPr>
              <w:t>≥</w:t>
            </w:r>
            <w:r w:rsidRPr="00C00D6F"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AE1129C" w14:textId="77777777" w:rsidR="000542E6" w:rsidRDefault="00AC3F61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8.5%</w:t>
            </w:r>
          </w:p>
          <w:p w14:paraId="5627AE92" w14:textId="1704FD3D" w:rsidR="00AC3F61" w:rsidRPr="00C00D6F" w:rsidRDefault="00AC3F61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5.3%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B610675" w14:textId="7EF9AEF3" w:rsidR="000542E6" w:rsidRPr="00C00D6F" w:rsidRDefault="00AC3F61" w:rsidP="00AC3F6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.28</w:t>
            </w:r>
          </w:p>
        </w:tc>
      </w:tr>
      <w:tr w:rsidR="000542E6" w:rsidRPr="00574B1D" w14:paraId="7E2A9374" w14:textId="77777777" w:rsidTr="00AC3F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tcW w:w="2552" w:type="dxa"/>
            <w:tcBorders>
              <w:top w:val="nil"/>
              <w:bottom w:val="nil"/>
            </w:tcBorders>
            <w:vAlign w:val="center"/>
            <w:hideMark/>
          </w:tcPr>
          <w:p w14:paraId="44F5C7A9" w14:textId="5CAB561A" w:rsidR="000542E6" w:rsidRPr="00C00D6F" w:rsidRDefault="000542E6" w:rsidP="001436CA">
            <w:pPr>
              <w:rPr>
                <w:rFonts w:ascii="Times New Roman" w:hAnsi="Times New Roman" w:cs="Times New Roman"/>
              </w:rPr>
            </w:pPr>
            <w:r w:rsidRPr="00C00D6F">
              <w:rPr>
                <w:rFonts w:ascii="Times New Roman" w:hAnsi="Times New Roman" w:cs="Times New Roman"/>
              </w:rPr>
              <w:t>LDH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C547A35" w14:textId="192E6E9A" w:rsidR="000542E6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  <w:r w:rsidRPr="000542E6">
              <w:rPr>
                <w:rFonts w:ascii="Times New Roman" w:hAnsi="Times New Roman" w:cs="Times New Roman"/>
              </w:rPr>
              <w:t xml:space="preserve">≤ </w:t>
            </w:r>
            <w:r>
              <w:rPr>
                <w:rFonts w:ascii="Times New Roman" w:hAnsi="Times New Roman" w:cs="Times New Roman"/>
              </w:rPr>
              <w:t>ULN</w:t>
            </w:r>
          </w:p>
          <w:p w14:paraId="7E658659" w14:textId="6E3CBE86" w:rsidR="000542E6" w:rsidRPr="00C00D6F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  <w:r w:rsidRPr="00C00D6F">
              <w:rPr>
                <w:rFonts w:ascii="Times New Roman" w:hAnsi="Times New Roman" w:cs="Times New Roman"/>
              </w:rPr>
              <w:t>&gt; ULN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DB49E13" w14:textId="77777777" w:rsidR="000542E6" w:rsidRDefault="00AC3F61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8.2%</w:t>
            </w:r>
          </w:p>
          <w:p w14:paraId="23F9765D" w14:textId="2F63C7F5" w:rsidR="00AC3F61" w:rsidRPr="00C00D6F" w:rsidRDefault="00AC3F61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67.4%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43E8AB4" w14:textId="6C285458" w:rsidR="000542E6" w:rsidRPr="00C00D6F" w:rsidRDefault="00AC3F61" w:rsidP="00AC3F6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.74</w:t>
            </w:r>
          </w:p>
        </w:tc>
      </w:tr>
      <w:tr w:rsidR="000542E6" w:rsidRPr="00574B1D" w14:paraId="6553B5A9" w14:textId="77777777" w:rsidTr="00AC3F61">
        <w:trPr>
          <w:trHeight w:val="283"/>
        </w:trPr>
        <w:tc>
          <w:tcPr>
            <w:tcW w:w="2552" w:type="dxa"/>
            <w:tcBorders>
              <w:top w:val="nil"/>
              <w:bottom w:val="nil"/>
            </w:tcBorders>
            <w:vAlign w:val="center"/>
            <w:hideMark/>
          </w:tcPr>
          <w:p w14:paraId="4267CBE4" w14:textId="5522EEDF" w:rsidR="000542E6" w:rsidRPr="00C00D6F" w:rsidRDefault="000542E6" w:rsidP="001436CA">
            <w:pPr>
              <w:rPr>
                <w:rFonts w:ascii="Times New Roman" w:hAnsi="Times New Roman" w:cs="Times New Roman"/>
              </w:rPr>
            </w:pPr>
            <w:r w:rsidRPr="00C00D6F">
              <w:rPr>
                <w:rFonts w:ascii="Times New Roman" w:hAnsi="Times New Roman" w:cs="Times New Roman"/>
              </w:rPr>
              <w:t>Ann Arbor stage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DF7477E" w14:textId="4885F009" w:rsidR="000542E6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/2</w:t>
            </w:r>
          </w:p>
          <w:p w14:paraId="04B3D4A2" w14:textId="50E4CC2F" w:rsidR="000542E6" w:rsidRPr="00C00D6F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/4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177F5786" w14:textId="77777777" w:rsidR="000542E6" w:rsidRDefault="00AC3F61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8.7%</w:t>
            </w:r>
          </w:p>
          <w:p w14:paraId="2305C252" w14:textId="56A9F865" w:rsidR="00AC3F61" w:rsidRPr="00C00D6F" w:rsidRDefault="00AC3F61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7.2%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EFC8B1F" w14:textId="285F49BC" w:rsidR="000542E6" w:rsidRPr="00C00D6F" w:rsidRDefault="00AC3F61" w:rsidP="00AC3F6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.53</w:t>
            </w:r>
          </w:p>
        </w:tc>
      </w:tr>
      <w:tr w:rsidR="000542E6" w:rsidRPr="00574B1D" w14:paraId="5BAA7ABB" w14:textId="77777777" w:rsidTr="00AC3F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tcW w:w="2552" w:type="dxa"/>
            <w:tcBorders>
              <w:top w:val="nil"/>
              <w:bottom w:val="nil"/>
            </w:tcBorders>
            <w:vAlign w:val="center"/>
            <w:hideMark/>
          </w:tcPr>
          <w:p w14:paraId="576CF9FF" w14:textId="2D7882BE" w:rsidR="000542E6" w:rsidRPr="00C00D6F" w:rsidRDefault="000542E6" w:rsidP="001436CA">
            <w:pPr>
              <w:rPr>
                <w:rFonts w:ascii="Times New Roman" w:hAnsi="Times New Roman" w:cs="Times New Roman"/>
              </w:rPr>
            </w:pPr>
            <w:r w:rsidRPr="00C00D6F">
              <w:rPr>
                <w:rFonts w:ascii="Times New Roman" w:hAnsi="Times New Roman" w:cs="Times New Roman"/>
              </w:rPr>
              <w:t>Extranodal involvement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EB95BD9" w14:textId="1743D466" w:rsidR="000542E6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2</w:t>
            </w:r>
          </w:p>
          <w:p w14:paraId="12B06CD7" w14:textId="4B805123" w:rsidR="000542E6" w:rsidRPr="00C00D6F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  <w:r w:rsidRPr="00C00D6F">
              <w:rPr>
                <w:rFonts w:ascii="Times New Roman" w:eastAsiaTheme="minorHAnsi" w:hAnsi="Times New Roman" w:cs="Times New Roman"/>
              </w:rPr>
              <w:t>≥</w:t>
            </w:r>
            <w:r w:rsidRPr="00C00D6F"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27919DEB" w14:textId="77777777" w:rsidR="000542E6" w:rsidRDefault="00AC3F61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8.1%</w:t>
            </w:r>
          </w:p>
          <w:p w14:paraId="0ABF912B" w14:textId="2DE22842" w:rsidR="00AC3F61" w:rsidRPr="00C00D6F" w:rsidRDefault="00AC3F61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6.9%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230D6D1" w14:textId="097E84B5" w:rsidR="000542E6" w:rsidRPr="00C00D6F" w:rsidRDefault="00AC3F61" w:rsidP="00AC3F6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.67</w:t>
            </w:r>
          </w:p>
        </w:tc>
      </w:tr>
      <w:tr w:rsidR="000542E6" w:rsidRPr="00574B1D" w14:paraId="35ADC1C2" w14:textId="77777777" w:rsidTr="00AC3F61">
        <w:trPr>
          <w:trHeight w:val="283"/>
        </w:trPr>
        <w:tc>
          <w:tcPr>
            <w:tcW w:w="2552" w:type="dxa"/>
            <w:tcBorders>
              <w:top w:val="nil"/>
              <w:bottom w:val="nil"/>
            </w:tcBorders>
            <w:vAlign w:val="center"/>
            <w:hideMark/>
          </w:tcPr>
          <w:p w14:paraId="36334E3F" w14:textId="5730F68D" w:rsidR="000542E6" w:rsidRPr="00C00D6F" w:rsidRDefault="000542E6" w:rsidP="001436CA">
            <w:pPr>
              <w:rPr>
                <w:rFonts w:ascii="Times New Roman" w:hAnsi="Times New Roman" w:cs="Times New Roman"/>
              </w:rPr>
            </w:pPr>
            <w:r w:rsidRPr="00C00D6F">
              <w:rPr>
                <w:rFonts w:ascii="Times New Roman" w:hAnsi="Times New Roman" w:cs="Times New Roman"/>
                <w:lang w:val="it-IT"/>
              </w:rPr>
              <w:t>NCCN-IPI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075F1E1" w14:textId="65781220" w:rsidR="000542E6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/LI</w:t>
            </w:r>
          </w:p>
          <w:p w14:paraId="2829AA31" w14:textId="26D24F52" w:rsidR="000542E6" w:rsidRPr="00C00D6F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  <w:r w:rsidRPr="00C00D6F">
              <w:rPr>
                <w:rFonts w:ascii="Times New Roman" w:hAnsi="Times New Roman" w:cs="Times New Roman"/>
                <w:lang w:val="it-IT"/>
              </w:rPr>
              <w:t>HI/H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B03B011" w14:textId="6135952C" w:rsidR="000542E6" w:rsidRDefault="00AC3F61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9.8%</w:t>
            </w:r>
          </w:p>
          <w:p w14:paraId="694D9975" w14:textId="7AD37B04" w:rsidR="00AC3F61" w:rsidRPr="00C00D6F" w:rsidRDefault="00AC3F61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6.2%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104FDC9" w14:textId="70F2DBA3" w:rsidR="000542E6" w:rsidRPr="00C00D6F" w:rsidRDefault="00AC3F61" w:rsidP="00AC3F6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.15</w:t>
            </w:r>
          </w:p>
        </w:tc>
      </w:tr>
      <w:tr w:rsidR="000542E6" w:rsidRPr="00574B1D" w14:paraId="57D29157" w14:textId="77777777" w:rsidTr="00D06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tcW w:w="2552" w:type="dxa"/>
            <w:tcBorders>
              <w:top w:val="nil"/>
              <w:bottom w:val="nil"/>
            </w:tcBorders>
            <w:vAlign w:val="center"/>
            <w:hideMark/>
          </w:tcPr>
          <w:p w14:paraId="65EEFF6C" w14:textId="3A16F787" w:rsidR="000542E6" w:rsidRPr="00C00D6F" w:rsidRDefault="000542E6" w:rsidP="001436CA">
            <w:pPr>
              <w:rPr>
                <w:rFonts w:ascii="Times New Roman" w:hAnsi="Times New Roman" w:cs="Times New Roman"/>
              </w:rPr>
            </w:pPr>
            <w:r w:rsidRPr="00C00D6F">
              <w:rPr>
                <w:rFonts w:ascii="Times New Roman" w:hAnsi="Times New Roman" w:cs="Times New Roman"/>
              </w:rPr>
              <w:t>CCI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E4F7CA9" w14:textId="28A63019" w:rsidR="000542E6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3</w:t>
            </w:r>
          </w:p>
          <w:p w14:paraId="0D1A2461" w14:textId="71F2BEE0" w:rsidR="000542E6" w:rsidRPr="00C00D6F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  <w:r w:rsidRPr="00C00D6F">
              <w:rPr>
                <w:rFonts w:ascii="Times New Roman" w:eastAsiaTheme="minorHAnsi" w:hAnsi="Times New Roman" w:cs="Times New Roman"/>
              </w:rPr>
              <w:t>≥</w:t>
            </w:r>
            <w:r w:rsidRPr="00C00D6F">
              <w:rPr>
                <w:rFonts w:ascii="Times New Roman" w:hAnsi="Times New Roman" w:cs="Times New Roman"/>
              </w:rPr>
              <w:t xml:space="preserve"> 3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1E3918E5" w14:textId="77777777" w:rsidR="000542E6" w:rsidRDefault="00AC3F61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0.4%</w:t>
            </w:r>
          </w:p>
          <w:p w14:paraId="1CC9CB2C" w14:textId="3FCDD643" w:rsidR="00AC3F61" w:rsidRPr="00C00D6F" w:rsidRDefault="00AC3F61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2.0%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48410E8" w14:textId="566D7FEF" w:rsidR="000542E6" w:rsidRPr="00C00D6F" w:rsidRDefault="00AC3F61" w:rsidP="00AC3F6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.001</w:t>
            </w:r>
          </w:p>
        </w:tc>
      </w:tr>
      <w:tr w:rsidR="000542E6" w:rsidRPr="00574B1D" w14:paraId="6636312D" w14:textId="77777777" w:rsidTr="00D06198">
        <w:trPr>
          <w:trHeight w:val="283"/>
        </w:trPr>
        <w:tc>
          <w:tcPr>
            <w:tcW w:w="2552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41EACC4" w14:textId="79818333" w:rsidR="000542E6" w:rsidRPr="00C00D6F" w:rsidRDefault="000542E6" w:rsidP="001436CA">
            <w:pPr>
              <w:rPr>
                <w:rFonts w:ascii="Times New Roman" w:hAnsi="Times New Roman" w:cs="Times New Roman"/>
              </w:rPr>
            </w:pPr>
            <w:r w:rsidRPr="00C00D6F">
              <w:rPr>
                <w:rFonts w:ascii="Times New Roman" w:hAnsi="Times New Roman" w:cs="Times New Roman"/>
              </w:rPr>
              <w:t>Serum albumin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30C4ADE9" w14:textId="4D63EBE9" w:rsidR="000542E6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  <w:r w:rsidRPr="00C00D6F">
              <w:rPr>
                <w:rFonts w:ascii="Times New Roman" w:eastAsiaTheme="minorHAnsi" w:hAnsi="Times New Roman" w:cs="Times New Roman"/>
              </w:rPr>
              <w:t>≥</w:t>
            </w:r>
            <w:r>
              <w:rPr>
                <w:rFonts w:ascii="Times New Roman" w:eastAsiaTheme="minorHAnsi" w:hAnsi="Times New Roman" w:cs="Times New Roman"/>
              </w:rPr>
              <w:t xml:space="preserve"> </w:t>
            </w:r>
            <w:r w:rsidRPr="00C00D6F">
              <w:rPr>
                <w:rFonts w:ascii="Times New Roman" w:hAnsi="Times New Roman" w:cs="Times New Roman"/>
              </w:rPr>
              <w:t>3.7 g/dL</w:t>
            </w:r>
          </w:p>
          <w:p w14:paraId="749025CD" w14:textId="2078DCDA" w:rsidR="000542E6" w:rsidRPr="00C00D6F" w:rsidRDefault="000542E6" w:rsidP="001436CA">
            <w:pPr>
              <w:jc w:val="center"/>
              <w:rPr>
                <w:rFonts w:ascii="Times New Roman" w:hAnsi="Times New Roman" w:cs="Times New Roman"/>
              </w:rPr>
            </w:pPr>
            <w:r w:rsidRPr="00C00D6F">
              <w:rPr>
                <w:rFonts w:ascii="Times New Roman" w:hAnsi="Times New Roman" w:cs="Times New Roman"/>
              </w:rPr>
              <w:t>&lt; 3.7 g/dL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14:paraId="3B4F441A" w14:textId="77777777" w:rsidR="000542E6" w:rsidRDefault="00AC3F61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0.5%</w:t>
            </w:r>
          </w:p>
          <w:p w14:paraId="67D6C633" w14:textId="2320D0FC" w:rsidR="00AC3F61" w:rsidRPr="00C00D6F" w:rsidRDefault="00AC3F61" w:rsidP="001436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4.1%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357E7B0E" w14:textId="488FD610" w:rsidR="000542E6" w:rsidRPr="00C00D6F" w:rsidRDefault="00AC3F61" w:rsidP="00AC3F6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.009</w:t>
            </w:r>
          </w:p>
        </w:tc>
      </w:tr>
    </w:tbl>
    <w:p w14:paraId="302BAA4D" w14:textId="397B82E9" w:rsidR="008C24DE" w:rsidRPr="00C00D6F" w:rsidRDefault="008C24DE" w:rsidP="008C24DE">
      <w:pPr>
        <w:spacing w:line="480" w:lineRule="auto"/>
        <w:rPr>
          <w:rFonts w:ascii="Times New Roman" w:hAnsi="Times New Roman" w:cs="Times New Roman"/>
        </w:rPr>
      </w:pPr>
      <w:r w:rsidRPr="00642D5A">
        <w:rPr>
          <w:rFonts w:ascii="Times New Roman" w:hAnsi="Times New Roman" w:cs="Times New Roman"/>
          <w:i/>
          <w:iCs/>
          <w:szCs w:val="21"/>
        </w:rPr>
        <w:t>CI</w:t>
      </w:r>
      <w:r>
        <w:rPr>
          <w:rFonts w:ascii="Times New Roman" w:hAnsi="Times New Roman" w:cs="Times New Roman"/>
          <w:szCs w:val="21"/>
        </w:rPr>
        <w:t xml:space="preserve"> confidence interval</w:t>
      </w:r>
      <w:r w:rsidR="00642D5A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642D5A">
        <w:rPr>
          <w:rFonts w:ascii="Times New Roman" w:hAnsi="Times New Roman" w:cs="Times New Roman"/>
          <w:i/>
          <w:iCs/>
          <w:szCs w:val="21"/>
        </w:rPr>
        <w:t>ECOG-PS</w:t>
      </w:r>
      <w:r w:rsidRPr="00DE74ED">
        <w:rPr>
          <w:rFonts w:ascii="Times New Roman" w:hAnsi="Times New Roman" w:cs="Times New Roman"/>
          <w:szCs w:val="21"/>
        </w:rPr>
        <w:t xml:space="preserve"> Eastern Cooperative Oncology Group performance status</w:t>
      </w:r>
      <w:r w:rsidR="00642D5A">
        <w:rPr>
          <w:rFonts w:ascii="Times New Roman" w:hAnsi="Times New Roman" w:cs="Times New Roman"/>
          <w:szCs w:val="21"/>
        </w:rPr>
        <w:t>,</w:t>
      </w:r>
      <w:r w:rsidRPr="00DE74ED">
        <w:rPr>
          <w:rFonts w:ascii="Times New Roman" w:hAnsi="Times New Roman" w:cs="Times New Roman"/>
          <w:szCs w:val="21"/>
        </w:rPr>
        <w:t xml:space="preserve"> </w:t>
      </w:r>
      <w:r w:rsidRPr="00642D5A">
        <w:rPr>
          <w:rFonts w:ascii="Times New Roman" w:hAnsi="Times New Roman" w:cs="Times New Roman"/>
          <w:i/>
          <w:iCs/>
          <w:szCs w:val="21"/>
        </w:rPr>
        <w:t>LDH</w:t>
      </w:r>
      <w:r w:rsidRPr="00DE74ED">
        <w:rPr>
          <w:rFonts w:ascii="Times New Roman" w:hAnsi="Times New Roman" w:cs="Times New Roman"/>
          <w:szCs w:val="21"/>
        </w:rPr>
        <w:t xml:space="preserve"> lactate dehydrogenase</w:t>
      </w:r>
      <w:r w:rsidR="00642D5A">
        <w:rPr>
          <w:rFonts w:ascii="Times New Roman" w:hAnsi="Times New Roman" w:cs="Times New Roman"/>
          <w:szCs w:val="21"/>
        </w:rPr>
        <w:t>,</w:t>
      </w:r>
      <w:r w:rsidRPr="00DE74ED">
        <w:rPr>
          <w:rFonts w:ascii="Times New Roman" w:hAnsi="Times New Roman" w:cs="Times New Roman"/>
          <w:szCs w:val="21"/>
        </w:rPr>
        <w:t xml:space="preserve"> </w:t>
      </w:r>
      <w:r w:rsidRPr="00642D5A">
        <w:rPr>
          <w:rFonts w:ascii="Times New Roman" w:hAnsi="Times New Roman" w:cs="Times New Roman"/>
          <w:i/>
          <w:iCs/>
          <w:szCs w:val="21"/>
        </w:rPr>
        <w:t>ULN</w:t>
      </w:r>
      <w:r w:rsidRPr="00DE74ED">
        <w:rPr>
          <w:rFonts w:ascii="Times New Roman" w:hAnsi="Times New Roman" w:cs="Times New Roman"/>
          <w:szCs w:val="21"/>
        </w:rPr>
        <w:t xml:space="preserve"> upper limit of normal</w:t>
      </w:r>
      <w:r w:rsidR="00642D5A">
        <w:rPr>
          <w:rFonts w:ascii="Times New Roman" w:hAnsi="Times New Roman" w:cs="Times New Roman"/>
          <w:szCs w:val="21"/>
        </w:rPr>
        <w:t>,</w:t>
      </w:r>
      <w:r w:rsidRPr="00DE74ED">
        <w:rPr>
          <w:rFonts w:ascii="Times New Roman" w:hAnsi="Times New Roman" w:cs="Times New Roman"/>
          <w:szCs w:val="21"/>
        </w:rPr>
        <w:t xml:space="preserve"> </w:t>
      </w:r>
      <w:r w:rsidRPr="00642D5A">
        <w:rPr>
          <w:rFonts w:ascii="Times New Roman" w:hAnsi="Times New Roman" w:cs="Times New Roman"/>
          <w:i/>
          <w:iCs/>
          <w:szCs w:val="21"/>
        </w:rPr>
        <w:t>NCCN-IPI</w:t>
      </w:r>
      <w:r w:rsidRPr="00DE74ED">
        <w:rPr>
          <w:rFonts w:ascii="Times New Roman" w:hAnsi="Times New Roman" w:cs="Times New Roman"/>
          <w:szCs w:val="21"/>
        </w:rPr>
        <w:t xml:space="preserve"> National Comprehensive Cancer Network</w:t>
      </w:r>
      <w:r w:rsidR="002903F0">
        <w:rPr>
          <w:rFonts w:ascii="Times New Roman" w:hAnsi="Times New Roman" w:cs="Times New Roman"/>
          <w:szCs w:val="21"/>
        </w:rPr>
        <w:t>-</w:t>
      </w:r>
      <w:r w:rsidRPr="00DE74ED">
        <w:rPr>
          <w:rFonts w:ascii="Times New Roman" w:hAnsi="Times New Roman" w:cs="Times New Roman"/>
          <w:szCs w:val="21"/>
        </w:rPr>
        <w:t>International Prognostic Index</w:t>
      </w:r>
      <w:r w:rsidR="00642D5A">
        <w:rPr>
          <w:rFonts w:ascii="Times New Roman" w:hAnsi="Times New Roman" w:cs="Times New Roman"/>
          <w:szCs w:val="21"/>
        </w:rPr>
        <w:t>,</w:t>
      </w:r>
      <w:r w:rsidRPr="00DE74ED">
        <w:rPr>
          <w:rFonts w:ascii="Times New Roman" w:hAnsi="Times New Roman" w:cs="Times New Roman"/>
          <w:szCs w:val="21"/>
        </w:rPr>
        <w:t xml:space="preserve"> </w:t>
      </w:r>
      <w:r w:rsidRPr="00642D5A">
        <w:rPr>
          <w:rFonts w:ascii="Times New Roman" w:hAnsi="Times New Roman" w:cs="Times New Roman"/>
          <w:i/>
          <w:iCs/>
          <w:szCs w:val="21"/>
        </w:rPr>
        <w:t>CCI</w:t>
      </w:r>
      <w:r w:rsidRPr="00DE74ED">
        <w:rPr>
          <w:rFonts w:ascii="Times New Roman" w:hAnsi="Times New Roman" w:cs="Times New Roman"/>
          <w:szCs w:val="21"/>
        </w:rPr>
        <w:t xml:space="preserve"> C</w:t>
      </w:r>
      <w:r w:rsidR="006E2F82">
        <w:rPr>
          <w:rFonts w:ascii="Times New Roman" w:hAnsi="Times New Roman" w:cs="Times New Roman"/>
          <w:szCs w:val="21"/>
        </w:rPr>
        <w:t>h</w:t>
      </w:r>
      <w:r w:rsidRPr="00DE74ED">
        <w:rPr>
          <w:rFonts w:ascii="Times New Roman" w:hAnsi="Times New Roman" w:cs="Times New Roman"/>
          <w:szCs w:val="21"/>
        </w:rPr>
        <w:t>arlson Comorbidity Index</w:t>
      </w:r>
      <w:r w:rsidR="00642D5A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642D5A">
        <w:rPr>
          <w:rFonts w:ascii="Times New Roman" w:hAnsi="Times New Roman" w:cs="Times New Roman"/>
          <w:i/>
          <w:iCs/>
          <w:szCs w:val="21"/>
        </w:rPr>
        <w:t>RDI</w:t>
      </w:r>
      <w:r w:rsidRPr="00C00D6F">
        <w:rPr>
          <w:rFonts w:ascii="Times New Roman" w:hAnsi="Times New Roman" w:cs="Times New Roman"/>
          <w:szCs w:val="21"/>
        </w:rPr>
        <w:t xml:space="preserve"> relative dose intensity</w:t>
      </w:r>
    </w:p>
    <w:p w14:paraId="12883F74" w14:textId="77777777" w:rsidR="00D70F26" w:rsidRPr="008C24DE" w:rsidRDefault="00495142" w:rsidP="000B54B2"/>
    <w:sectPr w:rsidR="00D70F26" w:rsidRPr="008C24D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3137CB" w14:textId="77777777" w:rsidR="00495142" w:rsidRDefault="00495142" w:rsidP="001F2229">
      <w:r>
        <w:separator/>
      </w:r>
    </w:p>
  </w:endnote>
  <w:endnote w:type="continuationSeparator" w:id="0">
    <w:p w14:paraId="51795B50" w14:textId="77777777" w:rsidR="00495142" w:rsidRDefault="00495142" w:rsidP="001F22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786FB9" w14:textId="77777777" w:rsidR="00495142" w:rsidRDefault="00495142" w:rsidP="001F2229">
      <w:r>
        <w:separator/>
      </w:r>
    </w:p>
  </w:footnote>
  <w:footnote w:type="continuationSeparator" w:id="0">
    <w:p w14:paraId="3720578B" w14:textId="77777777" w:rsidR="00495142" w:rsidRDefault="00495142" w:rsidP="001F22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26C"/>
    <w:rsid w:val="000542E6"/>
    <w:rsid w:val="00096D32"/>
    <w:rsid w:val="000B54B2"/>
    <w:rsid w:val="000E2070"/>
    <w:rsid w:val="00136CF5"/>
    <w:rsid w:val="001F2229"/>
    <w:rsid w:val="002903F0"/>
    <w:rsid w:val="002F7B84"/>
    <w:rsid w:val="00495142"/>
    <w:rsid w:val="00502C88"/>
    <w:rsid w:val="005663C3"/>
    <w:rsid w:val="00621000"/>
    <w:rsid w:val="00642D5A"/>
    <w:rsid w:val="006E2F82"/>
    <w:rsid w:val="008B6E3C"/>
    <w:rsid w:val="008C24DE"/>
    <w:rsid w:val="008E11A5"/>
    <w:rsid w:val="00917976"/>
    <w:rsid w:val="00921122"/>
    <w:rsid w:val="00963DCC"/>
    <w:rsid w:val="00AB7830"/>
    <w:rsid w:val="00AC3F61"/>
    <w:rsid w:val="00B34B75"/>
    <w:rsid w:val="00BB5F1F"/>
    <w:rsid w:val="00C9309F"/>
    <w:rsid w:val="00D06198"/>
    <w:rsid w:val="00E04E50"/>
    <w:rsid w:val="00E251BE"/>
    <w:rsid w:val="00E62E88"/>
    <w:rsid w:val="00EC3094"/>
    <w:rsid w:val="00F61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0A97ECC"/>
  <w15:chartTrackingRefBased/>
  <w15:docId w15:val="{255C71BF-A35E-457E-A4AB-0AD4F2E06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24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136CF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a4"/>
    <w:uiPriority w:val="99"/>
    <w:unhideWhenUsed/>
    <w:rsid w:val="001F222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F2229"/>
  </w:style>
  <w:style w:type="paragraph" w:styleId="a5">
    <w:name w:val="footer"/>
    <w:basedOn w:val="a"/>
    <w:link w:val="a6"/>
    <w:uiPriority w:val="99"/>
    <w:unhideWhenUsed/>
    <w:rsid w:val="001F222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F22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金政 佑典</dc:creator>
  <cp:keywords/>
  <dc:description/>
  <cp:lastModifiedBy>金政 佑典</cp:lastModifiedBy>
  <cp:revision>5</cp:revision>
  <dcterms:created xsi:type="dcterms:W3CDTF">2021-07-19T04:58:00Z</dcterms:created>
  <dcterms:modified xsi:type="dcterms:W3CDTF">2021-07-21T10:01:00Z</dcterms:modified>
</cp:coreProperties>
</file>