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9CBF" w14:textId="28F8878B" w:rsidR="00E51CC3" w:rsidRPr="00262E88" w:rsidRDefault="005A2DCB">
      <w:pPr>
        <w:widowControl/>
        <w:snapToGrid w:val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t>SUPPLEMENTAL MATERIAL</w:t>
      </w:r>
    </w:p>
    <w:p w14:paraId="0ED81A11" w14:textId="77777777" w:rsidR="00E51CC3" w:rsidRPr="00262E88" w:rsidRDefault="00E51CC3">
      <w:pPr>
        <w:snapToGrid w:val="0"/>
        <w:jc w:val="left"/>
        <w:rPr>
          <w:rFonts w:ascii="Times New Roman" w:eastAsia="Times New Roman" w:hAnsi="Times New Roman" w:cs="Times New Roman"/>
          <w:sz w:val="24"/>
        </w:rPr>
      </w:pPr>
    </w:p>
    <w:p w14:paraId="136CA704" w14:textId="77777777" w:rsidR="00E51CC3" w:rsidRPr="00262E88" w:rsidRDefault="005A2DCB">
      <w:pPr>
        <w:pStyle w:val="af3"/>
        <w:numPr>
          <w:ilvl w:val="0"/>
          <w:numId w:val="2"/>
        </w:numPr>
        <w:snapToGrid w:val="0"/>
        <w:jc w:val="left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t>Supplemental Methods</w:t>
      </w:r>
    </w:p>
    <w:p w14:paraId="4A4FF7B4" w14:textId="77777777" w:rsidR="00E51CC3" w:rsidRPr="00262E88" w:rsidRDefault="00E51CC3">
      <w:pPr>
        <w:snapToGrid w:val="0"/>
        <w:jc w:val="left"/>
        <w:rPr>
          <w:rFonts w:ascii="Times New Roman" w:eastAsia="Times New Roman" w:hAnsi="Times New Roman" w:cs="Times New Roman"/>
          <w:sz w:val="24"/>
        </w:rPr>
      </w:pPr>
    </w:p>
    <w:p w14:paraId="78DE9785" w14:textId="77777777" w:rsidR="00E51CC3" w:rsidRPr="00262E88" w:rsidRDefault="005A2DCB">
      <w:pPr>
        <w:pStyle w:val="af3"/>
        <w:numPr>
          <w:ilvl w:val="0"/>
          <w:numId w:val="2"/>
        </w:numPr>
        <w:snapToGrid w:val="0"/>
        <w:jc w:val="left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t>Supplemental Tables</w:t>
      </w:r>
    </w:p>
    <w:p w14:paraId="0E67AF13" w14:textId="78668868" w:rsidR="00E51CC3" w:rsidRPr="00C53142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C53142">
        <w:rPr>
          <w:rFonts w:ascii="Times New Roman" w:eastAsia="Times New Roman" w:hAnsi="Times New Roman" w:cs="Times New Roman"/>
          <w:sz w:val="24"/>
        </w:rPr>
        <w:t xml:space="preserve">Table S1. </w:t>
      </w:r>
      <w:r w:rsidR="00C53142" w:rsidRPr="00C53142">
        <w:rPr>
          <w:rFonts w:ascii="Times New Roman" w:eastAsia="Times New Roman" w:hAnsi="Times New Roman" w:cs="Times New Roman"/>
          <w:sz w:val="24"/>
        </w:rPr>
        <w:t>Summary of predictors by region</w:t>
      </w:r>
      <w:r w:rsidRPr="00C53142">
        <w:rPr>
          <w:rFonts w:ascii="Times New Roman" w:eastAsia="Times New Roman" w:hAnsi="Times New Roman" w:cs="Times New Roman"/>
          <w:sz w:val="24"/>
        </w:rPr>
        <w:t>.</w:t>
      </w:r>
    </w:p>
    <w:p w14:paraId="3AB412CA" w14:textId="03E4E0C5" w:rsidR="00E51CC3" w:rsidRPr="00C53142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C53142">
        <w:rPr>
          <w:rFonts w:ascii="Times New Roman" w:eastAsia="Times New Roman" w:hAnsi="Times New Roman" w:cs="Times New Roman"/>
          <w:sz w:val="24"/>
        </w:rPr>
        <w:t xml:space="preserve">Table S2. </w:t>
      </w:r>
      <w:r w:rsidR="001031C9" w:rsidRPr="001031C9">
        <w:rPr>
          <w:rFonts w:ascii="Times New Roman" w:eastAsia="Times New Roman" w:hAnsi="Times New Roman" w:cs="Times New Roman"/>
          <w:sz w:val="24"/>
        </w:rPr>
        <w:t>Cross-validated AUROC for local, centralized, and federated logistic-regression models</w:t>
      </w:r>
      <w:r w:rsidR="00C53142" w:rsidRPr="00C53142">
        <w:rPr>
          <w:rFonts w:ascii="Times New Roman" w:eastAsia="ＭＳ 明朝" w:hAnsi="Times New Roman" w:cs="Times New Roman"/>
          <w:sz w:val="24"/>
        </w:rPr>
        <w:t>.</w:t>
      </w:r>
    </w:p>
    <w:p w14:paraId="61149DE5" w14:textId="77777777" w:rsidR="00E51CC3" w:rsidRPr="00262E88" w:rsidRDefault="00E51CC3">
      <w:pPr>
        <w:snapToGrid w:val="0"/>
        <w:jc w:val="left"/>
        <w:rPr>
          <w:rFonts w:ascii="Times New Roman" w:eastAsia="Times New Roman" w:hAnsi="Times New Roman" w:cs="Times New Roman"/>
          <w:sz w:val="24"/>
        </w:rPr>
      </w:pPr>
    </w:p>
    <w:p w14:paraId="6EFA5599" w14:textId="77777777" w:rsidR="00E51CC3" w:rsidRPr="00262E88" w:rsidRDefault="005A2DCB">
      <w:pPr>
        <w:pStyle w:val="af3"/>
        <w:numPr>
          <w:ilvl w:val="0"/>
          <w:numId w:val="2"/>
        </w:numPr>
        <w:snapToGrid w:val="0"/>
        <w:jc w:val="left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t>Supplemental Figures</w:t>
      </w:r>
    </w:p>
    <w:p w14:paraId="14B2AEA5" w14:textId="539940F9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S1. </w:t>
      </w:r>
      <w:r w:rsidR="00DC1274" w:rsidRPr="00DC1274">
        <w:rPr>
          <w:rFonts w:ascii="Times New Roman" w:eastAsia="Times New Roman" w:hAnsi="Times New Roman" w:cs="Times New Roman"/>
          <w:sz w:val="24"/>
        </w:rPr>
        <w:t>AUROCs of local, centralized, and federated learning models using unregularized logistic regression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25E29E53" w14:textId="682D53FF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S2. </w:t>
      </w:r>
      <w:r w:rsidR="00DC1274" w:rsidRPr="00DC1274">
        <w:rPr>
          <w:rFonts w:ascii="Times New Roman" w:eastAsia="Times New Roman" w:hAnsi="Times New Roman" w:cs="Times New Roman"/>
          <w:sz w:val="24"/>
        </w:rPr>
        <w:t>AUROCs of local, centralized, and federated learning models using L2-regularized logistic regression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01E09A57" w14:textId="636849C4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S3. </w:t>
      </w:r>
      <w:r w:rsidR="00DC1274" w:rsidRPr="00DC1274">
        <w:rPr>
          <w:rFonts w:ascii="Times New Roman" w:eastAsia="Times New Roman" w:hAnsi="Times New Roman" w:cs="Times New Roman"/>
          <w:sz w:val="24"/>
        </w:rPr>
        <w:t xml:space="preserve">AUROCs of local, centralized, and federated learning models using </w:t>
      </w:r>
      <w:r w:rsidR="001031C9">
        <w:rPr>
          <w:rFonts w:ascii="Times New Roman" w:eastAsia="Times New Roman" w:hAnsi="Times New Roman" w:cs="Times New Roman"/>
          <w:sz w:val="24"/>
        </w:rPr>
        <w:t>e</w:t>
      </w:r>
      <w:r w:rsidR="001031C9" w:rsidRPr="00DC1274">
        <w:rPr>
          <w:rFonts w:ascii="Times New Roman" w:eastAsia="Times New Roman" w:hAnsi="Times New Roman" w:cs="Times New Roman"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sz w:val="24"/>
        </w:rPr>
        <w:t>n</w:t>
      </w:r>
      <w:r w:rsidR="001031C9" w:rsidRPr="00DC1274">
        <w:rPr>
          <w:rFonts w:ascii="Times New Roman" w:eastAsia="Times New Roman" w:hAnsi="Times New Roman" w:cs="Times New Roman"/>
          <w:sz w:val="24"/>
        </w:rPr>
        <w:t>et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208DBA53" w14:textId="3B9F2F23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S4. </w:t>
      </w:r>
      <w:r w:rsidR="00DC1274" w:rsidRPr="00DC1274">
        <w:rPr>
          <w:rFonts w:ascii="Times New Roman" w:eastAsia="Times New Roman" w:hAnsi="Times New Roman" w:cs="Times New Roman"/>
          <w:sz w:val="24"/>
        </w:rPr>
        <w:t>Calibration slopes of local, centralized, and federated learning models using unregularized logistic regression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7831B6E7" w14:textId="03586ABE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S5. </w:t>
      </w:r>
      <w:r w:rsidR="00DC1274" w:rsidRPr="00DC1274">
        <w:rPr>
          <w:rFonts w:ascii="Times New Roman" w:eastAsia="Times New Roman" w:hAnsi="Times New Roman" w:cs="Times New Roman"/>
          <w:sz w:val="24"/>
        </w:rPr>
        <w:t>Calibration slopes of local, centralized, and federated learning models using L2-regularized logistic regression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2642A7F7" w14:textId="408D3310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S6. </w:t>
      </w:r>
      <w:r w:rsidR="00DC1274" w:rsidRPr="00DC1274">
        <w:rPr>
          <w:rFonts w:ascii="Times New Roman" w:eastAsia="Times New Roman" w:hAnsi="Times New Roman" w:cs="Times New Roman"/>
          <w:sz w:val="24"/>
        </w:rPr>
        <w:t xml:space="preserve">Calibration slopes of local, centralized, and federated learning models using </w:t>
      </w:r>
      <w:r w:rsidR="001031C9">
        <w:rPr>
          <w:rFonts w:ascii="Times New Roman" w:eastAsia="Times New Roman" w:hAnsi="Times New Roman" w:cs="Times New Roman"/>
          <w:sz w:val="24"/>
        </w:rPr>
        <w:t>e</w:t>
      </w:r>
      <w:r w:rsidR="001031C9" w:rsidRPr="00DC1274">
        <w:rPr>
          <w:rFonts w:ascii="Times New Roman" w:eastAsia="Times New Roman" w:hAnsi="Times New Roman" w:cs="Times New Roman"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sz w:val="24"/>
        </w:rPr>
        <w:t>n</w:t>
      </w:r>
      <w:r w:rsidR="001031C9" w:rsidRPr="00DC1274">
        <w:rPr>
          <w:rFonts w:ascii="Times New Roman" w:eastAsia="Times New Roman" w:hAnsi="Times New Roman" w:cs="Times New Roman"/>
          <w:sz w:val="24"/>
        </w:rPr>
        <w:t>et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663285DF" w14:textId="385C63CA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S7. </w:t>
      </w:r>
      <w:r w:rsidR="00DC1274" w:rsidRPr="00DC1274">
        <w:rPr>
          <w:rFonts w:ascii="Times New Roman" w:eastAsia="Times New Roman" w:hAnsi="Times New Roman" w:cs="Times New Roman"/>
          <w:sz w:val="24"/>
        </w:rPr>
        <w:t>Calibration intercepts of local, centralized, and federated learning models using unregularized logistic regression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3B469F5E" w14:textId="0C267996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S8. </w:t>
      </w:r>
      <w:r w:rsidR="00DC1274" w:rsidRPr="00DC1274">
        <w:rPr>
          <w:rFonts w:ascii="Times New Roman" w:eastAsia="Times New Roman" w:hAnsi="Times New Roman" w:cs="Times New Roman"/>
          <w:sz w:val="24"/>
        </w:rPr>
        <w:t>Calibration intercepts of local, centralized, and federated learning models using L2-regularized logistic regression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1F5CAD72" w14:textId="2E963A71" w:rsidR="00E51CC3" w:rsidRPr="00262E88" w:rsidRDefault="005A2DCB">
      <w:pPr>
        <w:snapToGrid w:val="0"/>
        <w:ind w:left="210"/>
        <w:jc w:val="left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Figure S9. </w:t>
      </w:r>
      <w:r w:rsidR="00DC1274" w:rsidRPr="00DC1274">
        <w:rPr>
          <w:rFonts w:ascii="Times New Roman" w:eastAsia="Times New Roman" w:hAnsi="Times New Roman" w:cs="Times New Roman"/>
          <w:sz w:val="24"/>
        </w:rPr>
        <w:t xml:space="preserve">Calibration intercepts of local, centralized, and federated learning models using </w:t>
      </w:r>
      <w:r w:rsidR="001031C9">
        <w:rPr>
          <w:rFonts w:ascii="Times New Roman" w:eastAsia="Times New Roman" w:hAnsi="Times New Roman" w:cs="Times New Roman"/>
          <w:sz w:val="24"/>
        </w:rPr>
        <w:t>e</w:t>
      </w:r>
      <w:r w:rsidR="001031C9" w:rsidRPr="00DC1274">
        <w:rPr>
          <w:rFonts w:ascii="Times New Roman" w:eastAsia="Times New Roman" w:hAnsi="Times New Roman" w:cs="Times New Roman"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sz w:val="24"/>
        </w:rPr>
        <w:t>n</w:t>
      </w:r>
      <w:r w:rsidR="001031C9" w:rsidRPr="00DC1274">
        <w:rPr>
          <w:rFonts w:ascii="Times New Roman" w:eastAsia="Times New Roman" w:hAnsi="Times New Roman" w:cs="Times New Roman"/>
          <w:sz w:val="24"/>
        </w:rPr>
        <w:t>et</w:t>
      </w:r>
      <w:r w:rsidRPr="00262E88">
        <w:rPr>
          <w:rFonts w:ascii="Times New Roman" w:eastAsia="Times New Roman" w:hAnsi="Times New Roman" w:cs="Times New Roman"/>
          <w:sz w:val="24"/>
        </w:rPr>
        <w:t>.</w:t>
      </w:r>
    </w:p>
    <w:p w14:paraId="7CBEB18A" w14:textId="77777777" w:rsidR="00E51CC3" w:rsidRPr="00262E88" w:rsidRDefault="00E51CC3">
      <w:pPr>
        <w:pStyle w:val="af3"/>
        <w:snapToGrid w:val="0"/>
        <w:ind w:left="360" w:hanging="360"/>
        <w:sectPr w:rsidR="00E51CC3" w:rsidRPr="00262E88">
          <w:headerReference w:type="default" r:id="rId11"/>
          <w:footerReference w:type="default" r:id="rId12"/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type="lines" w:linePitch="360"/>
        </w:sectPr>
      </w:pPr>
    </w:p>
    <w:p w14:paraId="3AAE060D" w14:textId="77777777" w:rsidR="00E51CC3" w:rsidRPr="00262E88" w:rsidRDefault="005A2DCB">
      <w:pPr>
        <w:pStyle w:val="af3"/>
        <w:numPr>
          <w:ilvl w:val="0"/>
          <w:numId w:val="1"/>
        </w:numPr>
        <w:snapToGrid w:val="0"/>
        <w:rPr>
          <w:rFonts w:ascii="Times New Roman" w:eastAsia="Times New Roman" w:hAnsi="Times New Roman" w:cs="Times New Roman"/>
          <w:b/>
          <w:sz w:val="24"/>
        </w:rPr>
      </w:pPr>
      <w:bookmarkStart w:id="0" w:name="_Hlk194486795"/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>Supplemental Methods</w:t>
      </w:r>
      <w:bookmarkEnd w:id="0"/>
    </w:p>
    <w:p w14:paraId="412AF192" w14:textId="24116785" w:rsidR="00E51CC3" w:rsidRPr="00262E88" w:rsidRDefault="001031C9">
      <w:pPr>
        <w:pStyle w:val="af3"/>
        <w:numPr>
          <w:ilvl w:val="1"/>
          <w:numId w:val="1"/>
        </w:numPr>
        <w:snapToGrid w:val="0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Algorithms</w:t>
      </w:r>
      <w:r w:rsidRPr="00262E88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5A2DCB" w:rsidRPr="00262E88">
        <w:rPr>
          <w:rFonts w:ascii="Times New Roman" w:eastAsia="Times New Roman" w:hAnsi="Times New Roman" w:cs="Times New Roman"/>
          <w:b/>
          <w:i/>
          <w:sz w:val="24"/>
        </w:rPr>
        <w:t>for data analysis</w:t>
      </w:r>
    </w:p>
    <w:p w14:paraId="27824781" w14:textId="4ABD13FC" w:rsidR="00E51CC3" w:rsidRPr="00FA7D8A" w:rsidRDefault="005A2DCB">
      <w:pPr>
        <w:snapToGrid w:val="0"/>
        <w:rPr>
          <w:rFonts w:ascii="Times New Roman" w:eastAsia="Times New Roman" w:hAnsi="Times New Roman" w:cs="Times New Roman"/>
          <w:sz w:val="24"/>
          <w:szCs w:val="24"/>
        </w:rPr>
      </w:pPr>
      <w:r w:rsidRPr="00A20CB8">
        <w:rPr>
          <w:rFonts w:ascii="Times New Roman" w:eastAsia="Times New Roman" w:hAnsi="Times New Roman" w:cs="Times New Roman"/>
          <w:sz w:val="24"/>
          <w:szCs w:val="24"/>
        </w:rPr>
        <w:t xml:space="preserve">Analyses were performed using the Python software (version 3.8.10). </w:t>
      </w:r>
      <w:r w:rsidR="00110E8E" w:rsidRPr="00A20CB8">
        <w:rPr>
          <w:rFonts w:ascii="Times New Roman" w:eastAsia="Times New Roman" w:hAnsi="Times New Roman" w:cs="Times New Roman"/>
          <w:sz w:val="24"/>
          <w:szCs w:val="24"/>
        </w:rPr>
        <w:t xml:space="preserve">Additional details about the </w:t>
      </w:r>
      <w:r w:rsidR="001031C9">
        <w:rPr>
          <w:rFonts w:ascii="Times New Roman" w:eastAsia="Times New Roman" w:hAnsi="Times New Roman" w:cs="Times New Roman"/>
          <w:sz w:val="24"/>
          <w:szCs w:val="24"/>
        </w:rPr>
        <w:t>algorithms</w:t>
      </w:r>
      <w:r w:rsidR="001031C9" w:rsidRPr="00A20C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0E8E" w:rsidRPr="00A20CB8">
        <w:rPr>
          <w:rFonts w:ascii="Times New Roman" w:eastAsia="Times New Roman" w:hAnsi="Times New Roman" w:cs="Times New Roman"/>
          <w:sz w:val="24"/>
          <w:szCs w:val="24"/>
        </w:rPr>
        <w:t xml:space="preserve">are available on GitHub: https://github.com/yutatennis/Fedrated-learning and </w:t>
      </w:r>
      <w:r w:rsidR="00ED2618" w:rsidRPr="00A20CB8">
        <w:rPr>
          <w:rFonts w:ascii="Times New Roman" w:eastAsia="Times New Roman" w:hAnsi="Times New Roman" w:cs="Times New Roman"/>
          <w:sz w:val="24"/>
          <w:szCs w:val="24"/>
        </w:rPr>
        <w:t>https://github.com/kkmmmmm/Federated-learning</w:t>
      </w:r>
      <w:r w:rsidRPr="00A20CB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FDF50E" w14:textId="77777777" w:rsidR="00E51CC3" w:rsidRPr="00ED2618" w:rsidRDefault="00E51CC3">
      <w:pPr>
        <w:snapToGrid w:val="0"/>
        <w:rPr>
          <w:rFonts w:ascii="Times New Roman" w:eastAsia="Times New Roman" w:hAnsi="Times New Roman" w:cs="Times New Roman"/>
          <w:b/>
          <w:sz w:val="24"/>
        </w:rPr>
        <w:sectPr w:rsidR="00E51CC3" w:rsidRPr="00ED2618"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type="lines" w:linePitch="360"/>
        </w:sectPr>
      </w:pPr>
    </w:p>
    <w:p w14:paraId="68AF0814" w14:textId="0AA576A1" w:rsidR="00E51CC3" w:rsidRPr="00262E88" w:rsidRDefault="005A2DCB">
      <w:pPr>
        <w:pStyle w:val="af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>Supplemental Tables</w:t>
      </w:r>
    </w:p>
    <w:p w14:paraId="1DD5D9FC" w14:textId="77777777" w:rsidR="00E51CC3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t>Table S1. Summary of predictors by region</w:t>
      </w:r>
    </w:p>
    <w:p w14:paraId="5CE91690" w14:textId="6F735320" w:rsidR="001031C9" w:rsidRPr="003B58C2" w:rsidRDefault="005A2DCB">
      <w:pPr>
        <w:snapToGrid w:val="0"/>
        <w:rPr>
          <w:rFonts w:ascii="Times New Roman" w:eastAsia="Times New Roman" w:hAnsi="Times New Roman" w:cs="Times New Roman"/>
          <w:bCs/>
          <w:sz w:val="24"/>
        </w:rPr>
      </w:pPr>
      <w:r w:rsidRPr="003B58C2">
        <w:rPr>
          <w:rFonts w:ascii="Times New Roman" w:eastAsia="Times New Roman" w:hAnsi="Times New Roman" w:cs="Times New Roman"/>
          <w:bCs/>
          <w:sz w:val="24"/>
        </w:rPr>
        <w:t>Descriptive statistics for all candidate predictors across 16 regions. Continuous variables (age [years], height [cm], weight [kg], number of ECG leads [count]) are summarized as median (IQR). Ordinal variables (Killip class I–IV; smoking history: never/former/current) are summarized as median (IQR) or n (%), as appropriate. Binary variables (female sex; diabetes; hypotension [SBP &lt;100 mmHg]; tachycardia [pulse &gt;80 bpm]; anterior infarct location; previous MI; hypertension history; hypercholesterolemia; previous angina pectoris; family history of MI; time to relief of chest pain &gt;1 h) are summarized as n (%). The first row reports 30-day mortality (n, %).</w:t>
      </w:r>
    </w:p>
    <w:tbl>
      <w:tblPr>
        <w:tblW w:w="1389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05"/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8A37C6" w14:paraId="4E87DE27" w14:textId="77777777">
        <w:trPr>
          <w:trHeight w:val="454"/>
        </w:trPr>
        <w:tc>
          <w:tcPr>
            <w:tcW w:w="30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0184F8C" w14:textId="1DF61112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Region number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FB06DC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701C7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E00213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60853F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89072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BE49C2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C47E3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E23E9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</w:tr>
      <w:tr w:rsidR="008A37C6" w14:paraId="047F5DCC" w14:textId="77777777">
        <w:trPr>
          <w:trHeight w:val="567"/>
        </w:trPr>
        <w:tc>
          <w:tcPr>
            <w:tcW w:w="300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6259F4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30-day mortality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121D30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135 </w:t>
            </w:r>
          </w:p>
          <w:p w14:paraId="19A9E19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(6.2)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40A8E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229 </w:t>
            </w:r>
          </w:p>
          <w:p w14:paraId="3C9CD5E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(7.8)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7C7B26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166 </w:t>
            </w:r>
          </w:p>
          <w:p w14:paraId="7314C47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(8.2)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C1939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217 </w:t>
            </w:r>
          </w:p>
          <w:p w14:paraId="6347249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(7.5)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5301D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133 </w:t>
            </w:r>
          </w:p>
          <w:p w14:paraId="7A7A077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(7.0)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67D5E3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133 </w:t>
            </w:r>
          </w:p>
          <w:p w14:paraId="029317F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(8.4)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0AAE2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211 </w:t>
            </w:r>
          </w:p>
          <w:p w14:paraId="14C8D99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(6.7)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4FDC7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188 </w:t>
            </w:r>
          </w:p>
          <w:p w14:paraId="2AC9383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(6.4)</w:t>
            </w:r>
          </w:p>
        </w:tc>
      </w:tr>
      <w:tr w:rsidR="008A37C6" w14:paraId="1D9D7F38" w14:textId="77777777">
        <w:trPr>
          <w:trHeight w:val="454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E0239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Predictors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81780" w14:textId="77777777" w:rsidR="00E51CC3" w:rsidRPr="00262E88" w:rsidRDefault="00E51CC3">
            <w:pPr>
              <w:widowControl/>
              <w:snapToGrid w:val="0"/>
              <w:spacing w:line="280" w:lineRule="exact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A7EB1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B0312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1C146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07E76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03B27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A092E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F0487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A37C6" w14:paraId="1B1389BB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64875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</w:rPr>
              <w:t>Age (years)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6846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60.6 </w:t>
            </w:r>
          </w:p>
          <w:p w14:paraId="3E030DDC" w14:textId="2DFB73A8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(50.9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769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63.3 </w:t>
            </w:r>
          </w:p>
          <w:p w14:paraId="68CDEF4C" w14:textId="2290C3AF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(54.0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71.1)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2326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63.8 </w:t>
            </w:r>
          </w:p>
          <w:p w14:paraId="353402DE" w14:textId="26AFC74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(54.9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71.1)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EBEA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61.3 </w:t>
            </w:r>
          </w:p>
          <w:p w14:paraId="78C451B2" w14:textId="407C92D5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1BB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61.1 </w:t>
            </w:r>
          </w:p>
          <w:p w14:paraId="0D580817" w14:textId="0619DD62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(51.4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B197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61.4 </w:t>
            </w:r>
          </w:p>
          <w:p w14:paraId="474C0201" w14:textId="294EB09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68.6)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5C72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60.5 </w:t>
            </w:r>
          </w:p>
          <w:p w14:paraId="74E67830" w14:textId="4AD8C52D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(50.7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DB2C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61.0 </w:t>
            </w:r>
          </w:p>
          <w:p w14:paraId="64E0B1D8" w14:textId="79113E0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(51.4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69.3)</w:t>
            </w:r>
          </w:p>
        </w:tc>
      </w:tr>
      <w:tr w:rsidR="008A37C6" w14:paraId="0A11C9D1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791BD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</w:rPr>
              <w:t>Height (cm)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EF27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74680A1A" w14:textId="25850429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AAE9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2F27CFD6" w14:textId="7AFD512A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960B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5D218E93" w14:textId="631FA1E8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2CF6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12DCC425" w14:textId="4F931F9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8C81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7EB19A15" w14:textId="5A30BE2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(164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2FC0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319CB194" w14:textId="1AFC8CA8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BCC0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003FA74E" w14:textId="65ACC75F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22F2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7B287430" w14:textId="3069662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(164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175)</w:t>
            </w:r>
          </w:p>
        </w:tc>
      </w:tr>
      <w:tr w:rsidR="008A37C6" w14:paraId="40647D56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81EB4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</w:rPr>
              <w:t>Weight (kg)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EE00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82 </w:t>
            </w:r>
          </w:p>
          <w:p w14:paraId="3525DB1E" w14:textId="5680831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83AC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75 </w:t>
            </w:r>
          </w:p>
          <w:p w14:paraId="2C640E02" w14:textId="1B31E78B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(67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6DF0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75 </w:t>
            </w:r>
          </w:p>
          <w:p w14:paraId="2A767A6A" w14:textId="648C7F55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(66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28CC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77 </w:t>
            </w:r>
          </w:p>
          <w:p w14:paraId="701E5E37" w14:textId="7CFDD6C9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(68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8EC7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73 </w:t>
            </w:r>
          </w:p>
          <w:p w14:paraId="3BF38DCF" w14:textId="3125E75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B70E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76 </w:t>
            </w:r>
          </w:p>
          <w:p w14:paraId="02263C30" w14:textId="1628B41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685F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82 </w:t>
            </w:r>
          </w:p>
          <w:p w14:paraId="53ADABE5" w14:textId="3290EA9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5863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75 </w:t>
            </w:r>
          </w:p>
          <w:p w14:paraId="4F69D2D4" w14:textId="7C8534DD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(68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83)</w:t>
            </w:r>
          </w:p>
        </w:tc>
      </w:tr>
      <w:tr w:rsidR="008A37C6" w14:paraId="0B568E0A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92721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Number of ECG leads </w:t>
            </w:r>
          </w:p>
          <w:p w14:paraId="47CF037D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(count)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5BED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14:paraId="1C36C4DA" w14:textId="1D4A0C75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F0AE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15612665" w14:textId="3CCC95E2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D835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5FE3B9CD" w14:textId="0F9ECD7B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3657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59D93683" w14:textId="5A3D9B02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7181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0873D059" w14:textId="087085D4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F65A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74EBFE26" w14:textId="5FCAD148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88B6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14:paraId="5CD8E926" w14:textId="02CBAB00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018B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51203DE7" w14:textId="5A6BCB6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6)</w:t>
            </w:r>
          </w:p>
        </w:tc>
      </w:tr>
      <w:tr w:rsidR="008A37C6" w14:paraId="7B413511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3BA80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Killip Classification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6821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1F98772E" w14:textId="7468302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0F19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05E1B59B" w14:textId="5C0C15F1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0BD2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1A660DDD" w14:textId="56B2AD5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E98B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0EA4D476" w14:textId="1FB1E1CB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766A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53A98F1F" w14:textId="062FD8C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4878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1C303C22" w14:textId="749C0E5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FA20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1877601A" w14:textId="21DE83A9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E877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608F79D1" w14:textId="706DA775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</w:tr>
      <w:tr w:rsidR="008A37C6" w14:paraId="068D6849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DCDD5" w14:textId="52B48D00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Female </w:t>
            </w:r>
            <w:r w:rsidR="001031C9">
              <w:rPr>
                <w:rFonts w:ascii="Times New Roman" w:eastAsia="Times New Roman" w:hAnsi="Times New Roman" w:cs="Times New Roman"/>
                <w:color w:val="000000"/>
                <w:sz w:val="24"/>
              </w:rPr>
              <w:t>sex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E133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544 </w:t>
            </w:r>
          </w:p>
          <w:p w14:paraId="4F63C63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9519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720 </w:t>
            </w:r>
          </w:p>
          <w:p w14:paraId="7D7C5E4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ABC9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477 </w:t>
            </w:r>
          </w:p>
          <w:p w14:paraId="1362AAA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(23.5)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8A2E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685 </w:t>
            </w:r>
          </w:p>
          <w:p w14:paraId="56CF400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(23.8)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835E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311 </w:t>
            </w:r>
          </w:p>
          <w:p w14:paraId="6C98548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EA93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392 </w:t>
            </w:r>
          </w:p>
          <w:p w14:paraId="20DD657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B381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918 </w:t>
            </w:r>
          </w:p>
          <w:p w14:paraId="3FF38F5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FC7C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633 </w:t>
            </w:r>
          </w:p>
          <w:p w14:paraId="2730648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(21.7)</w:t>
            </w:r>
          </w:p>
        </w:tc>
      </w:tr>
      <w:tr w:rsidR="008A37C6" w14:paraId="4FD88BEA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678CE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Diabetes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5713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312 </w:t>
            </w:r>
          </w:p>
          <w:p w14:paraId="60C4567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(14.3)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6021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282 </w:t>
            </w:r>
          </w:p>
          <w:p w14:paraId="1DFC58D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A354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202 </w:t>
            </w:r>
          </w:p>
          <w:p w14:paraId="580AF5E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(10.0)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97F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411 </w:t>
            </w:r>
          </w:p>
          <w:p w14:paraId="30DFF74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(14.3)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D244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211 </w:t>
            </w:r>
          </w:p>
          <w:p w14:paraId="48064D7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(11.1)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7214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225 </w:t>
            </w:r>
          </w:p>
          <w:p w14:paraId="3C257AF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(14.2)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B101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521 </w:t>
            </w:r>
          </w:p>
          <w:p w14:paraId="48D57C0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3F66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577 </w:t>
            </w:r>
          </w:p>
          <w:p w14:paraId="5011A44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(19.8)</w:t>
            </w:r>
          </w:p>
        </w:tc>
      </w:tr>
      <w:tr w:rsidR="008A37C6" w14:paraId="10AF50A3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C7277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Hypotension </w:t>
            </w:r>
          </w:p>
          <w:p w14:paraId="5E400CA1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(SBP &lt; 100 mmHg)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16EA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211 </w:t>
            </w:r>
          </w:p>
          <w:p w14:paraId="356FDC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DC74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150 </w:t>
            </w:r>
          </w:p>
          <w:p w14:paraId="6BB35D2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900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179 </w:t>
            </w:r>
          </w:p>
          <w:p w14:paraId="0359815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(8.8)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4A8A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196 </w:t>
            </w:r>
          </w:p>
          <w:p w14:paraId="6286B64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CAB8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99 </w:t>
            </w:r>
          </w:p>
          <w:p w14:paraId="321DF2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16E4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113 </w:t>
            </w:r>
          </w:p>
          <w:p w14:paraId="0050C59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9920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314 </w:t>
            </w:r>
          </w:p>
          <w:p w14:paraId="2B24757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(10.0)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AD9F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129 </w:t>
            </w:r>
          </w:p>
          <w:p w14:paraId="0B4928C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(4.4)</w:t>
            </w:r>
          </w:p>
        </w:tc>
      </w:tr>
      <w:tr w:rsidR="008A37C6" w14:paraId="54D6705C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542F9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Tachycardia </w:t>
            </w:r>
          </w:p>
          <w:p w14:paraId="34D7286B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(pulse &gt; 80 bpm)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6622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730 </w:t>
            </w:r>
          </w:p>
          <w:p w14:paraId="6A60E88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(33.4)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58C3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812 </w:t>
            </w:r>
          </w:p>
          <w:p w14:paraId="0FA1CA0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0BF3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624 </w:t>
            </w:r>
          </w:p>
          <w:p w14:paraId="7F449C2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(30.7)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7C26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876 </w:t>
            </w:r>
          </w:p>
          <w:p w14:paraId="3E5A172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(30.5)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7FBC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566 </w:t>
            </w:r>
          </w:p>
          <w:p w14:paraId="7BC3DB3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E7EF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573 </w:t>
            </w:r>
          </w:p>
          <w:p w14:paraId="5E1A82D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AE85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1165 </w:t>
            </w:r>
          </w:p>
          <w:p w14:paraId="354F66A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319B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1070 </w:t>
            </w:r>
          </w:p>
          <w:p w14:paraId="579D9E8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(36.7)</w:t>
            </w:r>
          </w:p>
        </w:tc>
      </w:tr>
      <w:tr w:rsidR="008A37C6" w14:paraId="236EFE78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16DC9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Anterior infarct location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D953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815 </w:t>
            </w:r>
          </w:p>
          <w:p w14:paraId="6352D0C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01BA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1163 </w:t>
            </w:r>
          </w:p>
          <w:p w14:paraId="19D30E0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DC2F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802 </w:t>
            </w:r>
          </w:p>
          <w:p w14:paraId="00BE305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1379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1141 </w:t>
            </w:r>
          </w:p>
          <w:p w14:paraId="15CDBE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678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763 </w:t>
            </w:r>
          </w:p>
          <w:p w14:paraId="3DBF9D8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BD5B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621 </w:t>
            </w:r>
          </w:p>
          <w:p w14:paraId="1012CB8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6282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1115 </w:t>
            </w:r>
          </w:p>
          <w:p w14:paraId="390EFF3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(35.4)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0B5E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1382 </w:t>
            </w:r>
          </w:p>
          <w:p w14:paraId="0C2FDE4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(47.4)</w:t>
            </w:r>
          </w:p>
        </w:tc>
      </w:tr>
      <w:tr w:rsidR="008A37C6" w14:paraId="1619F3C0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50FAB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Previous MI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6F74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375 </w:t>
            </w:r>
          </w:p>
          <w:p w14:paraId="6DDA194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(17.1)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82CC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500 </w:t>
            </w:r>
          </w:p>
          <w:p w14:paraId="4BABB24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326A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279 </w:t>
            </w:r>
          </w:p>
          <w:p w14:paraId="694EE53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(13.7)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BE47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485 </w:t>
            </w:r>
          </w:p>
          <w:p w14:paraId="4D397F2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EE82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220 </w:t>
            </w:r>
          </w:p>
          <w:p w14:paraId="69AD383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(11.5)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1C50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262 </w:t>
            </w:r>
          </w:p>
          <w:p w14:paraId="1D01A3B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1B5E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558 </w:t>
            </w:r>
          </w:p>
          <w:p w14:paraId="6DDD7C9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(17.7)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1CD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494 </w:t>
            </w:r>
          </w:p>
          <w:p w14:paraId="112A12A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(16.9)</w:t>
            </w:r>
          </w:p>
        </w:tc>
      </w:tr>
      <w:tr w:rsidR="008A37C6" w14:paraId="35BFE5E3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BBE0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Hypertension history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C8A3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883 </w:t>
            </w:r>
          </w:p>
          <w:p w14:paraId="5D904EC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A210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1073 </w:t>
            </w:r>
          </w:p>
          <w:p w14:paraId="5F42A88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7C40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580 </w:t>
            </w:r>
          </w:p>
          <w:p w14:paraId="2B37B5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D81F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951 </w:t>
            </w:r>
          </w:p>
          <w:p w14:paraId="53E0CB8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(33.1)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D0D9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667 </w:t>
            </w:r>
          </w:p>
          <w:p w14:paraId="2E2EB33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D432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635 </w:t>
            </w:r>
          </w:p>
          <w:p w14:paraId="3C252B2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5025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1369 </w:t>
            </w:r>
          </w:p>
          <w:p w14:paraId="6A67533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(43.5)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F504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972 </w:t>
            </w:r>
          </w:p>
          <w:p w14:paraId="2FE66BB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(33.3)</w:t>
            </w:r>
          </w:p>
        </w:tc>
      </w:tr>
      <w:tr w:rsidR="008A37C6" w14:paraId="1D8ACBEC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0019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Hypercholesterolemia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76F4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886 </w:t>
            </w:r>
          </w:p>
          <w:p w14:paraId="6EC42F4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7DEF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1016 </w:t>
            </w:r>
          </w:p>
          <w:p w14:paraId="0111678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E3A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651 </w:t>
            </w:r>
          </w:p>
          <w:p w14:paraId="03C9D14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(32.1)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E270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828 </w:t>
            </w:r>
          </w:p>
          <w:p w14:paraId="4CDB5F3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191C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722 </w:t>
            </w:r>
          </w:p>
          <w:p w14:paraId="66A291B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7D6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653 </w:t>
            </w:r>
          </w:p>
          <w:p w14:paraId="2B22EE0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2125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1152 </w:t>
            </w:r>
          </w:p>
          <w:p w14:paraId="2E56ED0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0C3F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671 </w:t>
            </w:r>
          </w:p>
          <w:p w14:paraId="7EFBD0E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(23.0)</w:t>
            </w:r>
          </w:p>
        </w:tc>
      </w:tr>
      <w:tr w:rsidR="008A37C6" w14:paraId="275AC444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DDCA5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Previous angina pectoris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6A3D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745 </w:t>
            </w:r>
          </w:p>
          <w:p w14:paraId="65878F1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A7E5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1205 </w:t>
            </w:r>
          </w:p>
          <w:p w14:paraId="081CAC0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0C17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770 </w:t>
            </w:r>
          </w:p>
          <w:p w14:paraId="6B0AD7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D0D1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1102 </w:t>
            </w:r>
          </w:p>
          <w:p w14:paraId="361B48F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(38.3)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B65B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667 </w:t>
            </w:r>
          </w:p>
          <w:p w14:paraId="49097DC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B683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836 </w:t>
            </w:r>
          </w:p>
          <w:p w14:paraId="784A5B9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8F75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1178 </w:t>
            </w:r>
          </w:p>
          <w:p w14:paraId="0824A64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BF96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1053 </w:t>
            </w:r>
          </w:p>
          <w:p w14:paraId="436C288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(36.1)</w:t>
            </w:r>
          </w:p>
        </w:tc>
      </w:tr>
      <w:tr w:rsidR="008A37C6" w14:paraId="6A6DE1FA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83D1E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Family history of MI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D8EA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1041 </w:t>
            </w:r>
          </w:p>
          <w:p w14:paraId="3D156B1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(47.6)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A187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1171 </w:t>
            </w:r>
          </w:p>
          <w:p w14:paraId="7349662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70D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605 </w:t>
            </w:r>
          </w:p>
          <w:p w14:paraId="20B2AD4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DD64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1313 </w:t>
            </w:r>
          </w:p>
          <w:p w14:paraId="0502541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(45.7)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F9D5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464 </w:t>
            </w:r>
          </w:p>
          <w:p w14:paraId="0024E86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5342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396 </w:t>
            </w:r>
          </w:p>
          <w:p w14:paraId="33DE897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(25.0)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DA06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1671 </w:t>
            </w:r>
          </w:p>
          <w:p w14:paraId="6C0EA1D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(53.0)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4D2F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819 </w:t>
            </w:r>
          </w:p>
          <w:p w14:paraId="1EFCFC7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(28.1)</w:t>
            </w:r>
          </w:p>
        </w:tc>
      </w:tr>
      <w:tr w:rsidR="008A37C6" w14:paraId="1D96A144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32CFB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Time to relief of</w:t>
            </w:r>
          </w:p>
          <w:p w14:paraId="07616803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chest pain &gt; 1 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FF1D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1332 </w:t>
            </w:r>
          </w:p>
          <w:p w14:paraId="304E7CA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(60.9)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11CE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1560 </w:t>
            </w:r>
          </w:p>
          <w:p w14:paraId="018EF55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76E5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1312 </w:t>
            </w:r>
          </w:p>
          <w:p w14:paraId="6EFFCD2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(64.6)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D36A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1890 </w:t>
            </w:r>
          </w:p>
          <w:p w14:paraId="06D7034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(65.7)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5ADB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1221 </w:t>
            </w:r>
          </w:p>
          <w:p w14:paraId="4C06D1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(64.0)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46B7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869 </w:t>
            </w:r>
          </w:p>
          <w:p w14:paraId="24EAB2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(54.8)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175C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2188 </w:t>
            </w:r>
          </w:p>
          <w:p w14:paraId="4AD05DE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(69.5)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F8ED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1950 </w:t>
            </w:r>
          </w:p>
          <w:p w14:paraId="08075D6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(66.9)</w:t>
            </w:r>
          </w:p>
        </w:tc>
      </w:tr>
      <w:tr w:rsidR="008A37C6" w14:paraId="00A90085" w14:textId="77777777">
        <w:trPr>
          <w:trHeight w:val="454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582AC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Smoking history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2D992" w14:textId="77777777" w:rsidR="00E51CC3" w:rsidRPr="00262E88" w:rsidRDefault="00E51CC3">
            <w:pPr>
              <w:widowControl/>
              <w:snapToGrid w:val="0"/>
              <w:spacing w:line="280" w:lineRule="exact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1B51F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1C23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3531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787C5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06AC7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D48CE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EF20F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A37C6" w14:paraId="678054B5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5A456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Never smoker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E760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903 </w:t>
            </w:r>
          </w:p>
          <w:p w14:paraId="1802901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E4F8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987 </w:t>
            </w:r>
          </w:p>
          <w:p w14:paraId="7E1E602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(33.4)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AF3F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840 </w:t>
            </w:r>
          </w:p>
          <w:p w14:paraId="324ED94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30ED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1244 </w:t>
            </w:r>
          </w:p>
          <w:p w14:paraId="288D9DA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(43.3)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6156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851 </w:t>
            </w:r>
          </w:p>
          <w:p w14:paraId="24D0661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(44.6)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A41D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789 </w:t>
            </w:r>
          </w:p>
          <w:p w14:paraId="5AEDF1F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(49.8)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83E0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1434 </w:t>
            </w:r>
          </w:p>
          <w:p w14:paraId="3B21C18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(45.5)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A507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1218 </w:t>
            </w:r>
          </w:p>
          <w:p w14:paraId="3BBD480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(41.8)</w:t>
            </w:r>
          </w:p>
        </w:tc>
      </w:tr>
      <w:tr w:rsidR="008A37C6" w14:paraId="697B2834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E97BE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Former smoker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034C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674 </w:t>
            </w:r>
          </w:p>
          <w:p w14:paraId="3504BD0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(30.8)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5C65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1089 </w:t>
            </w:r>
          </w:p>
          <w:p w14:paraId="51269B9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B111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480 </w:t>
            </w:r>
          </w:p>
          <w:p w14:paraId="7C3AC1F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(23.6)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1210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876 </w:t>
            </w:r>
          </w:p>
          <w:p w14:paraId="78CD488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(30.5)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489C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496 </w:t>
            </w:r>
          </w:p>
          <w:p w14:paraId="0A05B72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(26.0)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0781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389 </w:t>
            </w:r>
          </w:p>
          <w:p w14:paraId="621BB5D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AD3E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787 </w:t>
            </w:r>
          </w:p>
          <w:p w14:paraId="0C3F97D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(25.0)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FD31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588 </w:t>
            </w:r>
          </w:p>
          <w:p w14:paraId="3A40F81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(20.2)</w:t>
            </w:r>
          </w:p>
        </w:tc>
      </w:tr>
      <w:tr w:rsidR="008A37C6" w14:paraId="438C84D0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4C25185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Current smoker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BE341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611 </w:t>
            </w:r>
          </w:p>
          <w:p w14:paraId="24E1D30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(27.9)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6906D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876 </w:t>
            </w:r>
          </w:p>
          <w:p w14:paraId="0637228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(29.7)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35053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710 </w:t>
            </w:r>
          </w:p>
          <w:p w14:paraId="6914E25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(35.0)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3C36F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756 </w:t>
            </w:r>
          </w:p>
          <w:p w14:paraId="5E166CC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(26.3)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57616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562 </w:t>
            </w:r>
          </w:p>
          <w:p w14:paraId="3C40DA8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(29.4)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0D322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407 </w:t>
            </w:r>
          </w:p>
          <w:p w14:paraId="584A07B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(25.7)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15DF0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929 </w:t>
            </w:r>
          </w:p>
          <w:p w14:paraId="0118EAB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(29.5)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F0BDD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1110 </w:t>
            </w:r>
          </w:p>
          <w:p w14:paraId="35B0327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(38.1)</w:t>
            </w:r>
          </w:p>
        </w:tc>
      </w:tr>
    </w:tbl>
    <w:p w14:paraId="00CFFAAE" w14:textId="380230DA" w:rsidR="00E51CC3" w:rsidRPr="00262E88" w:rsidRDefault="005A2DCB">
      <w:pPr>
        <w:snapToGrid w:val="0"/>
        <w:rPr>
          <w:rFonts w:ascii="Times New Roman" w:eastAsia="Times New Roman" w:hAnsi="Times New Roman" w:cs="Times New Roman"/>
          <w:color w:val="000000"/>
          <w:sz w:val="22"/>
        </w:rPr>
      </w:pPr>
      <w:r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ECG, </w:t>
      </w:r>
      <w:r w:rsidR="001031C9" w:rsidRPr="00262E88">
        <w:rPr>
          <w:rFonts w:ascii="Times New Roman" w:eastAsia="Times New Roman" w:hAnsi="Times New Roman" w:cs="Times New Roman"/>
          <w:color w:val="000000"/>
          <w:sz w:val="22"/>
        </w:rPr>
        <w:t>electrocardiogra</w:t>
      </w:r>
      <w:r w:rsidR="001031C9">
        <w:rPr>
          <w:rFonts w:ascii="Times New Roman" w:eastAsia="Times New Roman" w:hAnsi="Times New Roman" w:cs="Times New Roman"/>
          <w:color w:val="000000"/>
          <w:sz w:val="22"/>
        </w:rPr>
        <w:t>m</w:t>
      </w:r>
      <w:r w:rsidRPr="00262E88">
        <w:rPr>
          <w:rFonts w:ascii="Times New Roman" w:eastAsia="Times New Roman" w:hAnsi="Times New Roman" w:cs="Times New Roman"/>
          <w:color w:val="000000"/>
          <w:sz w:val="22"/>
        </w:rPr>
        <w:t>; SBP, systolic blood pressure; MI</w:t>
      </w:r>
      <w:r w:rsidR="001031C9">
        <w:rPr>
          <w:rFonts w:ascii="Times New Roman" w:eastAsia="Times New Roman" w:hAnsi="Times New Roman" w:cs="Times New Roman"/>
          <w:color w:val="000000"/>
          <w:sz w:val="22"/>
        </w:rPr>
        <w:t>,</w:t>
      </w:r>
      <w:r w:rsidR="001031C9"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 </w:t>
      </w:r>
      <w:r w:rsidR="001031C9">
        <w:rPr>
          <w:rFonts w:ascii="Times New Roman" w:eastAsia="Times New Roman" w:hAnsi="Times New Roman" w:cs="Times New Roman"/>
          <w:color w:val="000000"/>
          <w:sz w:val="22"/>
        </w:rPr>
        <w:t>m</w:t>
      </w:r>
      <w:r w:rsidR="001031C9"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yocardial </w:t>
      </w:r>
      <w:r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infarction. </w:t>
      </w:r>
    </w:p>
    <w:p w14:paraId="45D093E4" w14:textId="77777777" w:rsidR="00E51CC3" w:rsidRPr="00262E88" w:rsidRDefault="005A2DCB">
      <w:pPr>
        <w:snapToGrid w:val="0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Data are expressed as the median (interquartile range) or n (%).  </w:t>
      </w:r>
    </w:p>
    <w:p w14:paraId="6DC671E3" w14:textId="77777777" w:rsidR="00E51CC3" w:rsidRPr="00262E88" w:rsidRDefault="00E51CC3">
      <w:pPr>
        <w:rPr>
          <w:rFonts w:ascii="Times New Roman" w:eastAsia="Times New Roman" w:hAnsi="Times New Roman" w:cs="Times New Roman"/>
          <w:sz w:val="24"/>
        </w:rPr>
      </w:pPr>
    </w:p>
    <w:p w14:paraId="710BF185" w14:textId="77777777" w:rsidR="00E51CC3" w:rsidRPr="00262E88" w:rsidRDefault="00E51CC3">
      <w:pPr>
        <w:rPr>
          <w:rFonts w:ascii="Times New Roman" w:eastAsia="Times New Roman" w:hAnsi="Times New Roman" w:cs="Times New Roman"/>
          <w:sz w:val="24"/>
        </w:rPr>
      </w:pPr>
    </w:p>
    <w:p w14:paraId="723D766C" w14:textId="77777777" w:rsidR="00E51CC3" w:rsidRPr="00262E88" w:rsidRDefault="005A2DCB">
      <w:pPr>
        <w:widowControl/>
        <w:jc w:val="left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</w:rPr>
        <w:br w:type="page"/>
      </w:r>
    </w:p>
    <w:p w14:paraId="3AF4F7DC" w14:textId="77777777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>Table S1. Summary of predictors by region (continued)</w:t>
      </w:r>
    </w:p>
    <w:tbl>
      <w:tblPr>
        <w:tblW w:w="1389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05"/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8A37C6" w14:paraId="3B7ED3F2" w14:textId="77777777">
        <w:trPr>
          <w:trHeight w:val="454"/>
        </w:trPr>
        <w:tc>
          <w:tcPr>
            <w:tcW w:w="30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D578AE" w14:textId="03F9A1DB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Region number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283892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B322E4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F265D1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CD380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4EA6E9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A20DE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FBDF0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0A7413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</w:tr>
      <w:tr w:rsidR="008A37C6" w14:paraId="67979D4F" w14:textId="77777777">
        <w:trPr>
          <w:trHeight w:val="567"/>
        </w:trPr>
        <w:tc>
          <w:tcPr>
            <w:tcW w:w="300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B95BE63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30-day mortality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B59CC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224 </w:t>
            </w:r>
          </w:p>
          <w:p w14:paraId="744C5CB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(7.2)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8D3A2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95 </w:t>
            </w:r>
          </w:p>
          <w:p w14:paraId="34FC14F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(5.5)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5BD808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191 </w:t>
            </w:r>
          </w:p>
          <w:p w14:paraId="11F7ABD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(7.7)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588C5F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294 </w:t>
            </w:r>
          </w:p>
          <w:p w14:paraId="4B1FE45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(6.8)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1885D6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121 </w:t>
            </w:r>
          </w:p>
          <w:p w14:paraId="077463A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(5.3)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71EF33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260 </w:t>
            </w:r>
          </w:p>
          <w:p w14:paraId="1964D1F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(7.6)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BD7631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155 </w:t>
            </w:r>
          </w:p>
          <w:p w14:paraId="2101675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(6.0)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E5288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99 </w:t>
            </w:r>
          </w:p>
          <w:p w14:paraId="6B4F986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(8.0)</w:t>
            </w:r>
          </w:p>
        </w:tc>
      </w:tr>
      <w:tr w:rsidR="008A37C6" w14:paraId="6C5AA79A" w14:textId="77777777">
        <w:trPr>
          <w:trHeight w:val="454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AC886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Predictors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B9AF1" w14:textId="77777777" w:rsidR="00E51CC3" w:rsidRPr="00262E88" w:rsidRDefault="00E51CC3">
            <w:pPr>
              <w:widowControl/>
              <w:snapToGrid w:val="0"/>
              <w:spacing w:line="280" w:lineRule="exact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3D65C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353D9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4902A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B570E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7659E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21458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36BC9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A37C6" w14:paraId="65CD3FC7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CB7E1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</w:rPr>
              <w:t>Age (years)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7132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61.2 </w:t>
            </w:r>
          </w:p>
          <w:p w14:paraId="5AF75021" w14:textId="39BE3521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9F75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58.9 </w:t>
            </w:r>
          </w:p>
          <w:p w14:paraId="4B221639" w14:textId="5109161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(49.9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67.8)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B78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61.8 </w:t>
            </w:r>
          </w:p>
          <w:p w14:paraId="33FF2128" w14:textId="64A262A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(51.8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70.7)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D34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61.6 </w:t>
            </w:r>
          </w:p>
          <w:p w14:paraId="0A60F2CF" w14:textId="44AF6DC5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(51.9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70.2)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FA28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62.3 </w:t>
            </w:r>
          </w:p>
          <w:p w14:paraId="3E1AD8C7" w14:textId="1912F4E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(53.8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B2BE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61.4 </w:t>
            </w:r>
          </w:p>
          <w:p w14:paraId="0CD0F094" w14:textId="07496589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A0A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61.2 </w:t>
            </w:r>
          </w:p>
          <w:p w14:paraId="0456155B" w14:textId="25C8EDA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(51.8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69.9)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DFAD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62.7 </w:t>
            </w:r>
          </w:p>
          <w:p w14:paraId="7D0C8EBF" w14:textId="28529C1A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(54.3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70.3)</w:t>
            </w:r>
          </w:p>
        </w:tc>
      </w:tr>
      <w:tr w:rsidR="008A37C6" w14:paraId="464A2982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4A204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</w:rPr>
              <w:t>Height (cm)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83C6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13534505" w14:textId="043B6944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7D87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2F474BFB" w14:textId="764204A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00BB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014DFE11" w14:textId="5DBA8324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1263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172 </w:t>
            </w:r>
          </w:p>
          <w:p w14:paraId="3CF4C0DF" w14:textId="5745E6B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DBC0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77B3E66E" w14:textId="2FB04D1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(168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B6D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40277EA2" w14:textId="1989A8E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FEA1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173 </w:t>
            </w:r>
          </w:p>
          <w:p w14:paraId="14951E59" w14:textId="51212E9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(165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180)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8076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170 </w:t>
            </w:r>
          </w:p>
          <w:p w14:paraId="32F09E29" w14:textId="0105F33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(164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174)</w:t>
            </w:r>
          </w:p>
        </w:tc>
      </w:tr>
      <w:tr w:rsidR="008A37C6" w14:paraId="3C50F811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72862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</w:rPr>
              <w:t>Weight (kg)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50E5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80 </w:t>
            </w:r>
          </w:p>
          <w:p w14:paraId="3F451306" w14:textId="5C501E9B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1027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81 </w:t>
            </w:r>
          </w:p>
          <w:p w14:paraId="089984D4" w14:textId="08B2FEC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FC5F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82 </w:t>
            </w:r>
          </w:p>
          <w:p w14:paraId="4EF9C8D4" w14:textId="55E598E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(72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A315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80 </w:t>
            </w:r>
          </w:p>
          <w:p w14:paraId="026473F0" w14:textId="64287424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96D2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78 </w:t>
            </w:r>
          </w:p>
          <w:p w14:paraId="26AC35D9" w14:textId="7EFC842F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6E1E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80 </w:t>
            </w:r>
          </w:p>
          <w:p w14:paraId="3D24649B" w14:textId="3867E9A0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31EE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80 </w:t>
            </w:r>
          </w:p>
          <w:p w14:paraId="62E6801A" w14:textId="057A5DF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(70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91)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63A8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75 </w:t>
            </w:r>
          </w:p>
          <w:p w14:paraId="40EFA21C" w14:textId="42749BF6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(67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82)</w:t>
            </w:r>
          </w:p>
        </w:tc>
      </w:tr>
      <w:tr w:rsidR="008A37C6" w14:paraId="4D1178E8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966B7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Number of ECG leads </w:t>
            </w:r>
          </w:p>
          <w:p w14:paraId="5FF63958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(count)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2CE0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14:paraId="7AA6629D" w14:textId="0E8FF92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D46C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14:paraId="6C422699" w14:textId="4456C76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F39E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1AFCB4A6" w14:textId="502D948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CDC7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7D227680" w14:textId="7FA73F5A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0BD8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2F632FBF" w14:textId="4E3650C3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1927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34CD0426" w14:textId="14C5266E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C9C7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194AD420" w14:textId="6A5FF86A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022A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  <w:p w14:paraId="444EA98D" w14:textId="7EC9EC05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6)</w:t>
            </w:r>
          </w:p>
        </w:tc>
      </w:tr>
      <w:tr w:rsidR="008A37C6" w14:paraId="6853587D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83CA4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Killip Classification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B29A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731AEAB3" w14:textId="23708324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AC3D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3428282F" w14:textId="2E63B15B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A707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56D8389A" w14:textId="4197A92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0437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6528E5B3" w14:textId="724126BD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0EA1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5720EA3D" w14:textId="48781E3D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7126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041AF1DD" w14:textId="432CF47C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D4DF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31654D7B" w14:textId="2EAC0939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</w:t>
            </w:r>
            <w:r w:rsidR="00B20C6B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437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  <w:p w14:paraId="1FDB3FFE" w14:textId="39EF87E1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 w:rsidR="00E52B02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="00E52B02"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</w:tr>
      <w:tr w:rsidR="008A37C6" w14:paraId="4A4D7792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696B0" w14:textId="4718F7F5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Female </w:t>
            </w:r>
            <w:r w:rsidR="001031C9">
              <w:rPr>
                <w:rFonts w:ascii="Times New Roman" w:eastAsia="Times New Roman" w:hAnsi="Times New Roman" w:cs="Times New Roman"/>
                <w:color w:val="000000"/>
                <w:sz w:val="24"/>
              </w:rPr>
              <w:t>sex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FD1A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894 </w:t>
            </w:r>
          </w:p>
          <w:p w14:paraId="0299D25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7776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457 </w:t>
            </w:r>
          </w:p>
          <w:p w14:paraId="1F1C607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(26.6)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CBE7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697 </w:t>
            </w:r>
          </w:p>
          <w:p w14:paraId="6413DF4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89C6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1197 </w:t>
            </w:r>
          </w:p>
          <w:p w14:paraId="6D44E27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0371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500 </w:t>
            </w:r>
          </w:p>
          <w:p w14:paraId="313F053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(21.8)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7D2D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942 </w:t>
            </w:r>
          </w:p>
          <w:p w14:paraId="7C2157D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431C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622 </w:t>
            </w:r>
          </w:p>
          <w:p w14:paraId="3B670C4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F610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289 </w:t>
            </w:r>
          </w:p>
          <w:p w14:paraId="2F4A23D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(23.5)</w:t>
            </w:r>
          </w:p>
        </w:tc>
      </w:tr>
      <w:tr w:rsidR="008A37C6" w14:paraId="22FEABF4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10A09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Diabetes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AC79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561 </w:t>
            </w:r>
          </w:p>
          <w:p w14:paraId="0868FC2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(18.0)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D17B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290 </w:t>
            </w:r>
          </w:p>
          <w:p w14:paraId="2BA2A06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FF3E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405 </w:t>
            </w:r>
          </w:p>
          <w:p w14:paraId="486D652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F2AE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783 </w:t>
            </w:r>
          </w:p>
          <w:p w14:paraId="51AE3C5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(18.0)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E57B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174 </w:t>
            </w:r>
          </w:p>
          <w:p w14:paraId="6C88979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D7DC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574 </w:t>
            </w:r>
          </w:p>
          <w:p w14:paraId="1F40605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BCF6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382 </w:t>
            </w:r>
          </w:p>
          <w:p w14:paraId="5710834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(14.8)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9F57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95 </w:t>
            </w:r>
          </w:p>
          <w:p w14:paraId="5A9BB86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(7.7)</w:t>
            </w:r>
          </w:p>
        </w:tc>
      </w:tr>
      <w:tr w:rsidR="008A37C6" w14:paraId="582C69E3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76345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Hypotension </w:t>
            </w:r>
          </w:p>
          <w:p w14:paraId="5F48074F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(SBP &lt; 100 mmHg)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D593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338 </w:t>
            </w:r>
          </w:p>
          <w:p w14:paraId="57643B9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(10.8)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EFAE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164 </w:t>
            </w:r>
          </w:p>
          <w:p w14:paraId="5FFD459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3967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283 </w:t>
            </w:r>
          </w:p>
          <w:p w14:paraId="1190EAB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(11.4)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935E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432 </w:t>
            </w:r>
          </w:p>
          <w:p w14:paraId="4DE5234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(9.9)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71E2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139 </w:t>
            </w:r>
          </w:p>
          <w:p w14:paraId="5C9CA35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262E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351 </w:t>
            </w:r>
          </w:p>
          <w:p w14:paraId="2807D5F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(10.2)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7124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239 </w:t>
            </w:r>
          </w:p>
          <w:p w14:paraId="57744D6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(9.3)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B84E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41 </w:t>
            </w:r>
          </w:p>
          <w:p w14:paraId="51B642C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(3.3)</w:t>
            </w:r>
          </w:p>
        </w:tc>
      </w:tr>
      <w:tr w:rsidR="008A37C6" w14:paraId="457E1EF2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72001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Tachycardia </w:t>
            </w:r>
          </w:p>
          <w:p w14:paraId="4FC3877A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(pulse &gt; 80 bpm)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1273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1104 </w:t>
            </w:r>
          </w:p>
          <w:p w14:paraId="47BB39C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(35.4)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499B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646 </w:t>
            </w:r>
          </w:p>
          <w:p w14:paraId="69A9656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3361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847 </w:t>
            </w:r>
          </w:p>
          <w:p w14:paraId="6A5F1A3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DDEF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1423 </w:t>
            </w:r>
          </w:p>
          <w:p w14:paraId="40DE7C0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(32.7)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B08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574 </w:t>
            </w:r>
          </w:p>
          <w:p w14:paraId="5006E30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(25.0)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1045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1129 </w:t>
            </w:r>
          </w:p>
          <w:p w14:paraId="604FAA2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(32.8)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ECD3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853 </w:t>
            </w:r>
          </w:p>
          <w:p w14:paraId="6353A24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(33.1)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55BD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402 </w:t>
            </w:r>
          </w:p>
          <w:p w14:paraId="0920AC4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(32.7)</w:t>
            </w:r>
          </w:p>
        </w:tc>
      </w:tr>
      <w:tr w:rsidR="008A37C6" w14:paraId="2E27324D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60D1F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Anterior infarct location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2249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1171 </w:t>
            </w:r>
          </w:p>
          <w:p w14:paraId="5FA3B0B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03FB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634 </w:t>
            </w:r>
          </w:p>
          <w:p w14:paraId="5B592F6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BD5F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894 </w:t>
            </w:r>
          </w:p>
          <w:p w14:paraId="34CD096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(35.9)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E7AA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1683 </w:t>
            </w:r>
          </w:p>
          <w:p w14:paraId="2FE32D8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(38.7)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6995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910 </w:t>
            </w:r>
          </w:p>
          <w:p w14:paraId="4A457DC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695E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1313 </w:t>
            </w:r>
          </w:p>
          <w:p w14:paraId="1CE1A69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(38.2)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1E43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963 </w:t>
            </w:r>
          </w:p>
          <w:p w14:paraId="045D3CF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(37.4)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8BCE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530 </w:t>
            </w:r>
          </w:p>
          <w:p w14:paraId="6C73B65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(43.1)</w:t>
            </w:r>
          </w:p>
        </w:tc>
      </w:tr>
      <w:tr w:rsidR="008A37C6" w14:paraId="23CE8029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16FD7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Previous MI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C69F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549 </w:t>
            </w:r>
          </w:p>
          <w:p w14:paraId="13AA00E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(17.6)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22F8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320 </w:t>
            </w:r>
          </w:p>
          <w:p w14:paraId="151741E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(18.6)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8741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433 </w:t>
            </w:r>
          </w:p>
          <w:p w14:paraId="4E9983A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(17.4)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C381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714 </w:t>
            </w:r>
          </w:p>
          <w:p w14:paraId="56E1B54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(16.4)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56C7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341 </w:t>
            </w:r>
          </w:p>
          <w:p w14:paraId="014E159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(14.8)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F73A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544 </w:t>
            </w:r>
          </w:p>
          <w:p w14:paraId="1F24F58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(15.8)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B5CC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477 </w:t>
            </w:r>
          </w:p>
          <w:p w14:paraId="4B52E04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(18.5)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2B26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175 </w:t>
            </w:r>
          </w:p>
          <w:p w14:paraId="5C32CC2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(14.2)</w:t>
            </w:r>
          </w:p>
        </w:tc>
      </w:tr>
      <w:tr w:rsidR="008A37C6" w14:paraId="57628653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75AC5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Hypertension history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020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1372 </w:t>
            </w:r>
          </w:p>
          <w:p w14:paraId="1B154EF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(43.9)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333F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778 </w:t>
            </w:r>
          </w:p>
          <w:p w14:paraId="136C991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(45.3)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8E5F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1063 </w:t>
            </w:r>
          </w:p>
          <w:p w14:paraId="49DADE7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(42.7)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55BB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1857 </w:t>
            </w:r>
          </w:p>
          <w:p w14:paraId="38ED39B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(42.7)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725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517 </w:t>
            </w:r>
          </w:p>
          <w:p w14:paraId="3AEEB6D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(22.5)</w:t>
            </w:r>
          </w:p>
          <w:p w14:paraId="72EA4A45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0414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1473 </w:t>
            </w:r>
          </w:p>
          <w:p w14:paraId="5345700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(42.9)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8771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1036 </w:t>
            </w:r>
          </w:p>
          <w:p w14:paraId="562D9B6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077E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294 </w:t>
            </w:r>
          </w:p>
          <w:p w14:paraId="42F54B9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(23.9)</w:t>
            </w:r>
          </w:p>
        </w:tc>
      </w:tr>
      <w:tr w:rsidR="008A37C6" w14:paraId="5F0283FB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7F225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Hypercholesterolemia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1670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1221 </w:t>
            </w:r>
          </w:p>
          <w:p w14:paraId="78FA85D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D13B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590 </w:t>
            </w:r>
          </w:p>
          <w:p w14:paraId="4B1B586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C703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997 </w:t>
            </w:r>
          </w:p>
          <w:p w14:paraId="2508E7C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0D7B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1684 </w:t>
            </w:r>
          </w:p>
          <w:p w14:paraId="5850958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(38.7)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5DE5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458 </w:t>
            </w:r>
          </w:p>
          <w:p w14:paraId="78AECE0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(19.9)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38F8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1347 </w:t>
            </w:r>
          </w:p>
          <w:p w14:paraId="204620E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(39.2)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94F9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938 </w:t>
            </w:r>
          </w:p>
          <w:p w14:paraId="0C1EBEC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A96B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162 </w:t>
            </w:r>
          </w:p>
          <w:p w14:paraId="69C5A97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(13.2)</w:t>
            </w:r>
          </w:p>
        </w:tc>
      </w:tr>
      <w:tr w:rsidR="008A37C6" w14:paraId="40BDD300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E20E7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Previous angina pectoris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2D4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1097 </w:t>
            </w:r>
          </w:p>
          <w:p w14:paraId="35823A2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(35.1)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EE48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631 </w:t>
            </w:r>
          </w:p>
          <w:p w14:paraId="5093005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1D56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970 </w:t>
            </w:r>
          </w:p>
          <w:p w14:paraId="39E41C7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(38.9)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5EC5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1481 </w:t>
            </w:r>
          </w:p>
          <w:p w14:paraId="6CE85B8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5F5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958 </w:t>
            </w:r>
          </w:p>
          <w:p w14:paraId="010F066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4DAE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1171 </w:t>
            </w:r>
          </w:p>
          <w:p w14:paraId="75FDDE8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FB35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880 </w:t>
            </w:r>
          </w:p>
          <w:p w14:paraId="37A0150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29FA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343 </w:t>
            </w:r>
          </w:p>
          <w:p w14:paraId="63C2BC4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(27.9)</w:t>
            </w:r>
          </w:p>
        </w:tc>
      </w:tr>
      <w:tr w:rsidR="008A37C6" w14:paraId="4CF1CB85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46D5B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Family history of MI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42B6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1508 </w:t>
            </w:r>
          </w:p>
          <w:p w14:paraId="4431E51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(48.3)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F431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895 </w:t>
            </w:r>
          </w:p>
          <w:p w14:paraId="352D434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(52.1)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B2C6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1178 </w:t>
            </w:r>
          </w:p>
          <w:p w14:paraId="2462251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(47.3)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5780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2148 </w:t>
            </w:r>
          </w:p>
          <w:p w14:paraId="724AD03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(49.4)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23A0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833 </w:t>
            </w:r>
          </w:p>
          <w:p w14:paraId="2B19D29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(36.3)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020A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1611 </w:t>
            </w:r>
          </w:p>
          <w:p w14:paraId="37E26D6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(46.9)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CF3F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1258 </w:t>
            </w:r>
          </w:p>
          <w:p w14:paraId="2E78573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(48.8)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6EF4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418 </w:t>
            </w:r>
          </w:p>
          <w:p w14:paraId="5A06AB9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(34.0)</w:t>
            </w:r>
          </w:p>
        </w:tc>
      </w:tr>
      <w:tr w:rsidR="008A37C6" w14:paraId="2FA59CCC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99D55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Time to relief of</w:t>
            </w:r>
          </w:p>
          <w:p w14:paraId="38B5B4EC" w14:textId="77777777" w:rsidR="00E51CC3" w:rsidRPr="00262E88" w:rsidRDefault="005A2DCB">
            <w:pPr>
              <w:widowControl/>
              <w:snapToGrid w:val="0"/>
              <w:spacing w:line="280" w:lineRule="exact"/>
              <w:ind w:firstLine="12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chest pain &gt; 1 h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AA31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2110 </w:t>
            </w:r>
          </w:p>
          <w:p w14:paraId="1D7E9B2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(67.6)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2975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1099 </w:t>
            </w:r>
          </w:p>
          <w:p w14:paraId="6D4571B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(64.0)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9979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1612 </w:t>
            </w:r>
          </w:p>
          <w:p w14:paraId="02AA12D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(64.7)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098E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3037 </w:t>
            </w:r>
          </w:p>
          <w:p w14:paraId="191743AC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(69.8)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BCED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1845 </w:t>
            </w:r>
          </w:p>
          <w:p w14:paraId="0A8BC2A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(80.3)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7A71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2208 </w:t>
            </w:r>
          </w:p>
          <w:p w14:paraId="5691BAB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(64.2)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5533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1664 </w:t>
            </w:r>
          </w:p>
          <w:p w14:paraId="5A45BF5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(64.6)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B4BF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597 </w:t>
            </w:r>
          </w:p>
          <w:p w14:paraId="522D51B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(48.5)</w:t>
            </w:r>
          </w:p>
        </w:tc>
      </w:tr>
      <w:tr w:rsidR="008A37C6" w14:paraId="3F3B79AF" w14:textId="77777777">
        <w:trPr>
          <w:trHeight w:val="454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D0F7A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Smoking history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7C58F" w14:textId="77777777" w:rsidR="00E51CC3" w:rsidRPr="00262E88" w:rsidRDefault="00E51CC3">
            <w:pPr>
              <w:widowControl/>
              <w:snapToGrid w:val="0"/>
              <w:spacing w:line="280" w:lineRule="exact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30419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0461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1DA26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AC6A3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32519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2E74D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07027" w14:textId="77777777" w:rsidR="00E51CC3" w:rsidRPr="00262E88" w:rsidRDefault="00E51CC3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A37C6" w14:paraId="50750CE7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80F9B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Never smoker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B8FC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1333 </w:t>
            </w:r>
          </w:p>
          <w:p w14:paraId="57071F9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(42.7)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4492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849 </w:t>
            </w:r>
          </w:p>
          <w:p w14:paraId="078696A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(49.4)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EAE2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1034 </w:t>
            </w:r>
          </w:p>
          <w:p w14:paraId="527C096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(41.5)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26CB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1771 </w:t>
            </w:r>
          </w:p>
          <w:p w14:paraId="5591ABA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(40.7)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40E2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1168 </w:t>
            </w:r>
          </w:p>
          <w:p w14:paraId="0F4F9CC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(50.8)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E310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1516 </w:t>
            </w:r>
          </w:p>
          <w:p w14:paraId="78EB658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(44.1)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2EEA4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1060 </w:t>
            </w:r>
          </w:p>
          <w:p w14:paraId="7AA9FA7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(41.1)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BA9C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546 </w:t>
            </w:r>
          </w:p>
          <w:p w14:paraId="02AD612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(44.4)</w:t>
            </w:r>
          </w:p>
        </w:tc>
      </w:tr>
      <w:tr w:rsidR="008A37C6" w14:paraId="73DA6685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CDDCD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Former smoker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5D0D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911 </w:t>
            </w:r>
          </w:p>
          <w:p w14:paraId="0138EFD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(29.2)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E5F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428 </w:t>
            </w:r>
          </w:p>
          <w:p w14:paraId="7A6527C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(24.9)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3CED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749 </w:t>
            </w:r>
          </w:p>
          <w:p w14:paraId="2E134F32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(30.1)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20E6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1238 </w:t>
            </w:r>
          </w:p>
          <w:p w14:paraId="567E513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(28.4)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E8ABD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489 </w:t>
            </w:r>
          </w:p>
          <w:p w14:paraId="2E1D53B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(21.3)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28D1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959 </w:t>
            </w:r>
          </w:p>
          <w:p w14:paraId="668CA3B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(27.9)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1B24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703 </w:t>
            </w:r>
          </w:p>
          <w:p w14:paraId="70D1C90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(27.3)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9ECF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354 </w:t>
            </w:r>
          </w:p>
          <w:p w14:paraId="6CA43D8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(28.8)</w:t>
            </w:r>
          </w:p>
        </w:tc>
      </w:tr>
      <w:tr w:rsidR="008A37C6" w14:paraId="561AC2EF" w14:textId="77777777">
        <w:trPr>
          <w:trHeight w:val="567"/>
        </w:trPr>
        <w:tc>
          <w:tcPr>
            <w:tcW w:w="30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9BF8ED" w14:textId="77777777" w:rsidR="00E51CC3" w:rsidRPr="00262E88" w:rsidRDefault="005A2DCB">
            <w:pPr>
              <w:widowControl/>
              <w:snapToGrid w:val="0"/>
              <w:spacing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Current smoker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A95246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879 </w:t>
            </w:r>
          </w:p>
          <w:p w14:paraId="48C6076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(28.1)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17725A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440 </w:t>
            </w:r>
          </w:p>
          <w:p w14:paraId="4E8AE8C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(25.6)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10B3F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708 </w:t>
            </w:r>
          </w:p>
          <w:p w14:paraId="15D5FCBB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(28.4)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4D4329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1343 </w:t>
            </w:r>
          </w:p>
          <w:p w14:paraId="281662B3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(30.9)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D52898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640 </w:t>
            </w:r>
          </w:p>
          <w:p w14:paraId="75833891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(27.9)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1DFB80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962 </w:t>
            </w:r>
          </w:p>
          <w:p w14:paraId="07463BD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(28.0)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724E85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813 </w:t>
            </w:r>
          </w:p>
          <w:p w14:paraId="383B0C9F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(31.6)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601477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331 </w:t>
            </w:r>
          </w:p>
          <w:p w14:paraId="1CFDF7DE" w14:textId="77777777" w:rsidR="00E51CC3" w:rsidRPr="00262E88" w:rsidRDefault="005A2DCB">
            <w:pPr>
              <w:widowControl/>
              <w:snapToGrid w:val="0"/>
              <w:spacing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</w:rPr>
              <w:t>(26.9)</w:t>
            </w:r>
          </w:p>
        </w:tc>
      </w:tr>
    </w:tbl>
    <w:p w14:paraId="5BB52902" w14:textId="1C2444B0" w:rsidR="00E51CC3" w:rsidRPr="00262E88" w:rsidRDefault="005A2DCB">
      <w:pPr>
        <w:snapToGrid w:val="0"/>
        <w:rPr>
          <w:rFonts w:ascii="Times New Roman" w:eastAsia="Times New Roman" w:hAnsi="Times New Roman" w:cs="Times New Roman"/>
          <w:color w:val="000000"/>
          <w:sz w:val="22"/>
        </w:rPr>
      </w:pPr>
      <w:r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ECG, </w:t>
      </w:r>
      <w:r w:rsidR="001031C9" w:rsidRPr="00262E88">
        <w:rPr>
          <w:rFonts w:ascii="Times New Roman" w:eastAsia="Times New Roman" w:hAnsi="Times New Roman" w:cs="Times New Roman"/>
          <w:color w:val="000000"/>
          <w:sz w:val="22"/>
        </w:rPr>
        <w:t>electrocardiogra</w:t>
      </w:r>
      <w:r w:rsidR="001031C9">
        <w:rPr>
          <w:rFonts w:ascii="Times New Roman" w:eastAsia="Times New Roman" w:hAnsi="Times New Roman" w:cs="Times New Roman"/>
          <w:color w:val="000000"/>
          <w:sz w:val="22"/>
        </w:rPr>
        <w:t>m</w:t>
      </w:r>
      <w:r w:rsidRPr="00262E88">
        <w:rPr>
          <w:rFonts w:ascii="Times New Roman" w:eastAsia="Times New Roman" w:hAnsi="Times New Roman" w:cs="Times New Roman"/>
          <w:color w:val="000000"/>
          <w:sz w:val="22"/>
        </w:rPr>
        <w:t>; SBP, systolic blood pressure; MI</w:t>
      </w:r>
      <w:r w:rsidR="001031C9">
        <w:rPr>
          <w:rFonts w:ascii="Times New Roman" w:eastAsia="Times New Roman" w:hAnsi="Times New Roman" w:cs="Times New Roman"/>
          <w:color w:val="000000"/>
          <w:sz w:val="22"/>
        </w:rPr>
        <w:t>,</w:t>
      </w:r>
      <w:r w:rsidR="001031C9"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 </w:t>
      </w:r>
      <w:r w:rsidR="001031C9">
        <w:rPr>
          <w:rFonts w:ascii="Times New Roman" w:eastAsia="Times New Roman" w:hAnsi="Times New Roman" w:cs="Times New Roman"/>
          <w:color w:val="000000"/>
          <w:sz w:val="22"/>
        </w:rPr>
        <w:t>m</w:t>
      </w:r>
      <w:r w:rsidR="001031C9"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yocardial </w:t>
      </w:r>
      <w:r w:rsidRPr="00262E88">
        <w:rPr>
          <w:rFonts w:ascii="Times New Roman" w:eastAsia="Times New Roman" w:hAnsi="Times New Roman" w:cs="Times New Roman"/>
          <w:color w:val="000000"/>
          <w:sz w:val="22"/>
        </w:rPr>
        <w:t xml:space="preserve">infarction. </w:t>
      </w:r>
    </w:p>
    <w:p w14:paraId="4FF317EE" w14:textId="77777777" w:rsidR="00E51CC3" w:rsidRPr="00262E88" w:rsidRDefault="005A2DCB">
      <w:pPr>
        <w:snapToGrid w:val="0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Data are expressed as the median (interquartile range) or n (%).  </w:t>
      </w:r>
    </w:p>
    <w:p w14:paraId="3BE9D602" w14:textId="77777777" w:rsidR="00E51CC3" w:rsidRPr="00262E88" w:rsidRDefault="00E51CC3">
      <w:pPr>
        <w:rPr>
          <w:rFonts w:ascii="Times New Roman" w:eastAsia="Times New Roman" w:hAnsi="Times New Roman" w:cs="Times New Roman"/>
          <w:sz w:val="24"/>
        </w:rPr>
      </w:pPr>
    </w:p>
    <w:p w14:paraId="14C3EEAF" w14:textId="77777777" w:rsidR="00E51CC3" w:rsidRPr="00262E88" w:rsidRDefault="005A2DCB">
      <w:pPr>
        <w:widowControl/>
        <w:jc w:val="left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</w:rPr>
        <w:br w:type="page"/>
      </w:r>
    </w:p>
    <w:p w14:paraId="3BA86EE4" w14:textId="477D6625" w:rsidR="00E51CC3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Table S2. </w:t>
      </w:r>
      <w:r w:rsidR="001031C9" w:rsidRPr="001031C9">
        <w:rPr>
          <w:rFonts w:ascii="Times New Roman" w:eastAsia="Times New Roman" w:hAnsi="Times New Roman" w:cs="Times New Roman"/>
          <w:b/>
          <w:sz w:val="24"/>
        </w:rPr>
        <w:t>Cross-validated AUROC for local, centralized, and federated logistic</w:t>
      </w:r>
      <w:r w:rsidR="00EB2781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1031C9" w:rsidRPr="001031C9">
        <w:rPr>
          <w:rFonts w:ascii="Times New Roman" w:eastAsia="Times New Roman" w:hAnsi="Times New Roman" w:cs="Times New Roman"/>
          <w:b/>
          <w:sz w:val="24"/>
        </w:rPr>
        <w:t>regression models</w:t>
      </w:r>
    </w:p>
    <w:p w14:paraId="4BB518F6" w14:textId="58FB0DB0" w:rsidR="001031C9" w:rsidRPr="003B58C2" w:rsidRDefault="005A2DCB">
      <w:pPr>
        <w:snapToGrid w:val="0"/>
        <w:rPr>
          <w:rFonts w:ascii="Times New Roman" w:eastAsia="Times New Roman" w:hAnsi="Times New Roman" w:cs="Times New Roman"/>
          <w:bCs/>
          <w:sz w:val="24"/>
        </w:rPr>
      </w:pPr>
      <w:r w:rsidRPr="001031C9">
        <w:rPr>
          <w:rFonts w:ascii="Times New Roman" w:eastAsia="Times New Roman" w:hAnsi="Times New Roman" w:cs="Times New Roman"/>
          <w:bCs/>
          <w:sz w:val="24"/>
        </w:rPr>
        <w:t>Mean (SD) AUROC across stratified 5-fold cross-validation within each region. For each penalty (none, L2 [ridge], elastic net), columns report Local, Centralized (global), and Federated (global) models. Local models were trained and validated within their development region; centralized and federated models were trained on the full dataset and evaluated on the same held-out folds for comparability. Federated learning used Federated Averaging (FedAvg) with all 16 regions participating each round. Higher AUROC indicates better discrimination.</w:t>
      </w:r>
    </w:p>
    <w:tbl>
      <w:tblPr>
        <w:tblStyle w:val="a3"/>
        <w:tblpPr w:leftFromText="142" w:rightFromText="142" w:vertAnchor="text" w:tblpY="1"/>
        <w:tblW w:w="13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5"/>
        <w:gridCol w:w="1096"/>
        <w:gridCol w:w="1503"/>
        <w:gridCol w:w="1096"/>
        <w:gridCol w:w="282"/>
        <w:gridCol w:w="1096"/>
        <w:gridCol w:w="1503"/>
        <w:gridCol w:w="1096"/>
        <w:gridCol w:w="239"/>
        <w:gridCol w:w="1096"/>
        <w:gridCol w:w="1503"/>
        <w:gridCol w:w="1096"/>
      </w:tblGrid>
      <w:tr w:rsidR="008A37C6" w14:paraId="0FF07F43" w14:textId="77777777" w:rsidTr="00B20C6B">
        <w:trPr>
          <w:trHeight w:val="375"/>
        </w:trPr>
        <w:tc>
          <w:tcPr>
            <w:tcW w:w="2305" w:type="dxa"/>
            <w:tcBorders>
              <w:top w:val="single" w:sz="12" w:space="0" w:color="auto"/>
            </w:tcBorders>
          </w:tcPr>
          <w:p w14:paraId="47B2E6F6" w14:textId="77777777" w:rsidR="00B20C6B" w:rsidRPr="00262E88" w:rsidRDefault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355345CE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Without regularization</w:t>
            </w:r>
          </w:p>
        </w:tc>
        <w:tc>
          <w:tcPr>
            <w:tcW w:w="282" w:type="dxa"/>
            <w:tcBorders>
              <w:top w:val="single" w:sz="12" w:space="0" w:color="auto"/>
            </w:tcBorders>
          </w:tcPr>
          <w:p w14:paraId="744187E6" w14:textId="77777777" w:rsidR="00B20C6B" w:rsidRPr="00262E88" w:rsidRDefault="00B20C6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56A9D2E4" w14:textId="031FC126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L2 regularization</w:t>
            </w:r>
          </w:p>
        </w:tc>
        <w:tc>
          <w:tcPr>
            <w:tcW w:w="239" w:type="dxa"/>
            <w:tcBorders>
              <w:top w:val="single" w:sz="12" w:space="0" w:color="auto"/>
            </w:tcBorders>
          </w:tcPr>
          <w:p w14:paraId="3380F7EA" w14:textId="77777777" w:rsidR="00B20C6B" w:rsidRPr="00262E88" w:rsidRDefault="00B20C6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4C0C539D" w14:textId="619530E0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Elastic Net</w:t>
            </w:r>
          </w:p>
        </w:tc>
      </w:tr>
      <w:tr w:rsidR="008A37C6" w14:paraId="1FE23813" w14:textId="77777777" w:rsidTr="00B20C6B">
        <w:trPr>
          <w:trHeight w:val="375"/>
        </w:trPr>
        <w:tc>
          <w:tcPr>
            <w:tcW w:w="2305" w:type="dxa"/>
            <w:tcBorders>
              <w:bottom w:val="single" w:sz="12" w:space="0" w:color="auto"/>
            </w:tcBorders>
          </w:tcPr>
          <w:p w14:paraId="184EDCEC" w14:textId="77777777" w:rsidR="00B20C6B" w:rsidRPr="00262E88" w:rsidRDefault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</w:tcBorders>
          </w:tcPr>
          <w:p w14:paraId="247E0A53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Local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</w:tcPr>
          <w:p w14:paraId="125EDBA9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Centralized</w:t>
            </w: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</w:tcBorders>
          </w:tcPr>
          <w:p w14:paraId="5C1D9D23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FL</w:t>
            </w:r>
          </w:p>
        </w:tc>
        <w:tc>
          <w:tcPr>
            <w:tcW w:w="282" w:type="dxa"/>
            <w:tcBorders>
              <w:bottom w:val="single" w:sz="12" w:space="0" w:color="auto"/>
            </w:tcBorders>
          </w:tcPr>
          <w:p w14:paraId="64CC1C35" w14:textId="77777777" w:rsidR="00B20C6B" w:rsidRPr="00262E88" w:rsidRDefault="00B20C6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</w:tcBorders>
          </w:tcPr>
          <w:p w14:paraId="77223123" w14:textId="11076C22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Local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</w:tcPr>
          <w:p w14:paraId="75C3FB5B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Centralized</w:t>
            </w: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</w:tcBorders>
          </w:tcPr>
          <w:p w14:paraId="7A8EC4C5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FL</w:t>
            </w:r>
          </w:p>
        </w:tc>
        <w:tc>
          <w:tcPr>
            <w:tcW w:w="239" w:type="dxa"/>
            <w:tcBorders>
              <w:bottom w:val="single" w:sz="12" w:space="0" w:color="auto"/>
            </w:tcBorders>
          </w:tcPr>
          <w:p w14:paraId="0439B22F" w14:textId="77777777" w:rsidR="00B20C6B" w:rsidRPr="00262E88" w:rsidRDefault="00B20C6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</w:tcBorders>
          </w:tcPr>
          <w:p w14:paraId="521FBD5D" w14:textId="75B38D1E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Local</w:t>
            </w:r>
          </w:p>
        </w:tc>
        <w:tc>
          <w:tcPr>
            <w:tcW w:w="1503" w:type="dxa"/>
            <w:tcBorders>
              <w:top w:val="single" w:sz="12" w:space="0" w:color="auto"/>
              <w:bottom w:val="single" w:sz="12" w:space="0" w:color="auto"/>
            </w:tcBorders>
          </w:tcPr>
          <w:p w14:paraId="26B0861B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Centralized</w:t>
            </w:r>
          </w:p>
        </w:tc>
        <w:tc>
          <w:tcPr>
            <w:tcW w:w="1096" w:type="dxa"/>
            <w:tcBorders>
              <w:top w:val="single" w:sz="12" w:space="0" w:color="auto"/>
              <w:bottom w:val="single" w:sz="12" w:space="0" w:color="auto"/>
            </w:tcBorders>
          </w:tcPr>
          <w:p w14:paraId="5D15942C" w14:textId="77777777" w:rsidR="00B20C6B" w:rsidRPr="00262E88" w:rsidRDefault="005A2DCB" w:rsidP="00164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FL</w:t>
            </w:r>
          </w:p>
        </w:tc>
      </w:tr>
      <w:tr w:rsidR="008A37C6" w14:paraId="227B1B71" w14:textId="77777777" w:rsidTr="00B20C6B">
        <w:trPr>
          <w:trHeight w:val="375"/>
        </w:trPr>
        <w:tc>
          <w:tcPr>
            <w:tcW w:w="2305" w:type="dxa"/>
            <w:tcBorders>
              <w:top w:val="single" w:sz="12" w:space="0" w:color="auto"/>
            </w:tcBorders>
            <w:vAlign w:val="center"/>
          </w:tcPr>
          <w:p w14:paraId="448DED72" w14:textId="2A437024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1,</w:t>
            </w:r>
            <w:r w:rsidRPr="00262E88">
              <w:rPr>
                <w:rFonts w:ascii="ＭＳ 明朝" w:eastAsia="ＭＳ 明朝" w:hAnsi="ＭＳ 明朝" w:cs="ＭＳ 明朝" w:hint="eastAsia"/>
                <w:color w:val="000000"/>
                <w:sz w:val="24"/>
                <w:szCs w:val="24"/>
              </w:rPr>
              <w:t xml:space="preserve">　</w:t>
            </w: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n=2188</w:t>
            </w:r>
          </w:p>
        </w:tc>
        <w:tc>
          <w:tcPr>
            <w:tcW w:w="1096" w:type="dxa"/>
            <w:tcBorders>
              <w:top w:val="single" w:sz="12" w:space="0" w:color="auto"/>
            </w:tcBorders>
          </w:tcPr>
          <w:p w14:paraId="13420993" w14:textId="2171D5B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0.846</w:t>
            </w:r>
          </w:p>
          <w:p w14:paraId="13DAFF44" w14:textId="6778758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  <w:tc>
          <w:tcPr>
            <w:tcW w:w="1503" w:type="dxa"/>
            <w:tcBorders>
              <w:top w:val="single" w:sz="12" w:space="0" w:color="auto"/>
            </w:tcBorders>
          </w:tcPr>
          <w:p w14:paraId="3647BC81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0.847</w:t>
            </w:r>
          </w:p>
          <w:p w14:paraId="537F86CE" w14:textId="27211DD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(0.044)</w:t>
            </w:r>
          </w:p>
        </w:tc>
        <w:tc>
          <w:tcPr>
            <w:tcW w:w="1096" w:type="dxa"/>
            <w:tcBorders>
              <w:top w:val="single" w:sz="12" w:space="0" w:color="auto"/>
            </w:tcBorders>
          </w:tcPr>
          <w:p w14:paraId="46165EEC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0.847</w:t>
            </w:r>
          </w:p>
          <w:p w14:paraId="5E636207" w14:textId="3C8339D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(0.044)</w:t>
            </w:r>
          </w:p>
        </w:tc>
        <w:tc>
          <w:tcPr>
            <w:tcW w:w="282" w:type="dxa"/>
            <w:tcBorders>
              <w:top w:val="single" w:sz="12" w:space="0" w:color="auto"/>
            </w:tcBorders>
          </w:tcPr>
          <w:p w14:paraId="41CAB896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12" w:space="0" w:color="auto"/>
            </w:tcBorders>
          </w:tcPr>
          <w:p w14:paraId="4F84B08F" w14:textId="0562FE8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0.846</w:t>
            </w:r>
          </w:p>
          <w:p w14:paraId="25B4948A" w14:textId="6344552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  <w:tc>
          <w:tcPr>
            <w:tcW w:w="1503" w:type="dxa"/>
            <w:tcBorders>
              <w:top w:val="single" w:sz="12" w:space="0" w:color="auto"/>
            </w:tcBorders>
          </w:tcPr>
          <w:p w14:paraId="4263D0C3" w14:textId="3EB630F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0.847</w:t>
            </w:r>
          </w:p>
          <w:p w14:paraId="1BB33E7D" w14:textId="3076388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(0.044)</w:t>
            </w:r>
          </w:p>
        </w:tc>
        <w:tc>
          <w:tcPr>
            <w:tcW w:w="1096" w:type="dxa"/>
            <w:tcBorders>
              <w:top w:val="single" w:sz="12" w:space="0" w:color="auto"/>
            </w:tcBorders>
          </w:tcPr>
          <w:p w14:paraId="388B4493" w14:textId="6E81D06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0.846</w:t>
            </w:r>
          </w:p>
          <w:p w14:paraId="4670F868" w14:textId="0A4C9F6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239" w:type="dxa"/>
            <w:tcBorders>
              <w:top w:val="single" w:sz="12" w:space="0" w:color="auto"/>
            </w:tcBorders>
          </w:tcPr>
          <w:p w14:paraId="19BC9DEE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12" w:space="0" w:color="auto"/>
            </w:tcBorders>
          </w:tcPr>
          <w:p w14:paraId="15109014" w14:textId="34757956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0.846</w:t>
            </w:r>
          </w:p>
          <w:p w14:paraId="76F6940E" w14:textId="052489E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503" w:type="dxa"/>
            <w:tcBorders>
              <w:top w:val="single" w:sz="12" w:space="0" w:color="auto"/>
            </w:tcBorders>
          </w:tcPr>
          <w:p w14:paraId="7C76D834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0.847</w:t>
            </w:r>
          </w:p>
          <w:p w14:paraId="6C9ADAF7" w14:textId="65CB739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(0.044)</w:t>
            </w:r>
          </w:p>
        </w:tc>
        <w:tc>
          <w:tcPr>
            <w:tcW w:w="1096" w:type="dxa"/>
            <w:tcBorders>
              <w:top w:val="single" w:sz="12" w:space="0" w:color="auto"/>
            </w:tcBorders>
          </w:tcPr>
          <w:p w14:paraId="26BB7F24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0.847</w:t>
            </w:r>
          </w:p>
          <w:p w14:paraId="0BCF1591" w14:textId="491ED17B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</w:tr>
      <w:tr w:rsidR="008A37C6" w14:paraId="7D809104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67D887A1" w14:textId="7831D49E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2, n=2952</w:t>
            </w:r>
          </w:p>
        </w:tc>
        <w:tc>
          <w:tcPr>
            <w:tcW w:w="1096" w:type="dxa"/>
          </w:tcPr>
          <w:p w14:paraId="7347431E" w14:textId="3E57432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0.812</w:t>
            </w:r>
          </w:p>
          <w:p w14:paraId="78D8138F" w14:textId="364AEBDD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1503" w:type="dxa"/>
          </w:tcPr>
          <w:p w14:paraId="219A2445" w14:textId="34B84FD1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1473609E" w14:textId="0FE6BAD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1096" w:type="dxa"/>
          </w:tcPr>
          <w:p w14:paraId="6A261A30" w14:textId="1DDAC93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294E570E" w14:textId="316E28F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282" w:type="dxa"/>
          </w:tcPr>
          <w:p w14:paraId="5171D324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030F880" w14:textId="191839E5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0.813</w:t>
            </w:r>
          </w:p>
          <w:p w14:paraId="3D6E7CC4" w14:textId="6D64FC1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(0.042)</w:t>
            </w:r>
          </w:p>
        </w:tc>
        <w:tc>
          <w:tcPr>
            <w:tcW w:w="1503" w:type="dxa"/>
          </w:tcPr>
          <w:p w14:paraId="70E1EE0A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52B54C62" w14:textId="5629084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1096" w:type="dxa"/>
          </w:tcPr>
          <w:p w14:paraId="1453FC4A" w14:textId="7F2E7B1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10403BFF" w14:textId="2675E80D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(0.042)</w:t>
            </w:r>
          </w:p>
        </w:tc>
        <w:tc>
          <w:tcPr>
            <w:tcW w:w="239" w:type="dxa"/>
          </w:tcPr>
          <w:p w14:paraId="41239BC6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558FD5C" w14:textId="74036416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0.812</w:t>
            </w:r>
          </w:p>
          <w:p w14:paraId="0B4A6ACD" w14:textId="35359E50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(0.044)</w:t>
            </w:r>
          </w:p>
        </w:tc>
        <w:tc>
          <w:tcPr>
            <w:tcW w:w="1503" w:type="dxa"/>
          </w:tcPr>
          <w:p w14:paraId="03B154A8" w14:textId="6507454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40EFE0B0" w14:textId="71FCA0C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  <w:tc>
          <w:tcPr>
            <w:tcW w:w="1096" w:type="dxa"/>
          </w:tcPr>
          <w:p w14:paraId="12E0723B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4D8B8BD7" w14:textId="62FA2D1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(0.043)</w:t>
            </w:r>
          </w:p>
        </w:tc>
      </w:tr>
      <w:tr w:rsidR="008A37C6" w14:paraId="59BFFA1E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48484575" w14:textId="2AB6A371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3, n=2030</w:t>
            </w:r>
          </w:p>
        </w:tc>
        <w:tc>
          <w:tcPr>
            <w:tcW w:w="1096" w:type="dxa"/>
          </w:tcPr>
          <w:p w14:paraId="3B15C6F8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0.812</w:t>
            </w:r>
          </w:p>
          <w:p w14:paraId="179D6EDA" w14:textId="32A13D00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(0.037)</w:t>
            </w:r>
          </w:p>
        </w:tc>
        <w:tc>
          <w:tcPr>
            <w:tcW w:w="1503" w:type="dxa"/>
          </w:tcPr>
          <w:p w14:paraId="19B273E5" w14:textId="6EADFAD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0.828</w:t>
            </w:r>
          </w:p>
          <w:p w14:paraId="0DB25067" w14:textId="4D7EEF6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096" w:type="dxa"/>
          </w:tcPr>
          <w:p w14:paraId="32850660" w14:textId="237C319E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0.828</w:t>
            </w:r>
          </w:p>
          <w:p w14:paraId="0CC34388" w14:textId="6E14E43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(0.04)</w:t>
            </w:r>
          </w:p>
        </w:tc>
        <w:tc>
          <w:tcPr>
            <w:tcW w:w="282" w:type="dxa"/>
          </w:tcPr>
          <w:p w14:paraId="114C35F7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7705030" w14:textId="16BDFAD3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0.813</w:t>
            </w:r>
          </w:p>
          <w:p w14:paraId="3A027027" w14:textId="6E88407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(0.037)</w:t>
            </w:r>
          </w:p>
        </w:tc>
        <w:tc>
          <w:tcPr>
            <w:tcW w:w="1503" w:type="dxa"/>
          </w:tcPr>
          <w:p w14:paraId="2F067008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0.828</w:t>
            </w:r>
          </w:p>
          <w:p w14:paraId="0A956768" w14:textId="7C1D9BF8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096" w:type="dxa"/>
          </w:tcPr>
          <w:p w14:paraId="41E0BC06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0.828</w:t>
            </w:r>
          </w:p>
          <w:p w14:paraId="20ACAF17" w14:textId="16F586C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239" w:type="dxa"/>
          </w:tcPr>
          <w:p w14:paraId="5D25D695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6289A4F3" w14:textId="0E1BD778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0.813</w:t>
            </w:r>
          </w:p>
          <w:p w14:paraId="1BC5C293" w14:textId="659A10F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(0.038)</w:t>
            </w:r>
          </w:p>
        </w:tc>
        <w:tc>
          <w:tcPr>
            <w:tcW w:w="1503" w:type="dxa"/>
          </w:tcPr>
          <w:p w14:paraId="295F0D15" w14:textId="1C5739BD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0.828</w:t>
            </w:r>
          </w:p>
          <w:p w14:paraId="0CC6443E" w14:textId="5589FA9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096" w:type="dxa"/>
          </w:tcPr>
          <w:p w14:paraId="28900176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0.828</w:t>
            </w:r>
          </w:p>
          <w:p w14:paraId="2D34B2E6" w14:textId="594EC87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</w:tr>
      <w:tr w:rsidR="008A37C6" w14:paraId="17AFB18F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34EB4590" w14:textId="3BA8EB36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4, n=2876</w:t>
            </w:r>
          </w:p>
        </w:tc>
        <w:tc>
          <w:tcPr>
            <w:tcW w:w="1096" w:type="dxa"/>
          </w:tcPr>
          <w:p w14:paraId="62D349BD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0.833</w:t>
            </w:r>
          </w:p>
          <w:p w14:paraId="40D87809" w14:textId="3E6DA85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(0.022)</w:t>
            </w:r>
          </w:p>
        </w:tc>
        <w:tc>
          <w:tcPr>
            <w:tcW w:w="1503" w:type="dxa"/>
          </w:tcPr>
          <w:p w14:paraId="251AE27F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0.837</w:t>
            </w:r>
          </w:p>
          <w:p w14:paraId="4B81B920" w14:textId="0FE0F2E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1096" w:type="dxa"/>
          </w:tcPr>
          <w:p w14:paraId="477C1603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0.837</w:t>
            </w:r>
          </w:p>
          <w:p w14:paraId="4AA7E1E2" w14:textId="43D2FF60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282" w:type="dxa"/>
          </w:tcPr>
          <w:p w14:paraId="405EB9C3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10EC87A2" w14:textId="33BEF8E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0.832</w:t>
            </w:r>
          </w:p>
          <w:p w14:paraId="25916C1A" w14:textId="109BEAF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1503" w:type="dxa"/>
          </w:tcPr>
          <w:p w14:paraId="18BA2588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0.837</w:t>
            </w:r>
          </w:p>
          <w:p w14:paraId="56ECE27B" w14:textId="48916DC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1096" w:type="dxa"/>
          </w:tcPr>
          <w:p w14:paraId="556E950F" w14:textId="0E2C5A2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58B97BFF" w14:textId="383E9F3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239" w:type="dxa"/>
          </w:tcPr>
          <w:p w14:paraId="6C0C92BF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14064D8D" w14:textId="0FA5F09E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0.832</w:t>
            </w:r>
          </w:p>
          <w:p w14:paraId="5ED6D461" w14:textId="0E59545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1503" w:type="dxa"/>
          </w:tcPr>
          <w:p w14:paraId="5230359B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0.837</w:t>
            </w:r>
          </w:p>
          <w:p w14:paraId="729E78E8" w14:textId="4336C57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  <w:tc>
          <w:tcPr>
            <w:tcW w:w="1096" w:type="dxa"/>
          </w:tcPr>
          <w:p w14:paraId="001436F5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44915D28" w14:textId="2741A96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(0.023)</w:t>
            </w:r>
          </w:p>
        </w:tc>
      </w:tr>
      <w:tr w:rsidR="008A37C6" w14:paraId="748E657F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4A3B6F40" w14:textId="5A544331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5, n=1909</w:t>
            </w:r>
          </w:p>
        </w:tc>
        <w:tc>
          <w:tcPr>
            <w:tcW w:w="1096" w:type="dxa"/>
          </w:tcPr>
          <w:p w14:paraId="188DDCB8" w14:textId="1D0C284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0.819</w:t>
            </w:r>
          </w:p>
          <w:p w14:paraId="6527BBD8" w14:textId="228D0F3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(0.03)</w:t>
            </w:r>
          </w:p>
        </w:tc>
        <w:tc>
          <w:tcPr>
            <w:tcW w:w="1503" w:type="dxa"/>
          </w:tcPr>
          <w:p w14:paraId="1DCED8B7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  <w:p w14:paraId="405E4641" w14:textId="767252E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1096" w:type="dxa"/>
          </w:tcPr>
          <w:p w14:paraId="36F5AD5C" w14:textId="1AE28431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  <w:p w14:paraId="7BB9FDF5" w14:textId="235CB76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282" w:type="dxa"/>
          </w:tcPr>
          <w:p w14:paraId="382F4E76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1D6308D" w14:textId="0D09488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0.815</w:t>
            </w:r>
          </w:p>
          <w:p w14:paraId="295091BF" w14:textId="0A08775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(0.031)</w:t>
            </w:r>
          </w:p>
        </w:tc>
        <w:tc>
          <w:tcPr>
            <w:tcW w:w="1503" w:type="dxa"/>
          </w:tcPr>
          <w:p w14:paraId="5EF85387" w14:textId="3FADC8B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  <w:p w14:paraId="12F41C0A" w14:textId="111147B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1096" w:type="dxa"/>
          </w:tcPr>
          <w:p w14:paraId="34176B81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0.822</w:t>
            </w:r>
          </w:p>
          <w:p w14:paraId="39E46255" w14:textId="08F8DD4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239" w:type="dxa"/>
          </w:tcPr>
          <w:p w14:paraId="2EA80417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41F78519" w14:textId="39668FD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0.822</w:t>
            </w:r>
          </w:p>
          <w:p w14:paraId="099D2149" w14:textId="4E4DE8B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(0.034)</w:t>
            </w:r>
          </w:p>
        </w:tc>
        <w:tc>
          <w:tcPr>
            <w:tcW w:w="1503" w:type="dxa"/>
          </w:tcPr>
          <w:p w14:paraId="296FA9F6" w14:textId="1DE5EBAF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  <w:p w14:paraId="6C12AF28" w14:textId="4FB9E41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1096" w:type="dxa"/>
          </w:tcPr>
          <w:p w14:paraId="67E806AA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0.824</w:t>
            </w:r>
          </w:p>
          <w:p w14:paraId="23D66FDE" w14:textId="188F505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</w:tr>
      <w:tr w:rsidR="008A37C6" w14:paraId="7E251802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15D8AEC7" w14:textId="6DA2A110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6, n=1585</w:t>
            </w:r>
          </w:p>
        </w:tc>
        <w:tc>
          <w:tcPr>
            <w:tcW w:w="1096" w:type="dxa"/>
          </w:tcPr>
          <w:p w14:paraId="05A3293F" w14:textId="4D093906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0.776</w:t>
            </w:r>
          </w:p>
          <w:p w14:paraId="34B5C2AA" w14:textId="4B548C9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(0.05)</w:t>
            </w:r>
          </w:p>
        </w:tc>
        <w:tc>
          <w:tcPr>
            <w:tcW w:w="1503" w:type="dxa"/>
          </w:tcPr>
          <w:p w14:paraId="36005965" w14:textId="75DD6FD8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0.790</w:t>
            </w:r>
          </w:p>
          <w:p w14:paraId="3BF9BA57" w14:textId="5F7210E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2B7AB6E6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0.790</w:t>
            </w:r>
          </w:p>
          <w:p w14:paraId="766E797D" w14:textId="4B18BB6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282" w:type="dxa"/>
          </w:tcPr>
          <w:p w14:paraId="380D043B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35D51A8" w14:textId="09E1D74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0.778</w:t>
            </w:r>
          </w:p>
          <w:p w14:paraId="0737A11B" w14:textId="0EDA946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503" w:type="dxa"/>
          </w:tcPr>
          <w:p w14:paraId="0FDDDE45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0.790</w:t>
            </w:r>
          </w:p>
          <w:p w14:paraId="7C2C4379" w14:textId="727CAE9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45D2CB1A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0.790</w:t>
            </w:r>
          </w:p>
          <w:p w14:paraId="492581C7" w14:textId="3442383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(0.031)</w:t>
            </w:r>
          </w:p>
        </w:tc>
        <w:tc>
          <w:tcPr>
            <w:tcW w:w="239" w:type="dxa"/>
          </w:tcPr>
          <w:p w14:paraId="04DC27B1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52699D6" w14:textId="7EB1C4E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0.776</w:t>
            </w:r>
          </w:p>
          <w:p w14:paraId="3EF07CD8" w14:textId="42C6869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503" w:type="dxa"/>
          </w:tcPr>
          <w:p w14:paraId="26F88189" w14:textId="3F2C7251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0.790</w:t>
            </w:r>
          </w:p>
          <w:p w14:paraId="2AF2443C" w14:textId="44E8830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36D17D34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0.791</w:t>
            </w:r>
          </w:p>
          <w:p w14:paraId="2B307C81" w14:textId="272A631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</w:tr>
      <w:tr w:rsidR="008A37C6" w14:paraId="57C01FAD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7016F8F0" w14:textId="1309E318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7, n=3150</w:t>
            </w:r>
          </w:p>
        </w:tc>
        <w:tc>
          <w:tcPr>
            <w:tcW w:w="1096" w:type="dxa"/>
          </w:tcPr>
          <w:p w14:paraId="767D0ADB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0.808</w:t>
            </w:r>
          </w:p>
          <w:p w14:paraId="3C5904E7" w14:textId="2027749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(0.039)</w:t>
            </w:r>
          </w:p>
        </w:tc>
        <w:tc>
          <w:tcPr>
            <w:tcW w:w="1503" w:type="dxa"/>
          </w:tcPr>
          <w:p w14:paraId="1535FF3E" w14:textId="24B1AB6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0.815</w:t>
            </w:r>
          </w:p>
          <w:p w14:paraId="3E1DD32E" w14:textId="36166BE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  <w:tc>
          <w:tcPr>
            <w:tcW w:w="1096" w:type="dxa"/>
          </w:tcPr>
          <w:p w14:paraId="7F06C4E5" w14:textId="4F08D493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0.814</w:t>
            </w:r>
          </w:p>
          <w:p w14:paraId="193B6D92" w14:textId="538DB93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  <w:tc>
          <w:tcPr>
            <w:tcW w:w="282" w:type="dxa"/>
          </w:tcPr>
          <w:p w14:paraId="423FF910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A029217" w14:textId="666816CF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0.808</w:t>
            </w:r>
          </w:p>
          <w:p w14:paraId="17E7360F" w14:textId="20CFDC8D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(0.038)</w:t>
            </w:r>
          </w:p>
        </w:tc>
        <w:tc>
          <w:tcPr>
            <w:tcW w:w="1503" w:type="dxa"/>
          </w:tcPr>
          <w:p w14:paraId="00BC6CF0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0.815</w:t>
            </w:r>
          </w:p>
          <w:p w14:paraId="1C11A3E2" w14:textId="614CDC3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  <w:tc>
          <w:tcPr>
            <w:tcW w:w="1096" w:type="dxa"/>
          </w:tcPr>
          <w:p w14:paraId="7A916459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0.815</w:t>
            </w:r>
          </w:p>
          <w:p w14:paraId="6BC8E50C" w14:textId="5CA8553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  <w:tc>
          <w:tcPr>
            <w:tcW w:w="239" w:type="dxa"/>
          </w:tcPr>
          <w:p w14:paraId="3ECDA939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A2A6A43" w14:textId="0CEB6D5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0.808</w:t>
            </w:r>
          </w:p>
          <w:p w14:paraId="1507F64C" w14:textId="40DACE4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1503" w:type="dxa"/>
          </w:tcPr>
          <w:p w14:paraId="36704B0D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0.815</w:t>
            </w:r>
          </w:p>
          <w:p w14:paraId="6D807BAD" w14:textId="2528D18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  <w:tc>
          <w:tcPr>
            <w:tcW w:w="1096" w:type="dxa"/>
          </w:tcPr>
          <w:p w14:paraId="3CF27DDF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0.814</w:t>
            </w:r>
          </w:p>
          <w:p w14:paraId="75159348" w14:textId="29FA664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(0.027)</w:t>
            </w:r>
          </w:p>
        </w:tc>
      </w:tr>
      <w:tr w:rsidR="008A37C6" w14:paraId="28DFD735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008C06B2" w14:textId="7D59C1FE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8, n=2916</w:t>
            </w:r>
          </w:p>
        </w:tc>
        <w:tc>
          <w:tcPr>
            <w:tcW w:w="1096" w:type="dxa"/>
          </w:tcPr>
          <w:p w14:paraId="7D373090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0.826</w:t>
            </w:r>
          </w:p>
          <w:p w14:paraId="16E97BC9" w14:textId="0631B96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503" w:type="dxa"/>
          </w:tcPr>
          <w:p w14:paraId="7508C951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0.834</w:t>
            </w:r>
          </w:p>
          <w:p w14:paraId="163E8C70" w14:textId="3CA1C26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96" w:type="dxa"/>
          </w:tcPr>
          <w:p w14:paraId="07198AED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0.834</w:t>
            </w:r>
          </w:p>
          <w:p w14:paraId="789E6F6D" w14:textId="24AC1FD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282" w:type="dxa"/>
          </w:tcPr>
          <w:p w14:paraId="377E2ED6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547CA88" w14:textId="2B42A9F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0.827</w:t>
            </w:r>
          </w:p>
          <w:p w14:paraId="71259CC5" w14:textId="7A4F6CC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503" w:type="dxa"/>
          </w:tcPr>
          <w:p w14:paraId="3882A69B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0.834</w:t>
            </w:r>
          </w:p>
          <w:p w14:paraId="4AFC3703" w14:textId="540DD68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96" w:type="dxa"/>
          </w:tcPr>
          <w:p w14:paraId="7D0EF714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0.834</w:t>
            </w:r>
          </w:p>
          <w:p w14:paraId="48D75B43" w14:textId="31ECD69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239" w:type="dxa"/>
          </w:tcPr>
          <w:p w14:paraId="5982629A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75ECE45" w14:textId="72E1BFA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0.827</w:t>
            </w:r>
          </w:p>
          <w:p w14:paraId="08D4E5C5" w14:textId="65F0F987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(0.04)</w:t>
            </w:r>
          </w:p>
        </w:tc>
        <w:tc>
          <w:tcPr>
            <w:tcW w:w="1503" w:type="dxa"/>
          </w:tcPr>
          <w:p w14:paraId="2D33649A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0.834</w:t>
            </w:r>
          </w:p>
          <w:p w14:paraId="6A7F7488" w14:textId="68A1A35B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96" w:type="dxa"/>
          </w:tcPr>
          <w:p w14:paraId="53DBECFD" w14:textId="1C04C8CE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0.834</w:t>
            </w:r>
          </w:p>
          <w:p w14:paraId="36A66790" w14:textId="27A72FA7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</w:tr>
      <w:tr w:rsidR="008A37C6" w14:paraId="1E5EF919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2E4FC234" w14:textId="777428E7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9, n=3123</w:t>
            </w:r>
          </w:p>
        </w:tc>
        <w:tc>
          <w:tcPr>
            <w:tcW w:w="1096" w:type="dxa"/>
          </w:tcPr>
          <w:p w14:paraId="4E5DBB75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0.829</w:t>
            </w:r>
          </w:p>
          <w:p w14:paraId="44DA1656" w14:textId="7E984C2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(0.02)</w:t>
            </w:r>
          </w:p>
        </w:tc>
        <w:tc>
          <w:tcPr>
            <w:tcW w:w="1503" w:type="dxa"/>
          </w:tcPr>
          <w:p w14:paraId="367638BB" w14:textId="33AE01F5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0.830</w:t>
            </w:r>
          </w:p>
          <w:p w14:paraId="7D97CC16" w14:textId="7CED4B7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(0.022)</w:t>
            </w:r>
          </w:p>
        </w:tc>
        <w:tc>
          <w:tcPr>
            <w:tcW w:w="1096" w:type="dxa"/>
          </w:tcPr>
          <w:p w14:paraId="58A42280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0.830</w:t>
            </w:r>
          </w:p>
          <w:p w14:paraId="437D68F2" w14:textId="358DD7A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(0.022)</w:t>
            </w:r>
          </w:p>
        </w:tc>
        <w:tc>
          <w:tcPr>
            <w:tcW w:w="282" w:type="dxa"/>
          </w:tcPr>
          <w:p w14:paraId="2DA16DDE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F7A4083" w14:textId="7ED788A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0.829</w:t>
            </w:r>
          </w:p>
          <w:p w14:paraId="3D2FD69E" w14:textId="1D976F6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(0.02)</w:t>
            </w:r>
          </w:p>
        </w:tc>
        <w:tc>
          <w:tcPr>
            <w:tcW w:w="1503" w:type="dxa"/>
          </w:tcPr>
          <w:p w14:paraId="4153F207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0.830</w:t>
            </w:r>
          </w:p>
          <w:p w14:paraId="6F4948E8" w14:textId="559A53D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(0.022)</w:t>
            </w:r>
          </w:p>
        </w:tc>
        <w:tc>
          <w:tcPr>
            <w:tcW w:w="1096" w:type="dxa"/>
          </w:tcPr>
          <w:p w14:paraId="52E78560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0.829</w:t>
            </w:r>
          </w:p>
          <w:p w14:paraId="697EE07E" w14:textId="1C8EE4CD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(0.022)</w:t>
            </w:r>
          </w:p>
        </w:tc>
        <w:tc>
          <w:tcPr>
            <w:tcW w:w="239" w:type="dxa"/>
          </w:tcPr>
          <w:p w14:paraId="751BF04F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3F88B02B" w14:textId="7A0D8E6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0.830</w:t>
            </w:r>
          </w:p>
          <w:p w14:paraId="4377377C" w14:textId="16F491C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(0.019)</w:t>
            </w:r>
          </w:p>
        </w:tc>
        <w:tc>
          <w:tcPr>
            <w:tcW w:w="1503" w:type="dxa"/>
          </w:tcPr>
          <w:p w14:paraId="6B98E31F" w14:textId="76FE69A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0.830</w:t>
            </w:r>
          </w:p>
          <w:p w14:paraId="4F987799" w14:textId="79DB42A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(0.022)</w:t>
            </w:r>
          </w:p>
        </w:tc>
        <w:tc>
          <w:tcPr>
            <w:tcW w:w="1096" w:type="dxa"/>
          </w:tcPr>
          <w:p w14:paraId="44CF6830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0.830</w:t>
            </w:r>
          </w:p>
          <w:p w14:paraId="27310379" w14:textId="1928949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(0.022)</w:t>
            </w:r>
          </w:p>
        </w:tc>
      </w:tr>
      <w:tr w:rsidR="008A37C6" w14:paraId="6D6B3B02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3C86FA24" w14:textId="3E521B08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Region 10, n=1717</w:t>
            </w:r>
          </w:p>
        </w:tc>
        <w:tc>
          <w:tcPr>
            <w:tcW w:w="1096" w:type="dxa"/>
          </w:tcPr>
          <w:p w14:paraId="2868CA90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0.811</w:t>
            </w:r>
          </w:p>
          <w:p w14:paraId="21370A8D" w14:textId="44DA66F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503" w:type="dxa"/>
          </w:tcPr>
          <w:p w14:paraId="5E93ADE2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0.809</w:t>
            </w:r>
          </w:p>
          <w:p w14:paraId="579C8409" w14:textId="09ACC4F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49AB34EF" w14:textId="440DB45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0.809</w:t>
            </w:r>
          </w:p>
          <w:p w14:paraId="2A822BAE" w14:textId="6282A97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(0.03)</w:t>
            </w:r>
          </w:p>
        </w:tc>
        <w:tc>
          <w:tcPr>
            <w:tcW w:w="282" w:type="dxa"/>
          </w:tcPr>
          <w:p w14:paraId="262D57DD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3D13CA9D" w14:textId="2500AE5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0.814</w:t>
            </w:r>
          </w:p>
          <w:p w14:paraId="5ED286F4" w14:textId="481A8958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(0.05)</w:t>
            </w:r>
          </w:p>
        </w:tc>
        <w:tc>
          <w:tcPr>
            <w:tcW w:w="1503" w:type="dxa"/>
          </w:tcPr>
          <w:p w14:paraId="221A9687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0.809</w:t>
            </w:r>
          </w:p>
          <w:p w14:paraId="4D902930" w14:textId="7D688D0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2BE65208" w14:textId="2EF71BDD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0.810</w:t>
            </w:r>
          </w:p>
          <w:p w14:paraId="2E88FB84" w14:textId="710D724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239" w:type="dxa"/>
          </w:tcPr>
          <w:p w14:paraId="43723C30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33CE41AF" w14:textId="4BDEF538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0.815</w:t>
            </w:r>
          </w:p>
          <w:p w14:paraId="5825D211" w14:textId="3DE5CBF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(0.049)</w:t>
            </w:r>
          </w:p>
        </w:tc>
        <w:tc>
          <w:tcPr>
            <w:tcW w:w="1503" w:type="dxa"/>
          </w:tcPr>
          <w:p w14:paraId="33EF8822" w14:textId="3D3819F5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0.809</w:t>
            </w:r>
          </w:p>
          <w:p w14:paraId="3DF8AB38" w14:textId="0ABA9B9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3024654D" w14:textId="2C48AEF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0.810</w:t>
            </w:r>
          </w:p>
          <w:p w14:paraId="07CD6368" w14:textId="07465480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</w:tr>
      <w:tr w:rsidR="008A37C6" w14:paraId="2C9A7EA0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45C3BEB4" w14:textId="6EE3D825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11, n=2491</w:t>
            </w:r>
          </w:p>
        </w:tc>
        <w:tc>
          <w:tcPr>
            <w:tcW w:w="1096" w:type="dxa"/>
          </w:tcPr>
          <w:p w14:paraId="18BE7726" w14:textId="7B6DD15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0.830</w:t>
            </w:r>
          </w:p>
          <w:p w14:paraId="0177C65A" w14:textId="7F4F1AA7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(0.033)</w:t>
            </w:r>
          </w:p>
        </w:tc>
        <w:tc>
          <w:tcPr>
            <w:tcW w:w="1503" w:type="dxa"/>
          </w:tcPr>
          <w:p w14:paraId="03AB937C" w14:textId="7777777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0.833</w:t>
            </w:r>
          </w:p>
          <w:p w14:paraId="6B011EB1" w14:textId="3F05B22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(0.038)</w:t>
            </w:r>
          </w:p>
        </w:tc>
        <w:tc>
          <w:tcPr>
            <w:tcW w:w="1096" w:type="dxa"/>
          </w:tcPr>
          <w:p w14:paraId="0A050B11" w14:textId="588F71A1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0.833</w:t>
            </w:r>
          </w:p>
          <w:p w14:paraId="25036EC1" w14:textId="10F45F9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(0.037)</w:t>
            </w:r>
          </w:p>
        </w:tc>
        <w:tc>
          <w:tcPr>
            <w:tcW w:w="282" w:type="dxa"/>
          </w:tcPr>
          <w:p w14:paraId="2433404E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DE22C90" w14:textId="3490705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0.831</w:t>
            </w:r>
          </w:p>
          <w:p w14:paraId="0FBCAA46" w14:textId="12071EE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(0.034)</w:t>
            </w:r>
          </w:p>
        </w:tc>
        <w:tc>
          <w:tcPr>
            <w:tcW w:w="1503" w:type="dxa"/>
          </w:tcPr>
          <w:p w14:paraId="3C9976A2" w14:textId="363A6A73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0.833</w:t>
            </w:r>
          </w:p>
          <w:p w14:paraId="53DCEFD5" w14:textId="68D4890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(0.038)</w:t>
            </w:r>
          </w:p>
        </w:tc>
        <w:tc>
          <w:tcPr>
            <w:tcW w:w="1096" w:type="dxa"/>
          </w:tcPr>
          <w:p w14:paraId="647E43CA" w14:textId="7A129D6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0.832</w:t>
            </w:r>
          </w:p>
          <w:p w14:paraId="5DE9A541" w14:textId="6668FB5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(0.037)</w:t>
            </w:r>
          </w:p>
        </w:tc>
        <w:tc>
          <w:tcPr>
            <w:tcW w:w="239" w:type="dxa"/>
          </w:tcPr>
          <w:p w14:paraId="773E5026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0AD63F0" w14:textId="107BC4E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0.832</w:t>
            </w:r>
          </w:p>
          <w:p w14:paraId="67759783" w14:textId="372CB01D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(0.034)</w:t>
            </w:r>
          </w:p>
        </w:tc>
        <w:tc>
          <w:tcPr>
            <w:tcW w:w="1503" w:type="dxa"/>
          </w:tcPr>
          <w:p w14:paraId="1789E633" w14:textId="486D1796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0.833</w:t>
            </w:r>
          </w:p>
          <w:p w14:paraId="254261D2" w14:textId="7CBA70E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(0.038)</w:t>
            </w:r>
          </w:p>
        </w:tc>
        <w:tc>
          <w:tcPr>
            <w:tcW w:w="1096" w:type="dxa"/>
          </w:tcPr>
          <w:p w14:paraId="59BA0FDD" w14:textId="1C2EA12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0.831</w:t>
            </w:r>
          </w:p>
          <w:p w14:paraId="7EAF77F9" w14:textId="2050E050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(0.037)</w:t>
            </w:r>
          </w:p>
        </w:tc>
      </w:tr>
      <w:tr w:rsidR="008A37C6" w14:paraId="30013AF2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3DF87AA5" w14:textId="35E80644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12, n=4352</w:t>
            </w:r>
          </w:p>
        </w:tc>
        <w:tc>
          <w:tcPr>
            <w:tcW w:w="1096" w:type="dxa"/>
          </w:tcPr>
          <w:p w14:paraId="4F9DB235" w14:textId="43E9D9FE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0.826</w:t>
            </w:r>
          </w:p>
          <w:p w14:paraId="0085E077" w14:textId="51FF70F8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1503" w:type="dxa"/>
          </w:tcPr>
          <w:p w14:paraId="487BC30A" w14:textId="7D5CCA46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0.831</w:t>
            </w:r>
          </w:p>
          <w:p w14:paraId="2B00E483" w14:textId="6FCA8C78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586BC412" w14:textId="6BC8D9EF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0.830</w:t>
            </w:r>
          </w:p>
          <w:p w14:paraId="5C4B40AB" w14:textId="4EF642C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282" w:type="dxa"/>
          </w:tcPr>
          <w:p w14:paraId="18FFBD25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B52276F" w14:textId="5D36C3B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0.826</w:t>
            </w:r>
          </w:p>
          <w:p w14:paraId="4DFCC59C" w14:textId="394DDE3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1503" w:type="dxa"/>
          </w:tcPr>
          <w:p w14:paraId="6F957645" w14:textId="0AA02D5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0.831</w:t>
            </w:r>
          </w:p>
          <w:p w14:paraId="7535DFF7" w14:textId="19BFD68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63CEB99C" w14:textId="3DF7A41E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0.830</w:t>
            </w:r>
          </w:p>
          <w:p w14:paraId="2EDDEEF5" w14:textId="53E7199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239" w:type="dxa"/>
          </w:tcPr>
          <w:p w14:paraId="04442650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ABB66E8" w14:textId="2C95A76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0.826</w:t>
            </w:r>
          </w:p>
          <w:p w14:paraId="1324F9F5" w14:textId="0CB36F2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1503" w:type="dxa"/>
          </w:tcPr>
          <w:p w14:paraId="41483025" w14:textId="583B40A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0.831</w:t>
            </w:r>
          </w:p>
          <w:p w14:paraId="0C95F463" w14:textId="6267C04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  <w:tc>
          <w:tcPr>
            <w:tcW w:w="1096" w:type="dxa"/>
          </w:tcPr>
          <w:p w14:paraId="096916C1" w14:textId="742C8D9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0.830</w:t>
            </w:r>
          </w:p>
          <w:p w14:paraId="6FCD3F45" w14:textId="096BD8CE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(0.032)</w:t>
            </w:r>
          </w:p>
        </w:tc>
      </w:tr>
      <w:tr w:rsidR="008A37C6" w14:paraId="76607761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3A3F1993" w14:textId="21453E3D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13, n=2297</w:t>
            </w:r>
          </w:p>
        </w:tc>
        <w:tc>
          <w:tcPr>
            <w:tcW w:w="1096" w:type="dxa"/>
          </w:tcPr>
          <w:p w14:paraId="09435F8A" w14:textId="6C41309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0.820</w:t>
            </w:r>
          </w:p>
          <w:p w14:paraId="21C4F711" w14:textId="1F9A9B4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(0.066)</w:t>
            </w:r>
          </w:p>
        </w:tc>
        <w:tc>
          <w:tcPr>
            <w:tcW w:w="1503" w:type="dxa"/>
          </w:tcPr>
          <w:p w14:paraId="50879143" w14:textId="1BF24DE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1C4718C6" w14:textId="78B4F0D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96" w:type="dxa"/>
          </w:tcPr>
          <w:p w14:paraId="5A7D8391" w14:textId="39A3552F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0.835</w:t>
            </w:r>
          </w:p>
          <w:p w14:paraId="6E8E3659" w14:textId="7BDCA39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282" w:type="dxa"/>
          </w:tcPr>
          <w:p w14:paraId="19A6650B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F271362" w14:textId="2607F09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  <w:p w14:paraId="60C7ED0A" w14:textId="1C2D411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(0.064)</w:t>
            </w:r>
          </w:p>
        </w:tc>
        <w:tc>
          <w:tcPr>
            <w:tcW w:w="1503" w:type="dxa"/>
          </w:tcPr>
          <w:p w14:paraId="70B46F93" w14:textId="26ED176F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70DD8A72" w14:textId="691F4C0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96" w:type="dxa"/>
          </w:tcPr>
          <w:p w14:paraId="29E57357" w14:textId="70A8B4C5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7E15343E" w14:textId="55293BB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239" w:type="dxa"/>
          </w:tcPr>
          <w:p w14:paraId="217E5DA9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FFB6EFA" w14:textId="457E834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0.823</w:t>
            </w:r>
          </w:p>
          <w:p w14:paraId="0E82200B" w14:textId="6286947D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(0.064)</w:t>
            </w:r>
          </w:p>
        </w:tc>
        <w:tc>
          <w:tcPr>
            <w:tcW w:w="1503" w:type="dxa"/>
          </w:tcPr>
          <w:p w14:paraId="0595D46C" w14:textId="1355A31D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311400AB" w14:textId="4BDD586B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(0.047)</w:t>
            </w:r>
          </w:p>
        </w:tc>
        <w:tc>
          <w:tcPr>
            <w:tcW w:w="1096" w:type="dxa"/>
          </w:tcPr>
          <w:p w14:paraId="67A4E4F4" w14:textId="575F5238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0.836</w:t>
            </w:r>
          </w:p>
          <w:p w14:paraId="676A5C36" w14:textId="6002D4A7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(0.048)</w:t>
            </w:r>
          </w:p>
        </w:tc>
      </w:tr>
      <w:tr w:rsidR="008A37C6" w14:paraId="3CBDAEC2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6DD0B66D" w14:textId="78717456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14, n=3437</w:t>
            </w:r>
          </w:p>
        </w:tc>
        <w:tc>
          <w:tcPr>
            <w:tcW w:w="1096" w:type="dxa"/>
          </w:tcPr>
          <w:p w14:paraId="0FA46C4B" w14:textId="7EE22181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0.808</w:t>
            </w:r>
          </w:p>
          <w:p w14:paraId="7AF36CE7" w14:textId="3BF0601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503" w:type="dxa"/>
          </w:tcPr>
          <w:p w14:paraId="3EE8370C" w14:textId="442C590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67A5DD1E" w14:textId="31DB235B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  <w:tc>
          <w:tcPr>
            <w:tcW w:w="1096" w:type="dxa"/>
          </w:tcPr>
          <w:p w14:paraId="769D79DD" w14:textId="74607BD1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6120A3D5" w14:textId="6D948ACB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  <w:tc>
          <w:tcPr>
            <w:tcW w:w="282" w:type="dxa"/>
          </w:tcPr>
          <w:p w14:paraId="6AC9B2B5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7EEE6CE9" w14:textId="1F7F1EB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0.809</w:t>
            </w:r>
          </w:p>
          <w:p w14:paraId="3C3A1DB6" w14:textId="125917B0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503" w:type="dxa"/>
          </w:tcPr>
          <w:p w14:paraId="5C233A70" w14:textId="6DE440F0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1C92A836" w14:textId="1BD52CC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  <w:tc>
          <w:tcPr>
            <w:tcW w:w="1096" w:type="dxa"/>
          </w:tcPr>
          <w:p w14:paraId="79A519A3" w14:textId="689C22A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414BD1F8" w14:textId="4E85AF5B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(0.045)</w:t>
            </w:r>
          </w:p>
        </w:tc>
        <w:tc>
          <w:tcPr>
            <w:tcW w:w="239" w:type="dxa"/>
          </w:tcPr>
          <w:p w14:paraId="18074113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0F869C40" w14:textId="07DBD857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0.809</w:t>
            </w:r>
          </w:p>
          <w:p w14:paraId="14C2F355" w14:textId="4DD56B6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(0.041)</w:t>
            </w:r>
          </w:p>
        </w:tc>
        <w:tc>
          <w:tcPr>
            <w:tcW w:w="1503" w:type="dxa"/>
          </w:tcPr>
          <w:p w14:paraId="36E93171" w14:textId="42D20A6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0.818</w:t>
            </w:r>
          </w:p>
          <w:p w14:paraId="15FDCE5C" w14:textId="3A24F57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  <w:tc>
          <w:tcPr>
            <w:tcW w:w="1096" w:type="dxa"/>
          </w:tcPr>
          <w:p w14:paraId="34E409C9" w14:textId="0EE67C2C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0.817</w:t>
            </w:r>
          </w:p>
          <w:p w14:paraId="44E26807" w14:textId="2B1A8EC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(0.046)</w:t>
            </w:r>
          </w:p>
        </w:tc>
      </w:tr>
      <w:tr w:rsidR="008A37C6" w14:paraId="1C68041B" w14:textId="77777777" w:rsidTr="00B20C6B">
        <w:trPr>
          <w:trHeight w:val="375"/>
        </w:trPr>
        <w:tc>
          <w:tcPr>
            <w:tcW w:w="2305" w:type="dxa"/>
            <w:vAlign w:val="center"/>
          </w:tcPr>
          <w:p w14:paraId="53E616A0" w14:textId="338900B4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15, n=2576</w:t>
            </w:r>
          </w:p>
        </w:tc>
        <w:tc>
          <w:tcPr>
            <w:tcW w:w="1096" w:type="dxa"/>
          </w:tcPr>
          <w:p w14:paraId="746685CA" w14:textId="3B365A88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0.786</w:t>
            </w:r>
          </w:p>
          <w:p w14:paraId="3CFEE346" w14:textId="2B584547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1503" w:type="dxa"/>
          </w:tcPr>
          <w:p w14:paraId="321154F9" w14:textId="2F3BF63D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0.803</w:t>
            </w:r>
          </w:p>
          <w:p w14:paraId="1961C488" w14:textId="1C277DC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1096" w:type="dxa"/>
          </w:tcPr>
          <w:p w14:paraId="328EA96A" w14:textId="2A624C0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0.803</w:t>
            </w:r>
          </w:p>
          <w:p w14:paraId="56BD4F8D" w14:textId="5DF59CD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282" w:type="dxa"/>
          </w:tcPr>
          <w:p w14:paraId="7C0E8EC8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545403D7" w14:textId="56D9C95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0.786</w:t>
            </w:r>
          </w:p>
          <w:p w14:paraId="37A1AC44" w14:textId="26062206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(0.034)</w:t>
            </w:r>
          </w:p>
        </w:tc>
        <w:tc>
          <w:tcPr>
            <w:tcW w:w="1503" w:type="dxa"/>
          </w:tcPr>
          <w:p w14:paraId="24633C2A" w14:textId="1E64AE2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0.803</w:t>
            </w:r>
          </w:p>
          <w:p w14:paraId="505A7096" w14:textId="362429C5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1096" w:type="dxa"/>
          </w:tcPr>
          <w:p w14:paraId="609C8A8E" w14:textId="177A4C6A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0.803</w:t>
            </w:r>
          </w:p>
          <w:p w14:paraId="389E1A10" w14:textId="0E07E9AF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(0.035)</w:t>
            </w:r>
          </w:p>
        </w:tc>
        <w:tc>
          <w:tcPr>
            <w:tcW w:w="239" w:type="dxa"/>
          </w:tcPr>
          <w:p w14:paraId="755AE9DE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</w:tcPr>
          <w:p w14:paraId="6DC87503" w14:textId="6958239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0.785</w:t>
            </w:r>
          </w:p>
          <w:p w14:paraId="245A9D0C" w14:textId="707C5B53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1503" w:type="dxa"/>
          </w:tcPr>
          <w:p w14:paraId="6839855B" w14:textId="20E575EF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0.803</w:t>
            </w:r>
          </w:p>
          <w:p w14:paraId="4347A8E8" w14:textId="3E3DE9A7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  <w:tc>
          <w:tcPr>
            <w:tcW w:w="1096" w:type="dxa"/>
          </w:tcPr>
          <w:p w14:paraId="6C008629" w14:textId="1DEA235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0.802</w:t>
            </w:r>
          </w:p>
          <w:p w14:paraId="2F279410" w14:textId="01BDDE2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(0.036)</w:t>
            </w:r>
          </w:p>
        </w:tc>
      </w:tr>
      <w:tr w:rsidR="008A37C6" w14:paraId="3C9BCDCC" w14:textId="77777777" w:rsidTr="00B20C6B">
        <w:trPr>
          <w:trHeight w:val="375"/>
        </w:trPr>
        <w:tc>
          <w:tcPr>
            <w:tcW w:w="2305" w:type="dxa"/>
            <w:tcBorders>
              <w:bottom w:val="single" w:sz="12" w:space="0" w:color="auto"/>
            </w:tcBorders>
            <w:vAlign w:val="center"/>
          </w:tcPr>
          <w:p w14:paraId="5D722E90" w14:textId="29ECBDCD" w:rsidR="00B20C6B" w:rsidRPr="00262E88" w:rsidRDefault="005A2DCB" w:rsidP="00B20C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Region 16, n=1231</w:t>
            </w:r>
          </w:p>
        </w:tc>
        <w:tc>
          <w:tcPr>
            <w:tcW w:w="1096" w:type="dxa"/>
            <w:tcBorders>
              <w:bottom w:val="single" w:sz="12" w:space="0" w:color="auto"/>
            </w:tcBorders>
          </w:tcPr>
          <w:p w14:paraId="7000042B" w14:textId="3A5AD8C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0.733</w:t>
            </w:r>
          </w:p>
          <w:p w14:paraId="00713158" w14:textId="6B27C6BC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(0.071)</w:t>
            </w:r>
          </w:p>
        </w:tc>
        <w:tc>
          <w:tcPr>
            <w:tcW w:w="1503" w:type="dxa"/>
            <w:tcBorders>
              <w:bottom w:val="single" w:sz="12" w:space="0" w:color="auto"/>
            </w:tcBorders>
          </w:tcPr>
          <w:p w14:paraId="410577E7" w14:textId="4A3B6D7D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0.779</w:t>
            </w:r>
          </w:p>
          <w:p w14:paraId="117EA715" w14:textId="4BACD8C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(0.085)</w:t>
            </w:r>
          </w:p>
        </w:tc>
        <w:tc>
          <w:tcPr>
            <w:tcW w:w="1096" w:type="dxa"/>
            <w:tcBorders>
              <w:bottom w:val="single" w:sz="12" w:space="0" w:color="auto"/>
            </w:tcBorders>
          </w:tcPr>
          <w:p w14:paraId="656B7754" w14:textId="64E41F69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0.779</w:t>
            </w:r>
          </w:p>
          <w:p w14:paraId="42DC8741" w14:textId="09D5AD71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(0.086)</w:t>
            </w:r>
          </w:p>
        </w:tc>
        <w:tc>
          <w:tcPr>
            <w:tcW w:w="282" w:type="dxa"/>
            <w:tcBorders>
              <w:bottom w:val="single" w:sz="12" w:space="0" w:color="auto"/>
            </w:tcBorders>
          </w:tcPr>
          <w:p w14:paraId="73087DCD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bottom w:val="single" w:sz="12" w:space="0" w:color="auto"/>
            </w:tcBorders>
          </w:tcPr>
          <w:p w14:paraId="7EBD0AFD" w14:textId="55888FFB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0.747</w:t>
            </w:r>
          </w:p>
          <w:p w14:paraId="213D978D" w14:textId="66CDC2F4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(0.078)</w:t>
            </w:r>
          </w:p>
        </w:tc>
        <w:tc>
          <w:tcPr>
            <w:tcW w:w="1503" w:type="dxa"/>
            <w:tcBorders>
              <w:bottom w:val="single" w:sz="12" w:space="0" w:color="auto"/>
            </w:tcBorders>
          </w:tcPr>
          <w:p w14:paraId="14F85C40" w14:textId="7A6C36C5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0.779</w:t>
            </w:r>
          </w:p>
          <w:p w14:paraId="52EBD097" w14:textId="355B91E2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(0.085)</w:t>
            </w:r>
          </w:p>
        </w:tc>
        <w:tc>
          <w:tcPr>
            <w:tcW w:w="1096" w:type="dxa"/>
            <w:tcBorders>
              <w:bottom w:val="single" w:sz="12" w:space="0" w:color="auto"/>
            </w:tcBorders>
          </w:tcPr>
          <w:p w14:paraId="3C48BFC8" w14:textId="247E1AB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0.779</w:t>
            </w:r>
          </w:p>
          <w:p w14:paraId="3BAE1EED" w14:textId="16F7D23A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(0.086)</w:t>
            </w:r>
          </w:p>
        </w:tc>
        <w:tc>
          <w:tcPr>
            <w:tcW w:w="239" w:type="dxa"/>
            <w:tcBorders>
              <w:bottom w:val="single" w:sz="12" w:space="0" w:color="auto"/>
            </w:tcBorders>
          </w:tcPr>
          <w:p w14:paraId="6E38B2E1" w14:textId="77777777" w:rsidR="00B20C6B" w:rsidRPr="00262E88" w:rsidRDefault="00B20C6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tcBorders>
              <w:bottom w:val="single" w:sz="12" w:space="0" w:color="auto"/>
            </w:tcBorders>
          </w:tcPr>
          <w:p w14:paraId="5D7A17A6" w14:textId="3BCACD74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0.741</w:t>
            </w:r>
          </w:p>
          <w:p w14:paraId="21E53D6C" w14:textId="4DF224C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(0.079)</w:t>
            </w:r>
          </w:p>
        </w:tc>
        <w:tc>
          <w:tcPr>
            <w:tcW w:w="1503" w:type="dxa"/>
            <w:tcBorders>
              <w:bottom w:val="single" w:sz="12" w:space="0" w:color="auto"/>
            </w:tcBorders>
          </w:tcPr>
          <w:p w14:paraId="41E6A1DD" w14:textId="06FFC686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0.779</w:t>
            </w:r>
          </w:p>
          <w:p w14:paraId="72720B1C" w14:textId="2FEA12F9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(0.085)</w:t>
            </w:r>
          </w:p>
        </w:tc>
        <w:tc>
          <w:tcPr>
            <w:tcW w:w="1096" w:type="dxa"/>
            <w:tcBorders>
              <w:bottom w:val="single" w:sz="12" w:space="0" w:color="auto"/>
            </w:tcBorders>
          </w:tcPr>
          <w:p w14:paraId="701E7771" w14:textId="1D6FC1B2" w:rsidR="00B20C6B" w:rsidRPr="00262E88" w:rsidRDefault="005A2DCB" w:rsidP="003C5010">
            <w:pPr>
              <w:jc w:val="center"/>
              <w:rPr>
                <w:rFonts w:ascii="Times New Roman" w:eastAsia="游明朝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0.779</w:t>
            </w:r>
          </w:p>
          <w:p w14:paraId="1C2117D3" w14:textId="47DC7918" w:rsidR="00B20C6B" w:rsidRPr="00262E88" w:rsidRDefault="005A2DCB" w:rsidP="003C50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2E88">
              <w:rPr>
                <w:rFonts w:ascii="Times New Roman" w:eastAsia="Times New Roman" w:hAnsi="Times New Roman" w:cs="Times New Roman"/>
                <w:sz w:val="24"/>
                <w:szCs w:val="24"/>
              </w:rPr>
              <w:t>(0.085)</w:t>
            </w:r>
          </w:p>
        </w:tc>
      </w:tr>
    </w:tbl>
    <w:p w14:paraId="4032E446" w14:textId="4C7D0AE4" w:rsidR="00E51CC3" w:rsidRPr="00262E88" w:rsidRDefault="005A2DCB">
      <w:pPr>
        <w:snapToGrid w:val="0"/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AUROC: area under the receiver operating characteristic curve; Local: </w:t>
      </w:r>
      <w:r w:rsidR="003077B3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 xml:space="preserve">trained on its own development region; Centralized: </w:t>
      </w:r>
      <w:r w:rsidR="003077B3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 xml:space="preserve">trained on pooled data; FL: </w:t>
      </w:r>
      <w:r w:rsidR="003077B3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>. Data are presented as the mean (standard deviation) of the AUROC for the test data after stratified 5-fold cross-validation.</w:t>
      </w:r>
    </w:p>
    <w:p w14:paraId="7B6C311C" w14:textId="77777777" w:rsidR="00E51CC3" w:rsidRPr="00262E88" w:rsidRDefault="00E51CC3">
      <w:pPr>
        <w:snapToGrid w:val="0"/>
        <w:rPr>
          <w:rFonts w:ascii="Times New Roman" w:eastAsia="Times New Roman" w:hAnsi="Times New Roman" w:cs="Times New Roman"/>
          <w:b/>
          <w:sz w:val="24"/>
        </w:rPr>
      </w:pPr>
    </w:p>
    <w:p w14:paraId="00A4FDA8" w14:textId="77777777" w:rsidR="00E51CC3" w:rsidRPr="00262E88" w:rsidRDefault="00E51CC3">
      <w:pPr>
        <w:snapToGrid w:val="0"/>
        <w:rPr>
          <w:rFonts w:ascii="Times New Roman" w:eastAsia="Times New Roman" w:hAnsi="Times New Roman" w:cs="Times New Roman"/>
          <w:b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</w:p>
    <w:p w14:paraId="54A3BA85" w14:textId="6AADF156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S1. AUROCs of </w:t>
      </w:r>
      <w:r w:rsidR="006347DF" w:rsidRPr="00262E88">
        <w:rPr>
          <w:rFonts w:ascii="Times New Roman" w:eastAsia="ＭＳ 明朝" w:hAnsi="Times New Roman" w:cs="Times New Roman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>, centralized, and federated learning models using unregularized logistic regression.</w:t>
      </w:r>
    </w:p>
    <w:p w14:paraId="28376BC4" w14:textId="39BAEE30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noProof/>
        </w:rPr>
        <w:drawing>
          <wp:inline distT="0" distB="0" distL="0" distR="0" wp14:anchorId="674B0561" wp14:editId="441A43AA">
            <wp:extent cx="7890199" cy="4572000"/>
            <wp:effectExtent l="0" t="0" r="0" b="0"/>
            <wp:docPr id="170779124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E90F7DB-F43D-A1E0-44BE-7510B83B6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91249" name="図 2">
                      <a:extLst>
                        <a:ext uri="{FF2B5EF4-FFF2-40B4-BE49-F238E27FC236}">
                          <a16:creationId xmlns:a16="http://schemas.microsoft.com/office/drawing/2014/main" id="{0E90F7DB-F43D-A1E0-44BE-7510B83B6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5F8E" w14:textId="53FF2231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  <w:r w:rsidRPr="00262E88">
        <w:rPr>
          <w:rFonts w:ascii="Times New Roman" w:eastAsia="Times New Roman" w:hAnsi="Times New Roman" w:cs="Times New Roman"/>
          <w:sz w:val="24"/>
        </w:rPr>
        <w:t>AUROC</w:t>
      </w:r>
      <w:r w:rsidR="003077B3" w:rsidRPr="00262E88">
        <w:rPr>
          <w:rFonts w:ascii="Times New Roman" w:eastAsia="Times New Roman" w:hAnsi="Times New Roman" w:cs="Times New Roman"/>
          <w:sz w:val="24"/>
        </w:rPr>
        <w:t>:</w:t>
      </w:r>
      <w:r w:rsidRPr="00262E88">
        <w:rPr>
          <w:rFonts w:ascii="Times New Roman" w:eastAsia="Times New Roman" w:hAnsi="Times New Roman" w:cs="Times New Roman"/>
          <w:sz w:val="24"/>
        </w:rPr>
        <w:t xml:space="preserve"> </w:t>
      </w:r>
      <w:r w:rsidR="003077B3" w:rsidRPr="00262E88">
        <w:rPr>
          <w:rFonts w:ascii="Times New Roman" w:eastAsia="Times New Roman" w:hAnsi="Times New Roman" w:cs="Times New Roman"/>
          <w:sz w:val="24"/>
        </w:rPr>
        <w:t xml:space="preserve">area under the receiver operating characteristic curve; </w:t>
      </w: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3077B3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1344C2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3077B3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Point estimates and 95% confidence intervals of </w:t>
      </w:r>
      <w:r w:rsidR="00637156" w:rsidRPr="00262E88">
        <w:rPr>
          <w:rFonts w:ascii="Times New Roman" w:eastAsia="游明朝" w:hAnsi="Times New Roman" w:cs="Times New Roman" w:hint="eastAsia"/>
          <w:sz w:val="24"/>
        </w:rPr>
        <w:t>AUROCs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 for region-specific, centralized, and </w:t>
      </w:r>
      <w:r w:rsidR="001344C2">
        <w:rPr>
          <w:rFonts w:ascii="Times New Roman" w:eastAsia="Times New Roman" w:hAnsi="Times New Roman" w:cs="Times New Roman"/>
          <w:sz w:val="24"/>
        </w:rPr>
        <w:t>FL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 models developed using unregularized logistic regression 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1344C2">
        <w:rPr>
          <w:rFonts w:ascii="Times New Roman" w:eastAsia="Times New Roman" w:hAnsi="Times New Roman" w:cs="Times New Roman"/>
          <w:sz w:val="24"/>
        </w:rPr>
        <w:t>C</w:t>
      </w:r>
      <w:r w:rsidR="00637156"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p w14:paraId="5F659A75" w14:textId="6EDA0973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S2. AUROCs of </w:t>
      </w:r>
      <w:r w:rsidR="006347DF" w:rsidRPr="00262E88">
        <w:rPr>
          <w:rFonts w:ascii="Times New Roman" w:eastAsia="游明朝" w:hAnsi="Times New Roman" w:cs="Times New Roman" w:hint="eastAsia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 xml:space="preserve">, centralized, and federated learning models using </w:t>
      </w:r>
      <w:r w:rsidR="003077B3" w:rsidRPr="00262E88">
        <w:rPr>
          <w:rFonts w:ascii="Times New Roman" w:eastAsia="Times New Roman" w:hAnsi="Times New Roman" w:cs="Times New Roman"/>
          <w:b/>
          <w:sz w:val="24"/>
        </w:rPr>
        <w:t>L2-</w:t>
      </w:r>
      <w:r w:rsidRPr="00262E88">
        <w:rPr>
          <w:rFonts w:ascii="Times New Roman" w:eastAsia="Times New Roman" w:hAnsi="Times New Roman" w:cs="Times New Roman"/>
          <w:b/>
          <w:sz w:val="24"/>
        </w:rPr>
        <w:t>regularized logistic regression.</w:t>
      </w:r>
    </w:p>
    <w:p w14:paraId="57E36C78" w14:textId="6883BA09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noProof/>
        </w:rPr>
        <w:drawing>
          <wp:inline distT="0" distB="0" distL="0" distR="0" wp14:anchorId="3EA29A0A" wp14:editId="7EFC3DD5">
            <wp:extent cx="7890199" cy="4572000"/>
            <wp:effectExtent l="0" t="0" r="0" b="0"/>
            <wp:docPr id="172471125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B1FC056F-AFE5-2793-6016-8DCACB0955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1256" name="図 2">
                      <a:extLst>
                        <a:ext uri="{FF2B5EF4-FFF2-40B4-BE49-F238E27FC236}">
                          <a16:creationId xmlns:a16="http://schemas.microsoft.com/office/drawing/2014/main" id="{B1FC056F-AFE5-2793-6016-8DCACB0955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51BFF" w14:textId="0BA6118D" w:rsidR="00E51CC3" w:rsidRPr="00262E88" w:rsidRDefault="005A2DCB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  <w:r w:rsidRPr="00262E88">
        <w:rPr>
          <w:rFonts w:ascii="Times New Roman" w:eastAsia="Times New Roman" w:hAnsi="Times New Roman" w:cs="Times New Roman"/>
          <w:sz w:val="24"/>
        </w:rPr>
        <w:t>AUROC</w:t>
      </w:r>
      <w:r w:rsidR="003077B3" w:rsidRPr="00262E88">
        <w:rPr>
          <w:rFonts w:ascii="Times New Roman" w:eastAsia="Times New Roman" w:hAnsi="Times New Roman" w:cs="Times New Roman"/>
          <w:sz w:val="24"/>
        </w:rPr>
        <w:t>:</w:t>
      </w:r>
      <w:r w:rsidRPr="00262E88">
        <w:rPr>
          <w:rFonts w:ascii="Times New Roman" w:eastAsia="Times New Roman" w:hAnsi="Times New Roman" w:cs="Times New Roman"/>
          <w:sz w:val="24"/>
        </w:rPr>
        <w:t xml:space="preserve"> </w:t>
      </w:r>
      <w:r w:rsidR="003077B3" w:rsidRPr="00262E88">
        <w:rPr>
          <w:rFonts w:ascii="Times New Roman" w:eastAsia="Times New Roman" w:hAnsi="Times New Roman" w:cs="Times New Roman"/>
          <w:sz w:val="24"/>
        </w:rPr>
        <w:t xml:space="preserve">area under the receiver operating characteristic curve; </w:t>
      </w: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3077B3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1344C2" w:rsidRPr="001344C2">
        <w:rPr>
          <w:rFonts w:ascii="Times New Roman" w:eastAsia="Times New Roman" w:hAnsi="Times New Roman" w:cs="Times New Roman"/>
          <w:sz w:val="24"/>
        </w:rPr>
        <w:t xml:space="preserve"> </w:t>
      </w:r>
      <w:r w:rsidR="001344C2">
        <w:rPr>
          <w:rFonts w:ascii="Times New Roman" w:eastAsia="Times New Roman" w:hAnsi="Times New Roman" w:cs="Times New Roman"/>
          <w:sz w:val="24"/>
        </w:rPr>
        <w:t>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3077B3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Point estimates and 95% confidence intervals of </w:t>
      </w:r>
      <w:r w:rsidR="00637156" w:rsidRPr="00262E88">
        <w:rPr>
          <w:rFonts w:ascii="Times New Roman" w:eastAsia="游明朝" w:hAnsi="Times New Roman" w:cs="Times New Roman" w:hint="eastAsia"/>
          <w:sz w:val="24"/>
        </w:rPr>
        <w:t>AUROCs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 for region-specific, centralized, and </w:t>
      </w:r>
      <w:r w:rsidR="001344C2">
        <w:rPr>
          <w:rFonts w:ascii="Times New Roman" w:eastAsia="Times New Roman" w:hAnsi="Times New Roman" w:cs="Times New Roman"/>
          <w:sz w:val="24"/>
        </w:rPr>
        <w:t>FL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 models developed using L2-regularized logistic regression 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1344C2">
        <w:rPr>
          <w:rFonts w:ascii="Times New Roman" w:eastAsia="Times New Roman" w:hAnsi="Times New Roman" w:cs="Times New Roman"/>
          <w:sz w:val="24"/>
        </w:rPr>
        <w:t>C</w:t>
      </w:r>
      <w:r w:rsidR="00637156"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p w14:paraId="7207829B" w14:textId="7C6A789C" w:rsidR="00E51CC3" w:rsidRPr="00262E88" w:rsidRDefault="005A2DCB">
      <w:pPr>
        <w:snapToGrid w:val="0"/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S3. AUROCs of </w:t>
      </w:r>
      <w:r w:rsidR="006347DF" w:rsidRPr="00262E88">
        <w:rPr>
          <w:rFonts w:ascii="Times New Roman" w:eastAsia="游明朝" w:hAnsi="Times New Roman" w:cs="Times New Roman" w:hint="eastAsia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 xml:space="preserve">, centralized, and federated learning models using </w:t>
      </w:r>
      <w:r w:rsidR="001031C9">
        <w:rPr>
          <w:rFonts w:ascii="Times New Roman" w:eastAsia="Times New Roman" w:hAnsi="Times New Roman" w:cs="Times New Roman"/>
          <w:b/>
          <w:sz w:val="24"/>
        </w:rPr>
        <w:t>e</w:t>
      </w:r>
      <w:r w:rsidR="001031C9" w:rsidRPr="00262E88">
        <w:rPr>
          <w:rFonts w:ascii="Times New Roman" w:eastAsia="Times New Roman" w:hAnsi="Times New Roman" w:cs="Times New Roman"/>
          <w:b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b/>
          <w:sz w:val="24"/>
        </w:rPr>
        <w:t>n</w:t>
      </w:r>
      <w:r w:rsidR="001031C9" w:rsidRPr="00262E88">
        <w:rPr>
          <w:rFonts w:ascii="Times New Roman" w:eastAsia="Times New Roman" w:hAnsi="Times New Roman" w:cs="Times New Roman"/>
          <w:b/>
          <w:sz w:val="24"/>
        </w:rPr>
        <w:t>et</w:t>
      </w:r>
      <w:r w:rsidRPr="00262E88">
        <w:rPr>
          <w:rFonts w:ascii="Times New Roman" w:eastAsia="Times New Roman" w:hAnsi="Times New Roman" w:cs="Times New Roman"/>
          <w:b/>
          <w:sz w:val="24"/>
        </w:rPr>
        <w:t>.</w:t>
      </w:r>
    </w:p>
    <w:p w14:paraId="252A775C" w14:textId="23D496DF" w:rsidR="00E51CC3" w:rsidRPr="00262E88" w:rsidRDefault="005A2DCB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noProof/>
        </w:rPr>
        <w:drawing>
          <wp:inline distT="0" distB="0" distL="0" distR="0" wp14:anchorId="2DDD0A2B" wp14:editId="13DBDBC8">
            <wp:extent cx="7890199" cy="4572000"/>
            <wp:effectExtent l="0" t="0" r="0" b="0"/>
            <wp:docPr id="197111044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405BBBE-F8F5-AD9B-2A78-3A459EDFCF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10442" name="図 2">
                      <a:extLst>
                        <a:ext uri="{FF2B5EF4-FFF2-40B4-BE49-F238E27FC236}">
                          <a16:creationId xmlns:a16="http://schemas.microsoft.com/office/drawing/2014/main" id="{F405BBBE-F8F5-AD9B-2A78-3A459EDFCF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D26C" w14:textId="2CF87C07" w:rsidR="00E51CC3" w:rsidRPr="00262E88" w:rsidRDefault="005A2DCB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  <w:r w:rsidRPr="00262E88">
        <w:rPr>
          <w:rFonts w:ascii="Times New Roman" w:eastAsia="Times New Roman" w:hAnsi="Times New Roman" w:cs="Times New Roman"/>
          <w:sz w:val="24"/>
        </w:rPr>
        <w:t>AUROC</w:t>
      </w:r>
      <w:r w:rsidR="00B567B0" w:rsidRPr="00262E88">
        <w:rPr>
          <w:rFonts w:ascii="Times New Roman" w:eastAsia="Times New Roman" w:hAnsi="Times New Roman" w:cs="Times New Roman"/>
          <w:sz w:val="24"/>
        </w:rPr>
        <w:t>:</w:t>
      </w:r>
      <w:r w:rsidRPr="00262E88">
        <w:rPr>
          <w:rFonts w:ascii="Times New Roman" w:eastAsia="Times New Roman" w:hAnsi="Times New Roman" w:cs="Times New Roman"/>
          <w:sz w:val="24"/>
        </w:rPr>
        <w:t xml:space="preserve">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area under the receiver operating characteristic curve; </w:t>
      </w: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1344C2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Point estimates and 95% confidence intervals of </w:t>
      </w:r>
      <w:r w:rsidR="00637156" w:rsidRPr="00262E88">
        <w:rPr>
          <w:rFonts w:ascii="Times New Roman" w:eastAsia="游明朝" w:hAnsi="Times New Roman" w:cs="Times New Roman" w:hint="eastAsia"/>
          <w:sz w:val="24"/>
        </w:rPr>
        <w:t>AUROCs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 for region-specific, centralized, and </w:t>
      </w:r>
      <w:r w:rsidR="001344C2">
        <w:rPr>
          <w:rFonts w:ascii="Times New Roman" w:eastAsia="Times New Roman" w:hAnsi="Times New Roman" w:cs="Times New Roman"/>
          <w:sz w:val="24"/>
        </w:rPr>
        <w:t>FL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 models developed using </w:t>
      </w:r>
      <w:r w:rsidR="001031C9">
        <w:rPr>
          <w:rFonts w:ascii="Times New Roman" w:eastAsia="Times New Roman" w:hAnsi="Times New Roman" w:cs="Times New Roman"/>
          <w:sz w:val="24"/>
        </w:rPr>
        <w:t>e</w:t>
      </w:r>
      <w:r w:rsidR="001031C9" w:rsidRPr="00262E88">
        <w:rPr>
          <w:rFonts w:ascii="Times New Roman" w:eastAsia="Times New Roman" w:hAnsi="Times New Roman" w:cs="Times New Roman"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sz w:val="24"/>
        </w:rPr>
        <w:t>n</w:t>
      </w:r>
      <w:r w:rsidR="001031C9" w:rsidRPr="00262E88">
        <w:rPr>
          <w:rFonts w:ascii="Times New Roman" w:eastAsia="Times New Roman" w:hAnsi="Times New Roman" w:cs="Times New Roman"/>
          <w:sz w:val="24"/>
        </w:rPr>
        <w:t xml:space="preserve">et 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="00637156"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1344C2">
        <w:rPr>
          <w:rFonts w:ascii="Times New Roman" w:eastAsia="Times New Roman" w:hAnsi="Times New Roman" w:cs="Times New Roman"/>
          <w:sz w:val="24"/>
        </w:rPr>
        <w:t>C</w:t>
      </w:r>
      <w:r w:rsidR="00637156"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p w14:paraId="37625672" w14:textId="3FE4284A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S4. Calibration slopes of </w:t>
      </w:r>
      <w:bookmarkStart w:id="1" w:name="_Hlk193294399"/>
      <w:r w:rsidR="006347DF" w:rsidRPr="00262E88">
        <w:rPr>
          <w:rFonts w:ascii="Times New Roman" w:eastAsia="游明朝" w:hAnsi="Times New Roman" w:cs="Times New Roman" w:hint="eastAsia"/>
          <w:b/>
          <w:sz w:val="24"/>
        </w:rPr>
        <w:t>local</w:t>
      </w:r>
      <w:bookmarkEnd w:id="1"/>
      <w:r w:rsidRPr="00262E88">
        <w:rPr>
          <w:rFonts w:ascii="Times New Roman" w:eastAsia="Times New Roman" w:hAnsi="Times New Roman" w:cs="Times New Roman"/>
          <w:b/>
          <w:sz w:val="24"/>
        </w:rPr>
        <w:t>, centralized, and federated learning models using unregularized logistic regression.</w:t>
      </w:r>
    </w:p>
    <w:p w14:paraId="529B2BC1" w14:textId="17B953F5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noProof/>
        </w:rPr>
        <w:drawing>
          <wp:inline distT="0" distB="0" distL="0" distR="0" wp14:anchorId="748B380F" wp14:editId="1BF27E54">
            <wp:extent cx="7890199" cy="4572000"/>
            <wp:effectExtent l="0" t="0" r="0" b="0"/>
            <wp:docPr id="318095766" name="図 1">
              <a:extLst xmlns:a="http://schemas.openxmlformats.org/drawingml/2006/main">
                <a:ext uri="{FF2B5EF4-FFF2-40B4-BE49-F238E27FC236}">
                  <a16:creationId xmlns:a16="http://schemas.microsoft.com/office/drawing/2014/main" id="{12639F67-9597-9575-EBBA-7C479C13D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95766" name="図 1">
                      <a:extLst>
                        <a:ext uri="{FF2B5EF4-FFF2-40B4-BE49-F238E27FC236}">
                          <a16:creationId xmlns:a16="http://schemas.microsoft.com/office/drawing/2014/main" id="{12639F67-9597-9575-EBBA-7C479C13D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6253" w14:textId="1B6B4BD9" w:rsidR="00E51CC3" w:rsidRPr="00262E88" w:rsidRDefault="005A2DCB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BA3001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DA02DA" w:rsidRPr="00262E88">
        <w:rPr>
          <w:rFonts w:ascii="Times New Roman" w:eastAsia="Times New Roman" w:hAnsi="Times New Roman" w:cs="Times New Roman"/>
          <w:sz w:val="24"/>
        </w:rPr>
        <w:t xml:space="preserve">Point estimates and 95% confidence intervals of calibration </w:t>
      </w:r>
      <w:r w:rsidR="00DA02DA" w:rsidRPr="00262E88">
        <w:rPr>
          <w:rFonts w:ascii="Times New Roman" w:eastAsia="游明朝" w:hAnsi="Times New Roman" w:cs="Times New Roman" w:hint="eastAsia"/>
          <w:sz w:val="24"/>
        </w:rPr>
        <w:t>slopes</w:t>
      </w:r>
      <w:r w:rsidR="00DA02DA" w:rsidRPr="00262E88">
        <w:rPr>
          <w:rFonts w:ascii="Times New Roman" w:eastAsia="Times New Roman" w:hAnsi="Times New Roman" w:cs="Times New Roman"/>
          <w:sz w:val="24"/>
        </w:rPr>
        <w:t xml:space="preserve"> for region-specific, centralized, and federated learning models developed using unregularized logistic regression 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="00DA02DA"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BA3001">
        <w:rPr>
          <w:rFonts w:ascii="Times New Roman" w:eastAsia="Times New Roman" w:hAnsi="Times New Roman" w:cs="Times New Roman"/>
          <w:sz w:val="24"/>
        </w:rPr>
        <w:t>C</w:t>
      </w:r>
      <w:r w:rsidR="00DA02DA"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  <w:r w:rsidRPr="00262E88"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2659EFE8" w14:textId="52C03456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S5. Calibration slopes of </w:t>
      </w:r>
      <w:r w:rsidR="006347DF" w:rsidRPr="00262E88">
        <w:rPr>
          <w:rFonts w:ascii="Times New Roman" w:eastAsia="Times New Roman" w:hAnsi="Times New Roman" w:cs="Times New Roman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 xml:space="preserve">, centralized, and federated learning models using </w:t>
      </w:r>
      <w:r w:rsidR="00B567B0" w:rsidRPr="00262E88">
        <w:rPr>
          <w:rFonts w:ascii="Times New Roman" w:eastAsia="Times New Roman" w:hAnsi="Times New Roman" w:cs="Times New Roman"/>
          <w:b/>
          <w:sz w:val="24"/>
        </w:rPr>
        <w:t>L2-</w:t>
      </w:r>
      <w:r w:rsidRPr="00262E88">
        <w:rPr>
          <w:rFonts w:ascii="Times New Roman" w:eastAsia="Times New Roman" w:hAnsi="Times New Roman" w:cs="Times New Roman"/>
          <w:b/>
          <w:sz w:val="24"/>
        </w:rPr>
        <w:t>regularized logistic regression.</w:t>
      </w:r>
    </w:p>
    <w:p w14:paraId="63556461" w14:textId="2895740D" w:rsidR="00E51CC3" w:rsidRPr="00262E88" w:rsidRDefault="005A2DCB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noProof/>
        </w:rPr>
        <w:drawing>
          <wp:inline distT="0" distB="0" distL="0" distR="0" wp14:anchorId="40E51F21" wp14:editId="30E7FAD3">
            <wp:extent cx="7890199" cy="4572000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5330027-B4A5-FBAF-CC34-8047F6DF3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5330027-B4A5-FBAF-CC34-8047F6DF3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8AEA" w14:textId="7E49950D" w:rsidR="00DA02DA" w:rsidRPr="00262E88" w:rsidRDefault="005A2DCB" w:rsidP="00DA02DA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BA3001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Point estimates and 95% confidence intervals of calibration intercepts for region-specific, centralized, and federated learning models developed using L2-regularized logistic regression 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BA3001">
        <w:rPr>
          <w:rFonts w:ascii="Times New Roman" w:eastAsia="Times New Roman" w:hAnsi="Times New Roman" w:cs="Times New Roman"/>
          <w:sz w:val="24"/>
        </w:rPr>
        <w:t>C</w:t>
      </w:r>
      <w:r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p w14:paraId="5DF8D9EB" w14:textId="5E411DA1" w:rsidR="00E51CC3" w:rsidRPr="00262E88" w:rsidRDefault="00E51CC3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</w:p>
    <w:p w14:paraId="2ECCEFCD" w14:textId="42623445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S6. Calibration slopes of </w:t>
      </w:r>
      <w:r w:rsidR="006347DF" w:rsidRPr="00262E88">
        <w:rPr>
          <w:rFonts w:ascii="Times New Roman" w:eastAsia="Times New Roman" w:hAnsi="Times New Roman" w:cs="Times New Roman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 xml:space="preserve">, centralized, and federated learning models using </w:t>
      </w:r>
      <w:r w:rsidR="001031C9">
        <w:rPr>
          <w:rFonts w:ascii="Times New Roman" w:eastAsia="Times New Roman" w:hAnsi="Times New Roman" w:cs="Times New Roman"/>
          <w:b/>
          <w:sz w:val="24"/>
        </w:rPr>
        <w:t>e</w:t>
      </w:r>
      <w:r w:rsidR="001031C9" w:rsidRPr="00262E88">
        <w:rPr>
          <w:rFonts w:ascii="Times New Roman" w:eastAsia="Times New Roman" w:hAnsi="Times New Roman" w:cs="Times New Roman"/>
          <w:b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b/>
          <w:sz w:val="24"/>
        </w:rPr>
        <w:t>n</w:t>
      </w:r>
      <w:r w:rsidR="001031C9" w:rsidRPr="00262E88">
        <w:rPr>
          <w:rFonts w:ascii="Times New Roman" w:eastAsia="Times New Roman" w:hAnsi="Times New Roman" w:cs="Times New Roman"/>
          <w:b/>
          <w:sz w:val="24"/>
        </w:rPr>
        <w:t>et</w:t>
      </w:r>
      <w:r w:rsidRPr="00262E88">
        <w:rPr>
          <w:rFonts w:ascii="Times New Roman" w:eastAsia="Times New Roman" w:hAnsi="Times New Roman" w:cs="Times New Roman"/>
          <w:b/>
          <w:sz w:val="24"/>
        </w:rPr>
        <w:t>.</w:t>
      </w:r>
    </w:p>
    <w:p w14:paraId="071866BD" w14:textId="127182FD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noProof/>
        </w:rPr>
        <w:drawing>
          <wp:inline distT="0" distB="0" distL="0" distR="0" wp14:anchorId="4E8E2F38" wp14:editId="3FB64485">
            <wp:extent cx="7890199" cy="4572000"/>
            <wp:effectExtent l="0" t="0" r="0" b="0"/>
            <wp:docPr id="103938755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4C3653A-F487-C8F6-A560-0047266AAB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87552" name="図 2">
                      <a:extLst>
                        <a:ext uri="{FF2B5EF4-FFF2-40B4-BE49-F238E27FC236}">
                          <a16:creationId xmlns:a16="http://schemas.microsoft.com/office/drawing/2014/main" id="{F4C3653A-F487-C8F6-A560-0047266AAB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4BF6" w14:textId="2B8EEEBC" w:rsidR="00DA02DA" w:rsidRPr="00262E88" w:rsidRDefault="005A2DCB" w:rsidP="00DA02DA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BA3001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Point estimates and 95% confidence intervals of calibration intercepts for region-specific, centralized, and federated learning models developed using </w:t>
      </w:r>
      <w:r w:rsidR="001031C9">
        <w:rPr>
          <w:rFonts w:ascii="Times New Roman" w:eastAsia="Times New Roman" w:hAnsi="Times New Roman" w:cs="Times New Roman"/>
          <w:sz w:val="24"/>
        </w:rPr>
        <w:t>e</w:t>
      </w:r>
      <w:r w:rsidR="001031C9" w:rsidRPr="00262E88">
        <w:rPr>
          <w:rFonts w:ascii="Times New Roman" w:eastAsia="Times New Roman" w:hAnsi="Times New Roman" w:cs="Times New Roman"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sz w:val="24"/>
        </w:rPr>
        <w:t>n</w:t>
      </w:r>
      <w:r w:rsidR="001031C9" w:rsidRPr="00262E88">
        <w:rPr>
          <w:rFonts w:ascii="Times New Roman" w:eastAsia="Times New Roman" w:hAnsi="Times New Roman" w:cs="Times New Roman"/>
          <w:sz w:val="24"/>
        </w:rPr>
        <w:t>et</w:t>
      </w:r>
      <w:r w:rsidR="001031C9" w:rsidRPr="00262E88">
        <w:rPr>
          <w:rFonts w:ascii="Times New Roman" w:eastAsia="游明朝" w:hAnsi="Times New Roman" w:cs="Times New Roman" w:hint="eastAsia"/>
          <w:sz w:val="24"/>
        </w:rPr>
        <w:t xml:space="preserve"> </w:t>
      </w:r>
      <w:r w:rsidRPr="00262E88">
        <w:rPr>
          <w:rFonts w:ascii="Times New Roman" w:eastAsia="Times New Roman" w:hAnsi="Times New Roman" w:cs="Times New Roman"/>
          <w:sz w:val="24"/>
        </w:rPr>
        <w:t xml:space="preserve">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BA3001">
        <w:rPr>
          <w:rFonts w:ascii="Times New Roman" w:eastAsia="Times New Roman" w:hAnsi="Times New Roman" w:cs="Times New Roman"/>
          <w:sz w:val="24"/>
        </w:rPr>
        <w:t>C</w:t>
      </w:r>
      <w:r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p w14:paraId="4E2A1D47" w14:textId="5ADFEEB6" w:rsidR="00E51CC3" w:rsidRPr="00262E88" w:rsidRDefault="00E51CC3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</w:p>
    <w:p w14:paraId="40B2049C" w14:textId="2DCF1789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S7. Calibration intercepts of </w:t>
      </w:r>
      <w:r w:rsidR="006347DF" w:rsidRPr="00262E88">
        <w:rPr>
          <w:rFonts w:ascii="Times New Roman" w:eastAsia="Times New Roman" w:hAnsi="Times New Roman" w:cs="Times New Roman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>, centralized, and federated learning models using unregularized logistic regression.</w:t>
      </w:r>
    </w:p>
    <w:p w14:paraId="076B181D" w14:textId="782DE0B0" w:rsidR="00E51CC3" w:rsidRPr="00262E88" w:rsidRDefault="005A2DCB">
      <w:pPr>
        <w:rPr>
          <w:rFonts w:ascii="Times New Roman" w:eastAsia="游明朝" w:hAnsi="Times New Roman" w:cs="Times New Roman"/>
          <w:b/>
          <w:sz w:val="24"/>
        </w:rPr>
      </w:pPr>
      <w:r w:rsidRPr="00262E88">
        <w:rPr>
          <w:noProof/>
        </w:rPr>
        <w:drawing>
          <wp:inline distT="0" distB="0" distL="0" distR="0" wp14:anchorId="4E6F7F9A" wp14:editId="267F1642">
            <wp:extent cx="7890199" cy="4572000"/>
            <wp:effectExtent l="0" t="0" r="0" b="0"/>
            <wp:docPr id="1559347824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C995F47-8DAC-CBDE-0F61-0BFD87725A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47824" name="図 2">
                      <a:extLst>
                        <a:ext uri="{FF2B5EF4-FFF2-40B4-BE49-F238E27FC236}">
                          <a16:creationId xmlns:a16="http://schemas.microsoft.com/office/drawing/2014/main" id="{FC995F47-8DAC-CBDE-0F61-0BFD87725A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44CB" w14:textId="4CBBC392" w:rsidR="00E51CC3" w:rsidRPr="00262E88" w:rsidRDefault="005A2DCB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BA3001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EB6CD7" w:rsidRPr="00262E88">
        <w:rPr>
          <w:rFonts w:ascii="Times New Roman" w:eastAsia="Times New Roman" w:hAnsi="Times New Roman" w:cs="Times New Roman"/>
          <w:sz w:val="24"/>
        </w:rPr>
        <w:t xml:space="preserve">Point estimates and 95% confidence intervals of calibration intercepts for region-specific, centralized, and federated learning models developed using unregularized logistic regression 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="00EB6CD7"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BA3001">
        <w:rPr>
          <w:rFonts w:ascii="Times New Roman" w:eastAsia="Times New Roman" w:hAnsi="Times New Roman" w:cs="Times New Roman"/>
          <w:sz w:val="24"/>
        </w:rPr>
        <w:t>C</w:t>
      </w:r>
      <w:r w:rsidR="00EB6CD7"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  <w:r w:rsidRPr="00262E88">
        <w:rPr>
          <w:rFonts w:ascii="Times New Roman" w:eastAsia="Times New Roman" w:hAnsi="Times New Roman" w:cs="Times New Roman"/>
          <w:b/>
          <w:sz w:val="24"/>
        </w:rPr>
        <w:br w:type="page"/>
      </w:r>
    </w:p>
    <w:p w14:paraId="6826E581" w14:textId="79B27B8C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S8. Calibration intercepts of </w:t>
      </w:r>
      <w:r w:rsidR="006347DF" w:rsidRPr="00262E88">
        <w:rPr>
          <w:rFonts w:ascii="Times New Roman" w:eastAsia="Times New Roman" w:hAnsi="Times New Roman" w:cs="Times New Roman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 xml:space="preserve">, centralized, and federated learning models using </w:t>
      </w:r>
      <w:r w:rsidR="00B567B0" w:rsidRPr="00262E88">
        <w:rPr>
          <w:rFonts w:ascii="Times New Roman" w:eastAsia="Times New Roman" w:hAnsi="Times New Roman" w:cs="Times New Roman"/>
          <w:b/>
          <w:sz w:val="24"/>
        </w:rPr>
        <w:t>L2-</w:t>
      </w:r>
      <w:r w:rsidRPr="00262E88">
        <w:rPr>
          <w:rFonts w:ascii="Times New Roman" w:eastAsia="Times New Roman" w:hAnsi="Times New Roman" w:cs="Times New Roman"/>
          <w:b/>
          <w:sz w:val="24"/>
        </w:rPr>
        <w:t>regularized logistic regression.</w:t>
      </w:r>
    </w:p>
    <w:p w14:paraId="373F63D3" w14:textId="084849AE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noProof/>
        </w:rPr>
        <w:drawing>
          <wp:inline distT="0" distB="0" distL="0" distR="0" wp14:anchorId="7485973F" wp14:editId="440851B5">
            <wp:extent cx="7890199" cy="4572000"/>
            <wp:effectExtent l="0" t="0" r="0" b="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EC63EE33-B6A3-D35D-A529-EF332434D9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EC63EE33-B6A3-D35D-A529-EF332434D9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16CB" w14:textId="5A4A8883" w:rsidR="00EB6CD7" w:rsidRPr="00262E88" w:rsidRDefault="005A2DCB" w:rsidP="00EB6CD7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BA3001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Point estimates and 95% confidence intervals of calibration intercepts for region-specific, centralized, and federated learning models developed using L2-regularized logistic regression 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BA3001">
        <w:rPr>
          <w:rFonts w:ascii="Times New Roman" w:eastAsia="Times New Roman" w:hAnsi="Times New Roman" w:cs="Times New Roman"/>
          <w:sz w:val="24"/>
        </w:rPr>
        <w:t>C</w:t>
      </w:r>
      <w:r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p w14:paraId="15E566F4" w14:textId="2A435738" w:rsidR="00E51CC3" w:rsidRPr="00262E88" w:rsidRDefault="00E51CC3">
      <w:pPr>
        <w:rPr>
          <w:rFonts w:ascii="Times New Roman" w:eastAsia="Times New Roman" w:hAnsi="Times New Roman" w:cs="Times New Roman"/>
          <w:sz w:val="24"/>
        </w:rPr>
        <w:sectPr w:rsidR="00E51CC3" w:rsidRPr="00262E88">
          <w:pgSz w:w="16838" w:h="11906" w:orient="landscape"/>
          <w:pgMar w:top="1440" w:right="1440" w:bottom="1440" w:left="1440" w:header="851" w:footer="992" w:gutter="0"/>
          <w:cols w:space="425"/>
          <w:docGrid w:type="lines" w:linePitch="360"/>
        </w:sectPr>
      </w:pPr>
    </w:p>
    <w:p w14:paraId="1CAB5531" w14:textId="5A3C62DA" w:rsidR="00E51CC3" w:rsidRPr="00262E88" w:rsidRDefault="005A2DCB">
      <w:pPr>
        <w:rPr>
          <w:rFonts w:ascii="Times New Roman" w:eastAsia="Times New Roman" w:hAnsi="Times New Roman" w:cs="Times New Roman"/>
          <w:b/>
          <w:sz w:val="24"/>
        </w:rPr>
      </w:pPr>
      <w:r w:rsidRPr="00262E88">
        <w:rPr>
          <w:rFonts w:ascii="Times New Roman" w:eastAsia="Times New Roman" w:hAnsi="Times New Roman" w:cs="Times New Roman"/>
          <w:b/>
          <w:sz w:val="24"/>
        </w:rPr>
        <w:lastRenderedPageBreak/>
        <w:t xml:space="preserve">Figure S9. Calibration intercepts of </w:t>
      </w:r>
      <w:r w:rsidR="006347DF" w:rsidRPr="00262E88">
        <w:rPr>
          <w:rFonts w:ascii="Times New Roman" w:eastAsia="Times New Roman" w:hAnsi="Times New Roman" w:cs="Times New Roman"/>
          <w:b/>
          <w:sz w:val="24"/>
        </w:rPr>
        <w:t>local</w:t>
      </w:r>
      <w:r w:rsidRPr="00262E88">
        <w:rPr>
          <w:rFonts w:ascii="Times New Roman" w:eastAsia="Times New Roman" w:hAnsi="Times New Roman" w:cs="Times New Roman"/>
          <w:b/>
          <w:sz w:val="24"/>
        </w:rPr>
        <w:t xml:space="preserve">, centralized, and federated learning models using </w:t>
      </w:r>
      <w:r w:rsidR="001031C9">
        <w:rPr>
          <w:rFonts w:ascii="Times New Roman" w:eastAsia="Times New Roman" w:hAnsi="Times New Roman" w:cs="Times New Roman"/>
          <w:b/>
          <w:sz w:val="24"/>
        </w:rPr>
        <w:t>e</w:t>
      </w:r>
      <w:r w:rsidR="001031C9" w:rsidRPr="00262E88">
        <w:rPr>
          <w:rFonts w:ascii="Times New Roman" w:eastAsia="Times New Roman" w:hAnsi="Times New Roman" w:cs="Times New Roman"/>
          <w:b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b/>
          <w:sz w:val="24"/>
        </w:rPr>
        <w:t>n</w:t>
      </w:r>
      <w:r w:rsidR="001031C9" w:rsidRPr="00262E88">
        <w:rPr>
          <w:rFonts w:ascii="Times New Roman" w:eastAsia="Times New Roman" w:hAnsi="Times New Roman" w:cs="Times New Roman"/>
          <w:b/>
          <w:sz w:val="24"/>
        </w:rPr>
        <w:t>et</w:t>
      </w:r>
      <w:r w:rsidRPr="00262E88">
        <w:rPr>
          <w:rFonts w:ascii="Times New Roman" w:eastAsia="Times New Roman" w:hAnsi="Times New Roman" w:cs="Times New Roman"/>
          <w:b/>
          <w:sz w:val="24"/>
        </w:rPr>
        <w:t>.</w:t>
      </w:r>
    </w:p>
    <w:p w14:paraId="73EFF544" w14:textId="7F4A8D47" w:rsidR="00E51CC3" w:rsidRPr="00262E88" w:rsidRDefault="005A2DCB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noProof/>
        </w:rPr>
        <w:drawing>
          <wp:inline distT="0" distB="0" distL="0" distR="0" wp14:anchorId="0E33767B" wp14:editId="67550B79">
            <wp:extent cx="7890199" cy="4572000"/>
            <wp:effectExtent l="0" t="0" r="0" b="0"/>
            <wp:docPr id="881748701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27E56A1-5A2C-6BAD-245C-AB9912B7C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48701" name="図 1">
                      <a:extLst>
                        <a:ext uri="{FF2B5EF4-FFF2-40B4-BE49-F238E27FC236}">
                          <a16:creationId xmlns:a16="http://schemas.microsoft.com/office/drawing/2014/main" id="{F27E56A1-5A2C-6BAD-245C-AB9912B7C9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9019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21F2" w14:textId="2EDAABD3" w:rsidR="00E51CC3" w:rsidRDefault="005A2DCB">
      <w:pPr>
        <w:rPr>
          <w:rFonts w:ascii="Times New Roman" w:eastAsia="Times New Roman" w:hAnsi="Times New Roman" w:cs="Times New Roman"/>
          <w:sz w:val="24"/>
        </w:rPr>
      </w:pPr>
      <w:r w:rsidRPr="00262E88">
        <w:rPr>
          <w:rFonts w:ascii="Times New Roman" w:eastAsia="Times New Roman" w:hAnsi="Times New Roman" w:cs="Times New Roman"/>
          <w:sz w:val="24"/>
        </w:rPr>
        <w:t xml:space="preserve">Centralized: </w:t>
      </w:r>
      <w:r w:rsidR="00B567B0" w:rsidRPr="00262E88">
        <w:rPr>
          <w:rFonts w:ascii="Times New Roman" w:eastAsia="Times New Roman" w:hAnsi="Times New Roman" w:cs="Times New Roman"/>
          <w:sz w:val="24"/>
        </w:rPr>
        <w:t xml:space="preserve">model </w:t>
      </w:r>
      <w:r w:rsidRPr="00262E88">
        <w:rPr>
          <w:rFonts w:ascii="Times New Roman" w:eastAsia="Times New Roman" w:hAnsi="Times New Roman" w:cs="Times New Roman"/>
          <w:sz w:val="24"/>
        </w:rPr>
        <w:t>trained on pooled data</w:t>
      </w:r>
      <w:r w:rsidR="00BA3001">
        <w:rPr>
          <w:rFonts w:ascii="Times New Roman" w:eastAsia="Times New Roman" w:hAnsi="Times New Roman" w:cs="Times New Roman"/>
          <w:sz w:val="24"/>
        </w:rPr>
        <w:t xml:space="preserve"> minus the validation region</w:t>
      </w:r>
      <w:r w:rsidRPr="00262E88">
        <w:rPr>
          <w:rFonts w:ascii="Times New Roman" w:eastAsia="Times New Roman" w:hAnsi="Times New Roman" w:cs="Times New Roman"/>
          <w:sz w:val="24"/>
        </w:rPr>
        <w:t xml:space="preserve">; FL: </w:t>
      </w:r>
      <w:r w:rsidR="00B567B0" w:rsidRPr="00262E88">
        <w:rPr>
          <w:rFonts w:ascii="Times New Roman" w:eastAsia="Times New Roman" w:hAnsi="Times New Roman" w:cs="Times New Roman"/>
          <w:sz w:val="24"/>
        </w:rPr>
        <w:t>federated learning</w:t>
      </w:r>
      <w:r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EB6CD7" w:rsidRPr="00262E88">
        <w:rPr>
          <w:rFonts w:ascii="Times New Roman" w:eastAsia="Times New Roman" w:hAnsi="Times New Roman" w:cs="Times New Roman"/>
          <w:sz w:val="24"/>
        </w:rPr>
        <w:t xml:space="preserve">Point estimates and 95% confidence intervals of calibration intercepts for region-specific, centralized, and federated learning models developed using </w:t>
      </w:r>
      <w:r w:rsidR="001031C9">
        <w:rPr>
          <w:rFonts w:ascii="Times New Roman" w:eastAsia="Times New Roman" w:hAnsi="Times New Roman" w:cs="Times New Roman"/>
          <w:sz w:val="24"/>
        </w:rPr>
        <w:t>e</w:t>
      </w:r>
      <w:r w:rsidR="001031C9" w:rsidRPr="00262E88">
        <w:rPr>
          <w:rFonts w:ascii="Times New Roman" w:eastAsia="Times New Roman" w:hAnsi="Times New Roman" w:cs="Times New Roman"/>
          <w:sz w:val="24"/>
        </w:rPr>
        <w:t xml:space="preserve">lastic </w:t>
      </w:r>
      <w:r w:rsidR="001031C9">
        <w:rPr>
          <w:rFonts w:ascii="Times New Roman" w:eastAsia="Times New Roman" w:hAnsi="Times New Roman" w:cs="Times New Roman"/>
          <w:sz w:val="24"/>
        </w:rPr>
        <w:t>n</w:t>
      </w:r>
      <w:r w:rsidR="001031C9" w:rsidRPr="00262E88">
        <w:rPr>
          <w:rFonts w:ascii="Times New Roman" w:eastAsia="Times New Roman" w:hAnsi="Times New Roman" w:cs="Times New Roman"/>
          <w:sz w:val="24"/>
        </w:rPr>
        <w:t>et</w:t>
      </w:r>
      <w:r w:rsidR="001031C9" w:rsidRPr="00262E88">
        <w:rPr>
          <w:rFonts w:ascii="Times New Roman" w:eastAsia="游明朝" w:hAnsi="Times New Roman" w:cs="Times New Roman" w:hint="eastAsia"/>
          <w:sz w:val="24"/>
        </w:rPr>
        <w:t xml:space="preserve"> </w:t>
      </w:r>
      <w:r w:rsidR="00EB6CD7" w:rsidRPr="00262E88">
        <w:rPr>
          <w:rFonts w:ascii="Times New Roman" w:eastAsia="Times New Roman" w:hAnsi="Times New Roman" w:cs="Times New Roman"/>
          <w:sz w:val="24"/>
        </w:rPr>
        <w:t xml:space="preserve">are presented by </w:t>
      </w:r>
      <w:r w:rsidR="00481C92" w:rsidRPr="00262E88">
        <w:rPr>
          <w:rFonts w:ascii="Times New Roman" w:eastAsia="Times New Roman" w:hAnsi="Times New Roman" w:cs="Times New Roman"/>
          <w:sz w:val="24"/>
        </w:rPr>
        <w:t>validation region</w:t>
      </w:r>
      <w:r w:rsidR="00EB6CD7" w:rsidRPr="00262E88">
        <w:rPr>
          <w:rFonts w:ascii="Times New Roman" w:eastAsia="Times New Roman" w:hAnsi="Times New Roman" w:cs="Times New Roman"/>
          <w:sz w:val="24"/>
        </w:rPr>
        <w:t xml:space="preserve">. </w:t>
      </w:r>
      <w:r w:rsidR="00BA3001">
        <w:rPr>
          <w:rFonts w:ascii="Times New Roman" w:eastAsia="Times New Roman" w:hAnsi="Times New Roman" w:cs="Times New Roman"/>
          <w:sz w:val="24"/>
        </w:rPr>
        <w:t>C</w:t>
      </w:r>
      <w:r w:rsidR="00EB6CD7" w:rsidRPr="00262E88">
        <w:rPr>
          <w:rFonts w:ascii="Times New Roman" w:eastAsia="Times New Roman" w:hAnsi="Times New Roman" w:cs="Times New Roman"/>
          <w:sz w:val="24"/>
        </w:rPr>
        <w:t>onfidence intervals were calculated based on 1000 bootstrap iterations.</w:t>
      </w:r>
    </w:p>
    <w:sectPr w:rsidR="00E51CC3">
      <w:pgSz w:w="16838" w:h="11906" w:orient="landscape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270D4" w14:textId="77777777" w:rsidR="005C4095" w:rsidRDefault="005C4095">
      <w:r>
        <w:separator/>
      </w:r>
    </w:p>
  </w:endnote>
  <w:endnote w:type="continuationSeparator" w:id="0">
    <w:p w14:paraId="0B8F0C0B" w14:textId="77777777" w:rsidR="005C4095" w:rsidRDefault="005C4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9A475" w14:textId="77777777" w:rsidR="00E51CC3" w:rsidRDefault="00E51CC3">
    <w:pPr>
      <w:pStyle w:val="a7"/>
      <w:jc w:val="right"/>
    </w:pPr>
  </w:p>
  <w:p w14:paraId="14E6FE83" w14:textId="77777777" w:rsidR="00E51CC3" w:rsidRDefault="00E51C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2F0A7" w14:textId="77777777" w:rsidR="005C4095" w:rsidRDefault="005C4095">
      <w:r>
        <w:separator/>
      </w:r>
    </w:p>
  </w:footnote>
  <w:footnote w:type="continuationSeparator" w:id="0">
    <w:p w14:paraId="452FBC91" w14:textId="77777777" w:rsidR="005C4095" w:rsidRDefault="005C4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1877040"/>
      <w:docPartObj>
        <w:docPartGallery w:val="Page Numbers (Top of Page)"/>
        <w:docPartUnique/>
      </w:docPartObj>
    </w:sdtPr>
    <w:sdtEndPr/>
    <w:sdtContent>
      <w:p w14:paraId="4A11ED3A" w14:textId="6A4E226E" w:rsidR="00134181" w:rsidRDefault="005A2DC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ED1635B" w14:textId="77777777" w:rsidR="00E51CC3" w:rsidRDefault="00E51C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824DC"/>
    <w:multiLevelType w:val="hybridMultilevel"/>
    <w:tmpl w:val="00000000"/>
    <w:lvl w:ilvl="0" w:tplc="2064018C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  <w:sz w:val="20"/>
      </w:rPr>
    </w:lvl>
    <w:lvl w:ilvl="1" w:tplc="906C082A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cs="Symbol"/>
        <w:sz w:val="20"/>
      </w:rPr>
    </w:lvl>
    <w:lvl w:ilvl="2" w:tplc="9DFC605A">
      <w:start w:val="1"/>
      <w:numFmt w:val="decimal"/>
      <w:lvlText w:val=""/>
      <w:lvlJc w:val="left"/>
    </w:lvl>
    <w:lvl w:ilvl="3" w:tplc="B55AC9EA">
      <w:start w:val="1"/>
      <w:numFmt w:val="decimal"/>
      <w:lvlText w:val=""/>
      <w:lvlJc w:val="left"/>
    </w:lvl>
    <w:lvl w:ilvl="4" w:tplc="C6B8F6DE">
      <w:start w:val="1"/>
      <w:numFmt w:val="decimal"/>
      <w:lvlText w:val=""/>
      <w:lvlJc w:val="left"/>
    </w:lvl>
    <w:lvl w:ilvl="5" w:tplc="314EF8A2">
      <w:start w:val="1"/>
      <w:numFmt w:val="decimal"/>
      <w:lvlText w:val=""/>
      <w:lvlJc w:val="left"/>
    </w:lvl>
    <w:lvl w:ilvl="6" w:tplc="0054D0FA">
      <w:start w:val="1"/>
      <w:numFmt w:val="decimal"/>
      <w:lvlText w:val=""/>
      <w:lvlJc w:val="left"/>
    </w:lvl>
    <w:lvl w:ilvl="7" w:tplc="8E4A3D48">
      <w:start w:val="1"/>
      <w:numFmt w:val="decimal"/>
      <w:lvlText w:val=""/>
      <w:lvlJc w:val="left"/>
    </w:lvl>
    <w:lvl w:ilvl="8" w:tplc="51441988">
      <w:start w:val="1"/>
      <w:numFmt w:val="decimal"/>
      <w:lvlText w:val=""/>
      <w:lvlJc w:val="left"/>
    </w:lvl>
  </w:abstractNum>
  <w:abstractNum w:abstractNumId="1" w15:restartNumberingAfterBreak="0">
    <w:nsid w:val="5134523C"/>
    <w:multiLevelType w:val="hybridMultilevel"/>
    <w:tmpl w:val="00000000"/>
    <w:lvl w:ilvl="0" w:tplc="4A341320">
      <w:start w:val="1"/>
      <w:numFmt w:val="decimal"/>
      <w:lvlText w:val="%1."/>
      <w:lvlJc w:val="left"/>
      <w:pPr>
        <w:ind w:left="440" w:hanging="440"/>
      </w:pPr>
    </w:lvl>
    <w:lvl w:ilvl="1" w:tplc="155E008A">
      <w:start w:val="1"/>
      <w:numFmt w:val="decimal"/>
      <w:lvlText w:val=""/>
      <w:lvlJc w:val="left"/>
    </w:lvl>
    <w:lvl w:ilvl="2" w:tplc="2E641F10">
      <w:start w:val="1"/>
      <w:numFmt w:val="decimal"/>
      <w:lvlText w:val=""/>
      <w:lvlJc w:val="left"/>
    </w:lvl>
    <w:lvl w:ilvl="3" w:tplc="342AA7CA">
      <w:start w:val="1"/>
      <w:numFmt w:val="decimal"/>
      <w:lvlText w:val=""/>
      <w:lvlJc w:val="left"/>
    </w:lvl>
    <w:lvl w:ilvl="4" w:tplc="706C4C64">
      <w:start w:val="1"/>
      <w:numFmt w:val="decimal"/>
      <w:lvlText w:val=""/>
      <w:lvlJc w:val="left"/>
    </w:lvl>
    <w:lvl w:ilvl="5" w:tplc="F1CA704E">
      <w:start w:val="1"/>
      <w:numFmt w:val="decimal"/>
      <w:lvlText w:val=""/>
      <w:lvlJc w:val="left"/>
    </w:lvl>
    <w:lvl w:ilvl="6" w:tplc="F06272BC">
      <w:start w:val="1"/>
      <w:numFmt w:val="decimal"/>
      <w:lvlText w:val=""/>
      <w:lvlJc w:val="left"/>
    </w:lvl>
    <w:lvl w:ilvl="7" w:tplc="FD2E7606">
      <w:start w:val="1"/>
      <w:numFmt w:val="decimal"/>
      <w:lvlText w:val=""/>
      <w:lvlJc w:val="left"/>
    </w:lvl>
    <w:lvl w:ilvl="8" w:tplc="418A9902">
      <w:start w:val="1"/>
      <w:numFmt w:val="decimal"/>
      <w:lvlText w:val=""/>
      <w:lvlJc w:val="left"/>
    </w:lvl>
  </w:abstractNum>
  <w:abstractNum w:abstractNumId="2" w15:restartNumberingAfterBreak="0">
    <w:nsid w:val="668F6BE7"/>
    <w:multiLevelType w:val="hybridMultilevel"/>
    <w:tmpl w:val="00000000"/>
    <w:lvl w:ilvl="0" w:tplc="4B60F8C0">
      <w:start w:val="1"/>
      <w:numFmt w:val="decimal"/>
      <w:lvlText w:val="%1."/>
      <w:lvlJc w:val="left"/>
      <w:pPr>
        <w:ind w:left="360" w:hanging="360"/>
      </w:pPr>
    </w:lvl>
    <w:lvl w:ilvl="1" w:tplc="8D185178">
      <w:start w:val="1"/>
      <w:numFmt w:val="decimal"/>
      <w:lvlText w:val=""/>
      <w:lvlJc w:val="left"/>
    </w:lvl>
    <w:lvl w:ilvl="2" w:tplc="EA427888">
      <w:start w:val="1"/>
      <w:numFmt w:val="decimal"/>
      <w:lvlText w:val=""/>
      <w:lvlJc w:val="left"/>
    </w:lvl>
    <w:lvl w:ilvl="3" w:tplc="5C1AE22C">
      <w:start w:val="1"/>
      <w:numFmt w:val="decimal"/>
      <w:lvlText w:val=""/>
      <w:lvlJc w:val="left"/>
    </w:lvl>
    <w:lvl w:ilvl="4" w:tplc="3BEE670A">
      <w:start w:val="1"/>
      <w:numFmt w:val="decimal"/>
      <w:lvlText w:val=""/>
      <w:lvlJc w:val="left"/>
    </w:lvl>
    <w:lvl w:ilvl="5" w:tplc="69DCA78E">
      <w:start w:val="1"/>
      <w:numFmt w:val="decimal"/>
      <w:lvlText w:val=""/>
      <w:lvlJc w:val="left"/>
    </w:lvl>
    <w:lvl w:ilvl="6" w:tplc="63C4B3C6">
      <w:start w:val="1"/>
      <w:numFmt w:val="decimal"/>
      <w:lvlText w:val=""/>
      <w:lvlJc w:val="left"/>
    </w:lvl>
    <w:lvl w:ilvl="7" w:tplc="2C089520">
      <w:start w:val="1"/>
      <w:numFmt w:val="decimal"/>
      <w:lvlText w:val=""/>
      <w:lvlJc w:val="left"/>
    </w:lvl>
    <w:lvl w:ilvl="8" w:tplc="841EF700">
      <w:start w:val="1"/>
      <w:numFmt w:val="decimal"/>
      <w:lvlText w:val=""/>
      <w:lvlJc w:val="left"/>
    </w:lvl>
  </w:abstractNum>
  <w:abstractNum w:abstractNumId="3" w15:restartNumberingAfterBreak="0">
    <w:nsid w:val="75BE3AF1"/>
    <w:multiLevelType w:val="hybridMultilevel"/>
    <w:tmpl w:val="00000000"/>
    <w:lvl w:ilvl="0" w:tplc="4386E6F4">
      <w:start w:val="1"/>
      <w:numFmt w:val="decimal"/>
      <w:lvlText w:val="%1."/>
      <w:lvlJc w:val="left"/>
      <w:pPr>
        <w:ind w:left="1440" w:hanging="360"/>
      </w:pPr>
    </w:lvl>
    <w:lvl w:ilvl="1" w:tplc="A72249C4">
      <w:start w:val="1"/>
      <w:numFmt w:val="decimal"/>
      <w:lvlText w:val="%2."/>
      <w:lvlJc w:val="left"/>
      <w:pPr>
        <w:ind w:left="1440" w:hanging="360"/>
      </w:pPr>
    </w:lvl>
    <w:lvl w:ilvl="2" w:tplc="33F824D8">
      <w:start w:val="1"/>
      <w:numFmt w:val="decimal"/>
      <w:lvlText w:val="%3."/>
      <w:lvlJc w:val="left"/>
      <w:pPr>
        <w:ind w:left="1440" w:hanging="360"/>
      </w:pPr>
    </w:lvl>
    <w:lvl w:ilvl="3" w:tplc="F1EEFE0C">
      <w:start w:val="1"/>
      <w:numFmt w:val="decimal"/>
      <w:lvlText w:val="%4."/>
      <w:lvlJc w:val="left"/>
      <w:pPr>
        <w:ind w:left="1440" w:hanging="360"/>
      </w:pPr>
    </w:lvl>
    <w:lvl w:ilvl="4" w:tplc="C66257E2">
      <w:start w:val="1"/>
      <w:numFmt w:val="decimal"/>
      <w:lvlText w:val="%5."/>
      <w:lvlJc w:val="left"/>
      <w:pPr>
        <w:ind w:left="1440" w:hanging="360"/>
      </w:pPr>
    </w:lvl>
    <w:lvl w:ilvl="5" w:tplc="FF8895E0">
      <w:start w:val="1"/>
      <w:numFmt w:val="decimal"/>
      <w:lvlText w:val="%6."/>
      <w:lvlJc w:val="left"/>
      <w:pPr>
        <w:ind w:left="1440" w:hanging="360"/>
      </w:pPr>
    </w:lvl>
    <w:lvl w:ilvl="6" w:tplc="3516F300">
      <w:start w:val="1"/>
      <w:numFmt w:val="decimal"/>
      <w:lvlText w:val="%7."/>
      <w:lvlJc w:val="left"/>
      <w:pPr>
        <w:ind w:left="1440" w:hanging="360"/>
      </w:pPr>
    </w:lvl>
    <w:lvl w:ilvl="7" w:tplc="D73EF45C">
      <w:start w:val="1"/>
      <w:numFmt w:val="decimal"/>
      <w:lvlText w:val="%8."/>
      <w:lvlJc w:val="left"/>
      <w:pPr>
        <w:ind w:left="1440" w:hanging="360"/>
      </w:pPr>
    </w:lvl>
    <w:lvl w:ilvl="8" w:tplc="1CF68E36">
      <w:start w:val="1"/>
      <w:numFmt w:val="decimal"/>
      <w:lvlText w:val="%9."/>
      <w:lvlJc w:val="left"/>
      <w:pPr>
        <w:ind w:left="1440" w:hanging="360"/>
      </w:pPr>
    </w:lvl>
  </w:abstractNum>
  <w:abstractNum w:abstractNumId="4" w15:restartNumberingAfterBreak="0">
    <w:nsid w:val="7A220D70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i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bordersDoNotSurroundHeader/>
  <w:bordersDoNotSurroundFooter/>
  <w:proofState w:spelling="clean" w:grammar="clean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CC3"/>
    <w:rsid w:val="00000F02"/>
    <w:rsid w:val="00014989"/>
    <w:rsid w:val="00037818"/>
    <w:rsid w:val="00045EE9"/>
    <w:rsid w:val="000F76AF"/>
    <w:rsid w:val="001031C9"/>
    <w:rsid w:val="00110E8E"/>
    <w:rsid w:val="00134181"/>
    <w:rsid w:val="001344C2"/>
    <w:rsid w:val="00136A7D"/>
    <w:rsid w:val="0014416B"/>
    <w:rsid w:val="001641D4"/>
    <w:rsid w:val="001748AB"/>
    <w:rsid w:val="00194318"/>
    <w:rsid w:val="001A039E"/>
    <w:rsid w:val="001C7ACE"/>
    <w:rsid w:val="001D6376"/>
    <w:rsid w:val="00212F3C"/>
    <w:rsid w:val="002255CE"/>
    <w:rsid w:val="00262E88"/>
    <w:rsid w:val="003077B3"/>
    <w:rsid w:val="0031164A"/>
    <w:rsid w:val="003134F9"/>
    <w:rsid w:val="00322660"/>
    <w:rsid w:val="00337735"/>
    <w:rsid w:val="00385E73"/>
    <w:rsid w:val="003B58C2"/>
    <w:rsid w:val="003B5F4D"/>
    <w:rsid w:val="003C2759"/>
    <w:rsid w:val="003C5010"/>
    <w:rsid w:val="003D366B"/>
    <w:rsid w:val="003E21C9"/>
    <w:rsid w:val="0040407A"/>
    <w:rsid w:val="00405CCF"/>
    <w:rsid w:val="0041371B"/>
    <w:rsid w:val="00444E28"/>
    <w:rsid w:val="004727A5"/>
    <w:rsid w:val="00481C92"/>
    <w:rsid w:val="00491137"/>
    <w:rsid w:val="005342E6"/>
    <w:rsid w:val="0053570F"/>
    <w:rsid w:val="005547FC"/>
    <w:rsid w:val="005607DC"/>
    <w:rsid w:val="0056372C"/>
    <w:rsid w:val="005A2DCB"/>
    <w:rsid w:val="005B63F3"/>
    <w:rsid w:val="005C0638"/>
    <w:rsid w:val="005C4095"/>
    <w:rsid w:val="006347DF"/>
    <w:rsid w:val="00637156"/>
    <w:rsid w:val="00641071"/>
    <w:rsid w:val="0069734B"/>
    <w:rsid w:val="006C55C0"/>
    <w:rsid w:val="006D1705"/>
    <w:rsid w:val="006D2C38"/>
    <w:rsid w:val="006E449C"/>
    <w:rsid w:val="006F7ABE"/>
    <w:rsid w:val="0073490E"/>
    <w:rsid w:val="007839A6"/>
    <w:rsid w:val="00787E4C"/>
    <w:rsid w:val="007A500E"/>
    <w:rsid w:val="007C1AAF"/>
    <w:rsid w:val="007D37A2"/>
    <w:rsid w:val="00837BEA"/>
    <w:rsid w:val="0084288A"/>
    <w:rsid w:val="00845343"/>
    <w:rsid w:val="00880919"/>
    <w:rsid w:val="008A056C"/>
    <w:rsid w:val="008A37C6"/>
    <w:rsid w:val="008B1399"/>
    <w:rsid w:val="008B5AA6"/>
    <w:rsid w:val="008D22CE"/>
    <w:rsid w:val="008F5B30"/>
    <w:rsid w:val="00906E49"/>
    <w:rsid w:val="00920440"/>
    <w:rsid w:val="009313C0"/>
    <w:rsid w:val="0094446F"/>
    <w:rsid w:val="0096141B"/>
    <w:rsid w:val="00992111"/>
    <w:rsid w:val="0099764A"/>
    <w:rsid w:val="009D1857"/>
    <w:rsid w:val="009D1FE1"/>
    <w:rsid w:val="009F5B4F"/>
    <w:rsid w:val="00A04B75"/>
    <w:rsid w:val="00A129C8"/>
    <w:rsid w:val="00A20CB8"/>
    <w:rsid w:val="00A3111B"/>
    <w:rsid w:val="00AB3DA5"/>
    <w:rsid w:val="00AB4BB2"/>
    <w:rsid w:val="00AB771E"/>
    <w:rsid w:val="00AD7440"/>
    <w:rsid w:val="00AD7BA9"/>
    <w:rsid w:val="00AE2D47"/>
    <w:rsid w:val="00B01022"/>
    <w:rsid w:val="00B11EBD"/>
    <w:rsid w:val="00B13184"/>
    <w:rsid w:val="00B20C6B"/>
    <w:rsid w:val="00B40045"/>
    <w:rsid w:val="00B43B81"/>
    <w:rsid w:val="00B567B0"/>
    <w:rsid w:val="00B67C24"/>
    <w:rsid w:val="00BA3001"/>
    <w:rsid w:val="00BA79A3"/>
    <w:rsid w:val="00BC4AC9"/>
    <w:rsid w:val="00BC70A2"/>
    <w:rsid w:val="00BD6B58"/>
    <w:rsid w:val="00BE5222"/>
    <w:rsid w:val="00C11991"/>
    <w:rsid w:val="00C53142"/>
    <w:rsid w:val="00C5795A"/>
    <w:rsid w:val="00C83B07"/>
    <w:rsid w:val="00C904AE"/>
    <w:rsid w:val="00CC28E9"/>
    <w:rsid w:val="00CE0F72"/>
    <w:rsid w:val="00CF6234"/>
    <w:rsid w:val="00D76A52"/>
    <w:rsid w:val="00DA02DA"/>
    <w:rsid w:val="00DA1FE1"/>
    <w:rsid w:val="00DB21EF"/>
    <w:rsid w:val="00DB53C7"/>
    <w:rsid w:val="00DC1274"/>
    <w:rsid w:val="00DC6FC6"/>
    <w:rsid w:val="00E15F4A"/>
    <w:rsid w:val="00E51CC3"/>
    <w:rsid w:val="00E52B02"/>
    <w:rsid w:val="00E95D0C"/>
    <w:rsid w:val="00EB2781"/>
    <w:rsid w:val="00EB6CD7"/>
    <w:rsid w:val="00EB702E"/>
    <w:rsid w:val="00ED2618"/>
    <w:rsid w:val="00F04BA5"/>
    <w:rsid w:val="00F2625A"/>
    <w:rsid w:val="00F45A51"/>
    <w:rsid w:val="00F46D58"/>
    <w:rsid w:val="00F65E52"/>
    <w:rsid w:val="00F85769"/>
    <w:rsid w:val="00FA7D8A"/>
    <w:rsid w:val="00FC2347"/>
    <w:rsid w:val="00FE0E2A"/>
    <w:rsid w:val="00FF0BCA"/>
    <w:rsid w:val="00FF1087"/>
    <w:rsid w:val="00FF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D138F8"/>
  <w15:docId w15:val="{2F45B4D1-851A-43F6-A1F2-29FC0DB0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qFormat/>
    <w:pPr>
      <w:keepNext/>
      <w:outlineLvl w:val="0"/>
    </w:pPr>
    <w:rPr>
      <w:rFonts w:ascii="游ゴシック Light" w:eastAsia="游ゴシック Light" w:hAnsi="游ゴシック Light" w:cs="游ゴシック Light"/>
      <w:sz w:val="24"/>
    </w:rPr>
  </w:style>
  <w:style w:type="paragraph" w:styleId="2">
    <w:name w:val="heading 2"/>
    <w:basedOn w:val="a"/>
    <w:next w:val="a"/>
    <w:qFormat/>
    <w:pPr>
      <w:keepNext/>
      <w:keepLines/>
      <w:spacing w:before="200"/>
      <w:outlineLvl w:val="1"/>
    </w:pPr>
    <w:rPr>
      <w:rFonts w:ascii="游ゴシック Light" w:eastAsia="游ゴシック Light" w:hAnsi="游ゴシック Light" w:cs="游ゴシック Light"/>
      <w:b/>
      <w:color w:val="5B9BD5"/>
      <w:sz w:val="26"/>
    </w:rPr>
  </w:style>
  <w:style w:type="paragraph" w:styleId="3">
    <w:name w:val="heading 3"/>
    <w:basedOn w:val="a"/>
    <w:next w:val="a"/>
    <w:qFormat/>
    <w:pPr>
      <w:keepNext/>
      <w:keepLines/>
      <w:spacing w:before="200"/>
      <w:outlineLvl w:val="2"/>
    </w:pPr>
    <w:rPr>
      <w:rFonts w:ascii="游ゴシック Light" w:eastAsia="游ゴシック Light" w:hAnsi="游ゴシック Light" w:cs="游ゴシック Light"/>
      <w:b/>
      <w:color w:val="5B9BD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rPr>
      <w:rFonts w:ascii="Times New Roman" w:eastAsia="Times New Roman" w:hAnsi="Times New Roman" w:cs="Times New Roman"/>
      <w:sz w:val="24"/>
    </w:rPr>
  </w:style>
  <w:style w:type="paragraph" w:styleId="20">
    <w:name w:val="toc 2"/>
    <w:basedOn w:val="a"/>
    <w:next w:val="a"/>
    <w:pPr>
      <w:widowControl/>
      <w:spacing w:after="100" w:line="259" w:lineRule="auto"/>
      <w:ind w:left="220"/>
      <w:jc w:val="left"/>
    </w:pPr>
    <w:rPr>
      <w:sz w:val="22"/>
    </w:rPr>
  </w:style>
  <w:style w:type="paragraph" w:styleId="30">
    <w:name w:val="toc 3"/>
    <w:basedOn w:val="a"/>
    <w:next w:val="a"/>
    <w:pPr>
      <w:widowControl/>
      <w:spacing w:after="100" w:line="259" w:lineRule="auto"/>
      <w:ind w:left="440"/>
      <w:jc w:val="left"/>
    </w:pPr>
    <w:rPr>
      <w:sz w:val="22"/>
    </w:rPr>
  </w:style>
  <w:style w:type="paragraph" w:customStyle="1" w:styleId="TOC41">
    <w:name w:val="TOC 4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51">
    <w:name w:val="TOC 5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61">
    <w:name w:val="TOC 6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71">
    <w:name w:val="TOC 7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81">
    <w:name w:val="TOC 8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91">
    <w:name w:val="TOC 91"/>
    <w:basedOn w:val="a"/>
    <w:pPr>
      <w:spacing w:line="330" w:lineRule="exact"/>
    </w:pPr>
    <w:rPr>
      <w:rFonts w:ascii="Calibri" w:eastAsia="Calibri" w:hAnsi="Calibri" w:cs="Calibri"/>
    </w:rPr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ldDefaultTableStyle">
    <w:name w:val="Old Default Table Style"/>
    <w:tblPr>
      <w:tblOverlap w:val="never"/>
      <w:tblCellMar>
        <w:top w:w="0" w:type="dxa"/>
        <w:left w:w="10" w:type="dxa"/>
        <w:bottom w:w="0" w:type="dxa"/>
        <w:right w:w="10" w:type="dxa"/>
      </w:tblCellMar>
    </w:tblPr>
  </w:style>
  <w:style w:type="character" w:customStyle="1" w:styleId="CommentReference1">
    <w:name w:val="Comment Reference1"/>
    <w:basedOn w:val="a0"/>
    <w:rPr>
      <w:sz w:val="16"/>
    </w:rPr>
  </w:style>
  <w:style w:type="character" w:styleId="a4">
    <w:name w:val="endnote reference"/>
    <w:basedOn w:val="a0"/>
    <w:rPr>
      <w:vertAlign w:val="superscript"/>
    </w:rPr>
  </w:style>
  <w:style w:type="character" w:customStyle="1" w:styleId="FootnoteReference1">
    <w:name w:val="Footnote Reference1"/>
    <w:basedOn w:val="a0"/>
    <w:rPr>
      <w:vertAlign w:val="superscript"/>
    </w:rPr>
  </w:style>
  <w:style w:type="paragraph" w:styleId="a5">
    <w:name w:val="head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12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22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sz w:val="22"/>
    </w:rPr>
  </w:style>
  <w:style w:type="paragraph" w:customStyle="1" w:styleId="xl63">
    <w:name w:val="xl63"/>
    <w:basedOn w:val="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xl64">
    <w:name w:val="xl64"/>
    <w:basedOn w:val="a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6">
    <w:name w:val="xl66"/>
    <w:basedOn w:val="a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7">
    <w:name w:val="xl67"/>
    <w:basedOn w:val="a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xl68">
    <w:name w:val="xl68"/>
    <w:basedOn w:val="a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69">
    <w:name w:val="xl69"/>
    <w:basedOn w:val="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xl70">
    <w:name w:val="xl70"/>
    <w:basedOn w:val="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73">
    <w:name w:val="xl73"/>
    <w:basedOn w:val="a"/>
    <w:pPr>
      <w:widowControl/>
      <w:shd w:val="clear" w:color="auto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xl74">
    <w:name w:val="xl74"/>
    <w:basedOn w:val="a"/>
    <w:pPr>
      <w:widowControl/>
      <w:shd w:val="clear" w:color="auto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75">
    <w:name w:val="xl75"/>
    <w:basedOn w:val="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xl76">
    <w:name w:val="xl76"/>
    <w:basedOn w:val="a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xl77">
    <w:name w:val="xl77"/>
    <w:basedOn w:val="a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paragraph" w:customStyle="1" w:styleId="xl78">
    <w:name w:val="xl78"/>
    <w:basedOn w:val="a"/>
    <w:pPr>
      <w:widowControl/>
      <w:pBdr>
        <w:bottom w:val="single" w:sz="12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</w:rPr>
  </w:style>
  <w:style w:type="character" w:styleId="aa">
    <w:name w:val="annotation reference"/>
    <w:basedOn w:val="a0"/>
    <w:rPr>
      <w:sz w:val="18"/>
    </w:rPr>
  </w:style>
  <w:style w:type="paragraph" w:styleId="ab">
    <w:name w:val="annotation text"/>
    <w:basedOn w:val="a"/>
    <w:pPr>
      <w:jc w:val="left"/>
    </w:pPr>
    <w:rPr>
      <w:rFonts w:ascii="Times New Roman" w:eastAsia="Times New Roman" w:hAnsi="Times New Roman" w:cs="Times New Roman"/>
    </w:rPr>
  </w:style>
  <w:style w:type="paragraph" w:styleId="ac">
    <w:name w:val="annotation subject"/>
    <w:basedOn w:val="ab"/>
    <w:rPr>
      <w:b/>
    </w:rPr>
  </w:style>
  <w:style w:type="paragraph" w:styleId="ad">
    <w:name w:val="Balloon Text"/>
    <w:basedOn w:val="a"/>
    <w:rPr>
      <w:rFonts w:ascii="游ゴシック Light" w:eastAsia="游ゴシック Light" w:hAnsi="游ゴシック Light" w:cs="游ゴシック Light"/>
      <w:sz w:val="18"/>
    </w:rPr>
  </w:style>
  <w:style w:type="paragraph" w:styleId="ae">
    <w:name w:val="Revision"/>
  </w:style>
  <w:style w:type="paragraph" w:customStyle="1" w:styleId="EndNoteBibliographyTitle">
    <w:name w:val="EndNote Bibliography Title"/>
    <w:basedOn w:val="a"/>
    <w:qFormat/>
    <w:pPr>
      <w:jc w:val="center"/>
    </w:pPr>
    <w:rPr>
      <w:rFonts w:ascii="游明朝" w:eastAsia="游明朝" w:hAnsi="游明朝" w:cs="游明朝"/>
      <w:sz w:val="20"/>
    </w:rPr>
  </w:style>
  <w:style w:type="paragraph" w:customStyle="1" w:styleId="EndNoteBibliography">
    <w:name w:val="EndNote Bibliography"/>
    <w:basedOn w:val="a"/>
    <w:rPr>
      <w:rFonts w:ascii="游明朝" w:eastAsia="游明朝" w:hAnsi="游明朝" w:cs="游明朝"/>
      <w:sz w:val="20"/>
    </w:rPr>
  </w:style>
  <w:style w:type="paragraph" w:styleId="af">
    <w:name w:val="endnote text"/>
    <w:basedOn w:val="a"/>
    <w:pPr>
      <w:snapToGrid w:val="0"/>
      <w:jc w:val="left"/>
    </w:pPr>
  </w:style>
  <w:style w:type="table" w:customStyle="1" w:styleId="11">
    <w:name w:val="表 (格子)1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"/>
    <w:pPr>
      <w:keepLines/>
      <w:widowControl/>
      <w:spacing w:before="240" w:line="259" w:lineRule="auto"/>
      <w:jc w:val="left"/>
      <w:outlineLvl w:val="9"/>
    </w:pPr>
    <w:rPr>
      <w:color w:val="2E74B5"/>
      <w:sz w:val="32"/>
    </w:rPr>
  </w:style>
  <w:style w:type="paragraph" w:styleId="af1">
    <w:name w:val="caption"/>
    <w:basedOn w:val="a"/>
    <w:next w:val="a"/>
    <w:rPr>
      <w:b/>
    </w:rPr>
  </w:style>
  <w:style w:type="paragraph" w:styleId="af2">
    <w:name w:val="table of figures"/>
    <w:basedOn w:val="a"/>
    <w:next w:val="a"/>
    <w:pPr>
      <w:ind w:left="200" w:hanging="200"/>
    </w:pPr>
    <w:rPr>
      <w:sz w:val="24"/>
    </w:rPr>
  </w:style>
  <w:style w:type="paragraph" w:styleId="af3">
    <w:name w:val="List Paragraph"/>
    <w:basedOn w:val="a"/>
    <w:pPr>
      <w:ind w:left="840"/>
    </w:pPr>
  </w:style>
  <w:style w:type="character" w:customStyle="1" w:styleId="12">
    <w:name w:val="未解決のメンション1"/>
    <w:basedOn w:val="a0"/>
    <w:rPr>
      <w:color w:val="605E5C"/>
    </w:rPr>
  </w:style>
  <w:style w:type="character" w:styleId="af4">
    <w:name w:val="Placeholder Text"/>
    <w:basedOn w:val="a0"/>
    <w:rPr>
      <w:color w:val="666666"/>
    </w:rPr>
  </w:style>
  <w:style w:type="character" w:styleId="af5">
    <w:name w:val="line number"/>
    <w:basedOn w:val="a0"/>
  </w:style>
  <w:style w:type="character" w:styleId="af6">
    <w:name w:val="Unresolved Mention"/>
    <w:basedOn w:val="a0"/>
    <w:rPr>
      <w:color w:val="605E5C"/>
    </w:rPr>
  </w:style>
  <w:style w:type="character" w:customStyle="1" w:styleId="GivenName">
    <w:name w:val="Given Name"/>
    <w:basedOn w:val="a0"/>
    <w:rPr>
      <w:shd w:val="clear" w:color="auto" w:fill="D0FCE2"/>
    </w:rPr>
  </w:style>
  <w:style w:type="paragraph" w:customStyle="1" w:styleId="Abstract">
    <w:name w:val="Abstract"/>
    <w:basedOn w:val="a"/>
    <w:pPr>
      <w:spacing w:after="160" w:line="360" w:lineRule="auto"/>
      <w:ind w:left="1440" w:right="1440"/>
    </w:pPr>
    <w:rPr>
      <w:rFonts w:ascii="Calibri" w:eastAsia="Calibri" w:hAnsi="Calibri" w:cs="Calibri"/>
      <w:sz w:val="22"/>
    </w:rPr>
  </w:style>
  <w:style w:type="paragraph" w:customStyle="1" w:styleId="List6">
    <w:name w:val="List 6"/>
    <w:basedOn w:val="a"/>
    <w:pPr>
      <w:spacing w:line="360" w:lineRule="auto"/>
      <w:ind w:left="1860" w:hanging="400"/>
    </w:pPr>
    <w:rPr>
      <w:rFonts w:ascii="Calibri" w:eastAsia="Calibri" w:hAnsi="Calibri" w:cs="Calibri"/>
      <w:sz w:val="22"/>
    </w:rPr>
  </w:style>
  <w:style w:type="paragraph" w:customStyle="1" w:styleId="TableHead">
    <w:name w:val="Table Head"/>
    <w:basedOn w:val="a"/>
    <w:pPr>
      <w:shd w:val="clear" w:color="auto" w:fill="FFEDFA"/>
      <w:jc w:val="left"/>
    </w:pPr>
    <w:rPr>
      <w:rFonts w:ascii="Calibri" w:eastAsia="Calibri" w:hAnsi="Calibri" w:cs="Calibri"/>
      <w:sz w:val="20"/>
      <w:shd w:val="clear" w:color="auto" w:fill="FFEDFA"/>
    </w:rPr>
  </w:style>
  <w:style w:type="paragraph" w:customStyle="1" w:styleId="ChapterNumber">
    <w:name w:val="Chapter Number"/>
    <w:basedOn w:val="a"/>
    <w:rPr>
      <w:rFonts w:ascii="Calibri" w:eastAsia="Calibri" w:hAnsi="Calibri" w:cs="Calibri"/>
    </w:rPr>
  </w:style>
  <w:style w:type="paragraph" w:styleId="af7">
    <w:name w:val="Block Text"/>
    <w:basedOn w:val="a"/>
    <w:pPr>
      <w:spacing w:after="160" w:line="360" w:lineRule="auto"/>
      <w:ind w:left="1200"/>
    </w:pPr>
    <w:rPr>
      <w:rFonts w:ascii="Calibri" w:eastAsia="Calibri" w:hAnsi="Calibri" w:cs="Calibri"/>
      <w:sz w:val="22"/>
    </w:rPr>
  </w:style>
  <w:style w:type="paragraph" w:customStyle="1" w:styleId="CommentText0">
    <w:name w:val="Comment Text_0"/>
    <w:basedOn w:val="a"/>
    <w:pPr>
      <w:jc w:val="left"/>
    </w:pPr>
    <w:rPr>
      <w:rFonts w:ascii="Calibri" w:eastAsia="Calibri" w:hAnsi="Calibri" w:cs="Calibri"/>
      <w:sz w:val="20"/>
    </w:rPr>
  </w:style>
  <w:style w:type="paragraph" w:styleId="4">
    <w:name w:val="List 4"/>
    <w:basedOn w:val="a"/>
    <w:pPr>
      <w:spacing w:line="360" w:lineRule="auto"/>
      <w:ind w:left="1600" w:hanging="400"/>
    </w:pPr>
    <w:rPr>
      <w:rFonts w:ascii="Calibri" w:eastAsia="Calibri" w:hAnsi="Calibri" w:cs="Calibri"/>
      <w:sz w:val="22"/>
    </w:rPr>
  </w:style>
  <w:style w:type="character" w:customStyle="1" w:styleId="Postcode">
    <w:name w:val="Postcode"/>
    <w:basedOn w:val="a0"/>
    <w:rPr>
      <w:shd w:val="clear" w:color="auto" w:fill="BEBEBE"/>
    </w:rPr>
  </w:style>
  <w:style w:type="paragraph" w:customStyle="1" w:styleId="TableHeadSpan">
    <w:name w:val="Table Head Span"/>
    <w:basedOn w:val="a"/>
    <w:pPr>
      <w:shd w:val="clear" w:color="auto" w:fill="FFEDFA"/>
      <w:jc w:val="left"/>
    </w:pPr>
    <w:rPr>
      <w:rFonts w:ascii="Calibri" w:eastAsia="Calibri" w:hAnsi="Calibri" w:cs="Calibri"/>
      <w:shd w:val="clear" w:color="auto" w:fill="FFEDFA"/>
    </w:rPr>
  </w:style>
  <w:style w:type="paragraph" w:styleId="22">
    <w:name w:val="List 2"/>
    <w:basedOn w:val="a"/>
    <w:pPr>
      <w:spacing w:line="360" w:lineRule="auto"/>
      <w:ind w:left="800" w:hanging="400"/>
    </w:pPr>
    <w:rPr>
      <w:rFonts w:ascii="Calibri" w:eastAsia="Calibri" w:hAnsi="Calibri" w:cs="Calibri"/>
      <w:sz w:val="22"/>
    </w:rPr>
  </w:style>
  <w:style w:type="paragraph" w:customStyle="1" w:styleId="Surtitle">
    <w:name w:val="Surtitle"/>
    <w:basedOn w:val="a"/>
    <w:qFormat/>
    <w:pPr>
      <w:spacing w:after="160" w:line="208" w:lineRule="auto"/>
      <w:jc w:val="left"/>
    </w:pPr>
    <w:rPr>
      <w:rFonts w:ascii="Calibri" w:eastAsia="Calibri" w:hAnsi="Calibri" w:cs="Calibri"/>
      <w:sz w:val="38"/>
    </w:rPr>
  </w:style>
  <w:style w:type="character" w:customStyle="1" w:styleId="Edition">
    <w:name w:val="Edition"/>
    <w:basedOn w:val="a0"/>
    <w:rPr>
      <w:shd w:val="clear" w:color="auto" w:fill="FFF6A4"/>
    </w:rPr>
  </w:style>
  <w:style w:type="character" w:customStyle="1" w:styleId="Country">
    <w:name w:val="Country"/>
    <w:basedOn w:val="a0"/>
    <w:rPr>
      <w:shd w:val="clear" w:color="auto" w:fill="97C5D1"/>
    </w:rPr>
  </w:style>
  <w:style w:type="character" w:customStyle="1" w:styleId="DatabaseLink">
    <w:name w:val="Database Link"/>
    <w:basedOn w:val="a0"/>
    <w:rPr>
      <w:shd w:val="clear" w:color="auto" w:fill="AFBEFF"/>
    </w:rPr>
  </w:style>
  <w:style w:type="paragraph" w:styleId="af8">
    <w:name w:val="List"/>
    <w:basedOn w:val="a"/>
    <w:pPr>
      <w:spacing w:line="360" w:lineRule="auto"/>
      <w:ind w:left="400" w:hanging="400"/>
    </w:pPr>
    <w:rPr>
      <w:rFonts w:ascii="Calibri" w:eastAsia="Calibri" w:hAnsi="Calibri" w:cs="Calibri"/>
      <w:sz w:val="22"/>
    </w:rPr>
  </w:style>
  <w:style w:type="paragraph" w:customStyle="1" w:styleId="Authors">
    <w:name w:val="Authors"/>
    <w:basedOn w:val="a"/>
    <w:pPr>
      <w:spacing w:before="360" w:after="120" w:line="283" w:lineRule="auto"/>
      <w:jc w:val="left"/>
    </w:pPr>
    <w:rPr>
      <w:rFonts w:ascii="Calibri" w:eastAsia="Calibri" w:hAnsi="Calibri" w:cs="Calibri"/>
      <w:sz w:val="28"/>
    </w:rPr>
  </w:style>
  <w:style w:type="paragraph" w:customStyle="1" w:styleId="Quotation">
    <w:name w:val="Quotation"/>
    <w:basedOn w:val="a"/>
    <w:pPr>
      <w:spacing w:after="160" w:line="360" w:lineRule="auto"/>
      <w:ind w:left="1200" w:right="1200"/>
    </w:pPr>
    <w:rPr>
      <w:rFonts w:ascii="Calibri" w:eastAsia="Calibri" w:hAnsi="Calibri" w:cs="Calibri"/>
      <w:sz w:val="22"/>
    </w:rPr>
  </w:style>
  <w:style w:type="paragraph" w:customStyle="1" w:styleId="Formula">
    <w:name w:val="Formula"/>
    <w:basedOn w:val="a"/>
    <w:pPr>
      <w:shd w:val="clear" w:color="auto" w:fill="FFF5ED"/>
      <w:spacing w:before="120" w:after="120" w:line="360" w:lineRule="auto"/>
      <w:jc w:val="left"/>
    </w:pPr>
    <w:rPr>
      <w:rFonts w:ascii="Calibri" w:eastAsia="Calibri" w:hAnsi="Calibri" w:cs="Calibri"/>
      <w:sz w:val="22"/>
      <w:shd w:val="clear" w:color="auto" w:fill="FFF5ED"/>
    </w:rPr>
  </w:style>
  <w:style w:type="character" w:customStyle="1" w:styleId="VolumeNumber">
    <w:name w:val="Volume Number"/>
    <w:basedOn w:val="a0"/>
    <w:rPr>
      <w:shd w:val="clear" w:color="auto" w:fill="EDF0FF"/>
    </w:rPr>
  </w:style>
  <w:style w:type="paragraph" w:customStyle="1" w:styleId="FootnoteText1">
    <w:name w:val="Footnote Text1"/>
    <w:basedOn w:val="a"/>
    <w:rPr>
      <w:rFonts w:ascii="Calibri" w:eastAsia="Calibri" w:hAnsi="Calibri" w:cs="Calibri"/>
    </w:rPr>
  </w:style>
  <w:style w:type="paragraph" w:customStyle="1" w:styleId="Glossary">
    <w:name w:val="Glossary"/>
    <w:basedOn w:val="a"/>
    <w:pPr>
      <w:shd w:val="clear" w:color="auto" w:fill="FFEDF0"/>
      <w:spacing w:before="120" w:after="120" w:line="432" w:lineRule="auto"/>
    </w:pPr>
    <w:rPr>
      <w:rFonts w:ascii="Calibri" w:eastAsia="Calibri" w:hAnsi="Calibri" w:cs="Calibri"/>
      <w:sz w:val="20"/>
      <w:shd w:val="clear" w:color="auto" w:fill="FFEDF0"/>
    </w:rPr>
  </w:style>
  <w:style w:type="paragraph" w:customStyle="1" w:styleId="Reference">
    <w:name w:val="Reference"/>
    <w:basedOn w:val="a"/>
    <w:pPr>
      <w:spacing w:after="320" w:line="360" w:lineRule="auto"/>
      <w:ind w:left="400" w:hanging="400"/>
    </w:pPr>
    <w:rPr>
      <w:rFonts w:ascii="Calibri" w:eastAsia="Calibri" w:hAnsi="Calibri" w:cs="Calibri"/>
      <w:sz w:val="22"/>
    </w:rPr>
  </w:style>
  <w:style w:type="character" w:customStyle="1" w:styleId="Conference">
    <w:name w:val="Conference"/>
    <w:basedOn w:val="a0"/>
    <w:rPr>
      <w:shd w:val="clear" w:color="auto" w:fill="FFAFBC"/>
    </w:rPr>
  </w:style>
  <w:style w:type="paragraph" w:customStyle="1" w:styleId="List8">
    <w:name w:val="List 8"/>
    <w:basedOn w:val="a"/>
    <w:pPr>
      <w:spacing w:line="360" w:lineRule="auto"/>
      <w:ind w:left="1980" w:hanging="400"/>
    </w:pPr>
    <w:rPr>
      <w:rFonts w:ascii="Calibri" w:eastAsia="Calibri" w:hAnsi="Calibri" w:cs="Calibri"/>
      <w:sz w:val="22"/>
    </w:rPr>
  </w:style>
  <w:style w:type="character" w:customStyle="1" w:styleId="City">
    <w:name w:val="City"/>
    <w:basedOn w:val="a0"/>
    <w:rPr>
      <w:shd w:val="clear" w:color="auto" w:fill="D7D7D7"/>
    </w:rPr>
  </w:style>
  <w:style w:type="character" w:customStyle="1" w:styleId="NameScientific">
    <w:name w:val="Name Scientific"/>
    <w:basedOn w:val="a0"/>
    <w:rPr>
      <w:shd w:val="clear" w:color="auto" w:fill="91E0FF"/>
    </w:rPr>
  </w:style>
  <w:style w:type="character" w:customStyle="1" w:styleId="Region">
    <w:name w:val="Region"/>
    <w:basedOn w:val="a0"/>
    <w:rPr>
      <w:shd w:val="clear" w:color="auto" w:fill="D8E9EE"/>
    </w:rPr>
  </w:style>
  <w:style w:type="paragraph" w:customStyle="1" w:styleId="TableNote">
    <w:name w:val="Table Note"/>
    <w:basedOn w:val="a"/>
    <w:rPr>
      <w:rFonts w:ascii="Calibri" w:eastAsia="Calibri" w:hAnsi="Calibri" w:cs="Calibri"/>
      <w:sz w:val="18"/>
    </w:rPr>
  </w:style>
  <w:style w:type="paragraph" w:styleId="5">
    <w:name w:val="List 5"/>
    <w:basedOn w:val="a"/>
    <w:pPr>
      <w:spacing w:line="360" w:lineRule="auto"/>
      <w:ind w:left="1800" w:hanging="400"/>
    </w:pPr>
    <w:rPr>
      <w:rFonts w:ascii="Calibri" w:eastAsia="Calibri" w:hAnsi="Calibri" w:cs="Calibri"/>
      <w:sz w:val="22"/>
    </w:rPr>
  </w:style>
  <w:style w:type="paragraph" w:styleId="31">
    <w:name w:val="List 3"/>
    <w:basedOn w:val="a"/>
    <w:pPr>
      <w:spacing w:line="360" w:lineRule="auto"/>
      <w:ind w:left="1200" w:hanging="400"/>
    </w:pPr>
    <w:rPr>
      <w:rFonts w:ascii="Calibri" w:eastAsia="Calibri" w:hAnsi="Calibri" w:cs="Calibri"/>
      <w:sz w:val="22"/>
    </w:rPr>
  </w:style>
  <w:style w:type="character" w:customStyle="1" w:styleId="Cross-reference">
    <w:name w:val="Cross-reference"/>
    <w:basedOn w:val="a0"/>
    <w:rPr>
      <w:shd w:val="clear" w:color="auto" w:fill="FFE3C9"/>
    </w:rPr>
  </w:style>
  <w:style w:type="character" w:customStyle="1" w:styleId="GeneSequence">
    <w:name w:val="Gene Sequence"/>
    <w:basedOn w:val="a0"/>
    <w:rPr>
      <w:shd w:val="clear" w:color="auto" w:fill="FFCDF2"/>
    </w:rPr>
  </w:style>
  <w:style w:type="paragraph" w:customStyle="1" w:styleId="QuotationSource">
    <w:name w:val="Quotation Source"/>
    <w:basedOn w:val="a"/>
    <w:pPr>
      <w:spacing w:after="170" w:line="360" w:lineRule="auto"/>
      <w:ind w:left="1200"/>
      <w:jc w:val="right"/>
    </w:pPr>
    <w:rPr>
      <w:rFonts w:ascii="Calibri" w:eastAsia="Calibri" w:hAnsi="Calibri" w:cs="Calibri"/>
      <w:sz w:val="22"/>
    </w:rPr>
  </w:style>
  <w:style w:type="character" w:customStyle="1" w:styleId="IssueNumber">
    <w:name w:val="Issue Number"/>
    <w:basedOn w:val="a0"/>
    <w:rPr>
      <w:shd w:val="clear" w:color="auto" w:fill="CDD5FF"/>
    </w:rPr>
  </w:style>
  <w:style w:type="character" w:customStyle="1" w:styleId="Miscellaneous">
    <w:name w:val="Miscellaneous"/>
    <w:basedOn w:val="a0"/>
    <w:rPr>
      <w:shd w:val="clear" w:color="auto" w:fill="F0F0F0"/>
    </w:rPr>
  </w:style>
  <w:style w:type="paragraph" w:customStyle="1" w:styleId="Acknowledgements">
    <w:name w:val="Acknowledgements"/>
    <w:basedOn w:val="a"/>
    <w:pPr>
      <w:shd w:val="clear" w:color="auto" w:fill="F9EDFF"/>
      <w:spacing w:after="160" w:line="396" w:lineRule="auto"/>
    </w:pPr>
    <w:rPr>
      <w:rFonts w:ascii="Calibri" w:eastAsia="Calibri" w:hAnsi="Calibri" w:cs="Calibri"/>
      <w:sz w:val="20"/>
      <w:shd w:val="clear" w:color="auto" w:fill="F9EDFF"/>
    </w:rPr>
  </w:style>
  <w:style w:type="character" w:customStyle="1" w:styleId="Publisher">
    <w:name w:val="Publisher"/>
    <w:basedOn w:val="a0"/>
    <w:rPr>
      <w:shd w:val="clear" w:color="auto" w:fill="F2DDFF"/>
    </w:rPr>
  </w:style>
  <w:style w:type="character" w:customStyle="1" w:styleId="PageNumbers">
    <w:name w:val="Page Numbers"/>
    <w:basedOn w:val="a0"/>
    <w:rPr>
      <w:shd w:val="clear" w:color="auto" w:fill="FFEDF0"/>
    </w:rPr>
  </w:style>
  <w:style w:type="paragraph" w:customStyle="1" w:styleId="Biography">
    <w:name w:val="Biography"/>
    <w:basedOn w:val="a"/>
    <w:pPr>
      <w:shd w:val="clear" w:color="auto" w:fill="EEFEF4"/>
      <w:spacing w:after="160" w:line="396" w:lineRule="auto"/>
    </w:pPr>
    <w:rPr>
      <w:rFonts w:ascii="Calibri" w:eastAsia="Calibri" w:hAnsi="Calibri" w:cs="Calibri"/>
      <w:sz w:val="20"/>
      <w:shd w:val="clear" w:color="auto" w:fill="EEFEF4"/>
    </w:rPr>
  </w:style>
  <w:style w:type="paragraph" w:customStyle="1" w:styleId="Affiliation">
    <w:name w:val="Affiliation"/>
    <w:basedOn w:val="a"/>
    <w:pPr>
      <w:shd w:val="clear" w:color="auto" w:fill="F4FFED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  <w:shd w:val="clear" w:color="auto" w:fill="F4FFED"/>
    </w:rPr>
  </w:style>
  <w:style w:type="paragraph" w:customStyle="1" w:styleId="Correspondence">
    <w:name w:val="Correspondence"/>
    <w:basedOn w:val="a"/>
    <w:pPr>
      <w:shd w:val="clear" w:color="auto" w:fill="F3F7F9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  <w:shd w:val="clear" w:color="auto" w:fill="F3F7F9"/>
    </w:rPr>
  </w:style>
  <w:style w:type="paragraph" w:customStyle="1" w:styleId="AbstractSubheading">
    <w:name w:val="Abstract Subheading"/>
    <w:basedOn w:val="a"/>
    <w:next w:val="a"/>
    <w:pPr>
      <w:keepNext/>
      <w:keepLines/>
      <w:numPr>
        <w:ilvl w:val="8"/>
      </w:numPr>
      <w:ind w:left="1440"/>
      <w:outlineLvl w:val="8"/>
    </w:pPr>
    <w:rPr>
      <w:sz w:val="22"/>
    </w:rPr>
  </w:style>
  <w:style w:type="character" w:customStyle="1" w:styleId="FamilyName">
    <w:name w:val="Family Name"/>
    <w:basedOn w:val="a0"/>
    <w:rPr>
      <w:shd w:val="clear" w:color="auto" w:fill="88F4BE"/>
    </w:rPr>
  </w:style>
  <w:style w:type="paragraph" w:customStyle="1" w:styleId="Copyright">
    <w:name w:val="Copyright"/>
    <w:basedOn w:val="a"/>
    <w:pPr>
      <w:shd w:val="clear" w:color="auto" w:fill="E9F9FF"/>
    </w:pPr>
    <w:rPr>
      <w:rFonts w:ascii="Calibri" w:eastAsia="Calibri" w:hAnsi="Calibri" w:cs="Calibri"/>
      <w:sz w:val="18"/>
      <w:shd w:val="clear" w:color="auto" w:fill="E9F9FF"/>
    </w:rPr>
  </w:style>
  <w:style w:type="paragraph" w:customStyle="1" w:styleId="Note">
    <w:name w:val="Note"/>
    <w:basedOn w:val="a"/>
    <w:pPr>
      <w:shd w:val="clear" w:color="auto" w:fill="EDF0FF"/>
      <w:spacing w:line="432" w:lineRule="auto"/>
    </w:pPr>
    <w:rPr>
      <w:rFonts w:ascii="Calibri" w:eastAsia="Calibri" w:hAnsi="Calibri" w:cs="Calibri"/>
      <w:sz w:val="20"/>
      <w:shd w:val="clear" w:color="auto" w:fill="EDF0FF"/>
    </w:rPr>
  </w:style>
  <w:style w:type="character" w:customStyle="1" w:styleId="GrantID">
    <w:name w:val="Grant ID"/>
    <w:basedOn w:val="a0"/>
    <w:rPr>
      <w:shd w:val="clear" w:color="auto" w:fill="DDA5FF"/>
    </w:rPr>
  </w:style>
  <w:style w:type="character" w:customStyle="1" w:styleId="Location">
    <w:name w:val="Location"/>
    <w:basedOn w:val="a0"/>
    <w:rPr>
      <w:shd w:val="clear" w:color="auto" w:fill="F9EDFF"/>
    </w:rPr>
  </w:style>
  <w:style w:type="character" w:customStyle="1" w:styleId="GlossaryTerm">
    <w:name w:val="Glossary Term"/>
    <w:basedOn w:val="a0"/>
    <w:rPr>
      <w:shd w:val="clear" w:color="auto" w:fill="FFCFD7"/>
    </w:rPr>
  </w:style>
  <w:style w:type="character" w:customStyle="1" w:styleId="Organization">
    <w:name w:val="Organization"/>
    <w:basedOn w:val="a0"/>
    <w:rPr>
      <w:shd w:val="clear" w:color="auto" w:fill="D1FFB5"/>
    </w:rPr>
  </w:style>
  <w:style w:type="character" w:customStyle="1" w:styleId="Source">
    <w:name w:val="Source"/>
    <w:basedOn w:val="a0"/>
    <w:rPr>
      <w:shd w:val="clear" w:color="auto" w:fill="C1EDFF"/>
    </w:rPr>
  </w:style>
  <w:style w:type="paragraph" w:customStyle="1" w:styleId="List7">
    <w:name w:val="List 7"/>
    <w:basedOn w:val="a"/>
    <w:pPr>
      <w:spacing w:line="360" w:lineRule="auto"/>
      <w:ind w:left="1920" w:hanging="400"/>
    </w:pPr>
    <w:rPr>
      <w:rFonts w:ascii="Calibri" w:eastAsia="Calibri" w:hAnsi="Calibri" w:cs="Calibri"/>
      <w:sz w:val="22"/>
    </w:rPr>
  </w:style>
  <w:style w:type="paragraph" w:customStyle="1" w:styleId="Statement">
    <w:name w:val="Statement"/>
    <w:basedOn w:val="a"/>
    <w:pPr>
      <w:ind w:left="900"/>
    </w:pPr>
    <w:rPr>
      <w:rFonts w:ascii="Calibri" w:eastAsia="Calibri" w:hAnsi="Calibri" w:cs="Calibri"/>
      <w:sz w:val="22"/>
    </w:rPr>
  </w:style>
  <w:style w:type="character" w:customStyle="1" w:styleId="Heading">
    <w:name w:val="Heading:"/>
    <w:basedOn w:val="a0"/>
    <w:rPr>
      <w:color w:val="5B89C1"/>
    </w:rPr>
  </w:style>
  <w:style w:type="character" w:customStyle="1" w:styleId="ArticleTitle">
    <w:name w:val="Article Title"/>
    <w:basedOn w:val="a0"/>
    <w:qFormat/>
    <w:rPr>
      <w:shd w:val="clear" w:color="auto" w:fill="E9F9FF"/>
    </w:rPr>
  </w:style>
  <w:style w:type="character" w:customStyle="1" w:styleId="Year">
    <w:name w:val="Year"/>
    <w:basedOn w:val="a0"/>
    <w:rPr>
      <w:shd w:val="clear" w:color="auto" w:fill="FFF9C9"/>
    </w:rPr>
  </w:style>
  <w:style w:type="paragraph" w:customStyle="1" w:styleId="TableBody">
    <w:name w:val="Table Body"/>
    <w:basedOn w:val="a"/>
    <w:pPr>
      <w:spacing w:after="160" w:line="396" w:lineRule="auto"/>
      <w:jc w:val="left"/>
    </w:pPr>
    <w:rPr>
      <w:rFonts w:ascii="Calibri" w:eastAsia="Calibri" w:hAnsi="Calibri" w:cs="Calibri"/>
      <w:sz w:val="20"/>
    </w:rPr>
  </w:style>
  <w:style w:type="paragraph" w:styleId="af9">
    <w:name w:val="Subtitle"/>
    <w:basedOn w:val="a"/>
    <w:qFormat/>
    <w:pPr>
      <w:spacing w:after="160" w:line="208" w:lineRule="auto"/>
      <w:jc w:val="left"/>
    </w:pPr>
    <w:rPr>
      <w:rFonts w:ascii="Calibri" w:eastAsia="Calibri" w:hAnsi="Calibri" w:cs="Calibri"/>
      <w:sz w:val="38"/>
    </w:rPr>
  </w:style>
  <w:style w:type="paragraph" w:customStyle="1" w:styleId="Keywords">
    <w:name w:val="Keywords"/>
    <w:basedOn w:val="a"/>
    <w:pPr>
      <w:spacing w:line="396" w:lineRule="auto"/>
      <w:ind w:left="1000"/>
      <w:jc w:val="left"/>
    </w:pPr>
    <w:rPr>
      <w:rFonts w:ascii="Calibri" w:eastAsia="Calibri" w:hAnsi="Calibri" w:cs="Calibri"/>
      <w:sz w:val="20"/>
    </w:rPr>
  </w:style>
  <w:style w:type="paragraph" w:customStyle="1" w:styleId="Annotation">
    <w:name w:val="Annotation"/>
    <w:basedOn w:val="a"/>
    <w:pPr>
      <w:spacing w:after="160" w:line="360" w:lineRule="auto"/>
      <w:ind w:left="400"/>
      <w:jc w:val="left"/>
    </w:pPr>
    <w:rPr>
      <w:rFonts w:ascii="Calibri" w:eastAsia="Calibri" w:hAnsi="Calibri" w:cs="Calibri"/>
      <w:sz w:val="22"/>
    </w:rPr>
  </w:style>
  <w:style w:type="character" w:customStyle="1" w:styleId="Label">
    <w:name w:val="Label"/>
    <w:basedOn w:val="a0"/>
    <w:rPr>
      <w:shd w:val="clear" w:color="auto" w:fill="FFC391"/>
      <w:vertAlign w:val="baseline"/>
    </w:rPr>
  </w:style>
  <w:style w:type="paragraph" w:customStyle="1" w:styleId="TableList">
    <w:name w:val="Table List"/>
    <w:basedOn w:val="a"/>
    <w:pPr>
      <w:ind w:left="300" w:hanging="300"/>
      <w:jc w:val="left"/>
    </w:pPr>
    <w:rPr>
      <w:rFonts w:ascii="Calibri" w:eastAsia="Calibri" w:hAnsi="Calibri" w:cs="Calibri"/>
      <w:sz w:val="20"/>
    </w:rPr>
  </w:style>
  <w:style w:type="paragraph" w:customStyle="1" w:styleId="List1">
    <w:name w:val="List 1"/>
    <w:basedOn w:val="a"/>
    <w:pPr>
      <w:ind w:left="1200" w:hanging="600"/>
    </w:pPr>
    <w:rPr>
      <w:rFonts w:ascii="Times New Roman" w:eastAsia="Times New Roman" w:hAnsi="Times New Roman" w:cs="Times New Roman"/>
      <w:sz w:val="22"/>
    </w:rPr>
  </w:style>
  <w:style w:type="paragraph" w:customStyle="1" w:styleId="List9">
    <w:name w:val="List 9"/>
    <w:basedOn w:val="a"/>
    <w:pPr>
      <w:ind w:left="1200" w:hanging="600"/>
    </w:pPr>
    <w:rPr>
      <w:rFonts w:ascii="Times New Roman" w:eastAsia="Times New Roman" w:hAnsi="Times New Roman" w:cs="Times New Roman"/>
      <w:sz w:val="22"/>
    </w:rPr>
  </w:style>
  <w:style w:type="character" w:customStyle="1" w:styleId="a6">
    <w:name w:val="ヘッダー (文字)"/>
    <w:basedOn w:val="a0"/>
    <w:link w:val="a5"/>
    <w:uiPriority w:val="99"/>
    <w:rsid w:val="00134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40DC06FC63D2C459B3C61255881369E" ma:contentTypeVersion="12" ma:contentTypeDescription="新しいドキュメントを作成します。" ma:contentTypeScope="" ma:versionID="90b21e329729194cc94e663d4bd051f9">
  <xsd:schema xmlns:xsd="http://www.w3.org/2001/XMLSchema" xmlns:xs="http://www.w3.org/2001/XMLSchema" xmlns:p="http://schemas.microsoft.com/office/2006/metadata/properties" xmlns:ns2="c36896f2-f9f9-4046-a947-28b00b7d4121" xmlns:ns3="85619d33-1dd2-4fdd-8f05-84027fda32c8" targetNamespace="http://schemas.microsoft.com/office/2006/metadata/properties" ma:root="true" ma:fieldsID="d4f464244783066ece4869cabc6d3c51" ns2:_="" ns3:_="">
    <xsd:import namespace="c36896f2-f9f9-4046-a947-28b00b7d4121"/>
    <xsd:import namespace="85619d33-1dd2-4fdd-8f05-84027fda3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896f2-f9f9-4046-a947-28b00b7d41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3344fcd4-0698-4d54-b94e-5eaa18fd6d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19d33-1dd2-4fdd-8f05-84027fda32c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0f12058-832f-4f93-839b-e4b6d8bea31f}" ma:internalName="TaxCatchAll" ma:showField="CatchAllData" ma:web="85619d33-1dd2-4fdd-8f05-84027fda32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6896f2-f9f9-4046-a947-28b00b7d4121">
      <Terms xmlns="http://schemas.microsoft.com/office/infopath/2007/PartnerControls"/>
    </lcf76f155ced4ddcb4097134ff3c332f>
    <TaxCatchAll xmlns="85619d33-1dd2-4fdd-8f05-84027fda32c8" xsi:nil="true"/>
  </documentManagement>
</p:properties>
</file>

<file path=customXml/itemProps1.xml><?xml version="1.0" encoding="utf-8"?>
<ds:datastoreItem xmlns:ds="http://schemas.openxmlformats.org/officeDocument/2006/customXml" ds:itemID="{91AB3FAD-FBC7-4523-B1F5-7B76D4E43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896f2-f9f9-4046-a947-28b00b7d4121"/>
    <ds:schemaRef ds:uri="85619d33-1dd2-4fdd-8f05-84027fda3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546B1D-ACB6-434A-85B6-A84822A18D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6510E4-75CE-4390-BC2C-656A13025C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5B97B4-DC78-4FC8-8CC0-FDA17B6AAE8F}">
  <ds:schemaRefs>
    <ds:schemaRef ds:uri="http://schemas.microsoft.com/office/2006/metadata/properties"/>
    <ds:schemaRef ds:uri="http://schemas.microsoft.com/office/infopath/2007/PartnerControls"/>
    <ds:schemaRef ds:uri="c36896f2-f9f9-4046-a947-28b00b7d4121"/>
    <ds:schemaRef ds:uri="85619d33-1dd2-4fdd-8f05-84027fda32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2321</Words>
  <Characters>13230</Characters>
  <Application>Microsoft Office Word</Application>
  <DocSecurity>0</DocSecurity>
  <Lines>110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MATSUMOTO KOTARO</dc:creator>
  <cp:lastModifiedBy>MATSUMOTO KOTARO</cp:lastModifiedBy>
  <cp:revision>3</cp:revision>
  <dcterms:created xsi:type="dcterms:W3CDTF">2025-08-20T04:45:00Z</dcterms:created>
  <dcterms:modified xsi:type="dcterms:W3CDTF">2025-08-20T05:14:00Z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eptedDate">
    <vt:lpwstr/>
  </property>
  <property fmtid="{D5CDD505-2E9C-101B-9397-08002B2CF9AE}" pid="3" name="ContentTypeId">
    <vt:lpwstr>0x010100040DC06FC63D2C459B3C61255881369E</vt:lpwstr>
  </property>
  <property fmtid="{D5CDD505-2E9C-101B-9397-08002B2CF9AE}" pid="4" name="DOI">
    <vt:lpwstr/>
  </property>
  <property fmtid="{D5CDD505-2E9C-101B-9397-08002B2CF9AE}" pid="5" name="epub">
    <vt:lpwstr/>
  </property>
  <property fmtid="{D5CDD505-2E9C-101B-9397-08002B2CF9AE}" pid="6" name="GrammarlyDocumentId">
    <vt:lpwstr>7a02e3f43db5e64d48da2f194ed3aea5e1b67c43f852d6f6cec4a6cdd1e0f897</vt:lpwstr>
  </property>
  <property fmtid="{D5CDD505-2E9C-101B-9397-08002B2CF9AE}" pid="7" name="JournalID">
    <vt:lpwstr/>
  </property>
  <property fmtid="{D5CDD505-2E9C-101B-9397-08002B2CF9AE}" pid="8" name="MediaServiceImageTags">
    <vt:lpwstr/>
  </property>
  <property fmtid="{D5CDD505-2E9C-101B-9397-08002B2CF9AE}" pid="9" name="Merops -Original extension">
    <vt:lpwstr>docx</vt:lpwstr>
  </property>
  <property fmtid="{D5CDD505-2E9C-101B-9397-08002B2CF9AE}" pid="10" name="Merops change count">
    <vt:lpwstr>195</vt:lpwstr>
  </property>
  <property fmtid="{D5CDD505-2E9C-101B-9397-08002B2CF9AE}" pid="11" name="Merops client version">
    <vt:lpwstr/>
  </property>
  <property fmtid="{D5CDD505-2E9C-101B-9397-08002B2CF9AE}" pid="12" name="Merops comment count">
    <vt:lpwstr>0</vt:lpwstr>
  </property>
  <property fmtid="{D5CDD505-2E9C-101B-9397-08002B2CF9AE}" pid="13" name="Merops DOI links count">
    <vt:lpwstr>0</vt:lpwstr>
  </property>
  <property fmtid="{D5CDD505-2E9C-101B-9397-08002B2CF9AE}" pid="14" name="Merops email addresses count">
    <vt:lpwstr>0</vt:lpwstr>
  </property>
  <property fmtid="{D5CDD505-2E9C-101B-9397-08002B2CF9AE}" pid="15" name="Merops figures count">
    <vt:lpwstr>18</vt:lpwstr>
  </property>
  <property fmtid="{D5CDD505-2E9C-101B-9397-08002B2CF9AE}" pid="16" name="Merops footnotes/endnotes count">
    <vt:lpwstr>0</vt:lpwstr>
  </property>
  <property fmtid="{D5CDD505-2E9C-101B-9397-08002B2CF9AE}" pid="17" name="Merops graphics count">
    <vt:lpwstr>6</vt:lpwstr>
  </property>
  <property fmtid="{D5CDD505-2E9C-101B-9397-08002B2CF9AE}" pid="18" name="Merops input file path">
    <vt:lpwstr>crm_98a931d8-3569-4948-bcce-9eba2fc778db.docx</vt:lpwstr>
  </property>
  <property fmtid="{D5CDD505-2E9C-101B-9397-08002B2CF9AE}" pid="19" name="Merops intra-document links count">
    <vt:lpwstr>0</vt:lpwstr>
  </property>
  <property fmtid="{D5CDD505-2E9C-101B-9397-08002B2CF9AE}" pid="20" name="Merops item path">
    <vt:lpwstr>MG-Session/On-20250312/I:b2be65cf-ff90-4e69-9c36-e2807c21e69c</vt:lpwstr>
  </property>
  <property fmtid="{D5CDD505-2E9C-101B-9397-08002B2CF9AE}" pid="21" name="Merops processed date">
    <vt:lpwstr>2025/03/12 09:05:51 AM</vt:lpwstr>
  </property>
  <property fmtid="{D5CDD505-2E9C-101B-9397-08002B2CF9AE}" pid="22" name="Merops PubMed links count">
    <vt:lpwstr>0</vt:lpwstr>
  </property>
  <property fmtid="{D5CDD505-2E9C-101B-9397-08002B2CF9AE}" pid="23" name="Merops references count">
    <vt:lpwstr>0</vt:lpwstr>
  </property>
  <property fmtid="{D5CDD505-2E9C-101B-9397-08002B2CF9AE}" pid="24" name="Merops Scopus links count">
    <vt:lpwstr>0</vt:lpwstr>
  </property>
  <property fmtid="{D5CDD505-2E9C-101B-9397-08002B2CF9AE}" pid="25" name="Merops server path">
    <vt:lpwstr/>
  </property>
  <property fmtid="{D5CDD505-2E9C-101B-9397-08002B2CF9AE}" pid="26" name="Merops Standard Set">
    <vt:lpwstr>merops/preset-v1/elsevier-vancouver</vt:lpwstr>
  </property>
  <property fmtid="{D5CDD505-2E9C-101B-9397-08002B2CF9AE}" pid="27" name="Merops Standard Set modified">
    <vt:lpwstr/>
  </property>
  <property fmtid="{D5CDD505-2E9C-101B-9397-08002B2CF9AE}" pid="28" name="Merops tables count">
    <vt:lpwstr>3</vt:lpwstr>
  </property>
  <property fmtid="{D5CDD505-2E9C-101B-9397-08002B2CF9AE}" pid="29" name="Merops word count">
    <vt:lpwstr>1968</vt:lpwstr>
  </property>
  <property fmtid="{D5CDD505-2E9C-101B-9397-08002B2CF9AE}" pid="30" name="Merops WorldCat links count">
    <vt:lpwstr>0</vt:lpwstr>
  </property>
  <property fmtid="{D5CDD505-2E9C-101B-9397-08002B2CF9AE}" pid="31" name="ppub">
    <vt:lpwstr/>
  </property>
  <property fmtid="{D5CDD505-2E9C-101B-9397-08002B2CF9AE}" pid="32" name="Publisher">
    <vt:lpwstr/>
  </property>
  <property fmtid="{D5CDD505-2E9C-101B-9397-08002B2CF9AE}" pid="33" name="Publisher-location">
    <vt:lpwstr/>
  </property>
  <property fmtid="{D5CDD505-2E9C-101B-9397-08002B2CF9AE}" pid="34" name="ReceivedDate">
    <vt:lpwstr/>
  </property>
  <property fmtid="{D5CDD505-2E9C-101B-9397-08002B2CF9AE}" pid="35" name="Reference citation style">
    <vt:lpwstr>numerical</vt:lpwstr>
  </property>
  <property fmtid="{D5CDD505-2E9C-101B-9397-08002B2CF9AE}" pid="36" name="Source">
    <vt:lpwstr/>
  </property>
  <property fmtid="{D5CDD505-2E9C-101B-9397-08002B2CF9AE}" pid="37" name="Source-abbreviated">
    <vt:lpwstr/>
  </property>
  <property fmtid="{D5CDD505-2E9C-101B-9397-08002B2CF9AE}" pid="38" name="Source-short">
    <vt:lpwstr/>
  </property>
  <property fmtid="{D5CDD505-2E9C-101B-9397-08002B2CF9AE}" pid="39" name="Subject">
    <vt:lpwstr/>
  </property>
</Properties>
</file>