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04130" w14:textId="6E1DB65D" w:rsidR="00376A35" w:rsidRDefault="0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</w:t>
      </w:r>
      <w:proofErr w:type="gramStart"/>
      <w:r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/>
          <w:sz w:val="24"/>
        </w:rPr>
        <w:t xml:space="preserve">  </w:t>
      </w:r>
      <w:r w:rsidR="0091637F" w:rsidRPr="0091637F">
        <w:rPr>
          <w:rFonts w:ascii="Times New Roman" w:hAnsi="Times New Roman"/>
          <w:sz w:val="24"/>
        </w:rPr>
        <w:t>Table</w:t>
      </w:r>
      <w:proofErr w:type="gramEnd"/>
      <w:r w:rsidR="0091637F" w:rsidRPr="0091637F">
        <w:rPr>
          <w:rFonts w:ascii="Times New Roman" w:hAnsi="Times New Roman"/>
          <w:sz w:val="24"/>
        </w:rPr>
        <w:t xml:space="preserve"> of key traditional Chinese medicines by promoting blood circulation, removing blood stasis and dredging collaterals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3592" w:type="dxa"/>
        <w:jc w:val="center"/>
        <w:tblLook w:val="04A0" w:firstRow="1" w:lastRow="0" w:firstColumn="1" w:lastColumn="0" w:noHBand="0" w:noVBand="1"/>
      </w:tblPr>
      <w:tblGrid>
        <w:gridCol w:w="2552"/>
        <w:gridCol w:w="1423"/>
      </w:tblGrid>
      <w:tr w:rsidR="0091637F" w:rsidRPr="0091637F" w14:paraId="312E25E1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E802FC9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 xml:space="preserve">Traditional Chinese Medicine 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6B60D6F" w14:textId="77777777" w:rsidR="0091637F" w:rsidRPr="0091637F" w:rsidRDefault="0091637F" w:rsidP="00CB4AF5">
            <w:pPr>
              <w:widowControl/>
              <w:ind w:leftChars="187" w:left="393"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 xml:space="preserve">Ranking </w:t>
            </w:r>
          </w:p>
        </w:tc>
      </w:tr>
      <w:tr w:rsidR="0091637F" w:rsidRPr="0091637F" w14:paraId="0E6B2C0F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FF850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Prunus Persica</w:t>
            </w:r>
          </w:p>
        </w:tc>
        <w:tc>
          <w:tcPr>
            <w:tcW w:w="104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5EB28" w14:textId="77777777" w:rsidR="0091637F" w:rsidRPr="0091637F" w:rsidRDefault="0091637F" w:rsidP="00CB4AF5">
            <w:pPr>
              <w:widowControl/>
              <w:ind w:rightChars="171" w:right="359"/>
              <w:jc w:val="righ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83</w:t>
            </w:r>
          </w:p>
        </w:tc>
      </w:tr>
      <w:tr w:rsidR="0091637F" w:rsidRPr="0091637F" w14:paraId="06D139D7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5FCB6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Carthamus Tinctorius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B3F9" w14:textId="77777777" w:rsidR="0091637F" w:rsidRPr="0091637F" w:rsidRDefault="0091637F" w:rsidP="00CB4AF5">
            <w:pPr>
              <w:widowControl/>
              <w:ind w:rightChars="171" w:right="359"/>
              <w:jc w:val="righ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84</w:t>
            </w:r>
          </w:p>
        </w:tc>
      </w:tr>
      <w:tr w:rsidR="0091637F" w:rsidRPr="0091637F" w14:paraId="7EACB316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4B39D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 xml:space="preserve">Paeonia </w:t>
            </w:r>
            <w:proofErr w:type="spellStart"/>
            <w:r w:rsidRPr="0091637F">
              <w:rPr>
                <w:rFonts w:ascii="Times New Roman" w:hAnsi="Times New Roman"/>
                <w:sz w:val="24"/>
              </w:rPr>
              <w:t>Lactiflora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64F5" w14:textId="77777777" w:rsidR="0091637F" w:rsidRPr="0091637F" w:rsidRDefault="0091637F" w:rsidP="00CB4AF5">
            <w:pPr>
              <w:widowControl/>
              <w:ind w:rightChars="171" w:right="359"/>
              <w:jc w:val="righ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85</w:t>
            </w:r>
          </w:p>
        </w:tc>
      </w:tr>
      <w:tr w:rsidR="0091637F" w:rsidRPr="0091637F" w14:paraId="14291945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5A04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Bupleurum Chinense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169B" w14:textId="77777777" w:rsidR="0091637F" w:rsidRPr="0091637F" w:rsidRDefault="0091637F" w:rsidP="00CB4AF5">
            <w:pPr>
              <w:widowControl/>
              <w:ind w:rightChars="171" w:right="359"/>
              <w:jc w:val="righ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87</w:t>
            </w:r>
          </w:p>
        </w:tc>
      </w:tr>
      <w:tr w:rsidR="0091637F" w:rsidRPr="0091637F" w14:paraId="47CC099B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B2132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 xml:space="preserve">Millettia </w:t>
            </w:r>
            <w:proofErr w:type="spellStart"/>
            <w:r w:rsidRPr="0091637F">
              <w:rPr>
                <w:rFonts w:ascii="Times New Roman" w:hAnsi="Times New Roman"/>
                <w:sz w:val="24"/>
              </w:rPr>
              <w:t>Dielsiana</w:t>
            </w:r>
            <w:proofErr w:type="spellEnd"/>
            <w:r w:rsidRPr="0091637F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52653" w14:textId="77777777" w:rsidR="0091637F" w:rsidRPr="0091637F" w:rsidRDefault="0091637F" w:rsidP="00CB4AF5">
            <w:pPr>
              <w:widowControl/>
              <w:ind w:rightChars="171" w:right="359"/>
              <w:jc w:val="righ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90</w:t>
            </w:r>
          </w:p>
        </w:tc>
      </w:tr>
      <w:tr w:rsidR="0091637F" w:rsidRPr="0091637F" w14:paraId="6505FCB4" w14:textId="77777777" w:rsidTr="00D46EDA">
        <w:trPr>
          <w:trHeight w:val="288"/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99955C6" w14:textId="77777777" w:rsidR="0091637F" w:rsidRPr="0091637F" w:rsidRDefault="0091637F" w:rsidP="00CB4AF5">
            <w:pPr>
              <w:widowControl/>
              <w:jc w:val="lef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 xml:space="preserve">Glycyrrhiza </w:t>
            </w:r>
            <w:proofErr w:type="spellStart"/>
            <w:r w:rsidRPr="0091637F">
              <w:rPr>
                <w:rFonts w:ascii="Times New Roman" w:hAnsi="Times New Roman"/>
                <w:sz w:val="24"/>
              </w:rPr>
              <w:t>Uralensis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7C7E4D" w14:textId="77777777" w:rsidR="0091637F" w:rsidRPr="0091637F" w:rsidRDefault="0091637F" w:rsidP="00CB4AF5">
            <w:pPr>
              <w:widowControl/>
              <w:ind w:rightChars="171" w:right="359"/>
              <w:jc w:val="right"/>
              <w:textAlignment w:val="center"/>
              <w:rPr>
                <w:rFonts w:ascii="Times New Roman" w:hAnsi="Times New Roman"/>
                <w:sz w:val="24"/>
              </w:rPr>
            </w:pPr>
            <w:r w:rsidRPr="0091637F">
              <w:rPr>
                <w:rFonts w:ascii="Times New Roman" w:hAnsi="Times New Roman"/>
                <w:sz w:val="24"/>
              </w:rPr>
              <w:t>92</w:t>
            </w:r>
          </w:p>
        </w:tc>
      </w:tr>
    </w:tbl>
    <w:p w14:paraId="25390C0C" w14:textId="77777777" w:rsidR="00376A35" w:rsidRDefault="00376A35">
      <w:pPr>
        <w:ind w:firstLineChars="200" w:firstLine="480"/>
        <w:rPr>
          <w:rFonts w:ascii="Times New Roman" w:hAnsi="Times New Roman"/>
          <w:sz w:val="24"/>
        </w:rPr>
      </w:pPr>
    </w:p>
    <w:p w14:paraId="188FF8E9" w14:textId="77777777" w:rsidR="00376A35" w:rsidRDefault="00376A35">
      <w:pPr>
        <w:rPr>
          <w:rFonts w:ascii="Times New Roman" w:hAnsi="Times New Roman"/>
          <w:sz w:val="24"/>
        </w:rPr>
      </w:pPr>
    </w:p>
    <w:sectPr w:rsidR="00376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BA350" w14:textId="77777777" w:rsidR="00EB68E5" w:rsidRDefault="00EB68E5" w:rsidP="0091637F">
      <w:r>
        <w:separator/>
      </w:r>
    </w:p>
  </w:endnote>
  <w:endnote w:type="continuationSeparator" w:id="0">
    <w:p w14:paraId="5653585A" w14:textId="77777777" w:rsidR="00EB68E5" w:rsidRDefault="00EB68E5" w:rsidP="00916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E7C89" w14:textId="77777777" w:rsidR="00EB68E5" w:rsidRDefault="00EB68E5" w:rsidP="0091637F">
      <w:r>
        <w:separator/>
      </w:r>
    </w:p>
  </w:footnote>
  <w:footnote w:type="continuationSeparator" w:id="0">
    <w:p w14:paraId="541C9ECC" w14:textId="77777777" w:rsidR="00EB68E5" w:rsidRDefault="00EB68E5" w:rsidP="00916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B5636A"/>
    <w:rsid w:val="00376A35"/>
    <w:rsid w:val="0038474E"/>
    <w:rsid w:val="00670670"/>
    <w:rsid w:val="007B58F6"/>
    <w:rsid w:val="008C2329"/>
    <w:rsid w:val="0091637F"/>
    <w:rsid w:val="00916604"/>
    <w:rsid w:val="00966EA9"/>
    <w:rsid w:val="00992BB0"/>
    <w:rsid w:val="00A24EFA"/>
    <w:rsid w:val="00B5636A"/>
    <w:rsid w:val="00D46EDA"/>
    <w:rsid w:val="00E42E21"/>
    <w:rsid w:val="00EB68E5"/>
    <w:rsid w:val="00F94229"/>
    <w:rsid w:val="012850BD"/>
    <w:rsid w:val="1F50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2E9153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274</Characters>
  <Application>Microsoft Office Word</Application>
  <DocSecurity>0</DocSecurity>
  <Lines>19</Lines>
  <Paragraphs>17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10</cp:revision>
  <dcterms:created xsi:type="dcterms:W3CDTF">2023-03-12T12:00:00Z</dcterms:created>
  <dcterms:modified xsi:type="dcterms:W3CDTF">2025-06-01T14:54:00Z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9356f77d417da2500280f2d540f0b804d270d9a66f6dacc3eb08624667340390</vt:lpwstr>
  </property>
  <property fmtid="{D5CDD505-2E9C-101B-9397-08002B2CF9AE}" pid="3" name="KSOProductBuildVer">
    <vt:lpwstr>2052-11.1.0.14309</vt:lpwstr>
  </property>
  <property fmtid="{D5CDD505-2E9C-101B-9397-08002B2CF9AE}" pid="4" name="ICV">
    <vt:lpwstr>B9F98042004548D2BA028007E7B5C487_12</vt:lpwstr>
  </property>
</Properties>
</file>