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2B258F" w14:textId="5505D8B5" w:rsidR="004436D6" w:rsidRDefault="00000000" w:rsidP="007670B3">
      <w:pPr>
        <w:rPr>
          <w:rFonts w:ascii="Times New Roman" w:hAnsi="Times New Roman" w:hint="eastAsia"/>
          <w:b/>
          <w:bCs/>
          <w:sz w:val="24"/>
        </w:rPr>
      </w:pPr>
      <w:bookmarkStart w:id="0" w:name="_Hlk113463105"/>
      <w:r>
        <w:rPr>
          <w:rFonts w:ascii="Times New Roman" w:hAnsi="Times New Roman"/>
          <w:b/>
          <w:bCs/>
          <w:sz w:val="24"/>
        </w:rPr>
        <w:t xml:space="preserve">Table </w:t>
      </w:r>
      <w:r w:rsidR="007670B3">
        <w:rPr>
          <w:rFonts w:ascii="Times New Roman" w:hAnsi="Times New Roman" w:hint="eastAsia"/>
          <w:b/>
          <w:bCs/>
          <w:sz w:val="24"/>
        </w:rPr>
        <w:t>7</w:t>
      </w:r>
      <w:r>
        <w:rPr>
          <w:rFonts w:ascii="Times New Roman" w:hAnsi="Times New Roman"/>
          <w:b/>
          <w:bCs/>
          <w:sz w:val="24"/>
        </w:rPr>
        <w:t xml:space="preserve"> </w:t>
      </w:r>
      <w:r w:rsidR="007670B3" w:rsidRPr="007670B3">
        <w:rPr>
          <w:rFonts w:ascii="Times New Roman" w:hAnsi="Times New Roman"/>
          <w:sz w:val="24"/>
        </w:rPr>
        <w:t>Collection Table of Molecular Docking for Partial Drug Components and Targets</w:t>
      </w:r>
      <w:r>
        <w:rPr>
          <w:rFonts w:ascii="Times New Roman" w:hAnsi="Times New Roman" w:hint="eastAsia"/>
          <w:sz w:val="24"/>
        </w:rPr>
        <w:t>.</w:t>
      </w:r>
    </w:p>
    <w:tbl>
      <w:tblPr>
        <w:tblW w:w="11139" w:type="dxa"/>
        <w:jc w:val="center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1417"/>
        <w:gridCol w:w="1560"/>
        <w:gridCol w:w="2835"/>
        <w:gridCol w:w="2775"/>
      </w:tblGrid>
      <w:tr w:rsidR="007670B3" w:rsidRPr="007670B3" w14:paraId="50C8EABE" w14:textId="77777777" w:rsidTr="00CB4AF5">
        <w:trPr>
          <w:trHeight w:val="1084"/>
          <w:jc w:val="center"/>
        </w:trPr>
        <w:tc>
          <w:tcPr>
            <w:tcW w:w="993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bookmarkEnd w:id="0"/>
          <w:p w14:paraId="7F7F134E" w14:textId="77777777" w:rsidR="007670B3" w:rsidRPr="007670B3" w:rsidRDefault="007670B3" w:rsidP="00CB4AF5">
            <w:pPr>
              <w:ind w:leftChars="-50" w:left="-10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670B3">
              <w:rPr>
                <w:rFonts w:ascii="Times New Roman" w:hAnsi="Times New Roman"/>
                <w:color w:val="000000"/>
                <w:sz w:val="24"/>
              </w:rPr>
              <w:t>Molecular Docking Serial Number</w:t>
            </w:r>
          </w:p>
        </w:tc>
        <w:tc>
          <w:tcPr>
            <w:tcW w:w="2976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491483E8" w14:textId="77777777" w:rsidR="007670B3" w:rsidRPr="007670B3" w:rsidRDefault="007670B3" w:rsidP="00CB4AF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670B3">
              <w:rPr>
                <w:rFonts w:ascii="Times New Roman" w:hAnsi="Times New Roman"/>
                <w:color w:val="000000"/>
                <w:sz w:val="24"/>
              </w:rPr>
              <w:t xml:space="preserve"> Target Spot </w:t>
            </w:r>
          </w:p>
        </w:tc>
        <w:tc>
          <w:tcPr>
            <w:tcW w:w="7170" w:type="dxa"/>
            <w:gridSpan w:val="3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33153CC4" w14:textId="77777777" w:rsidR="007670B3" w:rsidRPr="007670B3" w:rsidRDefault="007670B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7670B3">
              <w:rPr>
                <w:rFonts w:ascii="Times New Roman" w:hAnsi="Times New Roman"/>
                <w:color w:val="000000"/>
                <w:sz w:val="24"/>
              </w:rPr>
              <w:t>Medicinal</w:t>
            </w:r>
          </w:p>
        </w:tc>
      </w:tr>
      <w:tr w:rsidR="007670B3" w:rsidRPr="007670B3" w14:paraId="644A3480" w14:textId="77777777" w:rsidTr="007670B3">
        <w:trPr>
          <w:trHeight w:val="1084"/>
          <w:jc w:val="center"/>
        </w:trPr>
        <w:tc>
          <w:tcPr>
            <w:tcW w:w="993" w:type="dxa"/>
            <w:vMerge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46E25610" w14:textId="77777777" w:rsidR="007670B3" w:rsidRPr="007670B3" w:rsidRDefault="007670B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740C71E3" w14:textId="77777777" w:rsidR="007670B3" w:rsidRPr="007670B3" w:rsidRDefault="007670B3" w:rsidP="00CB4AF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670B3">
              <w:rPr>
                <w:rFonts w:ascii="Times New Roman" w:hAnsi="Times New Roman"/>
                <w:color w:val="000000"/>
                <w:sz w:val="24"/>
              </w:rPr>
              <w:t>Shorter Form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1C79F5A5" w14:textId="77777777" w:rsidR="007670B3" w:rsidRPr="007670B3" w:rsidRDefault="007670B3" w:rsidP="00CB4AF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670B3">
              <w:rPr>
                <w:rFonts w:ascii="Times New Roman" w:hAnsi="Times New Roman"/>
                <w:color w:val="000000"/>
                <w:sz w:val="24"/>
              </w:rPr>
              <w:t>Full Name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0DD18F3D" w14:textId="77777777" w:rsidR="007670B3" w:rsidRPr="007670B3" w:rsidRDefault="007670B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Molld</w:t>
            </w:r>
            <w:proofErr w:type="spellEnd"/>
          </w:p>
        </w:tc>
        <w:tc>
          <w:tcPr>
            <w:tcW w:w="2835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3B70D7E6" w14:textId="77777777" w:rsidR="007670B3" w:rsidRPr="007670B3" w:rsidRDefault="007670B3" w:rsidP="00CB4AF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670B3">
              <w:rPr>
                <w:rFonts w:ascii="Times New Roman" w:hAnsi="Times New Roman"/>
                <w:color w:val="000000"/>
                <w:sz w:val="24"/>
              </w:rPr>
              <w:t>Pharmaceutical Chemical Composition</w:t>
            </w:r>
          </w:p>
        </w:tc>
        <w:tc>
          <w:tcPr>
            <w:tcW w:w="2775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731769FE" w14:textId="77777777" w:rsidR="007670B3" w:rsidRPr="007670B3" w:rsidRDefault="007670B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Source</w:t>
            </w:r>
          </w:p>
        </w:tc>
      </w:tr>
      <w:tr w:rsidR="007670B3" w:rsidRPr="007670B3" w14:paraId="26694AAA" w14:textId="77777777" w:rsidTr="007670B3">
        <w:trPr>
          <w:trHeight w:val="288"/>
          <w:jc w:val="center"/>
        </w:trPr>
        <w:tc>
          <w:tcPr>
            <w:tcW w:w="99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CFCD4" w14:textId="77777777" w:rsidR="007670B3" w:rsidRPr="007670B3" w:rsidRDefault="007670B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C0BFAD4" w14:textId="77777777" w:rsidR="007670B3" w:rsidRPr="007670B3" w:rsidRDefault="007670B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TGFB1</w:t>
            </w:r>
          </w:p>
          <w:p w14:paraId="42A25821" w14:textId="77777777" w:rsidR="007670B3" w:rsidRPr="007670B3" w:rsidRDefault="007670B3" w:rsidP="00CB4AF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670B3">
              <w:rPr>
                <w:rFonts w:ascii="Times New Roman" w:hAnsi="Times New Roman"/>
                <w:sz w:val="24"/>
              </w:rPr>
              <w:t>（</w:t>
            </w:r>
            <w:r w:rsidRPr="007670B3">
              <w:rPr>
                <w:rFonts w:ascii="Times New Roman" w:hAnsi="Times New Roman"/>
                <w:sz w:val="24"/>
              </w:rPr>
              <w:t>PDB</w:t>
            </w:r>
            <w:r w:rsidRPr="007670B3">
              <w:rPr>
                <w:rFonts w:ascii="Times New Roman" w:hAnsi="Times New Roman"/>
                <w:sz w:val="24"/>
              </w:rPr>
              <w:t>：</w:t>
            </w:r>
            <w:r w:rsidRPr="007670B3">
              <w:rPr>
                <w:rFonts w:ascii="Times New Roman" w:hAnsi="Times New Roman"/>
                <w:sz w:val="24"/>
              </w:rPr>
              <w:t>5VQF</w:t>
            </w:r>
            <w:r w:rsidRPr="007670B3">
              <w:rPr>
                <w:rFonts w:ascii="Times New Roman" w:hAnsi="Times New Roman"/>
                <w:sz w:val="24"/>
              </w:rPr>
              <w:t>）</w:t>
            </w:r>
          </w:p>
        </w:tc>
        <w:tc>
          <w:tcPr>
            <w:tcW w:w="1417" w:type="dxa"/>
            <w:vMerge w:val="restart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91BBDE8" w14:textId="77777777" w:rsidR="007670B3" w:rsidRPr="007670B3" w:rsidRDefault="007670B3" w:rsidP="00CB4AF5">
            <w:pPr>
              <w:widowControl/>
              <w:ind w:rightChars="-24" w:right="-5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Transforming Growth Factor Beta-1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157E7" w14:textId="77777777" w:rsidR="007670B3" w:rsidRPr="007670B3" w:rsidRDefault="007670B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MOL000358</w:t>
            </w:r>
          </w:p>
        </w:tc>
        <w:tc>
          <w:tcPr>
            <w:tcW w:w="283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624F8" w14:textId="77777777" w:rsidR="007670B3" w:rsidRPr="007670B3" w:rsidRDefault="007670B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Beta-Sitosterol</w:t>
            </w:r>
          </w:p>
          <w:p w14:paraId="67E4EEB8" w14:textId="77777777" w:rsidR="007670B3" w:rsidRPr="007670B3" w:rsidRDefault="007670B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(Structure2d_Compound_Cid_222284)</w:t>
            </w:r>
          </w:p>
        </w:tc>
        <w:tc>
          <w:tcPr>
            <w:tcW w:w="277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704A0" w14:textId="77777777" w:rsidR="007670B3" w:rsidRPr="007670B3" w:rsidRDefault="007670B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Angelica sinensis, Paeonia </w:t>
            </w:r>
            <w:proofErr w:type="spellStart"/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Lactiflora</w:t>
            </w:r>
            <w:proofErr w:type="spellEnd"/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, Luffa Cylindrica, Gleditsia Sinensis, Melia </w:t>
            </w:r>
            <w:proofErr w:type="spellStart"/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Toosendan</w:t>
            </w:r>
            <w:proofErr w:type="spellEnd"/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, Millettia </w:t>
            </w:r>
            <w:proofErr w:type="spellStart"/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Dielsiana</w:t>
            </w:r>
            <w:proofErr w:type="spellEnd"/>
          </w:p>
        </w:tc>
      </w:tr>
      <w:tr w:rsidR="007670B3" w:rsidRPr="007670B3" w14:paraId="45E8BF7C" w14:textId="77777777" w:rsidTr="007670B3">
        <w:trPr>
          <w:trHeight w:val="252"/>
          <w:jc w:val="center"/>
        </w:trPr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0621BBF" w14:textId="77777777" w:rsidR="007670B3" w:rsidRPr="007670B3" w:rsidRDefault="007670B3" w:rsidP="00CB4AF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670B3">
              <w:rPr>
                <w:rFonts w:ascii="Times New Roman" w:hAnsi="Times New Roman"/>
                <w:color w:val="000000"/>
                <w:sz w:val="24"/>
              </w:rPr>
              <w:t>2</w:t>
            </w:r>
          </w:p>
          <w:p w14:paraId="3ECF4CDF" w14:textId="77777777" w:rsidR="007670B3" w:rsidRPr="007670B3" w:rsidRDefault="007670B3" w:rsidP="00CB4AF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1C4E2BA" w14:textId="77777777" w:rsidR="007670B3" w:rsidRPr="007670B3" w:rsidRDefault="007670B3" w:rsidP="00CB4AF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1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93AB9A2" w14:textId="77777777" w:rsidR="007670B3" w:rsidRPr="007670B3" w:rsidRDefault="007670B3" w:rsidP="00CB4AF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CF0614F" w14:textId="77777777" w:rsidR="007670B3" w:rsidRPr="007670B3" w:rsidRDefault="007670B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MOL000098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CD1C4EC" w14:textId="77777777" w:rsidR="007670B3" w:rsidRPr="007670B3" w:rsidRDefault="007670B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Quercetin</w:t>
            </w:r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（</w:t>
            </w:r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Structure2d_Compound_Cid_5280343</w:t>
            </w:r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C9EE7" w14:textId="77777777" w:rsidR="007670B3" w:rsidRPr="007670B3" w:rsidRDefault="007670B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Carthamus Tinctorius, Bupleurum Chinense, Glycyrrhiza </w:t>
            </w:r>
            <w:proofErr w:type="spellStart"/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Uralensis</w:t>
            </w:r>
            <w:proofErr w:type="spellEnd"/>
          </w:p>
        </w:tc>
      </w:tr>
      <w:tr w:rsidR="007670B3" w:rsidRPr="007670B3" w14:paraId="08751C6A" w14:textId="77777777" w:rsidTr="007670B3">
        <w:trPr>
          <w:trHeight w:val="96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6E166" w14:textId="77777777" w:rsidR="007670B3" w:rsidRPr="007670B3" w:rsidRDefault="007670B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01C85D" w14:textId="77777777" w:rsidR="007670B3" w:rsidRPr="007670B3" w:rsidRDefault="007670B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ESR2</w:t>
            </w:r>
          </w:p>
          <w:p w14:paraId="4B708E79" w14:textId="77777777" w:rsidR="007670B3" w:rsidRPr="007670B3" w:rsidRDefault="007670B3" w:rsidP="00CB4AF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670B3">
              <w:rPr>
                <w:rFonts w:ascii="Times New Roman" w:hAnsi="Times New Roman"/>
                <w:sz w:val="24"/>
              </w:rPr>
              <w:t>（</w:t>
            </w:r>
            <w:r w:rsidRPr="007670B3">
              <w:rPr>
                <w:rFonts w:ascii="Times New Roman" w:hAnsi="Times New Roman"/>
                <w:sz w:val="24"/>
              </w:rPr>
              <w:t>PDB</w:t>
            </w:r>
            <w:r w:rsidRPr="007670B3">
              <w:rPr>
                <w:rFonts w:ascii="Times New Roman" w:hAnsi="Times New Roman"/>
                <w:sz w:val="24"/>
              </w:rPr>
              <w:t>：</w:t>
            </w:r>
            <w:r w:rsidRPr="007670B3">
              <w:rPr>
                <w:rFonts w:ascii="Times New Roman" w:hAnsi="Times New Roman"/>
                <w:sz w:val="24"/>
              </w:rPr>
              <w:t>3OII</w:t>
            </w:r>
            <w:r w:rsidRPr="007670B3">
              <w:rPr>
                <w:rFonts w:ascii="Times New Roman" w:hAnsi="Times New Roman"/>
                <w:sz w:val="24"/>
              </w:rPr>
              <w:t>）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8168702" w14:textId="77777777" w:rsidR="007670B3" w:rsidRPr="007670B3" w:rsidRDefault="007670B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Estrogen Receptor Beta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62367" w14:textId="77777777" w:rsidR="007670B3" w:rsidRPr="007670B3" w:rsidRDefault="007670B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MOL000392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911CA" w14:textId="77777777" w:rsidR="007670B3" w:rsidRPr="007670B3" w:rsidRDefault="007670B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Formononetin</w:t>
            </w:r>
          </w:p>
          <w:p w14:paraId="70BC5762" w14:textId="77777777" w:rsidR="007670B3" w:rsidRPr="007670B3" w:rsidRDefault="007670B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7670B3">
              <w:rPr>
                <w:rFonts w:ascii="Times New Roman" w:hAnsi="Times New Roman"/>
                <w:sz w:val="24"/>
              </w:rPr>
              <w:t>（</w:t>
            </w:r>
            <w:r w:rsidRPr="007670B3">
              <w:rPr>
                <w:rFonts w:ascii="Times New Roman" w:hAnsi="Times New Roman"/>
                <w:sz w:val="24"/>
              </w:rPr>
              <w:t>Structure2D_COMPOUND_CID_5280378</w:t>
            </w:r>
            <w:r w:rsidRPr="007670B3">
              <w:rPr>
                <w:rFonts w:ascii="Times New Roman" w:hAnsi="Times New Roman"/>
                <w:sz w:val="24"/>
              </w:rPr>
              <w:t>）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1451D" w14:textId="77777777" w:rsidR="007670B3" w:rsidRPr="007670B3" w:rsidRDefault="007670B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Glycyrrhiza </w:t>
            </w:r>
            <w:proofErr w:type="spellStart"/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Uralensis</w:t>
            </w:r>
            <w:proofErr w:type="spellEnd"/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, Millettia </w:t>
            </w:r>
            <w:proofErr w:type="spellStart"/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Dielsiana</w:t>
            </w:r>
            <w:proofErr w:type="spellEnd"/>
          </w:p>
        </w:tc>
      </w:tr>
      <w:tr w:rsidR="007670B3" w:rsidRPr="007670B3" w14:paraId="43A26CDF" w14:textId="77777777" w:rsidTr="007670B3">
        <w:trPr>
          <w:trHeight w:val="288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FCECD" w14:textId="77777777" w:rsidR="007670B3" w:rsidRPr="007670B3" w:rsidRDefault="007670B3" w:rsidP="00CB4AF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670B3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55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23D3C1B" w14:textId="77777777" w:rsidR="007670B3" w:rsidRPr="007670B3" w:rsidRDefault="007670B3" w:rsidP="00CB4AF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1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237A309" w14:textId="77777777" w:rsidR="007670B3" w:rsidRPr="007670B3" w:rsidRDefault="007670B3" w:rsidP="00CB4AF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67832" w14:textId="77777777" w:rsidR="007670B3" w:rsidRPr="007670B3" w:rsidRDefault="007670B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MOL000354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DED9A" w14:textId="77777777" w:rsidR="007670B3" w:rsidRPr="007670B3" w:rsidRDefault="007670B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Isorhamnetin</w:t>
            </w:r>
          </w:p>
          <w:p w14:paraId="44C12C2C" w14:textId="77777777" w:rsidR="007670B3" w:rsidRPr="007670B3" w:rsidRDefault="007670B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（</w:t>
            </w:r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Structure2D_COMPOUND_CID_5281654</w:t>
            </w:r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87E4F" w14:textId="77777777" w:rsidR="007670B3" w:rsidRPr="007670B3" w:rsidRDefault="007670B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Bupleurum Chinense, </w:t>
            </w:r>
            <w:proofErr w:type="spellStart"/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Ligusticum</w:t>
            </w:r>
            <w:proofErr w:type="spellEnd"/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 Chuanxiong</w:t>
            </w:r>
          </w:p>
        </w:tc>
      </w:tr>
      <w:tr w:rsidR="007670B3" w:rsidRPr="007670B3" w14:paraId="183EA9DA" w14:textId="77777777" w:rsidTr="007670B3">
        <w:trPr>
          <w:trHeight w:val="288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78E7D" w14:textId="77777777" w:rsidR="007670B3" w:rsidRPr="007670B3" w:rsidRDefault="007670B3" w:rsidP="00CB4AF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670B3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3622554" w14:textId="77777777" w:rsidR="007670B3" w:rsidRPr="007670B3" w:rsidRDefault="007670B3" w:rsidP="00CB4AF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670B3">
              <w:rPr>
                <w:rFonts w:ascii="Times New Roman" w:hAnsi="Times New Roman"/>
                <w:color w:val="000000"/>
                <w:sz w:val="24"/>
              </w:rPr>
              <w:t>TNF(PDB</w:t>
            </w:r>
            <w:r w:rsidRPr="007670B3">
              <w:rPr>
                <w:rFonts w:ascii="Times New Roman" w:hAnsi="Times New Roman"/>
                <w:color w:val="000000"/>
                <w:sz w:val="24"/>
              </w:rPr>
              <w:t>：</w:t>
            </w:r>
            <w:r w:rsidRPr="007670B3">
              <w:rPr>
                <w:rFonts w:ascii="Times New Roman" w:hAnsi="Times New Roman"/>
                <w:color w:val="000000"/>
                <w:sz w:val="24"/>
              </w:rPr>
              <w:t>1TNF)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73EF224" w14:textId="77777777" w:rsidR="007670B3" w:rsidRPr="007670B3" w:rsidRDefault="007670B3" w:rsidP="00CB4AF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670B3">
              <w:rPr>
                <w:rFonts w:ascii="Times New Roman" w:hAnsi="Times New Roman"/>
                <w:color w:val="000000"/>
                <w:sz w:val="24"/>
              </w:rPr>
              <w:t>Apoptosis Regulator Bcl-2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C14D6" w14:textId="77777777" w:rsidR="007670B3" w:rsidRPr="007670B3" w:rsidRDefault="007670B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MOL000098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833B3" w14:textId="77777777" w:rsidR="007670B3" w:rsidRPr="007670B3" w:rsidRDefault="007670B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Quercetin</w:t>
            </w:r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（</w:t>
            </w:r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Structure2d_Compound_Cid_5280343</w:t>
            </w:r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451B0" w14:textId="77777777" w:rsidR="007670B3" w:rsidRPr="007670B3" w:rsidRDefault="007670B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Carthamus Tinctorius, Bupleurum Chinense, Glycyrrhiza </w:t>
            </w:r>
            <w:proofErr w:type="spellStart"/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Uralensis</w:t>
            </w:r>
            <w:proofErr w:type="spellEnd"/>
          </w:p>
        </w:tc>
      </w:tr>
      <w:tr w:rsidR="007670B3" w:rsidRPr="007670B3" w14:paraId="748DF693" w14:textId="77777777" w:rsidTr="007670B3">
        <w:trPr>
          <w:trHeight w:val="288"/>
          <w:jc w:val="center"/>
        </w:trPr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706CCAA" w14:textId="77777777" w:rsidR="007670B3" w:rsidRPr="007670B3" w:rsidRDefault="007670B3" w:rsidP="00CB4AF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670B3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559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AE65FA4" w14:textId="77777777" w:rsidR="007670B3" w:rsidRPr="007670B3" w:rsidRDefault="007670B3" w:rsidP="00CB4AF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670B3">
              <w:rPr>
                <w:rFonts w:ascii="Times New Roman" w:hAnsi="Times New Roman"/>
                <w:color w:val="000000"/>
                <w:sz w:val="24"/>
              </w:rPr>
              <w:t>CASP3</w:t>
            </w:r>
            <w:r w:rsidRPr="007670B3">
              <w:rPr>
                <w:rFonts w:ascii="Times New Roman" w:hAnsi="Times New Roman"/>
                <w:color w:val="000000"/>
                <w:sz w:val="24"/>
              </w:rPr>
              <w:t>（</w:t>
            </w:r>
            <w:r w:rsidRPr="007670B3">
              <w:rPr>
                <w:rFonts w:ascii="Times New Roman" w:hAnsi="Times New Roman"/>
                <w:color w:val="000000"/>
                <w:sz w:val="24"/>
              </w:rPr>
              <w:t>PDB</w:t>
            </w:r>
            <w:r w:rsidRPr="007670B3">
              <w:rPr>
                <w:rFonts w:ascii="Times New Roman" w:hAnsi="Times New Roman"/>
                <w:color w:val="000000"/>
                <w:sz w:val="24"/>
              </w:rPr>
              <w:t>：）</w:t>
            </w:r>
            <w:r w:rsidRPr="007670B3">
              <w:rPr>
                <w:rFonts w:ascii="Times New Roman" w:hAnsi="Times New Roman"/>
                <w:color w:val="000000"/>
                <w:sz w:val="24"/>
              </w:rPr>
              <w:t>2CJX</w:t>
            </w:r>
          </w:p>
        </w:tc>
        <w:tc>
          <w:tcPr>
            <w:tcW w:w="1417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2EFCDCE" w14:textId="77777777" w:rsidR="007670B3" w:rsidRPr="007670B3" w:rsidRDefault="007670B3" w:rsidP="00CB4AF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670B3">
              <w:rPr>
                <w:rFonts w:ascii="Times New Roman" w:hAnsi="Times New Roman"/>
                <w:color w:val="000000"/>
                <w:sz w:val="24"/>
              </w:rPr>
              <w:t>Caspase-3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4B7064B" w14:textId="77777777" w:rsidR="007670B3" w:rsidRPr="007670B3" w:rsidRDefault="007670B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MOL002714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C793666" w14:textId="77777777" w:rsidR="007670B3" w:rsidRPr="007670B3" w:rsidRDefault="007670B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Baicalein</w:t>
            </w:r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（</w:t>
            </w:r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Structure2d_Compound_Cid_5281605</w:t>
            </w:r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128C803" w14:textId="77777777" w:rsidR="007670B3" w:rsidRPr="007670B3" w:rsidRDefault="007670B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Carthamus Tinctorius, Paeonia </w:t>
            </w:r>
            <w:proofErr w:type="spellStart"/>
            <w:r w:rsidRPr="007670B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Lactiflora</w:t>
            </w:r>
            <w:proofErr w:type="spellEnd"/>
          </w:p>
        </w:tc>
      </w:tr>
    </w:tbl>
    <w:p w14:paraId="1B4CA6E2" w14:textId="77777777" w:rsidR="004436D6" w:rsidRDefault="004436D6">
      <w:pPr>
        <w:rPr>
          <w:rFonts w:ascii="Times New Roman" w:hAnsi="Times New Roman"/>
          <w:sz w:val="24"/>
        </w:rPr>
      </w:pPr>
    </w:p>
    <w:sectPr w:rsidR="004436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50C20D" w14:textId="77777777" w:rsidR="00F27312" w:rsidRDefault="00F27312" w:rsidP="004C0BEC">
      <w:r>
        <w:separator/>
      </w:r>
    </w:p>
  </w:endnote>
  <w:endnote w:type="continuationSeparator" w:id="0">
    <w:p w14:paraId="33CC5DC2" w14:textId="77777777" w:rsidR="00F27312" w:rsidRDefault="00F27312" w:rsidP="004C0B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AB8875" w14:textId="77777777" w:rsidR="00F27312" w:rsidRDefault="00F27312" w:rsidP="004C0BEC">
      <w:r>
        <w:separator/>
      </w:r>
    </w:p>
  </w:footnote>
  <w:footnote w:type="continuationSeparator" w:id="0">
    <w:p w14:paraId="7BCDD7BD" w14:textId="77777777" w:rsidR="00F27312" w:rsidRDefault="00F27312" w:rsidP="004C0B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Y1YzJkMGE5NWIxNzk4ZTFhZTA5ZWJhZTcxOTlmYjkifQ=="/>
  </w:docVars>
  <w:rsids>
    <w:rsidRoot w:val="00CD144A"/>
    <w:rsid w:val="00313713"/>
    <w:rsid w:val="003D3DDC"/>
    <w:rsid w:val="004436D6"/>
    <w:rsid w:val="004C0BEC"/>
    <w:rsid w:val="00553D56"/>
    <w:rsid w:val="007670B3"/>
    <w:rsid w:val="008C7307"/>
    <w:rsid w:val="00991B15"/>
    <w:rsid w:val="00B71E85"/>
    <w:rsid w:val="00CD144A"/>
    <w:rsid w:val="00D571BA"/>
    <w:rsid w:val="00D61A50"/>
    <w:rsid w:val="00DA6700"/>
    <w:rsid w:val="00E42E21"/>
    <w:rsid w:val="00F27312"/>
    <w:rsid w:val="00F94229"/>
    <w:rsid w:val="7AB50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595DAC"/>
  <w15:docId w15:val="{9EA070D4-7DC6-48B6-AC79-61984B656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165</Words>
  <Characters>939</Characters>
  <Application>Microsoft Office Word</Application>
  <DocSecurity>0</DocSecurity>
  <Lines>39</Lines>
  <Paragraphs>14</Paragraphs>
  <ScaleCrop>false</ScaleCrop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jiangshengpan@163.com</dc:creator>
  <cp:lastModifiedBy>胜攀 姜</cp:lastModifiedBy>
  <cp:revision>9</cp:revision>
  <dcterms:created xsi:type="dcterms:W3CDTF">2023-03-12T12:02:00Z</dcterms:created>
  <dcterms:modified xsi:type="dcterms:W3CDTF">2025-06-01T15:38:00Z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d09e5133fff65143c9ed4c4f6cc8857444b41609a855053147391a889af229f0</vt:lpwstr>
  </property>
  <property fmtid="{D5CDD505-2E9C-101B-9397-08002B2CF9AE}" pid="3" name="KSOProductBuildVer">
    <vt:lpwstr>2052-11.1.0.14309</vt:lpwstr>
  </property>
  <property fmtid="{D5CDD505-2E9C-101B-9397-08002B2CF9AE}" pid="4" name="ICV">
    <vt:lpwstr>3DBEB037677240AFB4C8547263B320FC_12</vt:lpwstr>
  </property>
</Properties>
</file>