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6041D" w14:textId="16ED39F5" w:rsidR="000F1F01" w:rsidRDefault="00000000" w:rsidP="00597DBA">
      <w:pPr>
        <w:rPr>
          <w:rFonts w:eastAsiaTheme="majorHAnsi"/>
        </w:rPr>
      </w:pPr>
      <w:r>
        <w:rPr>
          <w:rFonts w:ascii="Times New Roman" w:hAnsi="Times New Roman"/>
          <w:b/>
          <w:bCs/>
          <w:sz w:val="24"/>
        </w:rPr>
        <w:t>Table 1</w:t>
      </w:r>
      <w:r>
        <w:rPr>
          <w:rFonts w:ascii="Times New Roman" w:hAnsi="Times New Roman"/>
          <w:sz w:val="24"/>
        </w:rPr>
        <w:t xml:space="preserve"> </w:t>
      </w:r>
      <w:r w:rsidR="00597DBA" w:rsidRPr="00597DBA">
        <w:rPr>
          <w:rFonts w:ascii="Times New Roman" w:hAnsi="Times New Roman"/>
          <w:sz w:val="24"/>
        </w:rPr>
        <w:t>Active components and predicted targets of promoting blood circulation, removing blood stasis and dredging collateral method</w:t>
      </w:r>
      <w:r>
        <w:rPr>
          <w:rFonts w:ascii="Times New Roman" w:hAnsi="Times New Roman" w:hint="eastAsia"/>
          <w:sz w:val="24"/>
        </w:rPr>
        <w:t>.</w:t>
      </w:r>
    </w:p>
    <w:tbl>
      <w:tblPr>
        <w:tblStyle w:val="a8"/>
        <w:tblW w:w="8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2285"/>
        <w:gridCol w:w="1842"/>
        <w:gridCol w:w="1941"/>
      </w:tblGrid>
      <w:tr w:rsidR="00597DBA" w:rsidRPr="00597DBA" w14:paraId="12E28FF5" w14:textId="77777777" w:rsidTr="00597DBA">
        <w:trPr>
          <w:jc w:val="center"/>
        </w:trPr>
        <w:tc>
          <w:tcPr>
            <w:tcW w:w="2677" w:type="dxa"/>
            <w:tcBorders>
              <w:top w:val="single" w:sz="12" w:space="0" w:color="auto"/>
              <w:bottom w:val="single" w:sz="6" w:space="0" w:color="auto"/>
            </w:tcBorders>
          </w:tcPr>
          <w:p w14:paraId="65C9B01C" w14:textId="77777777" w:rsidR="00597DBA" w:rsidRPr="00597DBA" w:rsidRDefault="00597DBA" w:rsidP="00CB4AF5">
            <w:pPr>
              <w:ind w:rightChars="150" w:right="315"/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Medicinal</w:t>
            </w:r>
          </w:p>
        </w:tc>
        <w:tc>
          <w:tcPr>
            <w:tcW w:w="2285" w:type="dxa"/>
            <w:tcBorders>
              <w:top w:val="single" w:sz="12" w:space="0" w:color="auto"/>
              <w:bottom w:val="single" w:sz="6" w:space="0" w:color="auto"/>
            </w:tcBorders>
          </w:tcPr>
          <w:p w14:paraId="057619B0" w14:textId="77777777" w:rsidR="00597DBA" w:rsidRPr="00597DBA" w:rsidRDefault="00597DBA" w:rsidP="00CB4AF5">
            <w:pPr>
              <w:ind w:leftChars="-51" w:left="-107" w:rightChars="6" w:right="13"/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Number of Effective / Unknown Chemical Components of Corresponding Target (S)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6" w:space="0" w:color="auto"/>
            </w:tcBorders>
          </w:tcPr>
          <w:p w14:paraId="1EC41D8D" w14:textId="77777777" w:rsidR="00597DBA" w:rsidRPr="00597DBA" w:rsidRDefault="00597DBA" w:rsidP="00CB4AF5">
            <w:pPr>
              <w:ind w:leftChars="-52" w:left="-85" w:hangingChars="10" w:hanging="24"/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Number of Corresponding Targets Removing Duplicates (S)</w:t>
            </w:r>
          </w:p>
        </w:tc>
        <w:tc>
          <w:tcPr>
            <w:tcW w:w="1941" w:type="dxa"/>
            <w:tcBorders>
              <w:top w:val="single" w:sz="12" w:space="0" w:color="auto"/>
              <w:bottom w:val="single" w:sz="6" w:space="0" w:color="auto"/>
            </w:tcBorders>
          </w:tcPr>
          <w:p w14:paraId="64AE6EEE" w14:textId="77777777" w:rsidR="00597DBA" w:rsidRPr="00597DBA" w:rsidRDefault="00597DBA" w:rsidP="00CB4AF5">
            <w:pPr>
              <w:ind w:leftChars="-32" w:left="-67" w:rightChars="-60" w:right="-126"/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Total Prescription (Duplicate Duplication) Number of Unique Targets (S)</w:t>
            </w:r>
          </w:p>
        </w:tc>
      </w:tr>
      <w:tr w:rsidR="00597DBA" w:rsidRPr="00597DBA" w14:paraId="3E4F126C" w14:textId="77777777" w:rsidTr="00597DBA">
        <w:trPr>
          <w:jc w:val="center"/>
        </w:trPr>
        <w:tc>
          <w:tcPr>
            <w:tcW w:w="2677" w:type="dxa"/>
            <w:tcBorders>
              <w:top w:val="single" w:sz="6" w:space="0" w:color="auto"/>
            </w:tcBorders>
          </w:tcPr>
          <w:p w14:paraId="18B96846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Angelica Sinensis</w:t>
            </w:r>
          </w:p>
        </w:tc>
        <w:tc>
          <w:tcPr>
            <w:tcW w:w="2285" w:type="dxa"/>
            <w:tcBorders>
              <w:top w:val="single" w:sz="6" w:space="0" w:color="auto"/>
            </w:tcBorders>
          </w:tcPr>
          <w:p w14:paraId="1BE1F6BC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2/0</w:t>
            </w:r>
          </w:p>
        </w:tc>
        <w:tc>
          <w:tcPr>
            <w:tcW w:w="1842" w:type="dxa"/>
            <w:tcBorders>
              <w:top w:val="single" w:sz="6" w:space="0" w:color="auto"/>
            </w:tcBorders>
          </w:tcPr>
          <w:p w14:paraId="46C351B4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1941" w:type="dxa"/>
            <w:vMerge w:val="restart"/>
            <w:tcBorders>
              <w:top w:val="single" w:sz="6" w:space="0" w:color="auto"/>
            </w:tcBorders>
          </w:tcPr>
          <w:p w14:paraId="4E224433" w14:textId="77777777" w:rsidR="00597DBA" w:rsidRPr="00597DBA" w:rsidRDefault="00597DBA" w:rsidP="00CB4AF5"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</w:p>
          <w:p w14:paraId="139F4241" w14:textId="77777777" w:rsidR="00597DBA" w:rsidRPr="00597DBA" w:rsidRDefault="00597DBA" w:rsidP="00CB4AF5"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</w:p>
          <w:p w14:paraId="5FBD7667" w14:textId="77777777" w:rsidR="00597DBA" w:rsidRPr="00597DBA" w:rsidRDefault="00597DBA" w:rsidP="00CB4AF5"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</w:p>
          <w:p w14:paraId="3051C032" w14:textId="77777777" w:rsidR="00597DBA" w:rsidRDefault="00597DBA" w:rsidP="00CB4AF5"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</w:p>
          <w:p w14:paraId="006DFBAE" w14:textId="77777777" w:rsidR="00597DBA" w:rsidRDefault="00597DBA" w:rsidP="00CB4AF5"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</w:p>
          <w:p w14:paraId="05504960" w14:textId="5B849ED0" w:rsidR="00597DBA" w:rsidRDefault="00597DBA" w:rsidP="00CB4AF5"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343</w:t>
            </w:r>
          </w:p>
          <w:p w14:paraId="02742F81" w14:textId="77777777" w:rsidR="00597DBA" w:rsidRPr="00597DBA" w:rsidRDefault="00597DBA" w:rsidP="00CB4AF5">
            <w:pPr>
              <w:ind w:firstLine="560"/>
              <w:jc w:val="center"/>
              <w:rPr>
                <w:rFonts w:ascii="Times New Roman" w:hAnsi="Times New Roman" w:hint="eastAsia"/>
                <w:sz w:val="24"/>
              </w:rPr>
            </w:pPr>
          </w:p>
        </w:tc>
      </w:tr>
      <w:tr w:rsidR="00597DBA" w:rsidRPr="00597DBA" w14:paraId="0C1286C5" w14:textId="77777777" w:rsidTr="00597DBA">
        <w:trPr>
          <w:jc w:val="center"/>
        </w:trPr>
        <w:tc>
          <w:tcPr>
            <w:tcW w:w="2677" w:type="dxa"/>
          </w:tcPr>
          <w:p w14:paraId="7A8299AB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 xml:space="preserve">Radix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Rehmanniae</w:t>
            </w:r>
            <w:proofErr w:type="spellEnd"/>
            <w:r w:rsidRPr="00597DB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Recens</w:t>
            </w:r>
            <w:proofErr w:type="spellEnd"/>
          </w:p>
        </w:tc>
        <w:tc>
          <w:tcPr>
            <w:tcW w:w="2285" w:type="dxa"/>
          </w:tcPr>
          <w:p w14:paraId="7F4E1D31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2/0</w:t>
            </w:r>
          </w:p>
        </w:tc>
        <w:tc>
          <w:tcPr>
            <w:tcW w:w="1842" w:type="dxa"/>
          </w:tcPr>
          <w:p w14:paraId="72C2EC8A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941" w:type="dxa"/>
            <w:vMerge/>
          </w:tcPr>
          <w:p w14:paraId="3AF96132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7BC4FAB4" w14:textId="77777777" w:rsidTr="00597DBA">
        <w:trPr>
          <w:jc w:val="center"/>
        </w:trPr>
        <w:tc>
          <w:tcPr>
            <w:tcW w:w="2677" w:type="dxa"/>
          </w:tcPr>
          <w:p w14:paraId="3DC8F19C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Prunus Persica</w:t>
            </w:r>
          </w:p>
        </w:tc>
        <w:tc>
          <w:tcPr>
            <w:tcW w:w="2285" w:type="dxa"/>
          </w:tcPr>
          <w:p w14:paraId="60E9B06E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19/4</w:t>
            </w:r>
          </w:p>
        </w:tc>
        <w:tc>
          <w:tcPr>
            <w:tcW w:w="1842" w:type="dxa"/>
          </w:tcPr>
          <w:p w14:paraId="00226619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1941" w:type="dxa"/>
            <w:vMerge/>
          </w:tcPr>
          <w:p w14:paraId="42B38368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071C2322" w14:textId="77777777" w:rsidTr="00597DBA">
        <w:trPr>
          <w:jc w:val="center"/>
        </w:trPr>
        <w:tc>
          <w:tcPr>
            <w:tcW w:w="2677" w:type="dxa"/>
          </w:tcPr>
          <w:p w14:paraId="4ED2D662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Carthamus Tinctorius</w:t>
            </w:r>
          </w:p>
        </w:tc>
        <w:tc>
          <w:tcPr>
            <w:tcW w:w="2285" w:type="dxa"/>
          </w:tcPr>
          <w:p w14:paraId="09774559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180/5</w:t>
            </w:r>
          </w:p>
        </w:tc>
        <w:tc>
          <w:tcPr>
            <w:tcW w:w="1842" w:type="dxa"/>
          </w:tcPr>
          <w:p w14:paraId="3FAC0F58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1941" w:type="dxa"/>
            <w:vMerge/>
          </w:tcPr>
          <w:p w14:paraId="46D57CA8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6175E826" w14:textId="77777777" w:rsidTr="00597DBA">
        <w:trPr>
          <w:jc w:val="center"/>
        </w:trPr>
        <w:tc>
          <w:tcPr>
            <w:tcW w:w="2677" w:type="dxa"/>
          </w:tcPr>
          <w:p w14:paraId="5D7C8A9E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 xml:space="preserve">Paeonia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Lactiflora</w:t>
            </w:r>
            <w:proofErr w:type="spellEnd"/>
          </w:p>
        </w:tc>
        <w:tc>
          <w:tcPr>
            <w:tcW w:w="2285" w:type="dxa"/>
          </w:tcPr>
          <w:p w14:paraId="0DDEC33E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14/15</w:t>
            </w:r>
          </w:p>
        </w:tc>
        <w:tc>
          <w:tcPr>
            <w:tcW w:w="1842" w:type="dxa"/>
          </w:tcPr>
          <w:p w14:paraId="35F4CDF5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1941" w:type="dxa"/>
            <w:vMerge/>
          </w:tcPr>
          <w:p w14:paraId="0B8DFED5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44FF27A2" w14:textId="77777777" w:rsidTr="00597DBA">
        <w:trPr>
          <w:jc w:val="center"/>
        </w:trPr>
        <w:tc>
          <w:tcPr>
            <w:tcW w:w="2677" w:type="dxa"/>
          </w:tcPr>
          <w:p w14:paraId="0357F18B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Bupleurum Chinense</w:t>
            </w:r>
          </w:p>
        </w:tc>
        <w:tc>
          <w:tcPr>
            <w:tcW w:w="2285" w:type="dxa"/>
          </w:tcPr>
          <w:p w14:paraId="5FDA1F03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13/4</w:t>
            </w:r>
          </w:p>
        </w:tc>
        <w:tc>
          <w:tcPr>
            <w:tcW w:w="1842" w:type="dxa"/>
          </w:tcPr>
          <w:p w14:paraId="4DE494CC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1941" w:type="dxa"/>
            <w:vMerge/>
          </w:tcPr>
          <w:p w14:paraId="552D46BA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6A155614" w14:textId="77777777" w:rsidTr="00597DBA">
        <w:trPr>
          <w:jc w:val="center"/>
        </w:trPr>
        <w:tc>
          <w:tcPr>
            <w:tcW w:w="2677" w:type="dxa"/>
          </w:tcPr>
          <w:p w14:paraId="0BA0586F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597DBA">
              <w:rPr>
                <w:rFonts w:ascii="Times New Roman" w:hAnsi="Times New Roman"/>
                <w:sz w:val="24"/>
              </w:rPr>
              <w:t>Ligusticum</w:t>
            </w:r>
            <w:proofErr w:type="spellEnd"/>
            <w:r w:rsidRPr="00597DBA">
              <w:rPr>
                <w:rFonts w:ascii="Times New Roman" w:hAnsi="Times New Roman"/>
                <w:sz w:val="24"/>
              </w:rPr>
              <w:t xml:space="preserve"> Chuanxiong</w:t>
            </w:r>
          </w:p>
        </w:tc>
        <w:tc>
          <w:tcPr>
            <w:tcW w:w="2285" w:type="dxa"/>
          </w:tcPr>
          <w:p w14:paraId="216D40FD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6/1</w:t>
            </w:r>
          </w:p>
        </w:tc>
        <w:tc>
          <w:tcPr>
            <w:tcW w:w="1842" w:type="dxa"/>
          </w:tcPr>
          <w:p w14:paraId="7762F942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941" w:type="dxa"/>
            <w:vMerge/>
          </w:tcPr>
          <w:p w14:paraId="2B014087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5771C7BC" w14:textId="77777777" w:rsidTr="00597DBA">
        <w:trPr>
          <w:jc w:val="center"/>
        </w:trPr>
        <w:tc>
          <w:tcPr>
            <w:tcW w:w="2677" w:type="dxa"/>
          </w:tcPr>
          <w:p w14:paraId="4F9431B4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 xml:space="preserve">Glycyrrhiza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Uralensis</w:t>
            </w:r>
            <w:proofErr w:type="spellEnd"/>
          </w:p>
        </w:tc>
        <w:tc>
          <w:tcPr>
            <w:tcW w:w="2285" w:type="dxa"/>
          </w:tcPr>
          <w:p w14:paraId="0343AA93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88/4</w:t>
            </w:r>
          </w:p>
        </w:tc>
        <w:tc>
          <w:tcPr>
            <w:tcW w:w="1842" w:type="dxa"/>
          </w:tcPr>
          <w:p w14:paraId="55F37742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183</w:t>
            </w:r>
          </w:p>
        </w:tc>
        <w:tc>
          <w:tcPr>
            <w:tcW w:w="1941" w:type="dxa"/>
            <w:vMerge/>
          </w:tcPr>
          <w:p w14:paraId="7832FF1C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5F9E456D" w14:textId="77777777" w:rsidTr="00597DBA">
        <w:trPr>
          <w:jc w:val="center"/>
        </w:trPr>
        <w:tc>
          <w:tcPr>
            <w:tcW w:w="2677" w:type="dxa"/>
          </w:tcPr>
          <w:p w14:paraId="43086D29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 xml:space="preserve">Manis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Pentadactyla</w:t>
            </w:r>
            <w:proofErr w:type="spellEnd"/>
          </w:p>
        </w:tc>
        <w:tc>
          <w:tcPr>
            <w:tcW w:w="2285" w:type="dxa"/>
          </w:tcPr>
          <w:p w14:paraId="35508D05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4/1</w:t>
            </w:r>
          </w:p>
        </w:tc>
        <w:tc>
          <w:tcPr>
            <w:tcW w:w="1842" w:type="dxa"/>
          </w:tcPr>
          <w:p w14:paraId="6E3ECB76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1941" w:type="dxa"/>
            <w:vMerge/>
          </w:tcPr>
          <w:p w14:paraId="7A10551D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75A5D1C0" w14:textId="77777777" w:rsidTr="00597DBA">
        <w:trPr>
          <w:trHeight w:val="468"/>
          <w:jc w:val="center"/>
        </w:trPr>
        <w:tc>
          <w:tcPr>
            <w:tcW w:w="2677" w:type="dxa"/>
          </w:tcPr>
          <w:p w14:paraId="55DA453B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Luffa Cylindrica</w:t>
            </w:r>
          </w:p>
        </w:tc>
        <w:tc>
          <w:tcPr>
            <w:tcW w:w="2285" w:type="dxa"/>
          </w:tcPr>
          <w:p w14:paraId="319ED215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4/0</w:t>
            </w:r>
          </w:p>
        </w:tc>
        <w:tc>
          <w:tcPr>
            <w:tcW w:w="1842" w:type="dxa"/>
          </w:tcPr>
          <w:p w14:paraId="34EE4DD1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1941" w:type="dxa"/>
            <w:vMerge/>
          </w:tcPr>
          <w:p w14:paraId="352C0AC4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24947416" w14:textId="77777777" w:rsidTr="00597DBA">
        <w:trPr>
          <w:trHeight w:val="228"/>
          <w:jc w:val="center"/>
        </w:trPr>
        <w:tc>
          <w:tcPr>
            <w:tcW w:w="2677" w:type="dxa"/>
          </w:tcPr>
          <w:p w14:paraId="756C96B4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597DBA">
              <w:rPr>
                <w:rFonts w:ascii="Times New Roman" w:hAnsi="Times New Roman"/>
                <w:sz w:val="24"/>
              </w:rPr>
              <w:t>Retinervus</w:t>
            </w:r>
            <w:proofErr w:type="spellEnd"/>
            <w:r w:rsidRPr="00597DB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Luffae</w:t>
            </w:r>
            <w:proofErr w:type="spellEnd"/>
            <w:r w:rsidRPr="00597DBA">
              <w:rPr>
                <w:rFonts w:ascii="Times New Roman" w:hAnsi="Times New Roman"/>
                <w:sz w:val="24"/>
              </w:rPr>
              <w:t xml:space="preserve"> Fructus </w:t>
            </w:r>
          </w:p>
        </w:tc>
        <w:tc>
          <w:tcPr>
            <w:tcW w:w="2285" w:type="dxa"/>
          </w:tcPr>
          <w:p w14:paraId="61DE5D37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8/1</w:t>
            </w:r>
          </w:p>
        </w:tc>
        <w:tc>
          <w:tcPr>
            <w:tcW w:w="1842" w:type="dxa"/>
          </w:tcPr>
          <w:p w14:paraId="2AAB017D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941" w:type="dxa"/>
            <w:vMerge/>
          </w:tcPr>
          <w:p w14:paraId="7D64F192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7DA8C679" w14:textId="77777777" w:rsidTr="00597DBA">
        <w:trPr>
          <w:jc w:val="center"/>
        </w:trPr>
        <w:tc>
          <w:tcPr>
            <w:tcW w:w="2677" w:type="dxa"/>
          </w:tcPr>
          <w:p w14:paraId="6E36482E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Gleditsia Sinensis</w:t>
            </w:r>
          </w:p>
        </w:tc>
        <w:tc>
          <w:tcPr>
            <w:tcW w:w="2285" w:type="dxa"/>
          </w:tcPr>
          <w:p w14:paraId="337C04E6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11/0</w:t>
            </w:r>
          </w:p>
        </w:tc>
        <w:tc>
          <w:tcPr>
            <w:tcW w:w="1842" w:type="dxa"/>
          </w:tcPr>
          <w:p w14:paraId="37D4AC85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1941" w:type="dxa"/>
            <w:vMerge/>
          </w:tcPr>
          <w:p w14:paraId="74EB304C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28676ECB" w14:textId="77777777" w:rsidTr="00597DBA">
        <w:trPr>
          <w:jc w:val="center"/>
        </w:trPr>
        <w:tc>
          <w:tcPr>
            <w:tcW w:w="2677" w:type="dxa"/>
          </w:tcPr>
          <w:p w14:paraId="4ED2FB54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597DBA">
              <w:rPr>
                <w:rFonts w:ascii="Times New Roman" w:hAnsi="Times New Roman"/>
                <w:sz w:val="24"/>
              </w:rPr>
              <w:t>Meliae</w:t>
            </w:r>
            <w:proofErr w:type="spellEnd"/>
            <w:r w:rsidRPr="00597DB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Toosendan</w:t>
            </w:r>
            <w:proofErr w:type="spellEnd"/>
          </w:p>
        </w:tc>
        <w:tc>
          <w:tcPr>
            <w:tcW w:w="2285" w:type="dxa"/>
          </w:tcPr>
          <w:p w14:paraId="0F00AA99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3/2</w:t>
            </w:r>
          </w:p>
        </w:tc>
        <w:tc>
          <w:tcPr>
            <w:tcW w:w="1842" w:type="dxa"/>
          </w:tcPr>
          <w:p w14:paraId="279D6455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941" w:type="dxa"/>
            <w:vMerge/>
          </w:tcPr>
          <w:p w14:paraId="5C1EE5EC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97DBA" w:rsidRPr="00597DBA" w14:paraId="15F56A55" w14:textId="77777777" w:rsidTr="00597DBA">
        <w:trPr>
          <w:jc w:val="center"/>
        </w:trPr>
        <w:tc>
          <w:tcPr>
            <w:tcW w:w="2677" w:type="dxa"/>
            <w:tcBorders>
              <w:bottom w:val="single" w:sz="12" w:space="0" w:color="auto"/>
            </w:tcBorders>
          </w:tcPr>
          <w:p w14:paraId="23123658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 xml:space="preserve">Millettia </w:t>
            </w:r>
            <w:proofErr w:type="spellStart"/>
            <w:r w:rsidRPr="00597DBA">
              <w:rPr>
                <w:rFonts w:ascii="Times New Roman" w:hAnsi="Times New Roman"/>
                <w:sz w:val="24"/>
              </w:rPr>
              <w:t>dielsiana</w:t>
            </w:r>
            <w:proofErr w:type="spellEnd"/>
            <w:r w:rsidRPr="00597DBA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285" w:type="dxa"/>
            <w:tcBorders>
              <w:bottom w:val="single" w:sz="12" w:space="0" w:color="auto"/>
            </w:tcBorders>
          </w:tcPr>
          <w:p w14:paraId="0CBB8438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23/1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10CC1F4E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  <w:r w:rsidRPr="00597DBA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1941" w:type="dxa"/>
            <w:tcBorders>
              <w:bottom w:val="single" w:sz="12" w:space="0" w:color="auto"/>
            </w:tcBorders>
          </w:tcPr>
          <w:p w14:paraId="01D9A757" w14:textId="77777777" w:rsidR="00597DBA" w:rsidRPr="00597DBA" w:rsidRDefault="00597DBA" w:rsidP="00CB4A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6A78B176" w14:textId="77777777" w:rsidR="000F1F01" w:rsidRDefault="000F1F01">
      <w:pPr>
        <w:rPr>
          <w:rFonts w:ascii="Times New Roman" w:hAnsi="Times New Roman"/>
          <w:sz w:val="24"/>
        </w:rPr>
      </w:pPr>
    </w:p>
    <w:sectPr w:rsidR="000F1F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01C7D" w14:textId="77777777" w:rsidR="00B24E35" w:rsidRDefault="00B24E35" w:rsidP="00597DBA">
      <w:r>
        <w:separator/>
      </w:r>
    </w:p>
  </w:endnote>
  <w:endnote w:type="continuationSeparator" w:id="0">
    <w:p w14:paraId="18AC9FFA" w14:textId="77777777" w:rsidR="00B24E35" w:rsidRDefault="00B24E35" w:rsidP="0059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mjxqgAdvTT3713a231">
    <w:altName w:val="Cambria"/>
    <w:charset w:val="00"/>
    <w:family w:val="roman"/>
    <w:pitch w:val="default"/>
  </w:font>
  <w:font w:name="AdvTT3713a231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C5AAA" w14:textId="77777777" w:rsidR="00B24E35" w:rsidRDefault="00B24E35" w:rsidP="00597DBA">
      <w:r>
        <w:separator/>
      </w:r>
    </w:p>
  </w:footnote>
  <w:footnote w:type="continuationSeparator" w:id="0">
    <w:p w14:paraId="3278B995" w14:textId="77777777" w:rsidR="00B24E35" w:rsidRDefault="00B24E35" w:rsidP="00597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4A2B3C"/>
    <w:rsid w:val="000F1F01"/>
    <w:rsid w:val="004A2B3C"/>
    <w:rsid w:val="004A2CA2"/>
    <w:rsid w:val="00597DBA"/>
    <w:rsid w:val="009B7D65"/>
    <w:rsid w:val="00B24E35"/>
    <w:rsid w:val="00E42E21"/>
    <w:rsid w:val="00F94229"/>
    <w:rsid w:val="0E7E19FE"/>
    <w:rsid w:val="132E0F2B"/>
    <w:rsid w:val="190A5148"/>
    <w:rsid w:val="1AE478CA"/>
    <w:rsid w:val="3C40254B"/>
    <w:rsid w:val="47965D93"/>
    <w:rsid w:val="6BAB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7E8956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table of figures"/>
    <w:basedOn w:val="a"/>
    <w:next w:val="a"/>
    <w:unhideWhenUsed/>
    <w:qFormat/>
    <w:pPr>
      <w:spacing w:line="360" w:lineRule="auto"/>
      <w:ind w:leftChars="200" w:left="200" w:hangingChars="200" w:hanging="200"/>
    </w:pPr>
    <w:rPr>
      <w:rFonts w:ascii="Times New Roman" w:hAnsi="Times New Roman"/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VmjxqgAdvTT3713a231" w:hAnsi="VmjxqgAdvTT3713a231" w:hint="default"/>
      <w:color w:val="131413"/>
      <w:sz w:val="20"/>
      <w:szCs w:val="20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Calibri" w:hAnsi="Calibri" w:cs="Calibri" w:hint="default"/>
      <w:color w:val="000000"/>
      <w:sz w:val="16"/>
      <w:szCs w:val="16"/>
      <w:u w:val="none"/>
    </w:rPr>
  </w:style>
  <w:style w:type="character" w:customStyle="1" w:styleId="font61">
    <w:name w:val="font61"/>
    <w:basedOn w:val="a0"/>
    <w:qFormat/>
    <w:rPr>
      <w:rFonts w:ascii="AdvTT3713a231" w:eastAsia="AdvTT3713a231" w:hAnsi="AdvTT3713a231" w:cs="AdvTT3713a231"/>
      <w:color w:val="131413"/>
      <w:sz w:val="16"/>
      <w:szCs w:val="16"/>
      <w:u w:val="none"/>
    </w:rPr>
  </w:style>
  <w:style w:type="character" w:customStyle="1" w:styleId="font51">
    <w:name w:val="font51"/>
    <w:basedOn w:val="a0"/>
    <w:qFormat/>
    <w:rPr>
      <w:rFonts w:ascii="AdvTT3713a231" w:eastAsia="AdvTT3713a231" w:hAnsi="AdvTT3713a231" w:cs="AdvTT3713a231" w:hint="default"/>
      <w:color w:val="131413"/>
      <w:sz w:val="12"/>
      <w:szCs w:val="12"/>
      <w:u w:val="none"/>
    </w:rPr>
  </w:style>
  <w:style w:type="character" w:customStyle="1" w:styleId="font31">
    <w:name w:val="font31"/>
    <w:basedOn w:val="a0"/>
    <w:qFormat/>
    <w:rPr>
      <w:rFonts w:ascii="Calibri" w:hAnsi="Calibri" w:cs="Calibri" w:hint="default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639</Characters>
  <Application>Microsoft Office Word</Application>
  <DocSecurity>0</DocSecurity>
  <Lines>82</Lines>
  <Paragraphs>48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3</cp:revision>
  <dcterms:created xsi:type="dcterms:W3CDTF">2023-03-12T11:53:00Z</dcterms:created>
  <dcterms:modified xsi:type="dcterms:W3CDTF">2025-06-01T14:32:00Z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5f2bd23e67e06dff0f6d1e050ad43492552003719d959dab16c0163e8a1bf0eb</vt:lpwstr>
  </property>
  <property fmtid="{D5CDD505-2E9C-101B-9397-08002B2CF9AE}" pid="3" name="KSOProductBuildVer">
    <vt:lpwstr>2052-11.1.0.14309</vt:lpwstr>
  </property>
  <property fmtid="{D5CDD505-2E9C-101B-9397-08002B2CF9AE}" pid="4" name="ICV">
    <vt:lpwstr>E5813EB348D247AA978701C7D1129512_12</vt:lpwstr>
  </property>
</Properties>
</file>