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B082F" w14:textId="77777777" w:rsidR="00965D9A" w:rsidRPr="00F31E17" w:rsidRDefault="00965D9A" w:rsidP="00965D9A">
      <w:pPr>
        <w:rPr>
          <w:rStyle w:val="SubtleEmphasis"/>
          <w:lang w:val="en-US"/>
        </w:rPr>
      </w:pPr>
      <w:r w:rsidRPr="00F31E17">
        <w:rPr>
          <w:rStyle w:val="SubtleEmphasis"/>
          <w:lang w:val="en-US"/>
        </w:rPr>
        <w:t>Table 1. Baseline patient characteristics. Data depicted as median (Q25, Q75) or n (%).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3058"/>
        <w:gridCol w:w="1573"/>
        <w:gridCol w:w="1573"/>
        <w:gridCol w:w="1573"/>
        <w:gridCol w:w="1573"/>
      </w:tblGrid>
      <w:tr w:rsidR="00965D9A" w:rsidRPr="00F31E17" w14:paraId="332ADB34" w14:textId="77777777" w:rsidTr="008F2E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259F82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</w:p>
        </w:tc>
        <w:tc>
          <w:tcPr>
            <w:tcW w:w="0" w:type="auto"/>
          </w:tcPr>
          <w:p w14:paraId="0A650D0E" w14:textId="77777777" w:rsidR="00965D9A" w:rsidRPr="00F31E17" w:rsidRDefault="00965D9A" w:rsidP="008F2EC8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Total</w:t>
            </w:r>
          </w:p>
        </w:tc>
        <w:tc>
          <w:tcPr>
            <w:tcW w:w="0" w:type="auto"/>
          </w:tcPr>
          <w:p w14:paraId="61B288DB" w14:textId="77777777" w:rsidR="00965D9A" w:rsidRPr="00F31E17" w:rsidRDefault="00965D9A" w:rsidP="008F2EC8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lang w:val="en-US"/>
              </w:rPr>
            </w:pPr>
            <w:r w:rsidRPr="00F31E17">
              <w:rPr>
                <w:lang w:val="en-US"/>
              </w:rPr>
              <w:t>Weight loss</w:t>
            </w:r>
          </w:p>
          <w:p w14:paraId="1939314C" w14:textId="77777777" w:rsidR="00965D9A" w:rsidRPr="00F31E17" w:rsidRDefault="00965D9A" w:rsidP="008F2EC8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rFonts w:cs="Arial"/>
                <w:lang w:val="en-US"/>
              </w:rPr>
              <w:t>≥</w:t>
            </w:r>
            <w:r w:rsidRPr="00F31E17">
              <w:rPr>
                <w:lang w:val="en-US"/>
              </w:rPr>
              <w:t>5%</w:t>
            </w:r>
          </w:p>
        </w:tc>
        <w:tc>
          <w:tcPr>
            <w:tcW w:w="0" w:type="auto"/>
          </w:tcPr>
          <w:p w14:paraId="4224EE20" w14:textId="77777777" w:rsidR="00965D9A" w:rsidRPr="00F31E17" w:rsidRDefault="00965D9A" w:rsidP="008F2EC8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Stable</w:t>
            </w:r>
          </w:p>
        </w:tc>
        <w:tc>
          <w:tcPr>
            <w:tcW w:w="0" w:type="auto"/>
          </w:tcPr>
          <w:p w14:paraId="1DD02056" w14:textId="77777777" w:rsidR="00965D9A" w:rsidRPr="00F31E17" w:rsidRDefault="00965D9A" w:rsidP="008F2EC8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lang w:val="en-US"/>
              </w:rPr>
            </w:pPr>
            <w:r w:rsidRPr="00F31E17">
              <w:rPr>
                <w:lang w:val="en-US"/>
              </w:rPr>
              <w:t>Weight gain</w:t>
            </w:r>
          </w:p>
          <w:p w14:paraId="54754D7F" w14:textId="77777777" w:rsidR="00965D9A" w:rsidRPr="00F31E17" w:rsidRDefault="00965D9A" w:rsidP="008F2EC8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rFonts w:cs="Arial"/>
                <w:lang w:val="en-US"/>
              </w:rPr>
              <w:t>≥</w:t>
            </w:r>
            <w:r w:rsidRPr="00F31E17">
              <w:rPr>
                <w:lang w:val="en-US"/>
              </w:rPr>
              <w:t>5%</w:t>
            </w:r>
          </w:p>
        </w:tc>
      </w:tr>
      <w:tr w:rsidR="00965D9A" w:rsidRPr="00F31E17" w14:paraId="6A0DCB1F" w14:textId="77777777" w:rsidTr="008F2E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E281A1C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  <w:r w:rsidRPr="00F31E17">
              <w:rPr>
                <w:lang w:val="en-US"/>
              </w:rPr>
              <w:t>N</w:t>
            </w:r>
          </w:p>
        </w:tc>
        <w:tc>
          <w:tcPr>
            <w:tcW w:w="0" w:type="auto"/>
          </w:tcPr>
          <w:p w14:paraId="337E4AD6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806</w:t>
            </w:r>
          </w:p>
        </w:tc>
        <w:tc>
          <w:tcPr>
            <w:tcW w:w="0" w:type="auto"/>
          </w:tcPr>
          <w:p w14:paraId="0F09C318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98</w:t>
            </w:r>
          </w:p>
        </w:tc>
        <w:tc>
          <w:tcPr>
            <w:tcW w:w="0" w:type="auto"/>
          </w:tcPr>
          <w:p w14:paraId="048E30E9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638</w:t>
            </w:r>
          </w:p>
        </w:tc>
        <w:tc>
          <w:tcPr>
            <w:tcW w:w="0" w:type="auto"/>
          </w:tcPr>
          <w:p w14:paraId="5DF70F2B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70</w:t>
            </w:r>
          </w:p>
        </w:tc>
      </w:tr>
      <w:tr w:rsidR="00965D9A" w:rsidRPr="00F31E17" w14:paraId="5C31C5C3" w14:textId="77777777" w:rsidTr="008F2E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3650AF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  <w:r w:rsidRPr="00F31E17">
              <w:rPr>
                <w:lang w:val="en-US"/>
              </w:rPr>
              <w:t>Non-target knees</w:t>
            </w:r>
          </w:p>
        </w:tc>
        <w:tc>
          <w:tcPr>
            <w:tcW w:w="0" w:type="auto"/>
          </w:tcPr>
          <w:p w14:paraId="74C21D0B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144 (17.9)</w:t>
            </w:r>
          </w:p>
        </w:tc>
        <w:tc>
          <w:tcPr>
            <w:tcW w:w="0" w:type="auto"/>
          </w:tcPr>
          <w:p w14:paraId="55E1162C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18 (18.4)</w:t>
            </w:r>
          </w:p>
        </w:tc>
        <w:tc>
          <w:tcPr>
            <w:tcW w:w="0" w:type="auto"/>
          </w:tcPr>
          <w:p w14:paraId="371C7478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116 (18.2)</w:t>
            </w:r>
          </w:p>
        </w:tc>
        <w:tc>
          <w:tcPr>
            <w:tcW w:w="0" w:type="auto"/>
          </w:tcPr>
          <w:p w14:paraId="59ACFB4E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10 (14.3)</w:t>
            </w:r>
          </w:p>
        </w:tc>
      </w:tr>
      <w:tr w:rsidR="00965D9A" w:rsidRPr="00F31E17" w14:paraId="6C6E17CA" w14:textId="77777777" w:rsidTr="008F2E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7CAF4A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  <w:r w:rsidRPr="00F31E17">
              <w:rPr>
                <w:lang w:val="en-US"/>
              </w:rPr>
              <w:t>Age, years</w:t>
            </w:r>
          </w:p>
        </w:tc>
        <w:tc>
          <w:tcPr>
            <w:tcW w:w="0" w:type="auto"/>
          </w:tcPr>
          <w:p w14:paraId="565DA7D6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63.6 (58.7, 68.4)</w:t>
            </w:r>
          </w:p>
        </w:tc>
        <w:tc>
          <w:tcPr>
            <w:tcW w:w="0" w:type="auto"/>
          </w:tcPr>
          <w:p w14:paraId="61FCA39E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62.2 (57.8, 67.5)</w:t>
            </w:r>
          </w:p>
        </w:tc>
        <w:tc>
          <w:tcPr>
            <w:tcW w:w="0" w:type="auto"/>
          </w:tcPr>
          <w:p w14:paraId="341DCD4D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63.8 (59.4, 68.7)</w:t>
            </w:r>
          </w:p>
        </w:tc>
        <w:tc>
          <w:tcPr>
            <w:tcW w:w="0" w:type="auto"/>
          </w:tcPr>
          <w:p w14:paraId="7659C1D6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61.6 (56.9, 66.6)</w:t>
            </w:r>
          </w:p>
        </w:tc>
      </w:tr>
      <w:tr w:rsidR="00965D9A" w:rsidRPr="00F31E17" w14:paraId="68655F0F" w14:textId="77777777" w:rsidTr="008F2E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69393B2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  <w:r w:rsidRPr="00F31E17">
              <w:rPr>
                <w:lang w:val="en-US"/>
              </w:rPr>
              <w:t>Sex, Female</w:t>
            </w:r>
          </w:p>
        </w:tc>
        <w:tc>
          <w:tcPr>
            <w:tcW w:w="0" w:type="auto"/>
          </w:tcPr>
          <w:p w14:paraId="7696027B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559 (69.4)</w:t>
            </w:r>
          </w:p>
        </w:tc>
        <w:tc>
          <w:tcPr>
            <w:tcW w:w="0" w:type="auto"/>
          </w:tcPr>
          <w:p w14:paraId="73EA1B52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78 (79.6)</w:t>
            </w:r>
          </w:p>
        </w:tc>
        <w:tc>
          <w:tcPr>
            <w:tcW w:w="0" w:type="auto"/>
          </w:tcPr>
          <w:p w14:paraId="772715B1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430 (67.4)</w:t>
            </w:r>
          </w:p>
        </w:tc>
        <w:tc>
          <w:tcPr>
            <w:tcW w:w="0" w:type="auto"/>
          </w:tcPr>
          <w:p w14:paraId="31781FB6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51 (72.9)</w:t>
            </w:r>
          </w:p>
        </w:tc>
      </w:tr>
      <w:tr w:rsidR="00965D9A" w:rsidRPr="00F31E17" w14:paraId="4174FF16" w14:textId="77777777" w:rsidTr="008F2E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FCA967" w14:textId="77777777" w:rsidR="00965D9A" w:rsidRPr="00F31E17" w:rsidRDefault="00965D9A" w:rsidP="008F2EC8">
            <w:pPr>
              <w:pStyle w:val="NoSpacing"/>
              <w:rPr>
                <w:b w:val="0"/>
                <w:bCs/>
                <w:lang w:val="en-US"/>
              </w:rPr>
            </w:pPr>
            <w:r w:rsidRPr="00F31E17">
              <w:rPr>
                <w:lang w:val="en-US"/>
              </w:rPr>
              <w:t>Race</w:t>
            </w:r>
          </w:p>
          <w:p w14:paraId="5EFB9DEC" w14:textId="77777777" w:rsidR="00965D9A" w:rsidRPr="00F31E17" w:rsidRDefault="00965D9A" w:rsidP="008F2EC8">
            <w:pPr>
              <w:pStyle w:val="NoSpacing"/>
              <w:rPr>
                <w:b w:val="0"/>
                <w:bCs/>
                <w:lang w:val="en-US"/>
              </w:rPr>
            </w:pPr>
            <w:r w:rsidRPr="00F31E17">
              <w:rPr>
                <w:lang w:val="en-US"/>
              </w:rPr>
              <w:t>   Asian</w:t>
            </w:r>
          </w:p>
          <w:p w14:paraId="75E647D7" w14:textId="77777777" w:rsidR="00965D9A" w:rsidRPr="00F31E17" w:rsidRDefault="00965D9A" w:rsidP="008F2EC8">
            <w:pPr>
              <w:pStyle w:val="NoSpacing"/>
              <w:rPr>
                <w:b w:val="0"/>
                <w:bCs/>
                <w:lang w:val="en-US"/>
              </w:rPr>
            </w:pPr>
            <w:r w:rsidRPr="00F31E17">
              <w:rPr>
                <w:lang w:val="en-US"/>
              </w:rPr>
              <w:t xml:space="preserve">   White </w:t>
            </w:r>
          </w:p>
          <w:p w14:paraId="1E5EEC88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  <w:r w:rsidRPr="00F31E17">
              <w:rPr>
                <w:lang w:val="en-US"/>
              </w:rPr>
              <w:t xml:space="preserve">   Other</w:t>
            </w:r>
          </w:p>
        </w:tc>
        <w:tc>
          <w:tcPr>
            <w:tcW w:w="0" w:type="auto"/>
          </w:tcPr>
          <w:p w14:paraId="3AA4E6C3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63359A02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101 (12.5)</w:t>
            </w:r>
          </w:p>
          <w:p w14:paraId="1A623065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704 (87.3)</w:t>
            </w:r>
          </w:p>
          <w:p w14:paraId="43E75B39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1 (0.1)</w:t>
            </w:r>
          </w:p>
        </w:tc>
        <w:tc>
          <w:tcPr>
            <w:tcW w:w="0" w:type="auto"/>
          </w:tcPr>
          <w:p w14:paraId="1DA36CF4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21979EEA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8 (8.2)</w:t>
            </w:r>
          </w:p>
          <w:p w14:paraId="50B83B6B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90 (91.8)</w:t>
            </w:r>
          </w:p>
          <w:p w14:paraId="46CC4B7E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0 (0.0)</w:t>
            </w:r>
          </w:p>
        </w:tc>
        <w:tc>
          <w:tcPr>
            <w:tcW w:w="0" w:type="auto"/>
          </w:tcPr>
          <w:p w14:paraId="2678EF86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0889BDDA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86 (13.5)</w:t>
            </w:r>
          </w:p>
          <w:p w14:paraId="27450354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552 (86.5)</w:t>
            </w:r>
          </w:p>
          <w:p w14:paraId="1D9D6AA9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0 (0.0)</w:t>
            </w:r>
          </w:p>
        </w:tc>
        <w:tc>
          <w:tcPr>
            <w:tcW w:w="0" w:type="auto"/>
          </w:tcPr>
          <w:p w14:paraId="3B119143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2BFE9633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7 (10.0)</w:t>
            </w:r>
          </w:p>
          <w:p w14:paraId="60D4FAB7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62 (88.6)</w:t>
            </w:r>
          </w:p>
          <w:p w14:paraId="65A336AA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1 (1.4)</w:t>
            </w:r>
          </w:p>
        </w:tc>
      </w:tr>
      <w:tr w:rsidR="00965D9A" w:rsidRPr="00F31E17" w14:paraId="0F9F0BFE" w14:textId="77777777" w:rsidTr="008F2E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06AB4FA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  <w:r w:rsidRPr="00F31E17">
              <w:rPr>
                <w:lang w:val="en-US"/>
              </w:rPr>
              <w:t>BMI, kg/m2</w:t>
            </w:r>
          </w:p>
        </w:tc>
        <w:tc>
          <w:tcPr>
            <w:tcW w:w="0" w:type="auto"/>
          </w:tcPr>
          <w:p w14:paraId="58ADA752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28.6 (25.6, 32.1)</w:t>
            </w:r>
          </w:p>
        </w:tc>
        <w:tc>
          <w:tcPr>
            <w:tcW w:w="0" w:type="auto"/>
          </w:tcPr>
          <w:p w14:paraId="18F8E017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29.4 (25.8, 33.6)</w:t>
            </w:r>
          </w:p>
        </w:tc>
        <w:tc>
          <w:tcPr>
            <w:tcW w:w="0" w:type="auto"/>
          </w:tcPr>
          <w:p w14:paraId="1EB98A08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28.3 (25.6, 31.9)</w:t>
            </w:r>
          </w:p>
        </w:tc>
        <w:tc>
          <w:tcPr>
            <w:tcW w:w="0" w:type="auto"/>
          </w:tcPr>
          <w:p w14:paraId="4EF106CF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29.1 (25.6, 33.8)</w:t>
            </w:r>
          </w:p>
        </w:tc>
      </w:tr>
      <w:tr w:rsidR="00965D9A" w:rsidRPr="00F31E17" w14:paraId="321519DC" w14:textId="77777777" w:rsidTr="008F2E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39BCC1D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  <w:r w:rsidRPr="00F31E17">
              <w:rPr>
                <w:lang w:val="en-US"/>
              </w:rPr>
              <w:t>Kellgren-Lawrence grade</w:t>
            </w:r>
          </w:p>
          <w:p w14:paraId="6AF26141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  <w:r w:rsidRPr="00F31E17">
              <w:rPr>
                <w:lang w:val="en-US"/>
              </w:rPr>
              <w:t xml:space="preserve">  2</w:t>
            </w:r>
          </w:p>
          <w:p w14:paraId="6F89E9F4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  <w:r w:rsidRPr="00F31E17">
              <w:rPr>
                <w:lang w:val="en-US"/>
              </w:rPr>
              <w:t xml:space="preserve">  3</w:t>
            </w:r>
          </w:p>
        </w:tc>
        <w:tc>
          <w:tcPr>
            <w:tcW w:w="0" w:type="auto"/>
          </w:tcPr>
          <w:p w14:paraId="18E132D9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12687664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615 (76.3%)</w:t>
            </w:r>
          </w:p>
          <w:p w14:paraId="4C929FB6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191 (23.7%)</w:t>
            </w:r>
          </w:p>
        </w:tc>
        <w:tc>
          <w:tcPr>
            <w:tcW w:w="0" w:type="auto"/>
          </w:tcPr>
          <w:p w14:paraId="3005EA9A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6E05D57B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72 (73.5%)</w:t>
            </w:r>
          </w:p>
          <w:p w14:paraId="70DBD115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26 (26.5%)</w:t>
            </w:r>
          </w:p>
        </w:tc>
        <w:tc>
          <w:tcPr>
            <w:tcW w:w="0" w:type="auto"/>
          </w:tcPr>
          <w:p w14:paraId="3BF10725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28ABDB4D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488 (76.5%)</w:t>
            </w:r>
          </w:p>
          <w:p w14:paraId="6408F00A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150 (23.5%)</w:t>
            </w:r>
          </w:p>
        </w:tc>
        <w:tc>
          <w:tcPr>
            <w:tcW w:w="0" w:type="auto"/>
          </w:tcPr>
          <w:p w14:paraId="45ED8C05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4521743B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55 (78.6%</w:t>
            </w:r>
          </w:p>
          <w:p w14:paraId="2F74E229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15 (21.4%)</w:t>
            </w:r>
          </w:p>
        </w:tc>
      </w:tr>
      <w:tr w:rsidR="00965D9A" w:rsidRPr="00F31E17" w14:paraId="13DE7500" w14:textId="77777777" w:rsidTr="008F2E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E8DD407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  <w:r w:rsidRPr="00F31E17">
              <w:rPr>
                <w:lang w:val="en-US"/>
              </w:rPr>
              <w:t>Joint Space Width, mm</w:t>
            </w:r>
          </w:p>
        </w:tc>
        <w:tc>
          <w:tcPr>
            <w:tcW w:w="0" w:type="auto"/>
          </w:tcPr>
          <w:p w14:paraId="520BF8D8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3.36 (2.53, 4.11)</w:t>
            </w:r>
          </w:p>
        </w:tc>
        <w:tc>
          <w:tcPr>
            <w:tcW w:w="0" w:type="auto"/>
          </w:tcPr>
          <w:p w14:paraId="30564A51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3.38 (2.74, 4.11)</w:t>
            </w:r>
          </w:p>
        </w:tc>
        <w:tc>
          <w:tcPr>
            <w:tcW w:w="0" w:type="auto"/>
          </w:tcPr>
          <w:p w14:paraId="796DC2B7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3.39 (2.50, 4.14)</w:t>
            </w:r>
          </w:p>
        </w:tc>
        <w:tc>
          <w:tcPr>
            <w:tcW w:w="0" w:type="auto"/>
          </w:tcPr>
          <w:p w14:paraId="02D3D6A7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3.01 (2.50, 3.91)</w:t>
            </w:r>
          </w:p>
        </w:tc>
      </w:tr>
      <w:tr w:rsidR="00965D9A" w:rsidRPr="00F31E17" w14:paraId="7524FD8B" w14:textId="77777777" w:rsidTr="008F2E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3B3A8C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  <w:r w:rsidRPr="00F31E17">
              <w:rPr>
                <w:lang w:val="en-US"/>
              </w:rPr>
              <w:t>VAS pain score</w:t>
            </w:r>
          </w:p>
        </w:tc>
        <w:tc>
          <w:tcPr>
            <w:tcW w:w="0" w:type="auto"/>
          </w:tcPr>
          <w:p w14:paraId="7341EA84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58.0 (45.0, 72.0)</w:t>
            </w:r>
          </w:p>
        </w:tc>
        <w:tc>
          <w:tcPr>
            <w:tcW w:w="0" w:type="auto"/>
          </w:tcPr>
          <w:p w14:paraId="42CECC1B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60.0 (49.0, 77.0)</w:t>
            </w:r>
          </w:p>
        </w:tc>
        <w:tc>
          <w:tcPr>
            <w:tcW w:w="0" w:type="auto"/>
          </w:tcPr>
          <w:p w14:paraId="1278EEEB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57.0 (44.0, 71.0)</w:t>
            </w:r>
          </w:p>
        </w:tc>
        <w:tc>
          <w:tcPr>
            <w:tcW w:w="0" w:type="auto"/>
          </w:tcPr>
          <w:p w14:paraId="44726F4F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62.0 (48.0, 72.8)</w:t>
            </w:r>
          </w:p>
        </w:tc>
      </w:tr>
      <w:tr w:rsidR="00965D9A" w:rsidRPr="00F31E17" w14:paraId="14C8231B" w14:textId="77777777" w:rsidTr="008F2E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71FA127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  <w:r w:rsidRPr="00F31E17">
              <w:rPr>
                <w:lang w:val="en-US"/>
              </w:rPr>
              <w:t>WOMAC total score, 0-2400 points</w:t>
            </w:r>
          </w:p>
        </w:tc>
        <w:tc>
          <w:tcPr>
            <w:tcW w:w="0" w:type="auto"/>
          </w:tcPr>
          <w:p w14:paraId="03761F20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1203 (959, 1458)</w:t>
            </w:r>
          </w:p>
        </w:tc>
        <w:tc>
          <w:tcPr>
            <w:tcW w:w="0" w:type="auto"/>
          </w:tcPr>
          <w:p w14:paraId="6594CCD0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1285 (917, 1480)</w:t>
            </w:r>
          </w:p>
        </w:tc>
        <w:tc>
          <w:tcPr>
            <w:tcW w:w="0" w:type="auto"/>
          </w:tcPr>
          <w:p w14:paraId="18823EA0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1191 (959, 1441)</w:t>
            </w:r>
          </w:p>
        </w:tc>
        <w:tc>
          <w:tcPr>
            <w:tcW w:w="0" w:type="auto"/>
          </w:tcPr>
          <w:p w14:paraId="57A94BA7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1252 (979, 1553)</w:t>
            </w:r>
          </w:p>
        </w:tc>
      </w:tr>
      <w:tr w:rsidR="00965D9A" w:rsidRPr="00F31E17" w14:paraId="5765C35B" w14:textId="77777777" w:rsidTr="008F2E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F789B0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  <w:r w:rsidRPr="00F31E17">
              <w:rPr>
                <w:lang w:val="en-US"/>
              </w:rPr>
              <w:t xml:space="preserve">WOMAC function score, 0-1700 points </w:t>
            </w:r>
          </w:p>
        </w:tc>
        <w:tc>
          <w:tcPr>
            <w:tcW w:w="0" w:type="auto"/>
          </w:tcPr>
          <w:p w14:paraId="1F6A1EB3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848 (663, 1039)</w:t>
            </w:r>
          </w:p>
        </w:tc>
        <w:tc>
          <w:tcPr>
            <w:tcW w:w="0" w:type="auto"/>
          </w:tcPr>
          <w:p w14:paraId="452872DF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884 (628, 1065)</w:t>
            </w:r>
          </w:p>
        </w:tc>
        <w:tc>
          <w:tcPr>
            <w:tcW w:w="0" w:type="auto"/>
          </w:tcPr>
          <w:p w14:paraId="3BCBB78B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840 (665, 1026)</w:t>
            </w:r>
          </w:p>
        </w:tc>
        <w:tc>
          <w:tcPr>
            <w:tcW w:w="0" w:type="auto"/>
          </w:tcPr>
          <w:p w14:paraId="114D23DE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910 (681, 1114)</w:t>
            </w:r>
          </w:p>
        </w:tc>
      </w:tr>
      <w:tr w:rsidR="00965D9A" w:rsidRPr="00F31E17" w14:paraId="21DA1C47" w14:textId="77777777" w:rsidTr="008F2E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6044D60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  <w:r w:rsidRPr="00F31E17">
              <w:rPr>
                <w:lang w:val="en-US"/>
              </w:rPr>
              <w:t>WOMAC stiffness score, 0-200 points</w:t>
            </w:r>
          </w:p>
        </w:tc>
        <w:tc>
          <w:tcPr>
            <w:tcW w:w="0" w:type="auto"/>
          </w:tcPr>
          <w:p w14:paraId="1E195B7B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105 (77, 131)</w:t>
            </w:r>
          </w:p>
        </w:tc>
        <w:tc>
          <w:tcPr>
            <w:tcW w:w="0" w:type="auto"/>
          </w:tcPr>
          <w:p w14:paraId="4DD73E0C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111 (82, 133)</w:t>
            </w:r>
          </w:p>
        </w:tc>
        <w:tc>
          <w:tcPr>
            <w:tcW w:w="0" w:type="auto"/>
          </w:tcPr>
          <w:p w14:paraId="55742D52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105 (77, 130)</w:t>
            </w:r>
          </w:p>
        </w:tc>
        <w:tc>
          <w:tcPr>
            <w:tcW w:w="0" w:type="auto"/>
          </w:tcPr>
          <w:p w14:paraId="64FB9042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107 (79, 137)</w:t>
            </w:r>
          </w:p>
        </w:tc>
      </w:tr>
      <w:tr w:rsidR="00965D9A" w:rsidRPr="00F31E17" w14:paraId="17D8795C" w14:textId="77777777" w:rsidTr="008F2E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7BA3A3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  <w:r w:rsidRPr="00F31E17">
              <w:rPr>
                <w:lang w:val="en-US"/>
              </w:rPr>
              <w:t>WOMAC pain score, 0-500 points</w:t>
            </w:r>
          </w:p>
        </w:tc>
        <w:tc>
          <w:tcPr>
            <w:tcW w:w="0" w:type="auto"/>
          </w:tcPr>
          <w:p w14:paraId="6D4187DE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254 (201, 305)</w:t>
            </w:r>
          </w:p>
        </w:tc>
        <w:tc>
          <w:tcPr>
            <w:tcW w:w="0" w:type="auto"/>
          </w:tcPr>
          <w:p w14:paraId="06063FD2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266 (219, 317)</w:t>
            </w:r>
          </w:p>
        </w:tc>
        <w:tc>
          <w:tcPr>
            <w:tcW w:w="0" w:type="auto"/>
          </w:tcPr>
          <w:p w14:paraId="38CB0B9E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253 (199, 303)</w:t>
            </w:r>
          </w:p>
        </w:tc>
        <w:tc>
          <w:tcPr>
            <w:tcW w:w="0" w:type="auto"/>
          </w:tcPr>
          <w:p w14:paraId="60898C4E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250 (199, 295)</w:t>
            </w:r>
          </w:p>
        </w:tc>
      </w:tr>
      <w:tr w:rsidR="00965D9A" w:rsidRPr="00F31E17" w14:paraId="3FEDB6CB" w14:textId="77777777" w:rsidTr="008F2E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6B47CE9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  <w:r w:rsidRPr="00F31E17">
              <w:rPr>
                <w:lang w:val="en-US"/>
              </w:rPr>
              <w:t>Treatment arm</w:t>
            </w:r>
          </w:p>
          <w:p w14:paraId="3528E337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  <w:r w:rsidRPr="00F31E17">
              <w:rPr>
                <w:lang w:val="en-US"/>
              </w:rPr>
              <w:t xml:space="preserve">   Pla</w:t>
            </w:r>
          </w:p>
          <w:p w14:paraId="7CA19662" w14:textId="77777777" w:rsidR="00965D9A" w:rsidRPr="00F31E17" w:rsidRDefault="00965D9A" w:rsidP="008F2EC8">
            <w:pPr>
              <w:pStyle w:val="NoSpacing"/>
              <w:rPr>
                <w:lang w:val="en-US"/>
              </w:rPr>
            </w:pPr>
            <w:r w:rsidRPr="00F31E17">
              <w:rPr>
                <w:lang w:val="en-US"/>
              </w:rPr>
              <w:t xml:space="preserve">   sCT</w:t>
            </w:r>
          </w:p>
        </w:tc>
        <w:tc>
          <w:tcPr>
            <w:tcW w:w="0" w:type="auto"/>
          </w:tcPr>
          <w:p w14:paraId="5E1332E6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219480CA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441 (54.7)</w:t>
            </w:r>
          </w:p>
          <w:p w14:paraId="591D9A0D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365 (45.3)</w:t>
            </w:r>
          </w:p>
        </w:tc>
        <w:tc>
          <w:tcPr>
            <w:tcW w:w="0" w:type="auto"/>
          </w:tcPr>
          <w:p w14:paraId="5FABC84D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5C301B2C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44 (44.9)</w:t>
            </w:r>
          </w:p>
          <w:p w14:paraId="3C8F41B9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54 (55.1)</w:t>
            </w:r>
          </w:p>
        </w:tc>
        <w:tc>
          <w:tcPr>
            <w:tcW w:w="0" w:type="auto"/>
          </w:tcPr>
          <w:p w14:paraId="5ED92EC5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4CE4303B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355 (55.6)</w:t>
            </w:r>
          </w:p>
          <w:p w14:paraId="691B1A27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283 (44.4)</w:t>
            </w:r>
          </w:p>
        </w:tc>
        <w:tc>
          <w:tcPr>
            <w:tcW w:w="0" w:type="auto"/>
          </w:tcPr>
          <w:p w14:paraId="4FC73863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28CB0F39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42 (60.0)</w:t>
            </w:r>
          </w:p>
          <w:p w14:paraId="1113CEB5" w14:textId="77777777" w:rsidR="00965D9A" w:rsidRPr="00F31E17" w:rsidRDefault="00965D9A" w:rsidP="008F2E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31E17">
              <w:rPr>
                <w:lang w:val="en-US"/>
              </w:rPr>
              <w:t>28 (40.0)</w:t>
            </w:r>
          </w:p>
        </w:tc>
      </w:tr>
    </w:tbl>
    <w:p w14:paraId="48BC68E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D9A"/>
    <w:rsid w:val="002E281E"/>
    <w:rsid w:val="003201BB"/>
    <w:rsid w:val="0083265A"/>
    <w:rsid w:val="00865217"/>
    <w:rsid w:val="0096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CBE30"/>
  <w15:chartTrackingRefBased/>
  <w15:docId w15:val="{9C648690-4A90-42B0-8128-F6D4BE14D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D9A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5D9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D9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D9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D9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D9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D9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D9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D9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D9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D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D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D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D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D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D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D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D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D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D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65D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D9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965D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D9A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965D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D9A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965D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D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D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D9A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autoRedefine/>
    <w:uiPriority w:val="1"/>
    <w:qFormat/>
    <w:rsid w:val="00965D9A"/>
    <w:pPr>
      <w:spacing w:before="120" w:after="120" w:line="240" w:lineRule="auto"/>
      <w:ind w:left="113" w:right="113"/>
      <w:jc w:val="center"/>
    </w:pPr>
    <w:rPr>
      <w:rFonts w:ascii="Arial" w:eastAsia="Times New Roman" w:hAnsi="Arial" w:cstheme="minorHAnsi"/>
      <w:bCs/>
      <w:kern w:val="0"/>
      <w:sz w:val="16"/>
      <w:szCs w:val="20"/>
      <w:lang w:val="en-GB" w:eastAsia="en-GB"/>
      <w14:ligatures w14:val="none"/>
    </w:rPr>
  </w:style>
  <w:style w:type="character" w:styleId="SubtleEmphasis">
    <w:name w:val="Subtle Emphasis"/>
    <w:basedOn w:val="DefaultParagraphFont"/>
    <w:uiPriority w:val="19"/>
    <w:qFormat/>
    <w:rsid w:val="00965D9A"/>
    <w:rPr>
      <w:rFonts w:asciiTheme="minorHAnsi" w:hAnsiTheme="minorHAnsi"/>
      <w:i/>
      <w:iCs/>
      <w:color w:val="auto"/>
      <w:sz w:val="20"/>
    </w:rPr>
  </w:style>
  <w:style w:type="table" w:styleId="GridTable1Light">
    <w:name w:val="Grid Table 1 Light"/>
    <w:basedOn w:val="TableNormal"/>
    <w:uiPriority w:val="46"/>
    <w:rsid w:val="00965D9A"/>
    <w:pPr>
      <w:spacing w:after="0" w:line="240" w:lineRule="auto"/>
      <w:jc w:val="both"/>
    </w:pPr>
    <w:rPr>
      <w:rFonts w:eastAsiaTheme="minorEastAsia"/>
      <w:kern w:val="0"/>
      <w:sz w:val="22"/>
      <w:szCs w:val="22"/>
      <w:lang w:val="da-DK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1111</Characters>
  <Application>Microsoft Office Word</Application>
  <DocSecurity>0</DocSecurity>
  <Lines>135</Lines>
  <Paragraphs>100</Paragraphs>
  <ScaleCrop>false</ScaleCrop>
  <Company>Springer Nature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2025-10-10T09:06:00Z</dcterms:created>
  <dcterms:modified xsi:type="dcterms:W3CDTF">2025-10-10T09:08:00Z</dcterms:modified>
</cp:coreProperties>
</file>