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FD15B" w14:textId="77777777" w:rsidR="0029704D" w:rsidRPr="001E420D" w:rsidRDefault="0029704D" w:rsidP="00061D6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420D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5C3F5165" w14:textId="77777777" w:rsidR="0029704D" w:rsidRPr="001E420D" w:rsidRDefault="0029704D" w:rsidP="001E420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227885" w14:textId="579BCC8B" w:rsidR="0029704D" w:rsidRPr="001E420D" w:rsidRDefault="0029704D" w:rsidP="001E420D">
      <w:pPr>
        <w:pStyle w:val="Head"/>
        <w:jc w:val="left"/>
        <w:rPr>
          <w:sz w:val="24"/>
          <w:szCs w:val="24"/>
        </w:rPr>
      </w:pPr>
      <w:r w:rsidRPr="001E420D">
        <w:rPr>
          <w:sz w:val="24"/>
          <w:szCs w:val="24"/>
        </w:rPr>
        <w:t>Divalent Cations Stimulate Skelet</w:t>
      </w:r>
      <w:r w:rsidR="006B2975" w:rsidRPr="001E420D">
        <w:rPr>
          <w:sz w:val="24"/>
          <w:szCs w:val="24"/>
        </w:rPr>
        <w:t>al</w:t>
      </w:r>
      <w:r w:rsidRPr="001E420D">
        <w:rPr>
          <w:sz w:val="24"/>
          <w:szCs w:val="24"/>
        </w:rPr>
        <w:t xml:space="preserve"> </w:t>
      </w:r>
      <w:proofErr w:type="spellStart"/>
      <w:r w:rsidRPr="001E420D">
        <w:rPr>
          <w:sz w:val="24"/>
          <w:szCs w:val="24"/>
        </w:rPr>
        <w:t>Interoception</w:t>
      </w:r>
      <w:proofErr w:type="spellEnd"/>
      <w:r w:rsidRPr="001E420D">
        <w:rPr>
          <w:sz w:val="24"/>
          <w:szCs w:val="24"/>
        </w:rPr>
        <w:t xml:space="preserve"> to Promote Bone Formation</w:t>
      </w:r>
    </w:p>
    <w:p w14:paraId="39763E37" w14:textId="77777777" w:rsidR="0029704D" w:rsidRPr="001E420D" w:rsidRDefault="0029704D" w:rsidP="001E420D">
      <w:pPr>
        <w:pStyle w:val="Head"/>
        <w:jc w:val="left"/>
        <w:rPr>
          <w:sz w:val="24"/>
          <w:szCs w:val="24"/>
        </w:rPr>
      </w:pPr>
    </w:p>
    <w:p w14:paraId="083D8ACB" w14:textId="21462F32" w:rsidR="0029704D" w:rsidRPr="001E420D" w:rsidRDefault="0029704D" w:rsidP="001E420D">
      <w:pPr>
        <w:pStyle w:val="Teaser"/>
        <w:rPr>
          <w:vertAlign w:val="superscript"/>
        </w:rPr>
      </w:pPr>
      <w:r w:rsidRPr="001E420D">
        <w:t>Wei Qiao</w:t>
      </w:r>
      <w:r w:rsidRPr="001E420D">
        <w:rPr>
          <w:vertAlign w:val="superscript"/>
        </w:rPr>
        <w:t xml:space="preserve"> 1,3,4</w:t>
      </w:r>
      <w:r w:rsidRPr="001E420D">
        <w:t xml:space="preserve">, </w:t>
      </w:r>
      <w:proofErr w:type="spellStart"/>
      <w:r w:rsidRPr="001E420D">
        <w:t>Dayu</w:t>
      </w:r>
      <w:proofErr w:type="spellEnd"/>
      <w:r w:rsidRPr="001E420D">
        <w:t xml:space="preserve"> Pan </w:t>
      </w:r>
      <w:r w:rsidRPr="001E420D">
        <w:rPr>
          <w:vertAlign w:val="superscript"/>
        </w:rPr>
        <w:t>2</w:t>
      </w:r>
      <w:r w:rsidR="00DF46F4">
        <w:rPr>
          <w:vertAlign w:val="superscript"/>
        </w:rPr>
        <w:t>,9</w:t>
      </w:r>
      <w:r w:rsidRPr="001E420D">
        <w:t xml:space="preserve">, </w:t>
      </w:r>
      <w:proofErr w:type="spellStart"/>
      <w:r w:rsidRPr="001E420D">
        <w:t>Yufeng</w:t>
      </w:r>
      <w:proofErr w:type="spellEnd"/>
      <w:r w:rsidRPr="001E420D">
        <w:t xml:space="preserve"> Zheng </w:t>
      </w:r>
      <w:r w:rsidRPr="001E420D">
        <w:rPr>
          <w:vertAlign w:val="superscript"/>
        </w:rPr>
        <w:t>5</w:t>
      </w:r>
      <w:r w:rsidRPr="001E420D">
        <w:t xml:space="preserve">, </w:t>
      </w:r>
      <w:proofErr w:type="spellStart"/>
      <w:r w:rsidRPr="001E420D">
        <w:t>Shuilin</w:t>
      </w:r>
      <w:proofErr w:type="spellEnd"/>
      <w:r w:rsidRPr="001E420D">
        <w:t xml:space="preserve"> Wu </w:t>
      </w:r>
      <w:r w:rsidRPr="001E420D">
        <w:rPr>
          <w:vertAlign w:val="superscript"/>
        </w:rPr>
        <w:t>6</w:t>
      </w:r>
      <w:r w:rsidRPr="001E420D">
        <w:t xml:space="preserve">, </w:t>
      </w:r>
      <w:proofErr w:type="spellStart"/>
      <w:r w:rsidRPr="001E420D">
        <w:t>Xuanyong</w:t>
      </w:r>
      <w:proofErr w:type="spellEnd"/>
      <w:r w:rsidRPr="001E420D">
        <w:t xml:space="preserve"> Liu </w:t>
      </w:r>
      <w:r w:rsidRPr="001E420D">
        <w:rPr>
          <w:vertAlign w:val="superscript"/>
        </w:rPr>
        <w:t>7</w:t>
      </w:r>
      <w:r w:rsidR="00DF46F4">
        <w:t xml:space="preserve">, </w:t>
      </w:r>
      <w:proofErr w:type="spellStart"/>
      <w:r w:rsidRPr="001E420D">
        <w:t>Zhuofan</w:t>
      </w:r>
      <w:proofErr w:type="spellEnd"/>
      <w:r w:rsidRPr="001E420D">
        <w:t xml:space="preserve"> Chen </w:t>
      </w:r>
      <w:r w:rsidRPr="001E420D">
        <w:rPr>
          <w:vertAlign w:val="superscript"/>
        </w:rPr>
        <w:t>8</w:t>
      </w:r>
      <w:r w:rsidRPr="001E420D">
        <w:t>, Mei Wan</w:t>
      </w:r>
      <w:r w:rsidRPr="001E420D">
        <w:rPr>
          <w:vertAlign w:val="superscript"/>
        </w:rPr>
        <w:t>2</w:t>
      </w:r>
      <w:r w:rsidRPr="001E420D">
        <w:t xml:space="preserve">, </w:t>
      </w:r>
      <w:proofErr w:type="spellStart"/>
      <w:r w:rsidRPr="001E420D">
        <w:t>Shiqin</w:t>
      </w:r>
      <w:proofErr w:type="spellEnd"/>
      <w:r w:rsidRPr="001E420D">
        <w:t xml:space="preserve"> Feng </w:t>
      </w:r>
      <w:r w:rsidRPr="001E420D">
        <w:rPr>
          <w:vertAlign w:val="superscript"/>
        </w:rPr>
        <w:t>9</w:t>
      </w:r>
      <w:r w:rsidRPr="001E420D">
        <w:t xml:space="preserve">, Kenneth M.C. Cheung </w:t>
      </w:r>
      <w:r w:rsidRPr="001E420D">
        <w:rPr>
          <w:vertAlign w:val="superscript"/>
        </w:rPr>
        <w:t>1,3</w:t>
      </w:r>
      <w:r w:rsidRPr="001E420D">
        <w:t xml:space="preserve">, Kelvin W.K. Yeung </w:t>
      </w:r>
      <w:r w:rsidRPr="001E420D">
        <w:rPr>
          <w:vertAlign w:val="superscript"/>
        </w:rPr>
        <w:t>1,3*</w:t>
      </w:r>
      <w:r w:rsidRPr="001E420D">
        <w:t xml:space="preserve">, Xu Cao </w:t>
      </w:r>
      <w:r w:rsidRPr="001E420D">
        <w:rPr>
          <w:vertAlign w:val="superscript"/>
        </w:rPr>
        <w:t>2*</w:t>
      </w:r>
    </w:p>
    <w:p w14:paraId="3C0233CF" w14:textId="77777777" w:rsidR="0029704D" w:rsidRPr="001E420D" w:rsidRDefault="0029704D" w:rsidP="001E42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E420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B8A7087" w14:textId="77777777" w:rsidR="0029704D" w:rsidRPr="001E420D" w:rsidRDefault="0029704D" w:rsidP="001E420D">
      <w:pPr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13D17D" wp14:editId="1D58669A">
            <wp:extent cx="5937250" cy="1270000"/>
            <wp:effectExtent l="0" t="0" r="635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BCD33" w14:textId="7CB574B5" w:rsidR="0029704D" w:rsidRPr="001E420D" w:rsidRDefault="0029704D" w:rsidP="00A86FF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1: (a) </w:t>
      </w:r>
      <w:r w:rsidRPr="001E420D">
        <w:rPr>
          <w:rFonts w:ascii="Times New Roman" w:hAnsi="Times New Roman" w:cs="Times New Roman"/>
          <w:sz w:val="24"/>
          <w:szCs w:val="24"/>
        </w:rPr>
        <w:t xml:space="preserve">Cumulative divalent cation release from the cross-linked alginate measured </w:t>
      </w:r>
      <w:r w:rsidRPr="001E420D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Pr="001E420D">
        <w:rPr>
          <w:rFonts w:ascii="Times New Roman" w:hAnsi="Times New Roman" w:cs="Times New Roman"/>
          <w:sz w:val="24"/>
          <w:szCs w:val="24"/>
        </w:rPr>
        <w:t xml:space="preserve"> using </w:t>
      </w:r>
      <w:r w:rsidR="00D93943">
        <w:rPr>
          <w:rFonts w:ascii="Times New Roman" w:hAnsi="Times New Roman" w:cs="Times New Roman"/>
          <w:sz w:val="24"/>
          <w:szCs w:val="24"/>
        </w:rPr>
        <w:t>i</w:t>
      </w:r>
      <w:r w:rsidR="00D93943" w:rsidRPr="00D93943">
        <w:rPr>
          <w:rFonts w:ascii="Times New Roman" w:hAnsi="Times New Roman" w:cs="Times New Roman"/>
          <w:sz w:val="24"/>
          <w:szCs w:val="24"/>
        </w:rPr>
        <w:t>nductively coupled plasma mass spectrometry</w:t>
      </w:r>
      <w:r w:rsidRPr="001E420D">
        <w:rPr>
          <w:rFonts w:ascii="Times New Roman" w:hAnsi="Times New Roman" w:cs="Times New Roman"/>
          <w:sz w:val="24"/>
          <w:szCs w:val="24"/>
        </w:rPr>
        <w:t>.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8B0E6C" w:rsidRPr="001E420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1E420D">
        <w:rPr>
          <w:rFonts w:ascii="Times New Roman" w:hAnsi="Times New Roman" w:cs="Times New Roman"/>
          <w:sz w:val="24"/>
          <w:szCs w:val="24"/>
        </w:rPr>
        <w:t xml:space="preserve">Cell viability of BMM cultured in medium supplemented with different concentrations of </w:t>
      </w:r>
      <w:r w:rsidR="002E4E68" w:rsidRPr="001E420D">
        <w:rPr>
          <w:rFonts w:ascii="Times New Roman" w:hAnsi="Times New Roman" w:cs="Times New Roman"/>
          <w:sz w:val="24"/>
          <w:szCs w:val="24"/>
        </w:rPr>
        <w:t>Mg</w:t>
      </w:r>
      <w:r w:rsidR="002E4E68" w:rsidRPr="001E420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2E4E68" w:rsidRPr="001E420D">
        <w:rPr>
          <w:rFonts w:ascii="Times New Roman" w:hAnsi="Times New Roman" w:cs="Times New Roman"/>
          <w:sz w:val="24"/>
          <w:szCs w:val="24"/>
        </w:rPr>
        <w:t>, Zn</w:t>
      </w:r>
      <w:r w:rsidR="002E4E68" w:rsidRPr="001E420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2E4E68" w:rsidRPr="001E420D">
        <w:rPr>
          <w:rFonts w:ascii="Times New Roman" w:hAnsi="Times New Roman" w:cs="Times New Roman"/>
          <w:sz w:val="24"/>
          <w:szCs w:val="24"/>
        </w:rPr>
        <w:t>, or Cu</w:t>
      </w:r>
      <w:r w:rsidR="002E4E68" w:rsidRPr="001E420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2E4E68" w:rsidRPr="001E420D">
        <w:rPr>
          <w:rFonts w:ascii="Times New Roman" w:hAnsi="Times New Roman" w:cs="Times New Roman"/>
          <w:sz w:val="24"/>
          <w:szCs w:val="24"/>
        </w:rPr>
        <w:t xml:space="preserve">. </w:t>
      </w:r>
      <w:r w:rsidRPr="001E420D">
        <w:rPr>
          <w:rFonts w:ascii="Times New Roman" w:hAnsi="Times New Roman" w:cs="Times New Roman"/>
          <w:sz w:val="24"/>
          <w:szCs w:val="24"/>
        </w:rPr>
        <w:t>Data are mean ± 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s.d.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*</w:t>
      </w:r>
      <w:r w:rsidRPr="001E420D">
        <w:rPr>
          <w:rFonts w:ascii="Times New Roman" w:hAnsi="Times New Roman" w:cs="Times New Roman"/>
          <w:i/>
          <w:sz w:val="24"/>
          <w:szCs w:val="24"/>
        </w:rPr>
        <w:t>P</w:t>
      </w:r>
      <w:r w:rsidRPr="001E420D">
        <w:rPr>
          <w:rFonts w:ascii="Times New Roman" w:hAnsi="Times New Roman" w:cs="Times New Roman"/>
          <w:sz w:val="24"/>
          <w:szCs w:val="24"/>
        </w:rPr>
        <w:t>&lt;0.05 or **</w:t>
      </w:r>
      <w:r w:rsidRPr="001E420D">
        <w:rPr>
          <w:rFonts w:ascii="Times New Roman" w:hAnsi="Times New Roman" w:cs="Times New Roman"/>
          <w:i/>
          <w:sz w:val="24"/>
          <w:szCs w:val="24"/>
        </w:rPr>
        <w:t>P</w:t>
      </w:r>
      <w:r w:rsidRPr="001E420D">
        <w:rPr>
          <w:rFonts w:ascii="Times New Roman" w:hAnsi="Times New Roman" w:cs="Times New Roman"/>
          <w:sz w:val="24"/>
          <w:szCs w:val="24"/>
        </w:rPr>
        <w:t xml:space="preserve">&lt;0.01 by </w:t>
      </w:r>
      <w:r w:rsidR="00266990">
        <w:rPr>
          <w:rFonts w:ascii="Times New Roman" w:hAnsi="Times New Roman" w:cs="Times New Roman"/>
          <w:sz w:val="24"/>
          <w:szCs w:val="24"/>
        </w:rPr>
        <w:t>1</w:t>
      </w:r>
      <w:r w:rsidRPr="001E420D">
        <w:rPr>
          <w:rFonts w:ascii="Times New Roman" w:hAnsi="Times New Roman" w:cs="Times New Roman"/>
          <w:sz w:val="24"/>
          <w:szCs w:val="24"/>
        </w:rPr>
        <w:t xml:space="preserve">-way ANOVA with Tukey’s </w:t>
      </w:r>
      <w:r w:rsidRPr="002D54FF">
        <w:rPr>
          <w:rFonts w:ascii="Times New Roman" w:hAnsi="Times New Roman" w:cs="Times New Roman"/>
          <w:iCs/>
          <w:sz w:val="24"/>
          <w:szCs w:val="24"/>
        </w:rPr>
        <w:t>post hoc</w:t>
      </w:r>
      <w:r w:rsidRPr="001E420D">
        <w:rPr>
          <w:rFonts w:ascii="Times New Roman" w:hAnsi="Times New Roman" w:cs="Times New Roman"/>
          <w:sz w:val="24"/>
          <w:szCs w:val="24"/>
        </w:rPr>
        <w:t xml:space="preserve"> test.</w:t>
      </w:r>
      <w:r w:rsidRPr="001E420D">
        <w:rPr>
          <w:rFonts w:ascii="Times New Roman" w:hAnsi="Times New Roman" w:cs="Times New Roman"/>
          <w:sz w:val="24"/>
          <w:szCs w:val="24"/>
        </w:rPr>
        <w:br w:type="page"/>
      </w:r>
    </w:p>
    <w:p w14:paraId="64CBF56B" w14:textId="77777777" w:rsidR="0029704D" w:rsidRPr="001E420D" w:rsidRDefault="0029704D" w:rsidP="00A86F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64F2A4" wp14:editId="32BD6F78">
            <wp:extent cx="5943600" cy="248920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2E62E" w14:textId="35BC2EE2" w:rsidR="0029704D" w:rsidRPr="001E420D" w:rsidRDefault="0029704D" w:rsidP="00A86F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b/>
          <w:bCs/>
          <w:sz w:val="24"/>
          <w:szCs w:val="24"/>
        </w:rPr>
        <w:t>Extended data Fig. 2: (a)</w:t>
      </w:r>
      <w:r w:rsidRPr="001E420D">
        <w:rPr>
          <w:rFonts w:ascii="Times New Roman" w:hAnsi="Times New Roman" w:cs="Times New Roman"/>
          <w:sz w:val="24"/>
          <w:szCs w:val="24"/>
        </w:rPr>
        <w:t xml:space="preserve"> Quantitative measurements of bone perimeter (</w:t>
      </w:r>
      <w:proofErr w:type="spellStart"/>
      <w:proofErr w:type="gramStart"/>
      <w:r w:rsidRPr="001E420D">
        <w:rPr>
          <w:rFonts w:ascii="Times New Roman" w:hAnsi="Times New Roman" w:cs="Times New Roman"/>
          <w:sz w:val="24"/>
          <w:szCs w:val="24"/>
        </w:rPr>
        <w:t>B.Pm</w:t>
      </w:r>
      <w:proofErr w:type="spellEnd"/>
      <w:proofErr w:type="gramEnd"/>
      <w:r w:rsidRPr="001E420D">
        <w:rPr>
          <w:rFonts w:ascii="Times New Roman" w:hAnsi="Times New Roman" w:cs="Times New Roman"/>
          <w:sz w:val="24"/>
          <w:szCs w:val="24"/>
        </w:rPr>
        <w:t>), polar moment of inertia (</w:t>
      </w:r>
      <w:proofErr w:type="spellStart"/>
      <w:r w:rsidR="00236ADC" w:rsidRPr="00F22BEA">
        <w:t>ρ</w:t>
      </w:r>
      <w:r w:rsidRPr="001E420D">
        <w:rPr>
          <w:rFonts w:ascii="Times New Roman" w:hAnsi="Times New Roman" w:cs="Times New Roman"/>
          <w:sz w:val="24"/>
          <w:szCs w:val="24"/>
        </w:rPr>
        <w:t>MOI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>), cortical bone thickness (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Ct.T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>), and trabecular thickness (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Tb.T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>) of mouse femur grafted with pure alginate or divalent cation</w:t>
      </w:r>
      <w:r w:rsidR="00A93298" w:rsidRPr="001E420D">
        <w:rPr>
          <w:rFonts w:ascii="Times New Roman" w:hAnsi="Times New Roman" w:cs="Times New Roman"/>
          <w:sz w:val="24"/>
          <w:szCs w:val="24"/>
        </w:rPr>
        <w:t>–</w:t>
      </w:r>
      <w:r w:rsidRPr="001E420D">
        <w:rPr>
          <w:rFonts w:ascii="Times New Roman" w:hAnsi="Times New Roman" w:cs="Times New Roman"/>
          <w:sz w:val="24"/>
          <w:szCs w:val="24"/>
        </w:rPr>
        <w:t xml:space="preserve">releasing alginate.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1E42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Histomorphological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analysis of osteoblast (</w:t>
      </w:r>
      <w:proofErr w:type="spellStart"/>
      <w:proofErr w:type="gramStart"/>
      <w:r w:rsidRPr="001E420D">
        <w:rPr>
          <w:rFonts w:ascii="Times New Roman" w:hAnsi="Times New Roman" w:cs="Times New Roman"/>
          <w:sz w:val="24"/>
          <w:szCs w:val="24"/>
        </w:rPr>
        <w:t>N.Ob</w:t>
      </w:r>
      <w:proofErr w:type="spellEnd"/>
      <w:proofErr w:type="gramEnd"/>
      <w:r w:rsidRPr="001E420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Ct.B.Pm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>) and osteoclast (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N.Oc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Ct.B.Pm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) numbers on the cortical bone surface.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(c, d) </w:t>
      </w:r>
      <w:r w:rsidRPr="001E420D">
        <w:rPr>
          <w:rFonts w:ascii="Times New Roman" w:hAnsi="Times New Roman" w:cs="Times New Roman"/>
          <w:sz w:val="24"/>
          <w:szCs w:val="24"/>
        </w:rPr>
        <w:t xml:space="preserve">Representative immunofluorescent images showing the presence of </w:t>
      </w:r>
      <w:proofErr w:type="spellStart"/>
      <w:r w:rsidR="00D93943">
        <w:rPr>
          <w:rFonts w:ascii="Times New Roman" w:hAnsi="Times New Roman" w:cs="Times New Roman"/>
          <w:sz w:val="24"/>
          <w:szCs w:val="24"/>
        </w:rPr>
        <w:t>o</w:t>
      </w:r>
      <w:r w:rsidRPr="001E420D">
        <w:rPr>
          <w:rFonts w:ascii="Times New Roman" w:hAnsi="Times New Roman" w:cs="Times New Roman"/>
          <w:sz w:val="24"/>
          <w:szCs w:val="24"/>
        </w:rPr>
        <w:t>sterix</w:t>
      </w:r>
      <w:proofErr w:type="spellEnd"/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E420D">
        <w:rPr>
          <w:rFonts w:ascii="Times New Roman" w:hAnsi="Times New Roman" w:cs="Times New Roman"/>
          <w:sz w:val="24"/>
          <w:szCs w:val="24"/>
        </w:rPr>
        <w:t xml:space="preserve">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Pr="001E420D">
        <w:rPr>
          <w:rFonts w:ascii="Times New Roman" w:hAnsi="Times New Roman" w:cs="Times New Roman"/>
          <w:sz w:val="24"/>
          <w:szCs w:val="24"/>
        </w:rPr>
        <w:t xml:space="preserve">or </w:t>
      </w:r>
      <w:r w:rsidR="00017788" w:rsidRPr="00017788">
        <w:rPr>
          <w:rFonts w:ascii="Times New Roman" w:hAnsi="Times New Roman" w:cs="Times New Roman"/>
          <w:sz w:val="24"/>
          <w:szCs w:val="24"/>
        </w:rPr>
        <w:t>runt-related transcription factor 2</w:t>
      </w:r>
      <w:r w:rsidR="00017788" w:rsidRPr="0001778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17788">
        <w:rPr>
          <w:rFonts w:ascii="Times New Roman" w:hAnsi="Times New Roman" w:cs="Times New Roman"/>
          <w:sz w:val="24"/>
          <w:szCs w:val="24"/>
        </w:rPr>
        <w:t xml:space="preserve"> </w:t>
      </w:r>
      <w:r w:rsidRPr="00017788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d) </w:t>
      </w:r>
      <w:r w:rsidRPr="001E420D">
        <w:rPr>
          <w:rFonts w:ascii="Times New Roman" w:hAnsi="Times New Roman" w:cs="Times New Roman"/>
          <w:sz w:val="24"/>
          <w:szCs w:val="24"/>
        </w:rPr>
        <w:t>osteoblasts on the cortical bone surface. (</w:t>
      </w:r>
      <w:proofErr w:type="gramStart"/>
      <w:r w:rsidRPr="001E420D">
        <w:rPr>
          <w:rFonts w:ascii="Times New Roman" w:hAnsi="Times New Roman" w:cs="Times New Roman"/>
          <w:sz w:val="24"/>
          <w:szCs w:val="24"/>
        </w:rPr>
        <w:t>scale</w:t>
      </w:r>
      <w:proofErr w:type="gramEnd"/>
      <w:r w:rsidRPr="001E420D">
        <w:rPr>
          <w:rFonts w:ascii="Times New Roman" w:hAnsi="Times New Roman" w:cs="Times New Roman"/>
          <w:sz w:val="24"/>
          <w:szCs w:val="24"/>
        </w:rPr>
        <w:t xml:space="preserve"> bars = 100 µm).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E420D">
        <w:rPr>
          <w:rFonts w:ascii="Times New Roman" w:hAnsi="Times New Roman" w:cs="Times New Roman"/>
          <w:sz w:val="24"/>
          <w:szCs w:val="24"/>
        </w:rPr>
        <w:t>Data are mean ± 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s.d.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**</w:t>
      </w:r>
      <w:r w:rsidRPr="001E420D">
        <w:rPr>
          <w:rFonts w:ascii="Times New Roman" w:hAnsi="Times New Roman" w:cs="Times New Roman"/>
          <w:i/>
          <w:sz w:val="24"/>
          <w:szCs w:val="24"/>
        </w:rPr>
        <w:t>P</w:t>
      </w:r>
      <w:r w:rsidRPr="001E420D">
        <w:rPr>
          <w:rFonts w:ascii="Times New Roman" w:hAnsi="Times New Roman" w:cs="Times New Roman"/>
          <w:sz w:val="24"/>
          <w:szCs w:val="24"/>
        </w:rPr>
        <w:t xml:space="preserve">&lt;0.01 by </w:t>
      </w:r>
      <w:r w:rsidR="00266990">
        <w:rPr>
          <w:rFonts w:ascii="Times New Roman" w:hAnsi="Times New Roman" w:cs="Times New Roman"/>
          <w:sz w:val="24"/>
          <w:szCs w:val="24"/>
        </w:rPr>
        <w:t>1</w:t>
      </w:r>
      <w:r w:rsidRPr="001E420D">
        <w:rPr>
          <w:rFonts w:ascii="Times New Roman" w:hAnsi="Times New Roman" w:cs="Times New Roman"/>
          <w:sz w:val="24"/>
          <w:szCs w:val="24"/>
        </w:rPr>
        <w:t xml:space="preserve">-way ANOVA with Tukey’s </w:t>
      </w:r>
      <w:r w:rsidRPr="002D54FF">
        <w:rPr>
          <w:rFonts w:ascii="Times New Roman" w:hAnsi="Times New Roman" w:cs="Times New Roman"/>
          <w:iCs/>
          <w:sz w:val="24"/>
          <w:szCs w:val="24"/>
        </w:rPr>
        <w:t>post hoc</w:t>
      </w:r>
      <w:r w:rsidRPr="001E420D">
        <w:rPr>
          <w:rFonts w:ascii="Times New Roman" w:hAnsi="Times New Roman" w:cs="Times New Roman"/>
          <w:sz w:val="24"/>
          <w:szCs w:val="24"/>
        </w:rPr>
        <w:t xml:space="preserve"> test </w:t>
      </w:r>
      <w:r w:rsidRPr="00CA297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1E420D">
        <w:rPr>
          <w:rFonts w:ascii="Times New Roman" w:hAnsi="Times New Roman" w:cs="Times New Roman"/>
          <w:sz w:val="24"/>
          <w:szCs w:val="24"/>
        </w:rPr>
        <w:t xml:space="preserve"> or Student’s T-test </w:t>
      </w:r>
      <w:r w:rsidRPr="00CA297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1E420D">
        <w:rPr>
          <w:rFonts w:ascii="Times New Roman" w:hAnsi="Times New Roman" w:cs="Times New Roman"/>
          <w:sz w:val="24"/>
          <w:szCs w:val="24"/>
        </w:rPr>
        <w:t>.</w:t>
      </w:r>
      <w:r w:rsidRPr="001E420D">
        <w:rPr>
          <w:rFonts w:ascii="Times New Roman" w:hAnsi="Times New Roman" w:cs="Times New Roman"/>
          <w:sz w:val="24"/>
          <w:szCs w:val="24"/>
        </w:rPr>
        <w:br w:type="page"/>
      </w:r>
    </w:p>
    <w:p w14:paraId="41956A86" w14:textId="77777777" w:rsidR="0029704D" w:rsidRPr="001E420D" w:rsidRDefault="0029704D" w:rsidP="00A86F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6A2C08" wp14:editId="0C27F5CB">
            <wp:extent cx="5943600" cy="2147570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45B3E" w14:textId="45AEBC9E" w:rsidR="0029704D" w:rsidRPr="001E420D" w:rsidRDefault="0029704D" w:rsidP="00A86F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3: (a) </w:t>
      </w:r>
      <w:r w:rsidRPr="001E420D">
        <w:rPr>
          <w:rFonts w:ascii="Times New Roman" w:hAnsi="Times New Roman" w:cs="Times New Roman"/>
          <w:sz w:val="24"/>
          <w:szCs w:val="24"/>
        </w:rPr>
        <w:t xml:space="preserve">Reconstructed µCT images showing the </w:t>
      </w:r>
      <w:r w:rsidRPr="00266990">
        <w:rPr>
          <w:rFonts w:ascii="Times New Roman" w:hAnsi="Times New Roman" w:cs="Times New Roman"/>
          <w:sz w:val="24"/>
          <w:szCs w:val="24"/>
        </w:rPr>
        <w:t>cross</w:t>
      </w:r>
      <w:r w:rsidR="00266990" w:rsidRPr="00266990">
        <w:rPr>
          <w:rFonts w:ascii="Times New Roman" w:hAnsi="Times New Roman" w:cs="Times New Roman"/>
          <w:sz w:val="24"/>
          <w:szCs w:val="24"/>
        </w:rPr>
        <w:t>-</w:t>
      </w:r>
      <w:r w:rsidRPr="00266990">
        <w:rPr>
          <w:rFonts w:ascii="Times New Roman" w:hAnsi="Times New Roman" w:cs="Times New Roman"/>
          <w:sz w:val="24"/>
          <w:szCs w:val="24"/>
        </w:rPr>
        <w:t>section</w:t>
      </w:r>
      <w:r w:rsidRPr="001E420D">
        <w:rPr>
          <w:rFonts w:ascii="Times New Roman" w:hAnsi="Times New Roman" w:cs="Times New Roman"/>
          <w:sz w:val="24"/>
          <w:szCs w:val="24"/>
        </w:rPr>
        <w:t xml:space="preserve"> of mouse femurs grafted with pure alginate (served as a control) or Mg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1E420D">
        <w:rPr>
          <w:rFonts w:ascii="Times New Roman" w:hAnsi="Times New Roman" w:cs="Times New Roman"/>
          <w:sz w:val="24"/>
          <w:szCs w:val="24"/>
        </w:rPr>
        <w:t xml:space="preserve">-releasing alginate </w:t>
      </w:r>
      <w:r w:rsidR="00D93943">
        <w:rPr>
          <w:rFonts w:ascii="Times New Roman" w:hAnsi="Times New Roman" w:cs="Times New Roman"/>
          <w:sz w:val="24"/>
          <w:szCs w:val="24"/>
        </w:rPr>
        <w:t>7</w:t>
      </w:r>
      <w:r w:rsidRPr="001E420D">
        <w:rPr>
          <w:rFonts w:ascii="Times New Roman" w:hAnsi="Times New Roman" w:cs="Times New Roman"/>
          <w:sz w:val="24"/>
          <w:szCs w:val="24"/>
        </w:rPr>
        <w:t xml:space="preserve"> days </w:t>
      </w:r>
      <w:r w:rsidR="007A3EBE">
        <w:rPr>
          <w:rFonts w:ascii="Times New Roman" w:hAnsi="Times New Roman" w:cs="Times New Roman"/>
          <w:sz w:val="24"/>
          <w:szCs w:val="24"/>
        </w:rPr>
        <w:t>postoperatively</w:t>
      </w:r>
      <w:r w:rsidRPr="001E420D">
        <w:rPr>
          <w:rFonts w:ascii="Times New Roman" w:hAnsi="Times New Roman" w:cs="Times New Roman"/>
          <w:sz w:val="24"/>
          <w:szCs w:val="24"/>
        </w:rPr>
        <w:t>.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 (b) </w:t>
      </w:r>
      <w:r w:rsidRPr="001E420D">
        <w:rPr>
          <w:rFonts w:ascii="Times New Roman" w:hAnsi="Times New Roman" w:cs="Times New Roman"/>
          <w:sz w:val="24"/>
          <w:szCs w:val="24"/>
        </w:rPr>
        <w:t xml:space="preserve">Representative H&amp;E staining images showing the newly formed woven bones on day 7 </w:t>
      </w:r>
      <w:r w:rsidR="007A3EBE">
        <w:rPr>
          <w:rFonts w:ascii="Times New Roman" w:hAnsi="Times New Roman" w:cs="Times New Roman"/>
          <w:sz w:val="24"/>
          <w:szCs w:val="24"/>
        </w:rPr>
        <w:t>postoperatively</w:t>
      </w:r>
      <w:r w:rsidRPr="001E420D">
        <w:rPr>
          <w:rFonts w:ascii="Times New Roman" w:hAnsi="Times New Roman" w:cs="Times New Roman"/>
          <w:sz w:val="24"/>
          <w:szCs w:val="24"/>
        </w:rPr>
        <w:t xml:space="preserve"> (scale bars = 100 µm).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Pr="001E420D">
        <w:rPr>
          <w:rFonts w:ascii="Times New Roman" w:hAnsi="Times New Roman" w:cs="Times New Roman"/>
          <w:sz w:val="24"/>
          <w:szCs w:val="24"/>
        </w:rPr>
        <w:t>Representative immunofluorescent images showing the presence of CD68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E420D">
        <w:rPr>
          <w:rFonts w:ascii="Times New Roman" w:hAnsi="Times New Roman" w:cs="Times New Roman"/>
          <w:sz w:val="24"/>
          <w:szCs w:val="24"/>
        </w:rPr>
        <w:t xml:space="preserve"> macrophages at week 1 </w:t>
      </w:r>
      <w:r w:rsidR="007A3EBE">
        <w:rPr>
          <w:rFonts w:ascii="Times New Roman" w:hAnsi="Times New Roman" w:cs="Times New Roman"/>
          <w:sz w:val="24"/>
          <w:szCs w:val="24"/>
        </w:rPr>
        <w:t>postoperatively</w:t>
      </w:r>
      <w:r w:rsidRPr="001E420D">
        <w:rPr>
          <w:rFonts w:ascii="Times New Roman" w:hAnsi="Times New Roman" w:cs="Times New Roman"/>
          <w:sz w:val="24"/>
          <w:szCs w:val="24"/>
        </w:rPr>
        <w:t xml:space="preserve">. Lower images (scale bars = 100 µm) are high-resolution versions of the boxed regions in the upper images (scale bars = 500 µm).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(d) </w:t>
      </w:r>
      <w:r w:rsidRPr="001E420D">
        <w:rPr>
          <w:rFonts w:ascii="Times New Roman" w:hAnsi="Times New Roman" w:cs="Times New Roman"/>
          <w:sz w:val="24"/>
          <w:szCs w:val="24"/>
        </w:rPr>
        <w:t xml:space="preserve">Representative immunofluorescent images showing the expression of COX2 at week 1 </w:t>
      </w:r>
      <w:r w:rsidR="007A3EBE">
        <w:rPr>
          <w:rFonts w:ascii="Times New Roman" w:hAnsi="Times New Roman" w:cs="Times New Roman"/>
          <w:sz w:val="24"/>
          <w:szCs w:val="24"/>
        </w:rPr>
        <w:t>postoperatively</w:t>
      </w:r>
      <w:r w:rsidRPr="001E420D">
        <w:rPr>
          <w:rFonts w:ascii="Times New Roman" w:hAnsi="Times New Roman" w:cs="Times New Roman"/>
          <w:sz w:val="24"/>
          <w:szCs w:val="24"/>
        </w:rPr>
        <w:t>. Lower images (scale bars = 100 µm) are high-resolution versions of the boxed regions in the upper images (scale bars = 500 µm).</w:t>
      </w:r>
      <w:r w:rsidRPr="001E420D">
        <w:rPr>
          <w:rFonts w:ascii="Times New Roman" w:hAnsi="Times New Roman" w:cs="Times New Roman"/>
          <w:sz w:val="24"/>
          <w:szCs w:val="24"/>
        </w:rPr>
        <w:br w:type="page"/>
      </w:r>
    </w:p>
    <w:p w14:paraId="39CD14B8" w14:textId="77777777" w:rsidR="0029704D" w:rsidRPr="001E420D" w:rsidRDefault="0029704D" w:rsidP="00A86F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40D19C6" wp14:editId="35A2C780">
            <wp:extent cx="5934075" cy="284797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09D5B" w14:textId="2F97724E" w:rsidR="0029704D" w:rsidRPr="001E420D" w:rsidRDefault="0029704D" w:rsidP="00A86F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b/>
          <w:bCs/>
          <w:sz w:val="24"/>
          <w:szCs w:val="24"/>
        </w:rPr>
        <w:t>Extended data Fig. 4: (a)</w:t>
      </w:r>
      <w:r w:rsidRPr="001E420D">
        <w:rPr>
          <w:rFonts w:ascii="Times New Roman" w:hAnsi="Times New Roman" w:cs="Times New Roman"/>
          <w:sz w:val="24"/>
          <w:szCs w:val="24"/>
        </w:rPr>
        <w:t xml:space="preserve"> Quantitative measurements of </w:t>
      </w:r>
      <w:proofErr w:type="spellStart"/>
      <w:r w:rsidR="00236ADC" w:rsidRPr="00F22BEA">
        <w:t>ρ</w:t>
      </w:r>
      <w:r w:rsidRPr="001E420D">
        <w:rPr>
          <w:rFonts w:ascii="Times New Roman" w:hAnsi="Times New Roman" w:cs="Times New Roman"/>
          <w:sz w:val="24"/>
          <w:szCs w:val="24"/>
        </w:rPr>
        <w:t>MOI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1E420D">
        <w:rPr>
          <w:rFonts w:ascii="Times New Roman" w:hAnsi="Times New Roman" w:cs="Times New Roman"/>
          <w:sz w:val="24"/>
          <w:szCs w:val="24"/>
        </w:rPr>
        <w:t>Ct.T</w:t>
      </w:r>
      <w:proofErr w:type="spellEnd"/>
      <w:proofErr w:type="gramEnd"/>
      <w:r w:rsidRPr="001E420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Tb.T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of mouse femurs grafted with pure alginate or Mg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1E420D">
        <w:rPr>
          <w:rFonts w:ascii="Times New Roman" w:hAnsi="Times New Roman" w:cs="Times New Roman"/>
          <w:sz w:val="24"/>
          <w:szCs w:val="24"/>
        </w:rPr>
        <w:t xml:space="preserve">-releasing alginate after the administration of </w:t>
      </w:r>
      <w:r w:rsidR="009957C3" w:rsidRPr="001E420D">
        <w:rPr>
          <w:rFonts w:ascii="Times New Roman" w:hAnsi="Times New Roman" w:cs="Times New Roman"/>
          <w:sz w:val="24"/>
          <w:szCs w:val="24"/>
        </w:rPr>
        <w:t>diphtheria toxin</w:t>
      </w:r>
      <w:r w:rsidRPr="001E420D">
        <w:rPr>
          <w:rFonts w:ascii="Times New Roman" w:hAnsi="Times New Roman" w:cs="Times New Roman"/>
          <w:sz w:val="24"/>
          <w:szCs w:val="24"/>
        </w:rPr>
        <w:t>.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 (c) </w:t>
      </w:r>
      <w:r w:rsidRPr="001E420D">
        <w:rPr>
          <w:rFonts w:ascii="Times New Roman" w:hAnsi="Times New Roman" w:cs="Times New Roman"/>
          <w:sz w:val="24"/>
          <w:szCs w:val="24"/>
        </w:rPr>
        <w:t>Representative immunofluorescent images showing the presence of OCN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E420D">
        <w:rPr>
          <w:rFonts w:ascii="Times New Roman" w:hAnsi="Times New Roman" w:cs="Times New Roman"/>
          <w:sz w:val="24"/>
          <w:szCs w:val="24"/>
        </w:rPr>
        <w:t xml:space="preserve"> osteoblasts on the cortical bone surface (scale bars = 100 µm).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(d) </w:t>
      </w:r>
      <w:r w:rsidRPr="001E420D">
        <w:rPr>
          <w:rFonts w:ascii="Times New Roman" w:hAnsi="Times New Roman" w:cs="Times New Roman"/>
          <w:sz w:val="24"/>
          <w:szCs w:val="24"/>
        </w:rPr>
        <w:t>Representative TRAP staining images showing the presence of TRAP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E420D">
        <w:rPr>
          <w:rFonts w:ascii="Times New Roman" w:hAnsi="Times New Roman" w:cs="Times New Roman"/>
          <w:sz w:val="24"/>
          <w:szCs w:val="24"/>
        </w:rPr>
        <w:t xml:space="preserve"> osteoclasts on the cortical bone surface (scale bars = 200 µm).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1E420D">
        <w:rPr>
          <w:rFonts w:ascii="Times New Roman" w:hAnsi="Times New Roman" w:cs="Times New Roman"/>
          <w:sz w:val="24"/>
          <w:szCs w:val="24"/>
        </w:rPr>
        <w:t xml:space="preserve"> Quantitative measurements of </w:t>
      </w:r>
      <w:proofErr w:type="spellStart"/>
      <w:r w:rsidR="00236ADC" w:rsidRPr="00F22BEA">
        <w:t>ρ</w:t>
      </w:r>
      <w:r w:rsidRPr="001E420D">
        <w:rPr>
          <w:rFonts w:ascii="Times New Roman" w:hAnsi="Times New Roman" w:cs="Times New Roman"/>
          <w:sz w:val="24"/>
          <w:szCs w:val="24"/>
        </w:rPr>
        <w:t>MOI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1E420D">
        <w:rPr>
          <w:rFonts w:ascii="Times New Roman" w:hAnsi="Times New Roman" w:cs="Times New Roman"/>
          <w:sz w:val="24"/>
          <w:szCs w:val="24"/>
        </w:rPr>
        <w:t>Ct.T</w:t>
      </w:r>
      <w:proofErr w:type="spellEnd"/>
      <w:proofErr w:type="gramEnd"/>
      <w:r w:rsidRPr="001E420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Tb.T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of femurs from </w:t>
      </w:r>
      <w:r w:rsidRPr="001E420D">
        <w:rPr>
          <w:rFonts w:ascii="Times New Roman" w:hAnsi="Times New Roman" w:cs="Times New Roman"/>
          <w:bCs/>
          <w:sz w:val="24"/>
          <w:szCs w:val="24"/>
        </w:rPr>
        <w:t>COX2</w:t>
      </w:r>
      <w:r w:rsidRPr="001E420D">
        <w:rPr>
          <w:rFonts w:ascii="Times New Roman" w:hAnsi="Times New Roman" w:cs="Times New Roman"/>
          <w:bCs/>
          <w:sz w:val="24"/>
          <w:szCs w:val="24"/>
          <w:vertAlign w:val="superscript"/>
        </w:rPr>
        <w:t>wt</w:t>
      </w:r>
      <w:r w:rsidRPr="001E420D">
        <w:rPr>
          <w:rFonts w:ascii="Times New Roman" w:hAnsi="Times New Roman" w:cs="Times New Roman"/>
          <w:bCs/>
          <w:sz w:val="24"/>
          <w:szCs w:val="24"/>
        </w:rPr>
        <w:t xml:space="preserve"> or COX</w:t>
      </w:r>
      <w:r w:rsidRPr="001E420D">
        <w:rPr>
          <w:rFonts w:ascii="Times New Roman" w:hAnsi="Times New Roman" w:cs="Times New Roman"/>
          <w:sz w:val="24"/>
          <w:szCs w:val="24"/>
        </w:rPr>
        <w:t>2</w:t>
      </w:r>
      <w:r w:rsidRPr="001E420D">
        <w:rPr>
          <w:rFonts w:ascii="Times New Roman" w:hAnsi="Times New Roman" w:cs="Times New Roman"/>
          <w:sz w:val="24"/>
          <w:szCs w:val="24"/>
          <w:vertAlign w:val="subscript"/>
        </w:rPr>
        <w:t>LysM</w:t>
      </w:r>
      <w:r w:rsidR="00583624" w:rsidRPr="001E420D">
        <w:rPr>
          <w:rFonts w:ascii="Times New Roman" w:hAnsi="Times New Roman" w:cs="Times New Roman"/>
          <w:vertAlign w:val="superscript"/>
        </w:rPr>
        <w:t>−/−</w:t>
      </w:r>
      <w:r w:rsidRPr="001E420D">
        <w:rPr>
          <w:rFonts w:ascii="Times New Roman" w:hAnsi="Times New Roman" w:cs="Times New Roman"/>
          <w:sz w:val="24"/>
          <w:szCs w:val="24"/>
        </w:rPr>
        <w:t xml:space="preserve"> mice grafted with pure alginate or Mg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1E420D">
        <w:rPr>
          <w:rFonts w:ascii="Times New Roman" w:hAnsi="Times New Roman" w:cs="Times New Roman"/>
          <w:sz w:val="24"/>
          <w:szCs w:val="24"/>
        </w:rPr>
        <w:t>-releasing alginate. Data are mean ± 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s.d.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*</w:t>
      </w:r>
      <w:r w:rsidRPr="001E420D">
        <w:rPr>
          <w:rFonts w:ascii="Times New Roman" w:hAnsi="Times New Roman" w:cs="Times New Roman"/>
          <w:i/>
          <w:sz w:val="24"/>
          <w:szCs w:val="24"/>
        </w:rPr>
        <w:t>P</w:t>
      </w:r>
      <w:r w:rsidRPr="001E420D">
        <w:rPr>
          <w:rFonts w:ascii="Times New Roman" w:hAnsi="Times New Roman" w:cs="Times New Roman"/>
          <w:sz w:val="24"/>
          <w:szCs w:val="24"/>
        </w:rPr>
        <w:t xml:space="preserve">&lt;0.05 by </w:t>
      </w:r>
      <w:r w:rsidR="00266990">
        <w:rPr>
          <w:rFonts w:ascii="Times New Roman" w:hAnsi="Times New Roman" w:cs="Times New Roman"/>
          <w:sz w:val="24"/>
          <w:szCs w:val="24"/>
        </w:rPr>
        <w:t>1</w:t>
      </w:r>
      <w:r w:rsidRPr="001E420D">
        <w:rPr>
          <w:rFonts w:ascii="Times New Roman" w:hAnsi="Times New Roman" w:cs="Times New Roman"/>
          <w:sz w:val="24"/>
          <w:szCs w:val="24"/>
        </w:rPr>
        <w:t xml:space="preserve">-way ANOVA with Tukey’s </w:t>
      </w:r>
      <w:r w:rsidRPr="002D54FF">
        <w:rPr>
          <w:rFonts w:ascii="Times New Roman" w:hAnsi="Times New Roman" w:cs="Times New Roman"/>
          <w:iCs/>
          <w:sz w:val="24"/>
          <w:szCs w:val="24"/>
        </w:rPr>
        <w:t>post hoc</w:t>
      </w:r>
      <w:r w:rsidRPr="001E420D">
        <w:rPr>
          <w:rFonts w:ascii="Times New Roman" w:hAnsi="Times New Roman" w:cs="Times New Roman"/>
          <w:sz w:val="24"/>
          <w:szCs w:val="24"/>
        </w:rPr>
        <w:t xml:space="preserve"> test </w:t>
      </w:r>
      <w:r w:rsidRPr="00CA2974">
        <w:rPr>
          <w:rFonts w:ascii="Times New Roman" w:hAnsi="Times New Roman" w:cs="Times New Roman"/>
          <w:b/>
          <w:bCs/>
          <w:sz w:val="24"/>
          <w:szCs w:val="24"/>
        </w:rPr>
        <w:t>(a, e)</w:t>
      </w:r>
      <w:r w:rsidRPr="001E420D">
        <w:rPr>
          <w:rFonts w:ascii="Times New Roman" w:hAnsi="Times New Roman" w:cs="Times New Roman"/>
          <w:sz w:val="24"/>
          <w:szCs w:val="24"/>
        </w:rPr>
        <w:t xml:space="preserve"> or Student’s T-test </w:t>
      </w:r>
      <w:r w:rsidRPr="00CA297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1E420D">
        <w:rPr>
          <w:rFonts w:ascii="Times New Roman" w:hAnsi="Times New Roman" w:cs="Times New Roman"/>
          <w:sz w:val="24"/>
          <w:szCs w:val="24"/>
        </w:rPr>
        <w:t>.</w:t>
      </w:r>
      <w:r w:rsidRPr="001E420D">
        <w:rPr>
          <w:rFonts w:ascii="Times New Roman" w:hAnsi="Times New Roman" w:cs="Times New Roman"/>
          <w:sz w:val="24"/>
          <w:szCs w:val="24"/>
        </w:rPr>
        <w:br w:type="page"/>
      </w:r>
    </w:p>
    <w:p w14:paraId="2BC15C9D" w14:textId="77777777" w:rsidR="0029704D" w:rsidRPr="001E420D" w:rsidRDefault="0029704D" w:rsidP="00A86F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0CC5C08" wp14:editId="7AF37346">
            <wp:extent cx="5943600" cy="2806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AC17C" w14:textId="23857F0A" w:rsidR="0029704D" w:rsidRPr="001E420D" w:rsidRDefault="0029704D" w:rsidP="00A86F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5: (a) </w:t>
      </w:r>
      <w:r w:rsidRPr="001E420D">
        <w:rPr>
          <w:rFonts w:ascii="Times New Roman" w:hAnsi="Times New Roman" w:cs="Times New Roman"/>
          <w:sz w:val="24"/>
          <w:szCs w:val="24"/>
        </w:rPr>
        <w:t>Co-immunostaining of CGRP and COX2 in the periosteum of</w:t>
      </w:r>
      <w:r w:rsidRPr="001E420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43D05">
        <w:rPr>
          <w:rFonts w:ascii="Times New Roman" w:hAnsi="Times New Roman" w:cs="Times New Roman"/>
          <w:bCs/>
          <w:sz w:val="24"/>
          <w:szCs w:val="24"/>
        </w:rPr>
        <w:t xml:space="preserve">femurs </w:t>
      </w:r>
      <w:r w:rsidRPr="001E420D">
        <w:rPr>
          <w:rFonts w:ascii="Times New Roman" w:hAnsi="Times New Roman" w:cs="Times New Roman"/>
          <w:bCs/>
          <w:sz w:val="24"/>
          <w:szCs w:val="24"/>
        </w:rPr>
        <w:t>from COX2</w:t>
      </w:r>
      <w:r w:rsidRPr="001E420D">
        <w:rPr>
          <w:rFonts w:ascii="Times New Roman" w:hAnsi="Times New Roman" w:cs="Times New Roman"/>
          <w:bCs/>
          <w:sz w:val="24"/>
          <w:szCs w:val="24"/>
          <w:vertAlign w:val="superscript"/>
        </w:rPr>
        <w:t>wt</w:t>
      </w:r>
      <w:r w:rsidRPr="001E420D">
        <w:rPr>
          <w:rFonts w:ascii="Times New Roman" w:hAnsi="Times New Roman" w:cs="Times New Roman"/>
          <w:bCs/>
          <w:sz w:val="24"/>
          <w:szCs w:val="24"/>
        </w:rPr>
        <w:t xml:space="preserve"> or COX</w:t>
      </w:r>
      <w:r w:rsidRPr="001E420D">
        <w:rPr>
          <w:rFonts w:ascii="Times New Roman" w:hAnsi="Times New Roman" w:cs="Times New Roman"/>
          <w:sz w:val="24"/>
          <w:szCs w:val="24"/>
        </w:rPr>
        <w:t>2</w:t>
      </w:r>
      <w:r w:rsidRPr="001E420D">
        <w:rPr>
          <w:rFonts w:ascii="Times New Roman" w:hAnsi="Times New Roman" w:cs="Times New Roman"/>
          <w:sz w:val="24"/>
          <w:szCs w:val="24"/>
          <w:vertAlign w:val="subscript"/>
        </w:rPr>
        <w:t>LysM</w:t>
      </w:r>
      <w:r w:rsidR="00583624" w:rsidRPr="001E420D">
        <w:rPr>
          <w:rFonts w:ascii="Times New Roman" w:hAnsi="Times New Roman" w:cs="Times New Roman"/>
          <w:vertAlign w:val="superscript"/>
        </w:rPr>
        <w:t>−/−</w:t>
      </w:r>
      <w:r w:rsidRPr="001E420D">
        <w:rPr>
          <w:rFonts w:ascii="Times New Roman" w:hAnsi="Times New Roman" w:cs="Times New Roman"/>
          <w:sz w:val="24"/>
          <w:szCs w:val="24"/>
        </w:rPr>
        <w:t xml:space="preserve"> mice.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1E420D">
        <w:rPr>
          <w:rFonts w:ascii="Times New Roman" w:hAnsi="Times New Roman" w:cs="Times New Roman"/>
          <w:sz w:val="24"/>
          <w:szCs w:val="24"/>
        </w:rPr>
        <w:t xml:space="preserve">Quantitative measurements of </w:t>
      </w:r>
      <w:proofErr w:type="spellStart"/>
      <w:r w:rsidR="00236ADC" w:rsidRPr="00F22BEA">
        <w:t>ρ</w:t>
      </w:r>
      <w:r w:rsidRPr="001E420D">
        <w:rPr>
          <w:rFonts w:ascii="Times New Roman" w:hAnsi="Times New Roman" w:cs="Times New Roman"/>
          <w:sz w:val="24"/>
          <w:szCs w:val="24"/>
        </w:rPr>
        <w:t>MOI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1E420D">
        <w:rPr>
          <w:rFonts w:ascii="Times New Roman" w:hAnsi="Times New Roman" w:cs="Times New Roman"/>
          <w:sz w:val="24"/>
          <w:szCs w:val="24"/>
        </w:rPr>
        <w:t>Ct.T</w:t>
      </w:r>
      <w:proofErr w:type="spellEnd"/>
      <w:proofErr w:type="gramEnd"/>
      <w:r w:rsidRPr="001E420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Tb.T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of femurs from 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TrkA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wt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mice or 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TrkA</w:t>
      </w:r>
      <w:r w:rsidRPr="001E420D">
        <w:rPr>
          <w:rFonts w:ascii="Times New Roman" w:hAnsi="Times New Roman" w:cs="Times New Roman"/>
          <w:sz w:val="24"/>
          <w:szCs w:val="24"/>
          <w:vertAlign w:val="subscript"/>
        </w:rPr>
        <w:t>Avil</w:t>
      </w:r>
      <w:proofErr w:type="spellEnd"/>
      <w:r w:rsidR="00583624" w:rsidRPr="001E420D">
        <w:rPr>
          <w:rFonts w:ascii="Times New Roman" w:hAnsi="Times New Roman" w:cs="Times New Roman"/>
          <w:vertAlign w:val="superscript"/>
        </w:rPr>
        <w:t>−/−</w:t>
      </w:r>
      <w:r w:rsidRPr="001E420D">
        <w:rPr>
          <w:rFonts w:ascii="Times New Roman" w:hAnsi="Times New Roman" w:cs="Times New Roman"/>
          <w:sz w:val="24"/>
          <w:szCs w:val="24"/>
        </w:rPr>
        <w:t xml:space="preserve"> mice grafted with pure alginate or Mg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1E420D">
        <w:rPr>
          <w:rFonts w:ascii="Times New Roman" w:hAnsi="Times New Roman" w:cs="Times New Roman"/>
          <w:sz w:val="24"/>
          <w:szCs w:val="24"/>
        </w:rPr>
        <w:t xml:space="preserve">-releasing alginate.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(c, d) </w:t>
      </w:r>
      <w:r w:rsidRPr="001E420D">
        <w:rPr>
          <w:rFonts w:ascii="Times New Roman" w:hAnsi="Times New Roman" w:cs="Times New Roman"/>
          <w:sz w:val="24"/>
          <w:szCs w:val="24"/>
        </w:rPr>
        <w:t xml:space="preserve">Representative </w:t>
      </w:r>
      <w:r w:rsidR="00E6706F" w:rsidRPr="001E420D">
        <w:rPr>
          <w:rFonts w:ascii="Times New Roman" w:hAnsi="Times New Roman" w:cs="Times New Roman"/>
          <w:sz w:val="24"/>
          <w:szCs w:val="24"/>
        </w:rPr>
        <w:t>W</w:t>
      </w:r>
      <w:r w:rsidRPr="001E420D">
        <w:rPr>
          <w:rFonts w:ascii="Times New Roman" w:hAnsi="Times New Roman" w:cs="Times New Roman"/>
          <w:sz w:val="24"/>
          <w:szCs w:val="24"/>
        </w:rPr>
        <w:t xml:space="preserve">estern blots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>(c</w:t>
      </w:r>
      <w:r w:rsidR="00D9394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E420D">
        <w:rPr>
          <w:rFonts w:ascii="Times New Roman" w:hAnsi="Times New Roman" w:cs="Times New Roman"/>
          <w:sz w:val="24"/>
          <w:szCs w:val="24"/>
        </w:rPr>
        <w:t xml:space="preserve">and corresponding quantification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1E420D">
        <w:rPr>
          <w:rFonts w:ascii="Times New Roman" w:hAnsi="Times New Roman" w:cs="Times New Roman"/>
          <w:sz w:val="24"/>
          <w:szCs w:val="24"/>
        </w:rPr>
        <w:t xml:space="preserve"> showing the phosphorylation of CREB and the expression of </w:t>
      </w:r>
      <w:r w:rsidR="00EA3DB6" w:rsidRPr="00D93943">
        <w:rPr>
          <w:rFonts w:ascii="Times New Roman" w:hAnsi="Times New Roman" w:cs="Times New Roman"/>
          <w:sz w:val="24"/>
          <w:szCs w:val="24"/>
        </w:rPr>
        <w:t>5-hydroxytryptamine receptor 2C</w:t>
      </w:r>
      <w:r w:rsidR="00EA3DB6" w:rsidRPr="001E420D">
        <w:rPr>
          <w:rFonts w:ascii="Times New Roman" w:hAnsi="Times New Roman" w:cs="Times New Roman"/>
          <w:sz w:val="24"/>
          <w:szCs w:val="24"/>
        </w:rPr>
        <w:t xml:space="preserve"> </w:t>
      </w:r>
      <w:r w:rsidR="00EA3DB6">
        <w:rPr>
          <w:rFonts w:ascii="Times New Roman" w:hAnsi="Times New Roman" w:cs="Times New Roman" w:hint="eastAsia"/>
          <w:sz w:val="24"/>
          <w:szCs w:val="24"/>
        </w:rPr>
        <w:t>(</w:t>
      </w:r>
      <w:r w:rsidRPr="001E420D">
        <w:rPr>
          <w:rFonts w:ascii="Times New Roman" w:hAnsi="Times New Roman" w:cs="Times New Roman"/>
          <w:sz w:val="24"/>
          <w:szCs w:val="24"/>
        </w:rPr>
        <w:t>HTR2C</w:t>
      </w:r>
      <w:r w:rsidR="00EA3DB6">
        <w:rPr>
          <w:rFonts w:ascii="Times New Roman" w:hAnsi="Times New Roman" w:cs="Times New Roman"/>
          <w:sz w:val="24"/>
          <w:szCs w:val="24"/>
        </w:rPr>
        <w:t>)</w:t>
      </w:r>
      <w:r w:rsidRPr="001E420D">
        <w:rPr>
          <w:rFonts w:ascii="Times New Roman" w:hAnsi="Times New Roman" w:cs="Times New Roman"/>
          <w:sz w:val="24"/>
          <w:szCs w:val="24"/>
        </w:rPr>
        <w:t xml:space="preserve"> in the hypothalamus tissue of mice at week 1 </w:t>
      </w:r>
      <w:r w:rsidR="007A3EBE">
        <w:rPr>
          <w:rFonts w:ascii="Times New Roman" w:hAnsi="Times New Roman" w:cs="Times New Roman"/>
          <w:sz w:val="24"/>
          <w:szCs w:val="24"/>
        </w:rPr>
        <w:t>postoperatively</w:t>
      </w:r>
      <w:r w:rsidRPr="001E420D">
        <w:rPr>
          <w:rFonts w:ascii="Times New Roman" w:hAnsi="Times New Roman" w:cs="Times New Roman"/>
          <w:sz w:val="24"/>
          <w:szCs w:val="24"/>
        </w:rPr>
        <w:t xml:space="preserve">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(e) </w:t>
      </w:r>
      <w:r w:rsidRPr="001E420D">
        <w:rPr>
          <w:rFonts w:ascii="Times New Roman" w:hAnsi="Times New Roman" w:cs="Times New Roman"/>
          <w:sz w:val="24"/>
          <w:szCs w:val="24"/>
        </w:rPr>
        <w:t xml:space="preserve">Quantitative measurements of </w:t>
      </w:r>
      <w:proofErr w:type="spellStart"/>
      <w:r w:rsidR="00236ADC" w:rsidRPr="00F22BEA">
        <w:t>ρ</w:t>
      </w:r>
      <w:r w:rsidRPr="001E420D">
        <w:rPr>
          <w:rFonts w:ascii="Times New Roman" w:hAnsi="Times New Roman" w:cs="Times New Roman"/>
          <w:sz w:val="24"/>
          <w:szCs w:val="24"/>
        </w:rPr>
        <w:t>MOI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1E420D">
        <w:rPr>
          <w:rFonts w:ascii="Times New Roman" w:hAnsi="Times New Roman" w:cs="Times New Roman"/>
          <w:sz w:val="24"/>
          <w:szCs w:val="24"/>
        </w:rPr>
        <w:t>Ct.T</w:t>
      </w:r>
      <w:proofErr w:type="spellEnd"/>
      <w:proofErr w:type="gramEnd"/>
      <w:r w:rsidRPr="001E420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Tb.T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of femurs from EP4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wt</w:t>
      </w:r>
      <w:r w:rsidRPr="001E420D">
        <w:rPr>
          <w:rFonts w:ascii="Times New Roman" w:hAnsi="Times New Roman" w:cs="Times New Roman"/>
          <w:sz w:val="24"/>
          <w:szCs w:val="24"/>
        </w:rPr>
        <w:t xml:space="preserve"> or EP4</w:t>
      </w:r>
      <w:r w:rsidRPr="001E420D">
        <w:rPr>
          <w:rFonts w:ascii="Times New Roman" w:hAnsi="Times New Roman" w:cs="Times New Roman"/>
          <w:sz w:val="24"/>
          <w:szCs w:val="24"/>
          <w:vertAlign w:val="subscript"/>
        </w:rPr>
        <w:t>Avil</w:t>
      </w:r>
      <w:r w:rsidR="00583624" w:rsidRPr="001E420D">
        <w:rPr>
          <w:rFonts w:ascii="Times New Roman" w:hAnsi="Times New Roman" w:cs="Times New Roman"/>
          <w:vertAlign w:val="superscript"/>
        </w:rPr>
        <w:t>−/−</w:t>
      </w:r>
      <w:r w:rsidRPr="001E420D">
        <w:rPr>
          <w:rFonts w:ascii="Times New Roman" w:hAnsi="Times New Roman" w:cs="Times New Roman"/>
          <w:sz w:val="24"/>
          <w:szCs w:val="24"/>
        </w:rPr>
        <w:t xml:space="preserve"> mice grafted with pure alginate or Mg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1E420D">
        <w:rPr>
          <w:rFonts w:ascii="Times New Roman" w:hAnsi="Times New Roman" w:cs="Times New Roman"/>
          <w:sz w:val="24"/>
          <w:szCs w:val="24"/>
        </w:rPr>
        <w:t>-releasing alginate. Data are mean ± 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s.d.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*</w:t>
      </w:r>
      <w:r w:rsidRPr="001E420D">
        <w:rPr>
          <w:rFonts w:ascii="Times New Roman" w:hAnsi="Times New Roman" w:cs="Times New Roman"/>
          <w:i/>
          <w:sz w:val="24"/>
          <w:szCs w:val="24"/>
        </w:rPr>
        <w:t>P</w:t>
      </w:r>
      <w:r w:rsidRPr="001E420D">
        <w:rPr>
          <w:rFonts w:ascii="Times New Roman" w:hAnsi="Times New Roman" w:cs="Times New Roman"/>
          <w:sz w:val="24"/>
          <w:szCs w:val="24"/>
        </w:rPr>
        <w:t xml:space="preserve">&lt;0.05 by </w:t>
      </w:r>
      <w:r w:rsidR="00266990">
        <w:rPr>
          <w:rFonts w:ascii="Times New Roman" w:hAnsi="Times New Roman" w:cs="Times New Roman"/>
          <w:sz w:val="24"/>
          <w:szCs w:val="24"/>
        </w:rPr>
        <w:t>1</w:t>
      </w:r>
      <w:r w:rsidRPr="001E420D">
        <w:rPr>
          <w:rFonts w:ascii="Times New Roman" w:hAnsi="Times New Roman" w:cs="Times New Roman"/>
          <w:sz w:val="24"/>
          <w:szCs w:val="24"/>
        </w:rPr>
        <w:t xml:space="preserve">-way ANOVA with Tukey’s </w:t>
      </w:r>
      <w:r w:rsidRPr="002D54FF">
        <w:rPr>
          <w:rFonts w:ascii="Times New Roman" w:hAnsi="Times New Roman" w:cs="Times New Roman"/>
          <w:iCs/>
          <w:sz w:val="24"/>
          <w:szCs w:val="24"/>
        </w:rPr>
        <w:t>post hoc</w:t>
      </w:r>
      <w:r w:rsidRPr="001E420D">
        <w:rPr>
          <w:rFonts w:ascii="Times New Roman" w:hAnsi="Times New Roman" w:cs="Times New Roman"/>
          <w:sz w:val="24"/>
          <w:szCs w:val="24"/>
        </w:rPr>
        <w:t xml:space="preserve"> test </w:t>
      </w:r>
      <w:r w:rsidRPr="00F456CF">
        <w:rPr>
          <w:rFonts w:ascii="Times New Roman" w:hAnsi="Times New Roman" w:cs="Times New Roman"/>
          <w:b/>
          <w:bCs/>
          <w:sz w:val="24"/>
          <w:szCs w:val="24"/>
        </w:rPr>
        <w:t>(b, e)</w:t>
      </w:r>
      <w:r w:rsidRPr="001E420D">
        <w:rPr>
          <w:rFonts w:ascii="Times New Roman" w:hAnsi="Times New Roman" w:cs="Times New Roman"/>
          <w:sz w:val="24"/>
          <w:szCs w:val="24"/>
        </w:rPr>
        <w:t xml:space="preserve"> or Student’s T-test </w:t>
      </w:r>
      <w:r w:rsidRPr="00F456CF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1E420D">
        <w:rPr>
          <w:rFonts w:ascii="Times New Roman" w:hAnsi="Times New Roman" w:cs="Times New Roman"/>
          <w:sz w:val="24"/>
          <w:szCs w:val="24"/>
        </w:rPr>
        <w:t>.</w:t>
      </w:r>
      <w:r w:rsidRPr="001E420D">
        <w:rPr>
          <w:rFonts w:ascii="Times New Roman" w:hAnsi="Times New Roman" w:cs="Times New Roman"/>
          <w:sz w:val="24"/>
          <w:szCs w:val="24"/>
        </w:rPr>
        <w:br w:type="page"/>
      </w:r>
    </w:p>
    <w:p w14:paraId="1BAD92B5" w14:textId="77777777" w:rsidR="0029704D" w:rsidRPr="001E420D" w:rsidRDefault="0029704D" w:rsidP="00A86F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89A327F" wp14:editId="7E902BE4">
            <wp:extent cx="5943600" cy="2296795"/>
            <wp:effectExtent l="0" t="0" r="0" b="825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9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6D52B" w14:textId="6B05DB28" w:rsidR="00984EAC" w:rsidRDefault="0029704D" w:rsidP="00A86F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20D">
        <w:rPr>
          <w:rFonts w:ascii="Times New Roman" w:hAnsi="Times New Roman" w:cs="Times New Roman"/>
          <w:b/>
          <w:bCs/>
          <w:sz w:val="24"/>
          <w:szCs w:val="24"/>
        </w:rPr>
        <w:t>Extended data Fig. 6: (a)</w:t>
      </w:r>
      <w:r w:rsidRPr="001E420D">
        <w:rPr>
          <w:rFonts w:ascii="Times New Roman" w:hAnsi="Times New Roman" w:cs="Times New Roman"/>
          <w:sz w:val="24"/>
          <w:szCs w:val="24"/>
        </w:rPr>
        <w:t xml:space="preserve"> Representative immunofluorescent images showing the presence of OCN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E420D">
        <w:rPr>
          <w:rFonts w:ascii="Times New Roman" w:hAnsi="Times New Roman" w:cs="Times New Roman"/>
          <w:sz w:val="24"/>
          <w:szCs w:val="24"/>
        </w:rPr>
        <w:t xml:space="preserve"> osteoblasts on the cortical bone surface (scale bars = 100 µm).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1E420D">
        <w:rPr>
          <w:rFonts w:ascii="Times New Roman" w:hAnsi="Times New Roman" w:cs="Times New Roman"/>
          <w:sz w:val="24"/>
          <w:szCs w:val="24"/>
        </w:rPr>
        <w:t>Representative TRAP staining images showing the presence of TRAP</w:t>
      </w:r>
      <w:r w:rsidRPr="001E420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E420D">
        <w:rPr>
          <w:rFonts w:ascii="Times New Roman" w:hAnsi="Times New Roman" w:cs="Times New Roman"/>
          <w:sz w:val="24"/>
          <w:szCs w:val="24"/>
        </w:rPr>
        <w:t xml:space="preserve"> osteoclasts on the cortical bone surface (scale bars = 100 µm).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 (c) </w:t>
      </w:r>
      <w:r w:rsidRPr="001E420D">
        <w:rPr>
          <w:rFonts w:ascii="Times New Roman" w:hAnsi="Times New Roman" w:cs="Times New Roman"/>
          <w:sz w:val="24"/>
          <w:szCs w:val="24"/>
        </w:rPr>
        <w:t xml:space="preserve">Quantitative measurements of </w:t>
      </w:r>
      <w:proofErr w:type="spellStart"/>
      <w:r w:rsidR="00236ADC" w:rsidRPr="00F22BEA">
        <w:t>ρ</w:t>
      </w:r>
      <w:r w:rsidRPr="001E420D">
        <w:rPr>
          <w:rFonts w:ascii="Times New Roman" w:hAnsi="Times New Roman" w:cs="Times New Roman"/>
          <w:sz w:val="24"/>
          <w:szCs w:val="24"/>
        </w:rPr>
        <w:t>MOI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, BMD of TV, </w:t>
      </w:r>
      <w:proofErr w:type="spellStart"/>
      <w:proofErr w:type="gramStart"/>
      <w:r w:rsidRPr="001E420D">
        <w:rPr>
          <w:rFonts w:ascii="Times New Roman" w:hAnsi="Times New Roman" w:cs="Times New Roman"/>
          <w:sz w:val="24"/>
          <w:szCs w:val="24"/>
        </w:rPr>
        <w:t>Ct.T</w:t>
      </w:r>
      <w:proofErr w:type="spellEnd"/>
      <w:proofErr w:type="gramEnd"/>
      <w:r w:rsidRPr="001E420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Tb.T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of femurs from mice injected with vehicle or </w:t>
      </w:r>
      <w:r w:rsidR="00FB4536">
        <w:rPr>
          <w:rFonts w:ascii="Times New Roman" w:hAnsi="Times New Roman" w:cs="Times New Roman"/>
          <w:sz w:val="24"/>
          <w:szCs w:val="24"/>
        </w:rPr>
        <w:t>p</w:t>
      </w:r>
      <w:r w:rsidR="00FB4536" w:rsidRPr="00FB4536">
        <w:rPr>
          <w:rFonts w:ascii="Times New Roman" w:hAnsi="Times New Roman" w:cs="Times New Roman"/>
          <w:sz w:val="24"/>
          <w:szCs w:val="24"/>
        </w:rPr>
        <w:t>ropranolol</w:t>
      </w:r>
      <w:r w:rsidRPr="001E420D">
        <w:rPr>
          <w:rFonts w:ascii="Times New Roman" w:hAnsi="Times New Roman" w:cs="Times New Roman"/>
          <w:sz w:val="24"/>
          <w:szCs w:val="24"/>
        </w:rPr>
        <w:t xml:space="preserve">. 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(d) </w:t>
      </w:r>
      <w:r w:rsidRPr="001E420D">
        <w:rPr>
          <w:rFonts w:ascii="Times New Roman" w:hAnsi="Times New Roman" w:cs="Times New Roman"/>
          <w:sz w:val="24"/>
          <w:szCs w:val="24"/>
        </w:rPr>
        <w:t xml:space="preserve">Representative immunofluorescent images showing the phosphorylation of CREB in the VMH of mice injected with SW033291 at week 1 </w:t>
      </w:r>
      <w:r w:rsidR="007A3EBE">
        <w:rPr>
          <w:rFonts w:ascii="Times New Roman" w:hAnsi="Times New Roman" w:cs="Times New Roman"/>
          <w:sz w:val="24"/>
          <w:szCs w:val="24"/>
        </w:rPr>
        <w:t>postoperatively</w:t>
      </w:r>
      <w:r w:rsidRPr="001E420D">
        <w:rPr>
          <w:rFonts w:ascii="Times New Roman" w:hAnsi="Times New Roman" w:cs="Times New Roman"/>
          <w:sz w:val="24"/>
          <w:szCs w:val="24"/>
        </w:rPr>
        <w:t xml:space="preserve"> (scale bars = 200 µm).</w:t>
      </w:r>
      <w:r w:rsidRPr="001E420D">
        <w:rPr>
          <w:rFonts w:ascii="Times New Roman" w:hAnsi="Times New Roman" w:cs="Times New Roman"/>
          <w:b/>
          <w:bCs/>
          <w:sz w:val="24"/>
          <w:szCs w:val="24"/>
        </w:rPr>
        <w:t xml:space="preserve"> (e) </w:t>
      </w:r>
      <w:r w:rsidRPr="001E420D">
        <w:rPr>
          <w:rFonts w:ascii="Times New Roman" w:hAnsi="Times New Roman" w:cs="Times New Roman"/>
          <w:sz w:val="24"/>
          <w:szCs w:val="24"/>
        </w:rPr>
        <w:t xml:space="preserve">The daily distance (m) and duration (s) of running-wheel activity of mice injected with SW033291 at week 4 </w:t>
      </w:r>
      <w:r w:rsidR="007A3EBE">
        <w:rPr>
          <w:rFonts w:ascii="Times New Roman" w:hAnsi="Times New Roman" w:cs="Times New Roman"/>
          <w:sz w:val="24"/>
          <w:szCs w:val="24"/>
        </w:rPr>
        <w:t>postoperatively</w:t>
      </w:r>
      <w:r w:rsidRPr="001E420D">
        <w:rPr>
          <w:rFonts w:ascii="Times New Roman" w:hAnsi="Times New Roman" w:cs="Times New Roman"/>
          <w:sz w:val="24"/>
          <w:szCs w:val="24"/>
        </w:rPr>
        <w:t>. Data are mean ± </w:t>
      </w:r>
      <w:proofErr w:type="spellStart"/>
      <w:r w:rsidRPr="001E420D">
        <w:rPr>
          <w:rFonts w:ascii="Times New Roman" w:hAnsi="Times New Roman" w:cs="Times New Roman"/>
          <w:sz w:val="24"/>
          <w:szCs w:val="24"/>
        </w:rPr>
        <w:t>s.d.</w:t>
      </w:r>
      <w:proofErr w:type="spellEnd"/>
      <w:r w:rsidRPr="001E420D">
        <w:rPr>
          <w:rFonts w:ascii="Times New Roman" w:hAnsi="Times New Roman" w:cs="Times New Roman"/>
          <w:sz w:val="24"/>
          <w:szCs w:val="24"/>
        </w:rPr>
        <w:t xml:space="preserve"> *</w:t>
      </w:r>
      <w:r w:rsidRPr="001E420D">
        <w:rPr>
          <w:rFonts w:ascii="Times New Roman" w:hAnsi="Times New Roman" w:cs="Times New Roman"/>
          <w:i/>
          <w:sz w:val="24"/>
          <w:szCs w:val="24"/>
        </w:rPr>
        <w:t>P</w:t>
      </w:r>
      <w:r w:rsidRPr="001E420D">
        <w:rPr>
          <w:rFonts w:ascii="Times New Roman" w:hAnsi="Times New Roman" w:cs="Times New Roman"/>
          <w:sz w:val="24"/>
          <w:szCs w:val="24"/>
        </w:rPr>
        <w:t>&lt;0.05, **</w:t>
      </w:r>
      <w:r w:rsidRPr="001E420D">
        <w:rPr>
          <w:rFonts w:ascii="Times New Roman" w:hAnsi="Times New Roman" w:cs="Times New Roman"/>
          <w:i/>
          <w:sz w:val="24"/>
          <w:szCs w:val="24"/>
        </w:rPr>
        <w:t>P</w:t>
      </w:r>
      <w:r w:rsidRPr="001E420D">
        <w:rPr>
          <w:rFonts w:ascii="Times New Roman" w:hAnsi="Times New Roman" w:cs="Times New Roman"/>
          <w:sz w:val="24"/>
          <w:szCs w:val="24"/>
        </w:rPr>
        <w:t xml:space="preserve">&lt;0.01 by </w:t>
      </w:r>
      <w:r w:rsidR="00266990">
        <w:rPr>
          <w:rFonts w:ascii="Times New Roman" w:hAnsi="Times New Roman" w:cs="Times New Roman"/>
          <w:sz w:val="24"/>
          <w:szCs w:val="24"/>
        </w:rPr>
        <w:t>1</w:t>
      </w:r>
      <w:r w:rsidRPr="001E420D">
        <w:rPr>
          <w:rFonts w:ascii="Times New Roman" w:hAnsi="Times New Roman" w:cs="Times New Roman"/>
          <w:sz w:val="24"/>
          <w:szCs w:val="24"/>
        </w:rPr>
        <w:t xml:space="preserve">-way ANOVA with Tukey’s </w:t>
      </w:r>
      <w:r w:rsidRPr="001E420D">
        <w:rPr>
          <w:rFonts w:ascii="Times New Roman" w:hAnsi="Times New Roman" w:cs="Times New Roman"/>
          <w:iCs/>
          <w:sz w:val="24"/>
          <w:szCs w:val="24"/>
        </w:rPr>
        <w:t>post hoc</w:t>
      </w:r>
      <w:r w:rsidRPr="001E420D">
        <w:rPr>
          <w:rFonts w:ascii="Times New Roman" w:hAnsi="Times New Roman" w:cs="Times New Roman"/>
          <w:sz w:val="24"/>
          <w:szCs w:val="24"/>
        </w:rPr>
        <w:t xml:space="preserve"> test </w:t>
      </w:r>
      <w:r w:rsidRPr="00F456CF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1E420D">
        <w:rPr>
          <w:rFonts w:ascii="Times New Roman" w:hAnsi="Times New Roman" w:cs="Times New Roman"/>
          <w:sz w:val="24"/>
          <w:szCs w:val="24"/>
        </w:rPr>
        <w:t xml:space="preserve"> or Student’s T-test </w:t>
      </w:r>
      <w:r w:rsidRPr="00F456CF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1E420D">
        <w:rPr>
          <w:rFonts w:ascii="Times New Roman" w:hAnsi="Times New Roman" w:cs="Times New Roman"/>
          <w:sz w:val="24"/>
          <w:szCs w:val="24"/>
        </w:rPr>
        <w:t>.</w:t>
      </w:r>
    </w:p>
    <w:p w14:paraId="5AB58BA2" w14:textId="77777777" w:rsidR="00984EAC" w:rsidRDefault="00984E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854F8CB" w14:textId="77777777" w:rsidR="00984EAC" w:rsidRPr="00D27A52" w:rsidRDefault="00984EAC" w:rsidP="00984EAC">
      <w:pPr>
        <w:pStyle w:val="Legend"/>
        <w:spacing w:line="480" w:lineRule="auto"/>
      </w:pPr>
      <w:r>
        <w:rPr>
          <w:b/>
        </w:rPr>
        <w:lastRenderedPageBreak/>
        <w:t xml:space="preserve">Supplementary </w:t>
      </w:r>
      <w:r w:rsidRPr="001E420D">
        <w:rPr>
          <w:b/>
        </w:rPr>
        <w:t>Table 1.</w:t>
      </w:r>
      <w:r w:rsidRPr="001E420D">
        <w:t xml:space="preserve"> Primers used in the reverse transcription–quantitative polymerase chain reaction assays.</w:t>
      </w:r>
    </w:p>
    <w:tbl>
      <w:tblPr>
        <w:tblStyle w:val="TableGrid"/>
        <w:tblW w:w="8095" w:type="dxa"/>
        <w:jc w:val="center"/>
        <w:tblLayout w:type="fixed"/>
        <w:tblLook w:val="04A0" w:firstRow="1" w:lastRow="0" w:firstColumn="1" w:lastColumn="0" w:noHBand="0" w:noVBand="1"/>
      </w:tblPr>
      <w:tblGrid>
        <w:gridCol w:w="1639"/>
        <w:gridCol w:w="1416"/>
        <w:gridCol w:w="5040"/>
      </w:tblGrid>
      <w:tr w:rsidR="00984EAC" w:rsidRPr="001E420D" w14:paraId="329A6D36" w14:textId="77777777" w:rsidTr="00552BBD">
        <w:trPr>
          <w:trHeight w:val="315"/>
          <w:jc w:val="center"/>
        </w:trPr>
        <w:tc>
          <w:tcPr>
            <w:tcW w:w="1639" w:type="dxa"/>
            <w:vAlign w:val="center"/>
          </w:tcPr>
          <w:p w14:paraId="4ED95DE2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6456" w:type="dxa"/>
            <w:gridSpan w:val="2"/>
            <w:vAlign w:val="center"/>
          </w:tcPr>
          <w:p w14:paraId="03F394A7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</w:tr>
      <w:tr w:rsidR="00984EAC" w:rsidRPr="001E420D" w14:paraId="62E4D867" w14:textId="77777777" w:rsidTr="00552BBD">
        <w:trPr>
          <w:trHeight w:val="402"/>
          <w:jc w:val="center"/>
        </w:trPr>
        <w:tc>
          <w:tcPr>
            <w:tcW w:w="1639" w:type="dxa"/>
            <w:vAlign w:val="center"/>
          </w:tcPr>
          <w:p w14:paraId="695C8057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E2B3F">
              <w:rPr>
                <w:rFonts w:ascii="Times New Roman" w:hAnsi="Times New Roman" w:cs="Times New Roman"/>
                <w:i/>
                <w:sz w:val="24"/>
                <w:szCs w:val="24"/>
              </w:rPr>
              <w:t>PTGES</w:t>
            </w:r>
          </w:p>
        </w:tc>
        <w:tc>
          <w:tcPr>
            <w:tcW w:w="1416" w:type="dxa"/>
          </w:tcPr>
          <w:p w14:paraId="1CB46DA3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</w:p>
        </w:tc>
        <w:tc>
          <w:tcPr>
            <w:tcW w:w="5040" w:type="dxa"/>
          </w:tcPr>
          <w:p w14:paraId="50DECC7F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5'-GGATGCGCTGAAACGTGGA-3'</w:t>
            </w:r>
          </w:p>
          <w:p w14:paraId="0E580C84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5'-CAGGAATGAGTACACGAAGCC-3'</w:t>
            </w:r>
          </w:p>
        </w:tc>
      </w:tr>
      <w:tr w:rsidR="00984EAC" w:rsidRPr="001E420D" w14:paraId="03897ACC" w14:textId="77777777" w:rsidTr="00552BBD">
        <w:trPr>
          <w:trHeight w:val="412"/>
          <w:jc w:val="center"/>
        </w:trPr>
        <w:tc>
          <w:tcPr>
            <w:tcW w:w="1639" w:type="dxa"/>
            <w:vAlign w:val="center"/>
          </w:tcPr>
          <w:p w14:paraId="004EC6F5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i/>
                <w:sz w:val="24"/>
                <w:szCs w:val="24"/>
              </w:rPr>
              <w:t>COX2</w:t>
            </w:r>
          </w:p>
        </w:tc>
        <w:tc>
          <w:tcPr>
            <w:tcW w:w="1416" w:type="dxa"/>
          </w:tcPr>
          <w:p w14:paraId="693348D1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</w:p>
        </w:tc>
        <w:tc>
          <w:tcPr>
            <w:tcW w:w="5040" w:type="dxa"/>
          </w:tcPr>
          <w:p w14:paraId="6F7D7362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5'-TTCAACACACTCTATCACTGGC-3'</w:t>
            </w:r>
          </w:p>
          <w:p w14:paraId="3AC06FB0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5'-AGAAGCGTTTGCGGTACTCAT-3'</w:t>
            </w:r>
          </w:p>
        </w:tc>
      </w:tr>
      <w:tr w:rsidR="00984EAC" w:rsidRPr="001E420D" w14:paraId="7D78B3B0" w14:textId="77777777" w:rsidTr="00552BBD">
        <w:trPr>
          <w:trHeight w:val="412"/>
          <w:jc w:val="center"/>
        </w:trPr>
        <w:tc>
          <w:tcPr>
            <w:tcW w:w="1639" w:type="dxa"/>
            <w:vAlign w:val="center"/>
          </w:tcPr>
          <w:p w14:paraId="4C389F01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i/>
                <w:sz w:val="24"/>
                <w:szCs w:val="24"/>
              </w:rPr>
              <w:t>EP4</w:t>
            </w:r>
          </w:p>
        </w:tc>
        <w:tc>
          <w:tcPr>
            <w:tcW w:w="1416" w:type="dxa"/>
          </w:tcPr>
          <w:p w14:paraId="3338BA5D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</w:p>
        </w:tc>
        <w:tc>
          <w:tcPr>
            <w:tcW w:w="5040" w:type="dxa"/>
          </w:tcPr>
          <w:p w14:paraId="225242D3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5'-CGGTTCCGAGACAGCAAA-3'</w:t>
            </w:r>
          </w:p>
          <w:p w14:paraId="48DA659A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5'-CGGTTCGATCTAGGAATGG-3'</w:t>
            </w:r>
          </w:p>
        </w:tc>
      </w:tr>
      <w:tr w:rsidR="00984EAC" w:rsidRPr="001E420D" w14:paraId="7AFFCC2F" w14:textId="77777777" w:rsidTr="00552BBD">
        <w:trPr>
          <w:trHeight w:val="402"/>
          <w:jc w:val="center"/>
        </w:trPr>
        <w:tc>
          <w:tcPr>
            <w:tcW w:w="1639" w:type="dxa"/>
            <w:vAlign w:val="center"/>
          </w:tcPr>
          <w:p w14:paraId="1A92529D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i/>
                <w:sz w:val="24"/>
                <w:szCs w:val="24"/>
              </w:rPr>
              <w:t>GAPDH</w:t>
            </w:r>
          </w:p>
        </w:tc>
        <w:tc>
          <w:tcPr>
            <w:tcW w:w="1416" w:type="dxa"/>
          </w:tcPr>
          <w:p w14:paraId="7A780542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 xml:space="preserve"> Reverse</w:t>
            </w: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</w:p>
        </w:tc>
        <w:tc>
          <w:tcPr>
            <w:tcW w:w="5040" w:type="dxa"/>
          </w:tcPr>
          <w:p w14:paraId="696EA5F7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5'-ATGTGTCCGTCGTGGATCTGA-3'</w:t>
            </w:r>
          </w:p>
          <w:p w14:paraId="54E1F1A3" w14:textId="77777777" w:rsidR="00984EAC" w:rsidRPr="001E420D" w:rsidRDefault="00984EAC" w:rsidP="00552B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420D">
              <w:rPr>
                <w:rFonts w:ascii="Times New Roman" w:hAnsi="Times New Roman" w:cs="Times New Roman"/>
                <w:sz w:val="24"/>
                <w:szCs w:val="24"/>
              </w:rPr>
              <w:t>5'-ATGCCTGCTTCACCACCTTCTT-3'</w:t>
            </w:r>
          </w:p>
        </w:tc>
      </w:tr>
    </w:tbl>
    <w:p w14:paraId="5EC94917" w14:textId="46839FA6" w:rsidR="005F5A0E" w:rsidRPr="00984EAC" w:rsidRDefault="00984EAC" w:rsidP="00A86FF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E420D">
        <w:rPr>
          <w:rFonts w:ascii="Times New Roman" w:hAnsi="Times New Roman" w:cs="Times New Roman"/>
          <w:sz w:val="24"/>
          <w:szCs w:val="24"/>
        </w:rPr>
        <w:t xml:space="preserve">COX2, cyclooxygenase 2; EP4, prostaglandin E2 receptor 4; GAPDH, glyceraldehyde-3-phosphate dehydrogenase; </w:t>
      </w:r>
      <w:r w:rsidRPr="000E2B3F">
        <w:rPr>
          <w:rFonts w:ascii="Times New Roman" w:hAnsi="Times New Roman" w:cs="Times New Roman"/>
          <w:sz w:val="24"/>
          <w:szCs w:val="24"/>
        </w:rPr>
        <w:t>PTGES</w:t>
      </w:r>
      <w:r w:rsidRPr="001E420D">
        <w:rPr>
          <w:rFonts w:ascii="Times New Roman" w:hAnsi="Times New Roman" w:cs="Times New Roman"/>
          <w:sz w:val="24"/>
          <w:szCs w:val="24"/>
        </w:rPr>
        <w:t>,</w:t>
      </w:r>
      <w:r w:rsidRPr="001E420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E2B3F">
        <w:rPr>
          <w:rFonts w:ascii="Times New Roman" w:hAnsi="Times New Roman" w:cs="Times New Roman"/>
          <w:sz w:val="24"/>
          <w:szCs w:val="24"/>
        </w:rPr>
        <w:t>rostaglandin E Synthase</w:t>
      </w:r>
      <w:r w:rsidRPr="000E2B3F" w:rsidDel="000E2B3F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F5A0E" w:rsidRPr="00984EAC" w:rsidSect="00983206">
      <w:footerReference w:type="default" r:id="rId1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F2D98" w14:textId="77777777" w:rsidR="00832DDD" w:rsidRDefault="00832DDD" w:rsidP="00BD0A3C">
      <w:pPr>
        <w:spacing w:after="0" w:line="240" w:lineRule="auto"/>
      </w:pPr>
      <w:r>
        <w:separator/>
      </w:r>
    </w:p>
  </w:endnote>
  <w:endnote w:type="continuationSeparator" w:id="0">
    <w:p w14:paraId="04CA65A8" w14:textId="77777777" w:rsidR="00832DDD" w:rsidRDefault="00832DDD" w:rsidP="00BD0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07552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E176C1" w14:textId="53A25813" w:rsidR="007E19DE" w:rsidRDefault="007E19D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262088" w14:textId="77777777" w:rsidR="007E19DE" w:rsidRDefault="007E19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275F2" w14:textId="77777777" w:rsidR="00832DDD" w:rsidRDefault="00832DDD" w:rsidP="00BD0A3C">
      <w:pPr>
        <w:spacing w:after="0" w:line="240" w:lineRule="auto"/>
      </w:pPr>
      <w:r>
        <w:separator/>
      </w:r>
    </w:p>
  </w:footnote>
  <w:footnote w:type="continuationSeparator" w:id="0">
    <w:p w14:paraId="7597C24E" w14:textId="77777777" w:rsidR="00832DDD" w:rsidRDefault="00832DDD" w:rsidP="00BD0A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777E8"/>
    <w:multiLevelType w:val="multilevel"/>
    <w:tmpl w:val="B8202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385A33"/>
    <w:multiLevelType w:val="multilevel"/>
    <w:tmpl w:val="61406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115EF6"/>
    <w:multiLevelType w:val="multilevel"/>
    <w:tmpl w:val="AF0AC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BE40DD"/>
    <w:multiLevelType w:val="multilevel"/>
    <w:tmpl w:val="2FE24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IwNrcwMjAyNja1MDNX0lEKTi0uzszPAykwrQUAcDYT6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f2ttxey9dr9perrflvw0ps5xwrs50ptd2w&quot;&gt;REF 2021&lt;record-ids&gt;&lt;item&gt;4732&lt;/item&gt;&lt;item&gt;14638&lt;/item&gt;&lt;item&gt;14639&lt;/item&gt;&lt;item&gt;14645&lt;/item&gt;&lt;item&gt;14649&lt;/item&gt;&lt;item&gt;14926&lt;/item&gt;&lt;item&gt;15077&lt;/item&gt;&lt;item&gt;15225&lt;/item&gt;&lt;item&gt;15226&lt;/item&gt;&lt;item&gt;15228&lt;/item&gt;&lt;item&gt;15231&lt;/item&gt;&lt;item&gt;15358&lt;/item&gt;&lt;item&gt;15372&lt;/item&gt;&lt;item&gt;15431&lt;/item&gt;&lt;item&gt;15433&lt;/item&gt;&lt;item&gt;15451&lt;/item&gt;&lt;item&gt;15550&lt;/item&gt;&lt;item&gt;15552&lt;/item&gt;&lt;item&gt;15553&lt;/item&gt;&lt;item&gt;15554&lt;/item&gt;&lt;item&gt;15555&lt;/item&gt;&lt;item&gt;15557&lt;/item&gt;&lt;item&gt;15559&lt;/item&gt;&lt;item&gt;15564&lt;/item&gt;&lt;item&gt;15565&lt;/item&gt;&lt;item&gt;15566&lt;/item&gt;&lt;item&gt;15568&lt;/item&gt;&lt;item&gt;15569&lt;/item&gt;&lt;item&gt;15571&lt;/item&gt;&lt;item&gt;15572&lt;/item&gt;&lt;item&gt;15576&lt;/item&gt;&lt;item&gt;15578&lt;/item&gt;&lt;item&gt;15580&lt;/item&gt;&lt;item&gt;15581&lt;/item&gt;&lt;item&gt;15582&lt;/item&gt;&lt;item&gt;15583&lt;/item&gt;&lt;item&gt;15585&lt;/item&gt;&lt;item&gt;15586&lt;/item&gt;&lt;item&gt;15588&lt;/item&gt;&lt;item&gt;15592&lt;/item&gt;&lt;item&gt;15593&lt;/item&gt;&lt;item&gt;15594&lt;/item&gt;&lt;item&gt;15595&lt;/item&gt;&lt;item&gt;15597&lt;/item&gt;&lt;item&gt;15600&lt;/item&gt;&lt;item&gt;15601&lt;/item&gt;&lt;item&gt;15602&lt;/item&gt;&lt;item&gt;15603&lt;/item&gt;&lt;item&gt;15605&lt;/item&gt;&lt;item&gt;15606&lt;/item&gt;&lt;item&gt;15613&lt;/item&gt;&lt;item&gt;15651&lt;/item&gt;&lt;item&gt;15701&lt;/item&gt;&lt;item&gt;15703&lt;/item&gt;&lt;item&gt;15704&lt;/item&gt;&lt;item&gt;15705&lt;/item&gt;&lt;item&gt;15706&lt;/item&gt;&lt;item&gt;15707&lt;/item&gt;&lt;item&gt;15712&lt;/item&gt;&lt;item&gt;15807&lt;/item&gt;&lt;item&gt;15808&lt;/item&gt;&lt;item&gt;15809&lt;/item&gt;&lt;item&gt;15810&lt;/item&gt;&lt;item&gt;15811&lt;/item&gt;&lt;item&gt;15813&lt;/item&gt;&lt;item&gt;15815&lt;/item&gt;&lt;item&gt;15816&lt;/item&gt;&lt;item&gt;15817&lt;/item&gt;&lt;item&gt;15818&lt;/item&gt;&lt;/record-ids&gt;&lt;/item&gt;&lt;/Libraries&gt;"/>
  </w:docVars>
  <w:rsids>
    <w:rsidRoot w:val="008E0174"/>
    <w:rsid w:val="000014C9"/>
    <w:rsid w:val="000038EE"/>
    <w:rsid w:val="00003D1A"/>
    <w:rsid w:val="00010663"/>
    <w:rsid w:val="00011094"/>
    <w:rsid w:val="000116E8"/>
    <w:rsid w:val="00013EC1"/>
    <w:rsid w:val="00017788"/>
    <w:rsid w:val="000216D8"/>
    <w:rsid w:val="00024078"/>
    <w:rsid w:val="000245E2"/>
    <w:rsid w:val="00024A66"/>
    <w:rsid w:val="000313F8"/>
    <w:rsid w:val="000375B2"/>
    <w:rsid w:val="00046394"/>
    <w:rsid w:val="00057D80"/>
    <w:rsid w:val="000600B6"/>
    <w:rsid w:val="00061D6C"/>
    <w:rsid w:val="00062D69"/>
    <w:rsid w:val="0007265C"/>
    <w:rsid w:val="00072BA9"/>
    <w:rsid w:val="0007716F"/>
    <w:rsid w:val="000774CA"/>
    <w:rsid w:val="00077CC7"/>
    <w:rsid w:val="000850A5"/>
    <w:rsid w:val="000859F3"/>
    <w:rsid w:val="000873E5"/>
    <w:rsid w:val="000955B8"/>
    <w:rsid w:val="00097182"/>
    <w:rsid w:val="00097396"/>
    <w:rsid w:val="000A0F89"/>
    <w:rsid w:val="000A3062"/>
    <w:rsid w:val="000B2F01"/>
    <w:rsid w:val="000B3E5C"/>
    <w:rsid w:val="000C765E"/>
    <w:rsid w:val="000D6BE0"/>
    <w:rsid w:val="000D7024"/>
    <w:rsid w:val="000D7C80"/>
    <w:rsid w:val="000E2427"/>
    <w:rsid w:val="000E2B3F"/>
    <w:rsid w:val="000E59F8"/>
    <w:rsid w:val="000F1095"/>
    <w:rsid w:val="000F61C7"/>
    <w:rsid w:val="00104768"/>
    <w:rsid w:val="00124899"/>
    <w:rsid w:val="00125ACD"/>
    <w:rsid w:val="00125D1E"/>
    <w:rsid w:val="00126887"/>
    <w:rsid w:val="00130369"/>
    <w:rsid w:val="001367A9"/>
    <w:rsid w:val="00137069"/>
    <w:rsid w:val="001375AD"/>
    <w:rsid w:val="001378C8"/>
    <w:rsid w:val="001555F5"/>
    <w:rsid w:val="00163091"/>
    <w:rsid w:val="00164808"/>
    <w:rsid w:val="00167193"/>
    <w:rsid w:val="00170135"/>
    <w:rsid w:val="00174CD7"/>
    <w:rsid w:val="001804E2"/>
    <w:rsid w:val="0018123E"/>
    <w:rsid w:val="0018495B"/>
    <w:rsid w:val="00190EB9"/>
    <w:rsid w:val="001971E8"/>
    <w:rsid w:val="001A6BD2"/>
    <w:rsid w:val="001B33FD"/>
    <w:rsid w:val="001B51C7"/>
    <w:rsid w:val="001B54E5"/>
    <w:rsid w:val="001B5BB3"/>
    <w:rsid w:val="001B62F2"/>
    <w:rsid w:val="001C7E4A"/>
    <w:rsid w:val="001D54AD"/>
    <w:rsid w:val="001E39B7"/>
    <w:rsid w:val="001E420D"/>
    <w:rsid w:val="001F0382"/>
    <w:rsid w:val="001F449F"/>
    <w:rsid w:val="0020574C"/>
    <w:rsid w:val="00206A2B"/>
    <w:rsid w:val="00210107"/>
    <w:rsid w:val="00212657"/>
    <w:rsid w:val="0021504E"/>
    <w:rsid w:val="0022058D"/>
    <w:rsid w:val="00223618"/>
    <w:rsid w:val="00224EB5"/>
    <w:rsid w:val="00232C68"/>
    <w:rsid w:val="002343D2"/>
    <w:rsid w:val="0023579C"/>
    <w:rsid w:val="00236ADC"/>
    <w:rsid w:val="002427C5"/>
    <w:rsid w:val="00244AAF"/>
    <w:rsid w:val="002500DB"/>
    <w:rsid w:val="00250C11"/>
    <w:rsid w:val="00251361"/>
    <w:rsid w:val="00252EF7"/>
    <w:rsid w:val="002536A1"/>
    <w:rsid w:val="0025515D"/>
    <w:rsid w:val="00260B29"/>
    <w:rsid w:val="00266990"/>
    <w:rsid w:val="0027588E"/>
    <w:rsid w:val="00281903"/>
    <w:rsid w:val="00285EDC"/>
    <w:rsid w:val="00291595"/>
    <w:rsid w:val="0029704D"/>
    <w:rsid w:val="0029793A"/>
    <w:rsid w:val="002A23F3"/>
    <w:rsid w:val="002A3DDF"/>
    <w:rsid w:val="002A755D"/>
    <w:rsid w:val="002B08CA"/>
    <w:rsid w:val="002C18FB"/>
    <w:rsid w:val="002D1BC1"/>
    <w:rsid w:val="002D54FF"/>
    <w:rsid w:val="002D5B5F"/>
    <w:rsid w:val="002E4E68"/>
    <w:rsid w:val="003016BF"/>
    <w:rsid w:val="00303155"/>
    <w:rsid w:val="00305B99"/>
    <w:rsid w:val="003250EF"/>
    <w:rsid w:val="00327738"/>
    <w:rsid w:val="00344830"/>
    <w:rsid w:val="00346AB0"/>
    <w:rsid w:val="00353DF7"/>
    <w:rsid w:val="00354BC6"/>
    <w:rsid w:val="003560A8"/>
    <w:rsid w:val="00357543"/>
    <w:rsid w:val="00360534"/>
    <w:rsid w:val="0036172F"/>
    <w:rsid w:val="00364AB3"/>
    <w:rsid w:val="00366D8D"/>
    <w:rsid w:val="003700F3"/>
    <w:rsid w:val="003721E8"/>
    <w:rsid w:val="003770A9"/>
    <w:rsid w:val="0039254B"/>
    <w:rsid w:val="003A5AC7"/>
    <w:rsid w:val="003A60C2"/>
    <w:rsid w:val="003B6C10"/>
    <w:rsid w:val="003C58A4"/>
    <w:rsid w:val="003E5B9E"/>
    <w:rsid w:val="004024C8"/>
    <w:rsid w:val="004031D1"/>
    <w:rsid w:val="00413C49"/>
    <w:rsid w:val="004209A5"/>
    <w:rsid w:val="00421501"/>
    <w:rsid w:val="00434307"/>
    <w:rsid w:val="00441C90"/>
    <w:rsid w:val="00444A09"/>
    <w:rsid w:val="004512DC"/>
    <w:rsid w:val="00453E04"/>
    <w:rsid w:val="004625DD"/>
    <w:rsid w:val="004664BA"/>
    <w:rsid w:val="00467013"/>
    <w:rsid w:val="00470A3F"/>
    <w:rsid w:val="0047505C"/>
    <w:rsid w:val="00475DE3"/>
    <w:rsid w:val="00485B94"/>
    <w:rsid w:val="00486A7A"/>
    <w:rsid w:val="00487594"/>
    <w:rsid w:val="00497CBC"/>
    <w:rsid w:val="004A0B67"/>
    <w:rsid w:val="004A786C"/>
    <w:rsid w:val="004B3F44"/>
    <w:rsid w:val="004B48E9"/>
    <w:rsid w:val="004B4B06"/>
    <w:rsid w:val="004B7CE6"/>
    <w:rsid w:val="004C49EF"/>
    <w:rsid w:val="004C4CBF"/>
    <w:rsid w:val="004C53A1"/>
    <w:rsid w:val="004C6AE3"/>
    <w:rsid w:val="004D1B7C"/>
    <w:rsid w:val="004D502F"/>
    <w:rsid w:val="004E3195"/>
    <w:rsid w:val="004E6DF0"/>
    <w:rsid w:val="004F1933"/>
    <w:rsid w:val="004F606B"/>
    <w:rsid w:val="005057F6"/>
    <w:rsid w:val="005060E3"/>
    <w:rsid w:val="00507E86"/>
    <w:rsid w:val="0051156C"/>
    <w:rsid w:val="005152B7"/>
    <w:rsid w:val="00520D51"/>
    <w:rsid w:val="0052225D"/>
    <w:rsid w:val="00525391"/>
    <w:rsid w:val="00536267"/>
    <w:rsid w:val="00545839"/>
    <w:rsid w:val="00547C09"/>
    <w:rsid w:val="005511FD"/>
    <w:rsid w:val="00553B68"/>
    <w:rsid w:val="0055503E"/>
    <w:rsid w:val="00556E50"/>
    <w:rsid w:val="005611C7"/>
    <w:rsid w:val="00561C67"/>
    <w:rsid w:val="00563DA4"/>
    <w:rsid w:val="0058080D"/>
    <w:rsid w:val="00583624"/>
    <w:rsid w:val="00585BD8"/>
    <w:rsid w:val="0059246F"/>
    <w:rsid w:val="005956A4"/>
    <w:rsid w:val="005A00CA"/>
    <w:rsid w:val="005A0AF2"/>
    <w:rsid w:val="005A6F54"/>
    <w:rsid w:val="005B12B6"/>
    <w:rsid w:val="005B3E0F"/>
    <w:rsid w:val="005B66BA"/>
    <w:rsid w:val="005C4BED"/>
    <w:rsid w:val="005E0F60"/>
    <w:rsid w:val="005E374A"/>
    <w:rsid w:val="005F0FE0"/>
    <w:rsid w:val="005F56EC"/>
    <w:rsid w:val="005F5A0E"/>
    <w:rsid w:val="00605A0A"/>
    <w:rsid w:val="00610A01"/>
    <w:rsid w:val="0064204C"/>
    <w:rsid w:val="00643F56"/>
    <w:rsid w:val="006441AD"/>
    <w:rsid w:val="006442AC"/>
    <w:rsid w:val="00662F9F"/>
    <w:rsid w:val="00673D6C"/>
    <w:rsid w:val="006757B2"/>
    <w:rsid w:val="0068171A"/>
    <w:rsid w:val="006819B9"/>
    <w:rsid w:val="00684D7B"/>
    <w:rsid w:val="006A30D1"/>
    <w:rsid w:val="006A75E2"/>
    <w:rsid w:val="006B2975"/>
    <w:rsid w:val="006B56FD"/>
    <w:rsid w:val="006C0E1F"/>
    <w:rsid w:val="006C1138"/>
    <w:rsid w:val="006C38A5"/>
    <w:rsid w:val="006D190F"/>
    <w:rsid w:val="006D5FD7"/>
    <w:rsid w:val="006F175F"/>
    <w:rsid w:val="00706DD2"/>
    <w:rsid w:val="0071094B"/>
    <w:rsid w:val="007323BE"/>
    <w:rsid w:val="007419A8"/>
    <w:rsid w:val="00743D0F"/>
    <w:rsid w:val="007459B1"/>
    <w:rsid w:val="00752368"/>
    <w:rsid w:val="00760AFE"/>
    <w:rsid w:val="00763520"/>
    <w:rsid w:val="00766D88"/>
    <w:rsid w:val="007728C8"/>
    <w:rsid w:val="00772CC6"/>
    <w:rsid w:val="007807B7"/>
    <w:rsid w:val="00785809"/>
    <w:rsid w:val="00790FD8"/>
    <w:rsid w:val="007968FC"/>
    <w:rsid w:val="007A0C1E"/>
    <w:rsid w:val="007A357D"/>
    <w:rsid w:val="007A3EBE"/>
    <w:rsid w:val="007A5223"/>
    <w:rsid w:val="007B44CC"/>
    <w:rsid w:val="007B4B56"/>
    <w:rsid w:val="007C4C6F"/>
    <w:rsid w:val="007C7FC8"/>
    <w:rsid w:val="007D237F"/>
    <w:rsid w:val="007D3C54"/>
    <w:rsid w:val="007D6CA6"/>
    <w:rsid w:val="007E19DE"/>
    <w:rsid w:val="007E30A9"/>
    <w:rsid w:val="007F3020"/>
    <w:rsid w:val="007F6ECF"/>
    <w:rsid w:val="0081176D"/>
    <w:rsid w:val="00821825"/>
    <w:rsid w:val="00823532"/>
    <w:rsid w:val="0083073D"/>
    <w:rsid w:val="00832DDD"/>
    <w:rsid w:val="00833A30"/>
    <w:rsid w:val="00834484"/>
    <w:rsid w:val="00834EA0"/>
    <w:rsid w:val="008362D3"/>
    <w:rsid w:val="008420DC"/>
    <w:rsid w:val="00847295"/>
    <w:rsid w:val="00851A50"/>
    <w:rsid w:val="00851EEC"/>
    <w:rsid w:val="008546FA"/>
    <w:rsid w:val="00854A25"/>
    <w:rsid w:val="00855ED5"/>
    <w:rsid w:val="008712FB"/>
    <w:rsid w:val="0087150F"/>
    <w:rsid w:val="00876895"/>
    <w:rsid w:val="00877091"/>
    <w:rsid w:val="00881D31"/>
    <w:rsid w:val="0088752C"/>
    <w:rsid w:val="00892012"/>
    <w:rsid w:val="00895F12"/>
    <w:rsid w:val="008A46C1"/>
    <w:rsid w:val="008A5993"/>
    <w:rsid w:val="008B0E6C"/>
    <w:rsid w:val="008B1DB2"/>
    <w:rsid w:val="008B243F"/>
    <w:rsid w:val="008B42D6"/>
    <w:rsid w:val="008C0A81"/>
    <w:rsid w:val="008C37EE"/>
    <w:rsid w:val="008C431C"/>
    <w:rsid w:val="008C5A56"/>
    <w:rsid w:val="008C6815"/>
    <w:rsid w:val="008D2593"/>
    <w:rsid w:val="008E0174"/>
    <w:rsid w:val="008E5B45"/>
    <w:rsid w:val="008F1059"/>
    <w:rsid w:val="00903DF8"/>
    <w:rsid w:val="009113DB"/>
    <w:rsid w:val="0091147D"/>
    <w:rsid w:val="00923D9C"/>
    <w:rsid w:val="00926989"/>
    <w:rsid w:val="00932F8C"/>
    <w:rsid w:val="009337B8"/>
    <w:rsid w:val="0094337D"/>
    <w:rsid w:val="00945DA2"/>
    <w:rsid w:val="00953AEA"/>
    <w:rsid w:val="0095424C"/>
    <w:rsid w:val="00960E73"/>
    <w:rsid w:val="009641DF"/>
    <w:rsid w:val="00973584"/>
    <w:rsid w:val="00973680"/>
    <w:rsid w:val="00973F82"/>
    <w:rsid w:val="0097437D"/>
    <w:rsid w:val="009750DB"/>
    <w:rsid w:val="00976FFA"/>
    <w:rsid w:val="0097700A"/>
    <w:rsid w:val="009814F6"/>
    <w:rsid w:val="00983206"/>
    <w:rsid w:val="009843E8"/>
    <w:rsid w:val="00984EAC"/>
    <w:rsid w:val="00985F9F"/>
    <w:rsid w:val="00991227"/>
    <w:rsid w:val="009957C3"/>
    <w:rsid w:val="009A02D8"/>
    <w:rsid w:val="009A27AF"/>
    <w:rsid w:val="009A6582"/>
    <w:rsid w:val="009A7BA4"/>
    <w:rsid w:val="009C6246"/>
    <w:rsid w:val="009D2D3D"/>
    <w:rsid w:val="009D4DC8"/>
    <w:rsid w:val="009D781A"/>
    <w:rsid w:val="009E0516"/>
    <w:rsid w:val="009E165D"/>
    <w:rsid w:val="009E16EC"/>
    <w:rsid w:val="009E65AF"/>
    <w:rsid w:val="009F049E"/>
    <w:rsid w:val="009F2B53"/>
    <w:rsid w:val="009F66D6"/>
    <w:rsid w:val="009F7233"/>
    <w:rsid w:val="00A01F4C"/>
    <w:rsid w:val="00A04439"/>
    <w:rsid w:val="00A05276"/>
    <w:rsid w:val="00A15B9B"/>
    <w:rsid w:val="00A24A83"/>
    <w:rsid w:val="00A31FF2"/>
    <w:rsid w:val="00A343F0"/>
    <w:rsid w:val="00A62ADE"/>
    <w:rsid w:val="00A7052F"/>
    <w:rsid w:val="00A71504"/>
    <w:rsid w:val="00A749DF"/>
    <w:rsid w:val="00A7615F"/>
    <w:rsid w:val="00A856D3"/>
    <w:rsid w:val="00A86FF7"/>
    <w:rsid w:val="00A90B4F"/>
    <w:rsid w:val="00A93298"/>
    <w:rsid w:val="00A935B3"/>
    <w:rsid w:val="00A94565"/>
    <w:rsid w:val="00A969AE"/>
    <w:rsid w:val="00AA00C1"/>
    <w:rsid w:val="00AB5260"/>
    <w:rsid w:val="00AC05D5"/>
    <w:rsid w:val="00AC0D32"/>
    <w:rsid w:val="00AC10C7"/>
    <w:rsid w:val="00AC48F2"/>
    <w:rsid w:val="00AD18D2"/>
    <w:rsid w:val="00AD64E6"/>
    <w:rsid w:val="00AE1274"/>
    <w:rsid w:val="00AE1B9E"/>
    <w:rsid w:val="00AE23D2"/>
    <w:rsid w:val="00AE3423"/>
    <w:rsid w:val="00AE371D"/>
    <w:rsid w:val="00AE3866"/>
    <w:rsid w:val="00AE3AB3"/>
    <w:rsid w:val="00AF0DA9"/>
    <w:rsid w:val="00AF2724"/>
    <w:rsid w:val="00AF59B7"/>
    <w:rsid w:val="00B11450"/>
    <w:rsid w:val="00B123A7"/>
    <w:rsid w:val="00B27347"/>
    <w:rsid w:val="00B31212"/>
    <w:rsid w:val="00B32DF7"/>
    <w:rsid w:val="00B33D2F"/>
    <w:rsid w:val="00B4146A"/>
    <w:rsid w:val="00B53C06"/>
    <w:rsid w:val="00B57696"/>
    <w:rsid w:val="00B62645"/>
    <w:rsid w:val="00B71A33"/>
    <w:rsid w:val="00B73203"/>
    <w:rsid w:val="00B735B2"/>
    <w:rsid w:val="00B73AF3"/>
    <w:rsid w:val="00B762DC"/>
    <w:rsid w:val="00B805B0"/>
    <w:rsid w:val="00B80F01"/>
    <w:rsid w:val="00B81280"/>
    <w:rsid w:val="00B847D9"/>
    <w:rsid w:val="00B86819"/>
    <w:rsid w:val="00B94CCF"/>
    <w:rsid w:val="00BA219E"/>
    <w:rsid w:val="00BB6FD6"/>
    <w:rsid w:val="00BC158B"/>
    <w:rsid w:val="00BC187D"/>
    <w:rsid w:val="00BD0A3C"/>
    <w:rsid w:val="00BD4B16"/>
    <w:rsid w:val="00BE36E8"/>
    <w:rsid w:val="00BE5B06"/>
    <w:rsid w:val="00BF2371"/>
    <w:rsid w:val="00BF6FF9"/>
    <w:rsid w:val="00C10B5A"/>
    <w:rsid w:val="00C10F8F"/>
    <w:rsid w:val="00C1495E"/>
    <w:rsid w:val="00C16597"/>
    <w:rsid w:val="00C16613"/>
    <w:rsid w:val="00C17D40"/>
    <w:rsid w:val="00C210FF"/>
    <w:rsid w:val="00C25CF8"/>
    <w:rsid w:val="00C27E68"/>
    <w:rsid w:val="00C31F98"/>
    <w:rsid w:val="00C34AFF"/>
    <w:rsid w:val="00C46BF4"/>
    <w:rsid w:val="00C50EE4"/>
    <w:rsid w:val="00C52225"/>
    <w:rsid w:val="00C60242"/>
    <w:rsid w:val="00C658FB"/>
    <w:rsid w:val="00C70A89"/>
    <w:rsid w:val="00C7492F"/>
    <w:rsid w:val="00C8072F"/>
    <w:rsid w:val="00C8140E"/>
    <w:rsid w:val="00C91E70"/>
    <w:rsid w:val="00C95A5D"/>
    <w:rsid w:val="00C96089"/>
    <w:rsid w:val="00CA2974"/>
    <w:rsid w:val="00CA691F"/>
    <w:rsid w:val="00CB7630"/>
    <w:rsid w:val="00CB7CC5"/>
    <w:rsid w:val="00CC2E26"/>
    <w:rsid w:val="00CC33E5"/>
    <w:rsid w:val="00CC7A66"/>
    <w:rsid w:val="00CD49AE"/>
    <w:rsid w:val="00CE3EC4"/>
    <w:rsid w:val="00CF0BD5"/>
    <w:rsid w:val="00D1026D"/>
    <w:rsid w:val="00D15A5E"/>
    <w:rsid w:val="00D20314"/>
    <w:rsid w:val="00D22E2B"/>
    <w:rsid w:val="00D27A52"/>
    <w:rsid w:val="00D339D0"/>
    <w:rsid w:val="00D347DB"/>
    <w:rsid w:val="00D34E38"/>
    <w:rsid w:val="00D35099"/>
    <w:rsid w:val="00D35A33"/>
    <w:rsid w:val="00D4352E"/>
    <w:rsid w:val="00D540CD"/>
    <w:rsid w:val="00D64E01"/>
    <w:rsid w:val="00D660BB"/>
    <w:rsid w:val="00D66155"/>
    <w:rsid w:val="00D66723"/>
    <w:rsid w:val="00D722B9"/>
    <w:rsid w:val="00D7697C"/>
    <w:rsid w:val="00D82490"/>
    <w:rsid w:val="00D864CB"/>
    <w:rsid w:val="00D875E3"/>
    <w:rsid w:val="00D8770D"/>
    <w:rsid w:val="00D93943"/>
    <w:rsid w:val="00DA2205"/>
    <w:rsid w:val="00DA2270"/>
    <w:rsid w:val="00DA33F7"/>
    <w:rsid w:val="00DA3C40"/>
    <w:rsid w:val="00DA4C2C"/>
    <w:rsid w:val="00DA5AC3"/>
    <w:rsid w:val="00DA79AE"/>
    <w:rsid w:val="00DB71FB"/>
    <w:rsid w:val="00DD30A2"/>
    <w:rsid w:val="00DE007B"/>
    <w:rsid w:val="00DE119E"/>
    <w:rsid w:val="00DE1587"/>
    <w:rsid w:val="00DE2820"/>
    <w:rsid w:val="00DE341C"/>
    <w:rsid w:val="00DF46F4"/>
    <w:rsid w:val="00DF5FDA"/>
    <w:rsid w:val="00E0729A"/>
    <w:rsid w:val="00E11EF5"/>
    <w:rsid w:val="00E13BE8"/>
    <w:rsid w:val="00E17EC2"/>
    <w:rsid w:val="00E3693C"/>
    <w:rsid w:val="00E4074A"/>
    <w:rsid w:val="00E43D05"/>
    <w:rsid w:val="00E441FF"/>
    <w:rsid w:val="00E4783B"/>
    <w:rsid w:val="00E56439"/>
    <w:rsid w:val="00E56FD6"/>
    <w:rsid w:val="00E63493"/>
    <w:rsid w:val="00E64D02"/>
    <w:rsid w:val="00E65704"/>
    <w:rsid w:val="00E6706F"/>
    <w:rsid w:val="00E674D8"/>
    <w:rsid w:val="00E77F1F"/>
    <w:rsid w:val="00E93033"/>
    <w:rsid w:val="00E93DE0"/>
    <w:rsid w:val="00E94F23"/>
    <w:rsid w:val="00EA20B9"/>
    <w:rsid w:val="00EA3DB6"/>
    <w:rsid w:val="00EA79CC"/>
    <w:rsid w:val="00EB2765"/>
    <w:rsid w:val="00EC267F"/>
    <w:rsid w:val="00EC3E5C"/>
    <w:rsid w:val="00ED30C0"/>
    <w:rsid w:val="00ED3EEE"/>
    <w:rsid w:val="00ED65F7"/>
    <w:rsid w:val="00EE79DD"/>
    <w:rsid w:val="00EF080E"/>
    <w:rsid w:val="00F02468"/>
    <w:rsid w:val="00F076AC"/>
    <w:rsid w:val="00F1075F"/>
    <w:rsid w:val="00F22BEA"/>
    <w:rsid w:val="00F22F57"/>
    <w:rsid w:val="00F231D9"/>
    <w:rsid w:val="00F241B3"/>
    <w:rsid w:val="00F37765"/>
    <w:rsid w:val="00F456CF"/>
    <w:rsid w:val="00F500AC"/>
    <w:rsid w:val="00F524FA"/>
    <w:rsid w:val="00F536DF"/>
    <w:rsid w:val="00F7341F"/>
    <w:rsid w:val="00F74F53"/>
    <w:rsid w:val="00F810B6"/>
    <w:rsid w:val="00F847E2"/>
    <w:rsid w:val="00F86DFC"/>
    <w:rsid w:val="00F90E49"/>
    <w:rsid w:val="00F93B5E"/>
    <w:rsid w:val="00F95564"/>
    <w:rsid w:val="00FA0056"/>
    <w:rsid w:val="00FA2917"/>
    <w:rsid w:val="00FA7E41"/>
    <w:rsid w:val="00FB3980"/>
    <w:rsid w:val="00FB4536"/>
    <w:rsid w:val="00FB504C"/>
    <w:rsid w:val="00FB7874"/>
    <w:rsid w:val="00FC2202"/>
    <w:rsid w:val="00FD2831"/>
    <w:rsid w:val="00FD294F"/>
    <w:rsid w:val="00FD660D"/>
    <w:rsid w:val="00FE0CD7"/>
    <w:rsid w:val="00FE1700"/>
    <w:rsid w:val="00FE5C57"/>
    <w:rsid w:val="00FF1EA4"/>
    <w:rsid w:val="00FF59A2"/>
    <w:rsid w:val="00FF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CB10B3"/>
  <w15:chartTrackingRefBased/>
  <w15:docId w15:val="{9B1BB415-CBDC-4CBD-8945-6A89CA40B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29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FD29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FD29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2536A1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">
    <w:name w:val="Head"/>
    <w:basedOn w:val="Normal"/>
    <w:rsid w:val="002536A1"/>
    <w:pPr>
      <w:keepNext/>
      <w:spacing w:before="12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paragraph" w:customStyle="1" w:styleId="Teaser">
    <w:name w:val="Teaser"/>
    <w:basedOn w:val="Normal"/>
    <w:rsid w:val="002536A1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AbstractSummary">
    <w:name w:val="Abstract/Summary"/>
    <w:basedOn w:val="Normal"/>
    <w:rsid w:val="002536A1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983206"/>
  </w:style>
  <w:style w:type="paragraph" w:customStyle="1" w:styleId="Acknowledgement">
    <w:name w:val="Acknowledgement"/>
    <w:basedOn w:val="Normal"/>
    <w:rsid w:val="004C6AE3"/>
    <w:pPr>
      <w:spacing w:before="120" w:after="0" w:line="240" w:lineRule="auto"/>
      <w:ind w:left="720" w:hanging="72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uiPriority w:val="99"/>
    <w:rsid w:val="0016480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1648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4808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Legend">
    <w:name w:val="Legend"/>
    <w:basedOn w:val="Normal"/>
    <w:rsid w:val="00013EC1"/>
    <w:pPr>
      <w:keepNext/>
      <w:spacing w:before="240" w:after="0" w:line="240" w:lineRule="auto"/>
      <w:outlineLvl w:val="0"/>
    </w:pPr>
    <w:rPr>
      <w:rFonts w:ascii="Times New Roman" w:eastAsia="Times New Roman" w:hAnsi="Times New Roman" w:cs="Times New Roman"/>
      <w:kern w:val="28"/>
      <w:sz w:val="24"/>
      <w:szCs w:val="24"/>
      <w:lang w:eastAsia="en-US"/>
    </w:rPr>
  </w:style>
  <w:style w:type="table" w:styleId="TableGrid">
    <w:name w:val="Table Grid"/>
    <w:basedOn w:val="TableNormal"/>
    <w:uiPriority w:val="39"/>
    <w:rsid w:val="00013EC1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0A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0A3C"/>
  </w:style>
  <w:style w:type="paragraph" w:styleId="Footer">
    <w:name w:val="footer"/>
    <w:basedOn w:val="Normal"/>
    <w:link w:val="FooterChar"/>
    <w:uiPriority w:val="99"/>
    <w:unhideWhenUsed/>
    <w:rsid w:val="00BD0A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0A3C"/>
  </w:style>
  <w:style w:type="paragraph" w:customStyle="1" w:styleId="EndNoteBibliographyTitle">
    <w:name w:val="EndNote Bibliography Title"/>
    <w:basedOn w:val="Normal"/>
    <w:link w:val="EndNoteBibliographyTitleChar"/>
    <w:rsid w:val="005057F6"/>
    <w:pPr>
      <w:spacing w:after="0"/>
      <w:jc w:val="center"/>
    </w:pPr>
    <w:rPr>
      <w:rFonts w:ascii="Calibri" w:hAnsi="Calibri" w:cs="Calibri"/>
      <w:noProof/>
    </w:rPr>
  </w:style>
  <w:style w:type="character" w:customStyle="1" w:styleId="ParagraphChar">
    <w:name w:val="Paragraph Char"/>
    <w:basedOn w:val="DefaultParagraphFont"/>
    <w:link w:val="Paragraph"/>
    <w:rsid w:val="005057F6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5057F6"/>
    <w:rPr>
      <w:rFonts w:ascii="Calibri" w:eastAsia="Times New Roman" w:hAnsi="Calibri" w:cs="Calibri"/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5057F6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ParagraphChar"/>
    <w:link w:val="EndNoteBibliography"/>
    <w:rsid w:val="005057F6"/>
    <w:rPr>
      <w:rFonts w:ascii="Calibri" w:eastAsia="Times New Roman" w:hAnsi="Calibri" w:cs="Calibri"/>
      <w:noProof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2B9"/>
    <w:pPr>
      <w:spacing w:after="160"/>
    </w:pPr>
    <w:rPr>
      <w:rFonts w:asciiTheme="minorHAnsi" w:eastAsiaTheme="minorEastAsia" w:hAnsiTheme="minorHAnsi" w:cstheme="minorBidi"/>
      <w:b/>
      <w:bCs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2B9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FD29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D2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FD294F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FD294F"/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FD294F"/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paragraph" w:customStyle="1" w:styleId="text14">
    <w:name w:val="text14"/>
    <w:basedOn w:val="Normal"/>
    <w:rsid w:val="00FD2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pl10">
    <w:name w:val="pl10"/>
    <w:basedOn w:val="Normal"/>
    <w:rsid w:val="00FD2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Emphasis">
    <w:name w:val="Emphasis"/>
    <w:basedOn w:val="DefaultParagraphFont"/>
    <w:uiPriority w:val="20"/>
    <w:qFormat/>
    <w:rsid w:val="00FD294F"/>
    <w:rPr>
      <w:i/>
      <w:iCs/>
    </w:rPr>
  </w:style>
  <w:style w:type="paragraph" w:customStyle="1" w:styleId="norm">
    <w:name w:val="norm"/>
    <w:basedOn w:val="Normal"/>
    <w:rsid w:val="00FD2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B52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70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234412">
          <w:marLeft w:val="0"/>
          <w:marRight w:val="48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6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08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84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374F3-6B58-4E09-A2D8-A9B92F803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748</Words>
  <Characters>4267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Qiao</dc:creator>
  <cp:keywords/>
  <dc:description/>
  <cp:lastModifiedBy>drqiao</cp:lastModifiedBy>
  <cp:revision>4</cp:revision>
  <dcterms:created xsi:type="dcterms:W3CDTF">2021-05-31T14:44:00Z</dcterms:created>
  <dcterms:modified xsi:type="dcterms:W3CDTF">2021-05-31T14:46:00Z</dcterms:modified>
</cp:coreProperties>
</file>