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40FD" w14:textId="3F937BB7" w:rsidR="00EF1B08" w:rsidRPr="00F42D60" w:rsidRDefault="00EF1B08" w:rsidP="00EF1B08">
      <w:pPr>
        <w:rPr>
          <w:rFonts w:ascii="Times New Roman" w:hAnsi="Times New Roman" w:cs="Times New Roman"/>
          <w:b/>
          <w:bCs/>
          <w:noProof/>
          <w:szCs w:val="24"/>
        </w:rPr>
      </w:pPr>
      <w:r w:rsidRPr="00F42D60">
        <w:rPr>
          <w:rFonts w:ascii="Times New Roman" w:hAnsi="Times New Roman" w:cs="Times New Roman"/>
          <w:b/>
          <w:bCs/>
          <w:noProof/>
          <w:szCs w:val="24"/>
        </w:rPr>
        <w:t>Supplemental Materials</w:t>
      </w:r>
    </w:p>
    <w:p w14:paraId="5791F031" w14:textId="77777777" w:rsidR="00EF1B08" w:rsidRDefault="00EF1B08" w:rsidP="00EF1B08">
      <w:pPr>
        <w:rPr>
          <w:noProof/>
          <w:szCs w:val="24"/>
        </w:rPr>
      </w:pPr>
    </w:p>
    <w:p w14:paraId="4DE31359" w14:textId="77777777" w:rsidR="00EF1B08" w:rsidRDefault="00EF1B08" w:rsidP="00EF1B08">
      <w:pPr>
        <w:rPr>
          <w:noProof/>
          <w:szCs w:val="24"/>
        </w:rPr>
      </w:pPr>
    </w:p>
    <w:p w14:paraId="0977CAA5" w14:textId="110570B3" w:rsidR="00EF1B08" w:rsidRPr="00EF1B08" w:rsidRDefault="00EF1B08" w:rsidP="00EF1B08">
      <w:pPr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 w:hint="eastAsia"/>
          <w:b/>
          <w:bCs/>
          <w:noProof/>
          <w:szCs w:val="24"/>
        </w:rPr>
        <w:t xml:space="preserve">Title: </w:t>
      </w:r>
      <w:r w:rsidRPr="00EF1B08">
        <w:rPr>
          <w:rFonts w:ascii="Times New Roman" w:hAnsi="Times New Roman" w:cs="Times New Roman"/>
          <w:noProof/>
          <w:szCs w:val="24"/>
        </w:rPr>
        <w:t>Time-use differences in 24-hour movement behaviours by sociodemographic and health-related factors among Japanese adults</w:t>
      </w:r>
    </w:p>
    <w:p w14:paraId="53A5BF9B" w14:textId="77777777" w:rsidR="00EF1B08" w:rsidRPr="00EF1B08" w:rsidRDefault="00EF1B08" w:rsidP="00EF1B08">
      <w:pPr>
        <w:rPr>
          <w:rFonts w:ascii="Times New Roman" w:hAnsi="Times New Roman" w:cs="Times New Roman"/>
          <w:noProof/>
          <w:szCs w:val="24"/>
        </w:rPr>
      </w:pPr>
    </w:p>
    <w:p w14:paraId="18B488D5" w14:textId="77777777" w:rsidR="00EF1B08" w:rsidRPr="00EF1B08" w:rsidRDefault="00EF1B08" w:rsidP="00EF1B08">
      <w:pPr>
        <w:rPr>
          <w:rFonts w:ascii="Times New Roman" w:hAnsi="Times New Roman" w:cs="Times New Roman"/>
          <w:noProof/>
          <w:szCs w:val="24"/>
        </w:rPr>
      </w:pPr>
      <w:r w:rsidRPr="00EF1B08">
        <w:rPr>
          <w:rFonts w:ascii="Times New Roman" w:hAnsi="Times New Roman" w:cs="Times New Roman"/>
          <w:b/>
          <w:bCs/>
          <w:noProof/>
          <w:szCs w:val="24"/>
        </w:rPr>
        <w:t>Author (s):</w:t>
      </w:r>
      <w:r w:rsidRPr="00EF1B08">
        <w:rPr>
          <w:rFonts w:ascii="Times New Roman" w:hAnsi="Times New Roman" w:cs="Times New Roman"/>
          <w:noProof/>
          <w:szCs w:val="24"/>
        </w:rPr>
        <w:t xml:space="preserve"> Yu-Tai Liu, Ai Shibata, Kaori Ishii, Sayaka Kurosawa, Koichiro Oka</w:t>
      </w:r>
    </w:p>
    <w:p w14:paraId="60F21FF4" w14:textId="77777777" w:rsidR="00EF1B08" w:rsidRDefault="00EF1B08" w:rsidP="00EF1B08">
      <w:pPr>
        <w:rPr>
          <w:rFonts w:ascii="Times New Roman" w:hAnsi="Times New Roman" w:cs="Times New Roman"/>
          <w:b/>
          <w:bCs/>
          <w:noProof/>
          <w:szCs w:val="24"/>
        </w:rPr>
      </w:pPr>
    </w:p>
    <w:p w14:paraId="7DBD35B5" w14:textId="77777777" w:rsidR="00EF1B08" w:rsidRDefault="00EF1B08" w:rsidP="00EF1B08">
      <w:pPr>
        <w:rPr>
          <w:noProof/>
          <w:szCs w:val="24"/>
        </w:rPr>
      </w:pPr>
    </w:p>
    <w:p w14:paraId="297445A6" w14:textId="77777777" w:rsidR="00EF1B08" w:rsidRDefault="00EF1B08" w:rsidP="00EF1B08">
      <w:pPr>
        <w:rPr>
          <w:noProof/>
          <w:szCs w:val="24"/>
        </w:rPr>
      </w:pPr>
    </w:p>
    <w:p w14:paraId="4A035C70" w14:textId="77777777" w:rsidR="009B659F" w:rsidRPr="006B3956" w:rsidRDefault="009B659F" w:rsidP="009B659F">
      <w:pPr>
        <w:widowControl/>
        <w:spacing w:before="280" w:after="80"/>
        <w:jc w:val="both"/>
        <w:rPr>
          <w:rFonts w:ascii="Times New Roman" w:hAnsi="Times New Roman" w:cs="Times New Roman"/>
          <w:b/>
          <w:bCs/>
        </w:rPr>
      </w:pPr>
      <w:r w:rsidRPr="006B3956">
        <w:rPr>
          <w:rFonts w:ascii="Times New Roman" w:eastAsia="Times New Roman" w:hAnsi="Times New Roman" w:cs="Times New Roman"/>
          <w:b/>
          <w:bCs/>
        </w:rPr>
        <w:t>F</w:t>
      </w:r>
      <w:r w:rsidRPr="006B3956">
        <w:rPr>
          <w:rFonts w:ascii="Times New Roman" w:hAnsi="Times New Roman" w:cs="Times New Roman"/>
          <w:b/>
          <w:bCs/>
        </w:rPr>
        <w:t>igure</w:t>
      </w:r>
      <w:r w:rsidRPr="006B3956">
        <w:rPr>
          <w:rFonts w:ascii="Times New Roman" w:eastAsia="Times New Roman" w:hAnsi="Times New Roman" w:cs="Times New Roman"/>
          <w:b/>
          <w:bCs/>
        </w:rPr>
        <w:t xml:space="preserve"> </w:t>
      </w:r>
      <w:r w:rsidRPr="006B3956">
        <w:rPr>
          <w:rFonts w:ascii="Times New Roman" w:hAnsi="Times New Roman" w:cs="Times New Roman"/>
          <w:b/>
          <w:bCs/>
        </w:rPr>
        <w:t>legends</w:t>
      </w:r>
    </w:p>
    <w:p w14:paraId="18DEA76E" w14:textId="71BB8E23" w:rsidR="009B659F" w:rsidRDefault="009B659F" w:rsidP="009B659F">
      <w:pPr>
        <w:jc w:val="both"/>
        <w:rPr>
          <w:rFonts w:ascii="Times New Roman" w:hAnsi="Times New Roman" w:cs="Times New Roman"/>
          <w:bCs/>
          <w:szCs w:val="21"/>
        </w:rPr>
      </w:pPr>
      <w:r w:rsidRPr="009B659F">
        <w:rPr>
          <w:rFonts w:ascii="Times New Roman" w:hAnsi="Times New Roman" w:cs="Times New Roman"/>
          <w:bCs/>
          <w:szCs w:val="21"/>
        </w:rPr>
        <w:t>Supplemental Figure 1. The percentage differences with bootstrap 95 confidence intervals in 24-hour movement behaviour composition between age groups and the sample mean.</w:t>
      </w:r>
    </w:p>
    <w:p w14:paraId="0D18F468" w14:textId="77777777" w:rsidR="009B659F" w:rsidRPr="006B3956" w:rsidRDefault="009B659F" w:rsidP="009B659F">
      <w:pPr>
        <w:jc w:val="both"/>
        <w:rPr>
          <w:rFonts w:ascii="Times New Roman" w:hAnsi="Times New Roman" w:cs="Times New Roman"/>
          <w:bCs/>
          <w:szCs w:val="21"/>
        </w:rPr>
      </w:pPr>
    </w:p>
    <w:p w14:paraId="028C392E" w14:textId="58E21079" w:rsidR="009B659F" w:rsidRDefault="009B659F" w:rsidP="009B659F">
      <w:pPr>
        <w:widowControl/>
        <w:jc w:val="both"/>
        <w:rPr>
          <w:rFonts w:ascii="Times New Roman" w:hAnsi="Times New Roman" w:cs="Times New Roman"/>
          <w:bCs/>
          <w:szCs w:val="21"/>
        </w:rPr>
      </w:pPr>
      <w:r w:rsidRPr="009B659F">
        <w:rPr>
          <w:rFonts w:ascii="Times New Roman" w:hAnsi="Times New Roman" w:cs="Times New Roman"/>
          <w:bCs/>
          <w:szCs w:val="21"/>
        </w:rPr>
        <w:t>Supplemental Figure 2. The percentage differences with bootstrap 95 confidence intervals in 24-hour movement behaviour composition between annual household income and the sample mean.</w:t>
      </w:r>
    </w:p>
    <w:p w14:paraId="7B66C8EB" w14:textId="77777777" w:rsidR="009B659F" w:rsidRDefault="009B659F" w:rsidP="009B659F">
      <w:pPr>
        <w:widowControl/>
        <w:jc w:val="both"/>
        <w:rPr>
          <w:rFonts w:ascii="Times New Roman" w:hAnsi="Times New Roman" w:cs="Times New Roman"/>
          <w:bCs/>
          <w:szCs w:val="21"/>
        </w:rPr>
      </w:pPr>
    </w:p>
    <w:p w14:paraId="415309DA" w14:textId="1853097A" w:rsidR="009B659F" w:rsidRDefault="009B659F" w:rsidP="009B659F">
      <w:pPr>
        <w:widowControl/>
        <w:jc w:val="both"/>
        <w:rPr>
          <w:rFonts w:ascii="Times New Roman" w:hAnsi="Times New Roman" w:cs="Times New Roman"/>
          <w:bCs/>
          <w:szCs w:val="21"/>
        </w:rPr>
      </w:pPr>
      <w:r w:rsidRPr="009B659F">
        <w:rPr>
          <w:rFonts w:ascii="Times New Roman" w:hAnsi="Times New Roman" w:cs="Times New Roman"/>
          <w:bCs/>
          <w:szCs w:val="21"/>
        </w:rPr>
        <w:t>Supplemental Figure 3. The percentage differences with bootstrap 95 confidence intervals in 24-hour movement behaviour composition between smoking status and the sample mean.</w:t>
      </w:r>
    </w:p>
    <w:p w14:paraId="49740376" w14:textId="77777777" w:rsidR="009B659F" w:rsidRDefault="009B659F" w:rsidP="009B659F">
      <w:pPr>
        <w:widowControl/>
        <w:jc w:val="both"/>
        <w:rPr>
          <w:rFonts w:ascii="Times New Roman" w:hAnsi="Times New Roman" w:cs="Times New Roman"/>
          <w:bCs/>
          <w:szCs w:val="21"/>
        </w:rPr>
      </w:pPr>
    </w:p>
    <w:p w14:paraId="6E888529" w14:textId="1DDF5D99" w:rsidR="009B659F" w:rsidRDefault="009B659F" w:rsidP="009B659F">
      <w:pPr>
        <w:widowControl/>
        <w:jc w:val="both"/>
        <w:rPr>
          <w:rFonts w:ascii="Times New Roman" w:hAnsi="Times New Roman" w:cs="Times New Roman"/>
          <w:bCs/>
          <w:szCs w:val="21"/>
        </w:rPr>
      </w:pPr>
      <w:r w:rsidRPr="009B659F">
        <w:rPr>
          <w:rFonts w:ascii="Times New Roman" w:hAnsi="Times New Roman" w:cs="Times New Roman"/>
          <w:bCs/>
          <w:szCs w:val="21"/>
        </w:rPr>
        <w:t>Supplemental Figure 4. The percentage differences with bootstrap 95 confidence intervals in 24-hour movement behaviour composition between alcohol consumption and the sample mean.</w:t>
      </w:r>
    </w:p>
    <w:p w14:paraId="7911C9D3" w14:textId="5FC7797A" w:rsidR="009B659F" w:rsidRPr="006B3956" w:rsidRDefault="009B659F" w:rsidP="009B659F">
      <w:pPr>
        <w:widowControl/>
        <w:jc w:val="both"/>
        <w:rPr>
          <w:rFonts w:ascii="Times New Roman" w:hAnsi="Times New Roman" w:cs="Times New Roman"/>
          <w:bCs/>
          <w:szCs w:val="21"/>
        </w:rPr>
      </w:pPr>
      <w:r w:rsidRPr="006B3956">
        <w:rPr>
          <w:rFonts w:ascii="Times New Roman" w:hAnsi="Times New Roman" w:cs="Times New Roman"/>
          <w:bCs/>
          <w:szCs w:val="21"/>
        </w:rPr>
        <w:br w:type="page"/>
      </w:r>
    </w:p>
    <w:p w14:paraId="29E420B2" w14:textId="77777777" w:rsidR="00EF1B08" w:rsidRPr="00F42D60" w:rsidRDefault="00EF1B08" w:rsidP="00EF1B08">
      <w:pPr>
        <w:rPr>
          <w:noProof/>
          <w:szCs w:val="24"/>
        </w:rPr>
      </w:pPr>
    </w:p>
    <w:p w14:paraId="14B8702E" w14:textId="77777777" w:rsidR="00EF1B08" w:rsidRPr="00F42D60" w:rsidRDefault="00EF1B08" w:rsidP="00EF1B08">
      <w:pPr>
        <w:rPr>
          <w:szCs w:val="24"/>
        </w:rPr>
      </w:pPr>
      <w:r w:rsidRPr="00F42D60">
        <w:rPr>
          <w:noProof/>
          <w:szCs w:val="24"/>
        </w:rPr>
        <w:drawing>
          <wp:inline distT="0" distB="0" distL="0" distR="0" wp14:anchorId="53644F9A" wp14:editId="4FE16EC2">
            <wp:extent cx="4552950" cy="3415126"/>
            <wp:effectExtent l="19050" t="19050" r="19050" b="13970"/>
            <wp:docPr id="17897114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316" cy="34296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B4492A" w14:textId="5F6318FB" w:rsidR="00EF1B08" w:rsidRDefault="00EF1B08" w:rsidP="00EF1B08">
      <w:pPr>
        <w:rPr>
          <w:rFonts w:ascii="Times New Roman" w:hAnsi="Times New Roman" w:cs="Times New Roman"/>
          <w:noProof/>
          <w:szCs w:val="24"/>
        </w:rPr>
      </w:pPr>
      <w:r w:rsidRPr="00F42D60">
        <w:rPr>
          <w:rFonts w:ascii="Times New Roman" w:hAnsi="Times New Roman" w:cs="Times New Roman" w:hint="eastAsia"/>
          <w:noProof/>
          <w:szCs w:val="24"/>
        </w:rPr>
        <w:t xml:space="preserve">Supplemental </w:t>
      </w:r>
      <w:r w:rsidRPr="00F42D60">
        <w:rPr>
          <w:rFonts w:ascii="Times New Roman" w:hAnsi="Times New Roman" w:cs="Times New Roman"/>
          <w:noProof/>
          <w:szCs w:val="24"/>
        </w:rPr>
        <w:t xml:space="preserve">Figure </w:t>
      </w:r>
      <w:r w:rsidRPr="00F42D60">
        <w:rPr>
          <w:rFonts w:ascii="Times New Roman" w:hAnsi="Times New Roman" w:cs="Times New Roman" w:hint="eastAsia"/>
          <w:noProof/>
          <w:szCs w:val="24"/>
        </w:rPr>
        <w:t>1</w:t>
      </w:r>
      <w:r w:rsidRPr="00F42D60">
        <w:rPr>
          <w:rFonts w:ascii="Times New Roman" w:hAnsi="Times New Roman" w:cs="Times New Roman"/>
          <w:noProof/>
          <w:szCs w:val="24"/>
        </w:rPr>
        <w:t>. The percentage differences</w:t>
      </w:r>
      <w:r w:rsidRPr="00F42D60">
        <w:rPr>
          <w:rFonts w:ascii="Times New Roman" w:hAnsi="Times New Roman" w:cs="Times New Roman" w:hint="eastAsia"/>
          <w:noProof/>
          <w:szCs w:val="24"/>
        </w:rPr>
        <w:t xml:space="preserve"> with bootstrap 95 confidence intervals</w:t>
      </w:r>
      <w:r w:rsidRPr="00F42D60">
        <w:rPr>
          <w:rFonts w:ascii="Times New Roman" w:hAnsi="Times New Roman" w:cs="Times New Roman"/>
          <w:noProof/>
          <w:szCs w:val="24"/>
        </w:rPr>
        <w:t xml:space="preserve"> in 24-hour movement behaviour composition between</w:t>
      </w:r>
      <w:r w:rsidRPr="00F42D60">
        <w:rPr>
          <w:rFonts w:ascii="Times New Roman" w:hAnsi="Times New Roman" w:cs="Times New Roman" w:hint="eastAsia"/>
          <w:noProof/>
          <w:szCs w:val="24"/>
        </w:rPr>
        <w:t xml:space="preserve"> age </w:t>
      </w:r>
      <w:r w:rsidRPr="00F42D60">
        <w:rPr>
          <w:rFonts w:ascii="Times New Roman" w:hAnsi="Times New Roman" w:cs="Times New Roman"/>
          <w:noProof/>
          <w:szCs w:val="24"/>
        </w:rPr>
        <w:t xml:space="preserve">groups </w:t>
      </w:r>
      <w:r w:rsidRPr="00F42D60">
        <w:rPr>
          <w:rFonts w:ascii="Times New Roman" w:hAnsi="Times New Roman" w:cs="Times New Roman" w:hint="eastAsia"/>
          <w:noProof/>
          <w:szCs w:val="24"/>
        </w:rPr>
        <w:t>and the sample mean. SB: sedentary behaviours, MVPA: moderate-vigorous physical activity, LPA: light physical activity.</w:t>
      </w:r>
    </w:p>
    <w:p w14:paraId="77C24353" w14:textId="77777777" w:rsidR="00EF1B08" w:rsidRDefault="00EF1B08">
      <w:pPr>
        <w:widowControl/>
        <w:spacing w:after="160" w:line="278" w:lineRule="auto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br w:type="page"/>
      </w:r>
    </w:p>
    <w:p w14:paraId="5967896D" w14:textId="77777777" w:rsidR="00EF1B08" w:rsidRPr="00F42D60" w:rsidRDefault="00EF1B08" w:rsidP="00EF1B08">
      <w:pPr>
        <w:rPr>
          <w:rFonts w:ascii="Times New Roman" w:hAnsi="Times New Roman" w:cs="Times New Roman"/>
          <w:noProof/>
          <w:szCs w:val="24"/>
        </w:rPr>
      </w:pPr>
    </w:p>
    <w:p w14:paraId="74100B24" w14:textId="77777777" w:rsidR="00EF1B08" w:rsidRPr="00F42D60" w:rsidRDefault="00EF1B08" w:rsidP="00EF1B08">
      <w:pPr>
        <w:rPr>
          <w:rFonts w:ascii="Times New Roman" w:hAnsi="Times New Roman" w:cs="Times New Roman"/>
          <w:noProof/>
          <w:szCs w:val="24"/>
        </w:rPr>
      </w:pPr>
      <w:r w:rsidRPr="00F42D60">
        <w:rPr>
          <w:rFonts w:ascii="Times New Roman" w:hAnsi="Times New Roman" w:cs="Times New Roman" w:hint="eastAsia"/>
          <w:noProof/>
          <w:szCs w:val="24"/>
        </w:rPr>
        <w:drawing>
          <wp:inline distT="0" distB="0" distL="0" distR="0" wp14:anchorId="470A9EB7" wp14:editId="0F97DC0C">
            <wp:extent cx="4531685" cy="3399173"/>
            <wp:effectExtent l="19050" t="19050" r="21590" b="10795"/>
            <wp:docPr id="600616899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000" cy="34166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884E2E" w14:textId="1799A040" w:rsidR="00EF1B08" w:rsidRDefault="00EF1B08" w:rsidP="00EF1B08">
      <w:pPr>
        <w:rPr>
          <w:rFonts w:ascii="Times New Roman" w:hAnsi="Times New Roman" w:cs="Times New Roman"/>
          <w:noProof/>
          <w:szCs w:val="24"/>
        </w:rPr>
      </w:pPr>
      <w:r w:rsidRPr="00F42D60">
        <w:rPr>
          <w:rFonts w:ascii="Times New Roman" w:hAnsi="Times New Roman" w:cs="Times New Roman" w:hint="eastAsia"/>
          <w:noProof/>
          <w:szCs w:val="24"/>
        </w:rPr>
        <w:t xml:space="preserve">Supplemental </w:t>
      </w:r>
      <w:r w:rsidRPr="00F42D60">
        <w:rPr>
          <w:rFonts w:ascii="Times New Roman" w:hAnsi="Times New Roman" w:cs="Times New Roman"/>
          <w:noProof/>
          <w:szCs w:val="24"/>
        </w:rPr>
        <w:t xml:space="preserve">Figure </w:t>
      </w:r>
      <w:r w:rsidRPr="00F42D60">
        <w:rPr>
          <w:rFonts w:ascii="Times New Roman" w:hAnsi="Times New Roman" w:cs="Times New Roman" w:hint="eastAsia"/>
          <w:noProof/>
          <w:szCs w:val="24"/>
        </w:rPr>
        <w:t>2</w:t>
      </w:r>
      <w:r w:rsidRPr="00F42D60">
        <w:rPr>
          <w:rFonts w:ascii="Times New Roman" w:hAnsi="Times New Roman" w:cs="Times New Roman"/>
          <w:noProof/>
          <w:szCs w:val="24"/>
        </w:rPr>
        <w:t>. The percentage differences</w:t>
      </w:r>
      <w:r w:rsidRPr="00F42D60">
        <w:rPr>
          <w:rFonts w:ascii="Times New Roman" w:hAnsi="Times New Roman" w:cs="Times New Roman" w:hint="eastAsia"/>
          <w:noProof/>
          <w:szCs w:val="24"/>
        </w:rPr>
        <w:t xml:space="preserve"> with bootstrap 95 confidence intervals</w:t>
      </w:r>
      <w:r w:rsidRPr="00F42D60">
        <w:rPr>
          <w:rFonts w:ascii="Times New Roman" w:hAnsi="Times New Roman" w:cs="Times New Roman"/>
          <w:noProof/>
          <w:szCs w:val="24"/>
        </w:rPr>
        <w:t xml:space="preserve"> in 24-hour movement behaviour composition between</w:t>
      </w:r>
      <w:r w:rsidRPr="00F42D60">
        <w:rPr>
          <w:rFonts w:ascii="Times New Roman" w:hAnsi="Times New Roman" w:cs="Times New Roman" w:hint="eastAsia"/>
          <w:noProof/>
          <w:szCs w:val="24"/>
        </w:rPr>
        <w:t xml:space="preserve"> annual household income</w:t>
      </w:r>
      <w:r w:rsidRPr="00F42D60">
        <w:rPr>
          <w:rFonts w:ascii="Times New Roman" w:hAnsi="Times New Roman" w:cs="Times New Roman"/>
          <w:noProof/>
          <w:szCs w:val="24"/>
        </w:rPr>
        <w:t xml:space="preserve"> </w:t>
      </w:r>
      <w:r w:rsidRPr="00F42D60">
        <w:rPr>
          <w:rFonts w:ascii="Times New Roman" w:hAnsi="Times New Roman" w:cs="Times New Roman" w:hint="eastAsia"/>
          <w:noProof/>
          <w:szCs w:val="24"/>
        </w:rPr>
        <w:t>and the sample mean. SB: sedentary behaviours, MVPA: moderate-vigorous physical activity, LPA: light physical activity.</w:t>
      </w:r>
    </w:p>
    <w:p w14:paraId="7BA577FC" w14:textId="77777777" w:rsidR="00EF1B08" w:rsidRDefault="00EF1B08">
      <w:pPr>
        <w:widowControl/>
        <w:spacing w:after="160" w:line="278" w:lineRule="auto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br w:type="page"/>
      </w:r>
    </w:p>
    <w:p w14:paraId="562BF5FA" w14:textId="77777777" w:rsidR="00EF1B08" w:rsidRPr="00F42D60" w:rsidRDefault="00EF1B08" w:rsidP="00EF1B08">
      <w:pPr>
        <w:rPr>
          <w:rFonts w:ascii="Times New Roman" w:hAnsi="Times New Roman" w:cs="Times New Roman"/>
          <w:noProof/>
          <w:szCs w:val="24"/>
        </w:rPr>
      </w:pPr>
    </w:p>
    <w:p w14:paraId="6F886BA8" w14:textId="77777777" w:rsidR="00EF1B08" w:rsidRPr="00F42D60" w:rsidRDefault="00EF1B08" w:rsidP="00EF1B08">
      <w:pPr>
        <w:rPr>
          <w:szCs w:val="24"/>
        </w:rPr>
      </w:pPr>
      <w:r w:rsidRPr="00F42D60">
        <w:rPr>
          <w:noProof/>
          <w:szCs w:val="24"/>
        </w:rPr>
        <w:drawing>
          <wp:inline distT="0" distB="0" distL="0" distR="0" wp14:anchorId="736DF3B5" wp14:editId="29E349ED">
            <wp:extent cx="4680541" cy="3510828"/>
            <wp:effectExtent l="19050" t="19050" r="25400" b="13970"/>
            <wp:docPr id="382638827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684" cy="351918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F970530" w14:textId="4435CAC6" w:rsidR="00EF1B08" w:rsidRDefault="00EF1B08" w:rsidP="00EF1B08">
      <w:pPr>
        <w:rPr>
          <w:rFonts w:ascii="Times New Roman" w:hAnsi="Times New Roman" w:cs="Times New Roman"/>
          <w:noProof/>
          <w:szCs w:val="24"/>
        </w:rPr>
      </w:pPr>
      <w:r w:rsidRPr="00F42D60">
        <w:rPr>
          <w:rFonts w:ascii="Times New Roman" w:hAnsi="Times New Roman" w:cs="Times New Roman" w:hint="eastAsia"/>
          <w:noProof/>
          <w:szCs w:val="24"/>
        </w:rPr>
        <w:t xml:space="preserve">Supplemental </w:t>
      </w:r>
      <w:r w:rsidRPr="00F42D60">
        <w:rPr>
          <w:rFonts w:ascii="Times New Roman" w:hAnsi="Times New Roman" w:cs="Times New Roman"/>
          <w:noProof/>
          <w:szCs w:val="24"/>
        </w:rPr>
        <w:t xml:space="preserve">Figure </w:t>
      </w:r>
      <w:r w:rsidRPr="00F42D60">
        <w:rPr>
          <w:rFonts w:ascii="Times New Roman" w:hAnsi="Times New Roman" w:cs="Times New Roman" w:hint="eastAsia"/>
          <w:noProof/>
          <w:szCs w:val="24"/>
        </w:rPr>
        <w:t>3</w:t>
      </w:r>
      <w:r w:rsidRPr="00F42D60">
        <w:rPr>
          <w:rFonts w:ascii="Times New Roman" w:hAnsi="Times New Roman" w:cs="Times New Roman"/>
          <w:noProof/>
          <w:szCs w:val="24"/>
        </w:rPr>
        <w:t>. The percentage differences</w:t>
      </w:r>
      <w:r w:rsidRPr="00F42D60">
        <w:rPr>
          <w:rFonts w:ascii="Times New Roman" w:hAnsi="Times New Roman" w:cs="Times New Roman" w:hint="eastAsia"/>
          <w:noProof/>
          <w:szCs w:val="24"/>
        </w:rPr>
        <w:t xml:space="preserve"> with bootstrap 95 confidence intervals</w:t>
      </w:r>
      <w:r w:rsidRPr="00F42D60">
        <w:rPr>
          <w:rFonts w:ascii="Times New Roman" w:hAnsi="Times New Roman" w:cs="Times New Roman"/>
          <w:noProof/>
          <w:szCs w:val="24"/>
        </w:rPr>
        <w:t xml:space="preserve"> in 24-hour movement behaviour composition between</w:t>
      </w:r>
      <w:r w:rsidRPr="00F42D60">
        <w:rPr>
          <w:rFonts w:ascii="Times New Roman" w:hAnsi="Times New Roman" w:cs="Times New Roman" w:hint="eastAsia"/>
          <w:noProof/>
          <w:szCs w:val="24"/>
        </w:rPr>
        <w:t xml:space="preserve"> smoking status</w:t>
      </w:r>
      <w:r w:rsidRPr="00F42D60">
        <w:rPr>
          <w:rFonts w:ascii="Times New Roman" w:hAnsi="Times New Roman" w:cs="Times New Roman"/>
          <w:noProof/>
          <w:szCs w:val="24"/>
        </w:rPr>
        <w:t xml:space="preserve"> </w:t>
      </w:r>
      <w:r w:rsidRPr="00F42D60">
        <w:rPr>
          <w:rFonts w:ascii="Times New Roman" w:hAnsi="Times New Roman" w:cs="Times New Roman" w:hint="eastAsia"/>
          <w:noProof/>
          <w:szCs w:val="24"/>
        </w:rPr>
        <w:t>and the sample mean. SB: sedentary behaviours, MVPA: moderate-vigorous physical activity, LPA: light physical activity.</w:t>
      </w:r>
    </w:p>
    <w:p w14:paraId="5EB0F1A8" w14:textId="77777777" w:rsidR="00EF1B08" w:rsidRDefault="00EF1B08">
      <w:pPr>
        <w:widowControl/>
        <w:spacing w:after="160" w:line="278" w:lineRule="auto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br w:type="page"/>
      </w:r>
    </w:p>
    <w:p w14:paraId="15B7B8B6" w14:textId="77777777" w:rsidR="00EF1B08" w:rsidRPr="00F42D60" w:rsidRDefault="00EF1B08" w:rsidP="00EF1B08">
      <w:pPr>
        <w:rPr>
          <w:rFonts w:ascii="Times New Roman" w:hAnsi="Times New Roman" w:cs="Times New Roman"/>
          <w:noProof/>
          <w:szCs w:val="24"/>
        </w:rPr>
      </w:pPr>
    </w:p>
    <w:p w14:paraId="3FAEF7B3" w14:textId="77777777" w:rsidR="00EF1B08" w:rsidRPr="00F42D60" w:rsidRDefault="00EF1B08" w:rsidP="00EF1B08">
      <w:pPr>
        <w:rPr>
          <w:szCs w:val="24"/>
        </w:rPr>
      </w:pPr>
      <w:r w:rsidRPr="00F42D60">
        <w:rPr>
          <w:noProof/>
          <w:szCs w:val="24"/>
        </w:rPr>
        <w:drawing>
          <wp:inline distT="0" distB="0" distL="0" distR="0" wp14:anchorId="07619F08" wp14:editId="4D1B42ED">
            <wp:extent cx="4679950" cy="3510385"/>
            <wp:effectExtent l="19050" t="19050" r="25400" b="13970"/>
            <wp:docPr id="1169580530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620" cy="352438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6617222" w14:textId="77777777" w:rsidR="00EF1B08" w:rsidRPr="00F42D60" w:rsidRDefault="00EF1B08" w:rsidP="00EF1B08">
      <w:pPr>
        <w:rPr>
          <w:rFonts w:ascii="Times New Roman" w:hAnsi="Times New Roman" w:cs="Times New Roman"/>
          <w:noProof/>
          <w:szCs w:val="24"/>
        </w:rPr>
      </w:pPr>
      <w:r w:rsidRPr="00F42D60">
        <w:rPr>
          <w:rFonts w:ascii="Times New Roman" w:hAnsi="Times New Roman" w:cs="Times New Roman" w:hint="eastAsia"/>
          <w:noProof/>
          <w:szCs w:val="24"/>
        </w:rPr>
        <w:t xml:space="preserve">Supplemental </w:t>
      </w:r>
      <w:r w:rsidRPr="00F42D60">
        <w:rPr>
          <w:rFonts w:ascii="Times New Roman" w:hAnsi="Times New Roman" w:cs="Times New Roman"/>
          <w:noProof/>
          <w:szCs w:val="24"/>
        </w:rPr>
        <w:t xml:space="preserve">Figure </w:t>
      </w:r>
      <w:r w:rsidRPr="00F42D60">
        <w:rPr>
          <w:rFonts w:ascii="Times New Roman" w:hAnsi="Times New Roman" w:cs="Times New Roman" w:hint="eastAsia"/>
          <w:noProof/>
          <w:szCs w:val="24"/>
        </w:rPr>
        <w:t>4</w:t>
      </w:r>
      <w:r w:rsidRPr="00F42D60">
        <w:rPr>
          <w:rFonts w:ascii="Times New Roman" w:hAnsi="Times New Roman" w:cs="Times New Roman"/>
          <w:noProof/>
          <w:szCs w:val="24"/>
        </w:rPr>
        <w:t>. The percentage differences</w:t>
      </w:r>
      <w:r w:rsidRPr="00F42D60">
        <w:rPr>
          <w:rFonts w:ascii="Times New Roman" w:hAnsi="Times New Roman" w:cs="Times New Roman" w:hint="eastAsia"/>
          <w:noProof/>
          <w:szCs w:val="24"/>
        </w:rPr>
        <w:t xml:space="preserve"> with bootstrap 95 confidence intervals</w:t>
      </w:r>
      <w:r w:rsidRPr="00F42D60">
        <w:rPr>
          <w:rFonts w:ascii="Times New Roman" w:hAnsi="Times New Roman" w:cs="Times New Roman"/>
          <w:noProof/>
          <w:szCs w:val="24"/>
        </w:rPr>
        <w:t xml:space="preserve"> in 24-hour movement behaviour composition between</w:t>
      </w:r>
      <w:r w:rsidRPr="00F42D60">
        <w:rPr>
          <w:rFonts w:ascii="Times New Roman" w:hAnsi="Times New Roman" w:cs="Times New Roman" w:hint="eastAsia"/>
          <w:noProof/>
          <w:szCs w:val="24"/>
        </w:rPr>
        <w:t xml:space="preserve"> alcohol consumption</w:t>
      </w:r>
      <w:r w:rsidRPr="00F42D60">
        <w:rPr>
          <w:rFonts w:ascii="Times New Roman" w:hAnsi="Times New Roman" w:cs="Times New Roman"/>
          <w:noProof/>
          <w:szCs w:val="24"/>
        </w:rPr>
        <w:t xml:space="preserve"> </w:t>
      </w:r>
      <w:r w:rsidRPr="00F42D60">
        <w:rPr>
          <w:rFonts w:ascii="Times New Roman" w:hAnsi="Times New Roman" w:cs="Times New Roman" w:hint="eastAsia"/>
          <w:noProof/>
          <w:szCs w:val="24"/>
        </w:rPr>
        <w:t>and the sample mean. SB: sedentary behaviours, MVPA: moderate-vigorous physical activity, LPA: light physical activity.</w:t>
      </w:r>
    </w:p>
    <w:p w14:paraId="2A5CB279" w14:textId="77777777" w:rsidR="007B05DB" w:rsidRDefault="007B05DB"/>
    <w:sectPr w:rsidR="007B05DB" w:rsidSect="00EF1B08">
      <w:footerReference w:type="default" r:id="rId10"/>
      <w:pgSz w:w="11906" w:h="16838"/>
      <w:pgMar w:top="1440" w:right="1800" w:bottom="1440" w:left="180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287D9" w14:textId="77777777" w:rsidR="00B84BE1" w:rsidRDefault="00B84BE1">
      <w:r>
        <w:separator/>
      </w:r>
    </w:p>
  </w:endnote>
  <w:endnote w:type="continuationSeparator" w:id="0">
    <w:p w14:paraId="54198C6A" w14:textId="77777777" w:rsidR="00B84BE1" w:rsidRDefault="00B8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8827031"/>
      <w:docPartObj>
        <w:docPartGallery w:val="Page Numbers (Bottom of Page)"/>
        <w:docPartUnique/>
      </w:docPartObj>
    </w:sdtPr>
    <w:sdtContent>
      <w:p w14:paraId="7E97034C" w14:textId="77777777" w:rsidR="00EF1B08" w:rsidRDefault="00EF1B0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66684F" w14:textId="77777777" w:rsidR="00EF1B08" w:rsidRDefault="00EF1B0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CA79" w14:textId="77777777" w:rsidR="00B84BE1" w:rsidRDefault="00B84BE1">
      <w:r>
        <w:separator/>
      </w:r>
    </w:p>
  </w:footnote>
  <w:footnote w:type="continuationSeparator" w:id="0">
    <w:p w14:paraId="44F69DC8" w14:textId="77777777" w:rsidR="00B84BE1" w:rsidRDefault="00B84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08"/>
    <w:rsid w:val="00015457"/>
    <w:rsid w:val="00066272"/>
    <w:rsid w:val="000A24B3"/>
    <w:rsid w:val="002E6460"/>
    <w:rsid w:val="00427DCD"/>
    <w:rsid w:val="004723C7"/>
    <w:rsid w:val="005C7FF1"/>
    <w:rsid w:val="007B05DB"/>
    <w:rsid w:val="008B71F4"/>
    <w:rsid w:val="009B659F"/>
    <w:rsid w:val="00A31B9F"/>
    <w:rsid w:val="00B1502F"/>
    <w:rsid w:val="00B84BE1"/>
    <w:rsid w:val="00BB5216"/>
    <w:rsid w:val="00E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3B6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B08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1B08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B08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B08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B08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B08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B08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B08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B08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B08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F1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EF1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EF1B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EF1B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EF1B0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F1B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F1B0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F1B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F1B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1B0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EF1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B08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EF1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B08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EF1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B08"/>
    <w:pPr>
      <w:widowControl/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F1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B0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EF1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B08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EF1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F1B08"/>
    <w:rPr>
      <w:sz w:val="20"/>
      <w:szCs w:val="20"/>
      <w14:ligatures w14:val="none"/>
    </w:rPr>
  </w:style>
  <w:style w:type="character" w:styleId="af0">
    <w:name w:val="line number"/>
    <w:basedOn w:val="a0"/>
    <w:uiPriority w:val="99"/>
    <w:semiHidden/>
    <w:unhideWhenUsed/>
    <w:rsid w:val="00EF1B08"/>
  </w:style>
  <w:style w:type="paragraph" w:styleId="af1">
    <w:name w:val="header"/>
    <w:basedOn w:val="a"/>
    <w:link w:val="af2"/>
    <w:uiPriority w:val="99"/>
    <w:unhideWhenUsed/>
    <w:rsid w:val="009B659F"/>
    <w:pPr>
      <w:tabs>
        <w:tab w:val="center" w:pos="4153"/>
        <w:tab w:val="right" w:pos="8306"/>
      </w:tabs>
    </w:pPr>
  </w:style>
  <w:style w:type="character" w:customStyle="1" w:styleId="af2">
    <w:name w:val="頁首 字元"/>
    <w:basedOn w:val="a0"/>
    <w:link w:val="af1"/>
    <w:uiPriority w:val="99"/>
    <w:rsid w:val="009B659F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261</Words>
  <Characters>1800</Characters>
  <Application>Microsoft Office Word</Application>
  <DocSecurity>0</DocSecurity>
  <Lines>54</Lines>
  <Paragraphs>12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2025-08-25T10:35:00Z</dcterms:created>
  <dcterms:modified xsi:type="dcterms:W3CDTF">2025-08-25T10:36:00Z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79e4e974-ce7a-4082-804f-bde753f9287c</vt:lpwstr>
  </property>
</Properties>
</file>