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C5E4A" w14:textId="77777777" w:rsidR="0088269E" w:rsidRDefault="0088269E" w:rsidP="0088269E">
      <w:pPr>
        <w:pStyle w:val="ListParagraph"/>
        <w:spacing w:before="240" w:line="360" w:lineRule="auto"/>
        <w:ind w:left="-90" w:hanging="90"/>
        <w:contextualSpacing w:val="0"/>
        <w:jc w:val="center"/>
        <w:rPr>
          <w:rFonts w:asciiTheme="majorBidi" w:hAnsiTheme="majorBidi" w:cstheme="majorBidi"/>
          <w:b/>
          <w:bCs/>
          <w:kern w:val="22"/>
          <w:sz w:val="22"/>
          <w:szCs w:val="22"/>
          <w:rtl/>
        </w:rPr>
      </w:pPr>
      <w:r>
        <w:rPr>
          <w:noProof/>
        </w:rPr>
        <w:drawing>
          <wp:inline distT="0" distB="0" distL="0" distR="0" wp14:anchorId="2DBF19D7" wp14:editId="174F0993">
            <wp:extent cx="6171566" cy="3625795"/>
            <wp:effectExtent l="0" t="0" r="635" b="0"/>
            <wp:docPr id="6442328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933" cy="36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9E7D2" w14:textId="77777777" w:rsidR="0088269E" w:rsidRPr="003F2C84" w:rsidRDefault="0088269E" w:rsidP="0088269E">
      <w:pPr>
        <w:pStyle w:val="ListParagraph"/>
        <w:spacing w:before="240" w:line="360" w:lineRule="auto"/>
        <w:ind w:left="0"/>
        <w:contextualSpacing w:val="0"/>
        <w:jc w:val="center"/>
        <w:rPr>
          <w:rFonts w:asciiTheme="majorBidi" w:hAnsiTheme="majorBidi" w:cstheme="majorBidi"/>
          <w:kern w:val="22"/>
        </w:rPr>
      </w:pPr>
      <w:r w:rsidRPr="00BD2A88">
        <w:rPr>
          <w:rFonts w:asciiTheme="majorBidi" w:hAnsiTheme="majorBidi" w:cstheme="majorBidi"/>
          <w:b/>
          <w:bCs/>
          <w:lang w:bidi="fa-IR"/>
        </w:rPr>
        <w:t>Scheme 1</w:t>
      </w:r>
      <w:r w:rsidRPr="00791A2D">
        <w:rPr>
          <w:rFonts w:asciiTheme="majorBidi" w:hAnsiTheme="majorBidi" w:cstheme="majorBidi"/>
          <w:b/>
          <w:bCs/>
          <w:lang w:bidi="fa-IR"/>
        </w:rPr>
        <w:t xml:space="preserve">. </w:t>
      </w:r>
      <w:r w:rsidRPr="003F2C84">
        <w:rPr>
          <w:rFonts w:asciiTheme="majorBidi" w:hAnsiTheme="majorBidi" w:cstheme="majorBidi"/>
          <w:kern w:val="22"/>
        </w:rPr>
        <w:t xml:space="preserve">Illustration of the </w:t>
      </w:r>
      <w:r w:rsidRPr="003F2C84">
        <w:rPr>
          <w:rFonts w:asciiTheme="majorBidi" w:hAnsiTheme="majorBidi" w:cstheme="majorBidi"/>
          <w:kern w:val="22"/>
          <w:lang w:eastAsia="zh-CN"/>
        </w:rPr>
        <w:t>p</w:t>
      </w:r>
      <w:r w:rsidRPr="003F2C84">
        <w:rPr>
          <w:rFonts w:asciiTheme="majorBidi" w:hAnsiTheme="majorBidi" w:cstheme="majorBidi"/>
          <w:kern w:val="22"/>
        </w:rPr>
        <w:t xml:space="preserve">roposed </w:t>
      </w:r>
      <w:r w:rsidRPr="003F2C84">
        <w:rPr>
          <w:rFonts w:asciiTheme="majorBidi" w:hAnsiTheme="majorBidi" w:cstheme="majorBidi"/>
          <w:kern w:val="22"/>
          <w:lang w:eastAsia="zh-CN"/>
        </w:rPr>
        <w:t>biosensor</w:t>
      </w:r>
      <w:r w:rsidRPr="003F2C84">
        <w:rPr>
          <w:rFonts w:asciiTheme="majorBidi" w:hAnsiTheme="majorBidi" w:cstheme="majorBidi"/>
          <w:kern w:val="22"/>
        </w:rPr>
        <w:t xml:space="preserve"> for the visual determination of </w:t>
      </w:r>
      <w:r w:rsidRPr="003F2C84">
        <w:rPr>
          <w:lang w:bidi="fa-IR"/>
        </w:rPr>
        <w:t>miRNA-122</w:t>
      </w:r>
      <w:r w:rsidRPr="003F2C84">
        <w:rPr>
          <w:rFonts w:asciiTheme="majorBidi" w:hAnsiTheme="majorBidi" w:cstheme="majorBidi"/>
          <w:kern w:val="22"/>
        </w:rPr>
        <w:t>.</w:t>
      </w:r>
    </w:p>
    <w:p w14:paraId="45987B1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69E"/>
    <w:rsid w:val="00195413"/>
    <w:rsid w:val="003D0186"/>
    <w:rsid w:val="007278E4"/>
    <w:rsid w:val="007F7E58"/>
    <w:rsid w:val="0088269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EC24F"/>
  <w15:chartTrackingRefBased/>
  <w15:docId w15:val="{5EB977FA-CB95-4972-9664-37FC4A1B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6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6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6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6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6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6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6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6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6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6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6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6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6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6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6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6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6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6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6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6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6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6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6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6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6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6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6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6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6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Springer Nature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2025-09-10T11:21:00Z</dcterms:created>
  <dcterms:modified xsi:type="dcterms:W3CDTF">2025-09-10T11:22:00Z</dcterms:modified>
</cp:coreProperties>
</file>