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D2FD" w14:textId="77777777" w:rsidR="008566EE" w:rsidRDefault="008566EE" w:rsidP="00840823">
      <w:pPr>
        <w:widowControl/>
        <w:spacing w:after="240" w:line="480" w:lineRule="auto"/>
        <w:jc w:val="left"/>
        <w:rPr>
          <w:rFonts w:ascii="Times New Roman" w:hAnsi="Times New Roman" w:cs="Times New Roman"/>
          <w:bCs/>
          <w:sz w:val="44"/>
          <w:szCs w:val="44"/>
        </w:rPr>
      </w:pPr>
      <w:bookmarkStart w:id="0" w:name="_Hlk180414172"/>
      <w:r w:rsidRPr="008566EE">
        <w:rPr>
          <w:rFonts w:ascii="Times New Roman" w:eastAsia="Times New Roman" w:hAnsi="Times New Roman" w:cs="Times New Roman" w:hint="eastAsia"/>
          <w:bCs/>
          <w:sz w:val="44"/>
          <w:szCs w:val="44"/>
        </w:rPr>
        <w:t>Green manure intercropping reshapes beneficial microbial consortia to enhance soil multifunctionality and agroecosystem resilience</w:t>
      </w:r>
    </w:p>
    <w:p w14:paraId="789D086F" w14:textId="4E7BB4A4" w:rsidR="00840823" w:rsidRPr="00840823" w:rsidRDefault="00840823" w:rsidP="00840823">
      <w:pPr>
        <w:widowControl/>
        <w:spacing w:after="240" w:line="480" w:lineRule="auto"/>
        <w:jc w:val="left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en-US"/>
        </w:rPr>
      </w:pPr>
      <w:r w:rsidRPr="00840823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en-US"/>
        </w:rPr>
        <w:t xml:space="preserve">AUTHOR NAMES </w:t>
      </w:r>
    </w:p>
    <w:p w14:paraId="3B59825C" w14:textId="77777777" w:rsidR="00840823" w:rsidRPr="00840823" w:rsidRDefault="00840823" w:rsidP="00840823">
      <w:pPr>
        <w:widowControl/>
        <w:spacing w:after="240" w:line="480" w:lineRule="auto"/>
        <w:jc w:val="left"/>
        <w:rPr>
          <w:rFonts w:ascii="Times New Roman" w:eastAsia="等线" w:hAnsi="Times New Roman" w:cs="Times New Roman"/>
          <w:i/>
          <w:kern w:val="0"/>
          <w:sz w:val="24"/>
          <w:szCs w:val="20"/>
          <w:vertAlign w:val="superscript"/>
        </w:rPr>
      </w:pPr>
      <w:proofErr w:type="spellStart"/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>Gaosen</w:t>
      </w:r>
      <w:proofErr w:type="spellEnd"/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 xml:space="preserve"> Zhang </w:t>
      </w:r>
      <w:r w:rsidRPr="00840823">
        <w:rPr>
          <w:rFonts w:ascii="Times New Roman" w:eastAsia="等线" w:hAnsi="Times New Roman" w:cs="Times New Roman" w:hint="eastAsia"/>
          <w:i/>
          <w:kern w:val="0"/>
          <w:sz w:val="24"/>
          <w:szCs w:val="20"/>
          <w:vertAlign w:val="superscript"/>
        </w:rPr>
        <w:t>a,</w:t>
      </w:r>
      <w:proofErr w:type="gramStart"/>
      <w:r w:rsidRPr="00840823">
        <w:rPr>
          <w:rFonts w:ascii="Times New Roman" w:eastAsia="等线" w:hAnsi="Times New Roman" w:cs="Times New Roman" w:hint="eastAsia"/>
          <w:i/>
          <w:kern w:val="0"/>
          <w:sz w:val="24"/>
          <w:szCs w:val="20"/>
          <w:vertAlign w:val="superscript"/>
        </w:rPr>
        <w:t>1</w:t>
      </w:r>
      <w:r w:rsidRPr="00840823">
        <w:rPr>
          <w:rFonts w:ascii="Times New Roman" w:eastAsia="等线" w:hAnsi="Times New Roman" w:cs="Times New Roman" w:hint="eastAsia"/>
          <w:i/>
          <w:kern w:val="0"/>
          <w:sz w:val="24"/>
          <w:szCs w:val="20"/>
        </w:rPr>
        <w:t>,</w:t>
      </w:r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>Yiming</w:t>
      </w:r>
      <w:proofErr w:type="gramEnd"/>
      <w:r w:rsidRPr="00840823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en-US"/>
        </w:rPr>
        <w:t xml:space="preserve"> </w:t>
      </w:r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 xml:space="preserve">Zhao </w:t>
      </w:r>
      <w:bookmarkStart w:id="1" w:name="_Hlk192583385"/>
      <w:proofErr w:type="gramStart"/>
      <w:r w:rsidRPr="00840823">
        <w:rPr>
          <w:rFonts w:ascii="Times New Roman" w:eastAsia="Times New Roman" w:hAnsi="Times New Roman" w:cs="Times New Roman"/>
          <w:i/>
          <w:kern w:val="0"/>
          <w:sz w:val="24"/>
          <w:szCs w:val="20"/>
          <w:vertAlign w:val="superscript"/>
          <w:lang w:eastAsia="en-US"/>
        </w:rPr>
        <w:t>b,</w:t>
      </w:r>
      <w:r w:rsidRPr="00840823">
        <w:rPr>
          <w:rFonts w:ascii="Times New Roman" w:eastAsia="宋体" w:hAnsi="Times New Roman" w:cs="Times New Roman"/>
          <w:i/>
          <w:kern w:val="0"/>
          <w:sz w:val="24"/>
          <w:szCs w:val="20"/>
          <w:vertAlign w:val="superscript"/>
        </w:rPr>
        <w:t>c</w:t>
      </w:r>
      <w:proofErr w:type="gramEnd"/>
      <w:r w:rsidRPr="00840823">
        <w:rPr>
          <w:rFonts w:ascii="Times New Roman" w:eastAsia="宋体" w:hAnsi="Times New Roman" w:cs="Times New Roman" w:hint="eastAsia"/>
          <w:i/>
          <w:kern w:val="0"/>
          <w:sz w:val="24"/>
          <w:szCs w:val="20"/>
          <w:vertAlign w:val="superscript"/>
        </w:rPr>
        <w:t>,d</w:t>
      </w:r>
      <w:bookmarkEnd w:id="1"/>
      <w:r w:rsidRPr="00840823">
        <w:rPr>
          <w:rFonts w:ascii="Times New Roman" w:eastAsia="宋体" w:hAnsi="Times New Roman" w:cs="Times New Roman"/>
          <w:i/>
          <w:kern w:val="0"/>
          <w:sz w:val="24"/>
          <w:szCs w:val="20"/>
          <w:vertAlign w:val="superscript"/>
        </w:rPr>
        <w:t>,</w:t>
      </w:r>
      <w:r w:rsidRPr="00840823">
        <w:rPr>
          <w:rFonts w:ascii="Times New Roman" w:eastAsia="Times New Roman" w:hAnsi="Times New Roman" w:cs="Times New Roman"/>
          <w:i/>
          <w:kern w:val="0"/>
          <w:sz w:val="24"/>
          <w:szCs w:val="20"/>
          <w:vertAlign w:val="superscript"/>
          <w:lang w:eastAsia="en-US"/>
        </w:rPr>
        <w:t>1</w:t>
      </w:r>
      <w:r w:rsidRPr="00840823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en-US"/>
        </w:rPr>
        <w:t xml:space="preserve">, </w:t>
      </w:r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>Xiaoyi</w:t>
      </w:r>
      <w:r w:rsidRPr="00840823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en-US"/>
        </w:rPr>
        <w:t xml:space="preserve"> </w:t>
      </w:r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 xml:space="preserve">Liu </w:t>
      </w:r>
      <w:r w:rsidRPr="00840823">
        <w:rPr>
          <w:rFonts w:ascii="Times New Roman" w:eastAsia="等线" w:hAnsi="Times New Roman" w:cs="Times New Roman" w:hint="eastAsia"/>
          <w:i/>
          <w:kern w:val="0"/>
          <w:sz w:val="24"/>
          <w:szCs w:val="20"/>
          <w:vertAlign w:val="superscript"/>
        </w:rPr>
        <w:t>e</w:t>
      </w:r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>, Xinyue Wang</w:t>
      </w:r>
      <w:r w:rsidRPr="00840823">
        <w:rPr>
          <w:rFonts w:ascii="Times New Roman" w:eastAsia="Times New Roman" w:hAnsi="Times New Roman" w:cs="Times New Roman"/>
          <w:i/>
          <w:kern w:val="0"/>
          <w:sz w:val="24"/>
          <w:szCs w:val="20"/>
          <w:vertAlign w:val="superscript"/>
          <w:lang w:eastAsia="en-US"/>
        </w:rPr>
        <w:t xml:space="preserve"> </w:t>
      </w:r>
      <w:proofErr w:type="spellStart"/>
      <w:proofErr w:type="gramStart"/>
      <w:r w:rsidRPr="00840823">
        <w:rPr>
          <w:rFonts w:ascii="Times New Roman" w:eastAsia="等线" w:hAnsi="Times New Roman" w:cs="Times New Roman" w:hint="eastAsia"/>
          <w:i/>
          <w:kern w:val="0"/>
          <w:sz w:val="24"/>
          <w:szCs w:val="20"/>
          <w:vertAlign w:val="superscript"/>
        </w:rPr>
        <w:t>b</w:t>
      </w:r>
      <w:r w:rsidRPr="00840823">
        <w:rPr>
          <w:rFonts w:ascii="Times New Roman" w:eastAsia="Times New Roman" w:hAnsi="Times New Roman" w:cs="Times New Roman"/>
          <w:i/>
          <w:kern w:val="0"/>
          <w:sz w:val="24"/>
          <w:szCs w:val="20"/>
          <w:vertAlign w:val="superscript"/>
          <w:lang w:eastAsia="en-US"/>
        </w:rPr>
        <w:t>,</w:t>
      </w:r>
      <w:r w:rsidRPr="00840823">
        <w:rPr>
          <w:rFonts w:ascii="Times New Roman" w:eastAsia="等线" w:hAnsi="Times New Roman" w:cs="Times New Roman" w:hint="eastAsia"/>
          <w:i/>
          <w:kern w:val="0"/>
          <w:sz w:val="24"/>
          <w:szCs w:val="20"/>
          <w:vertAlign w:val="superscript"/>
        </w:rPr>
        <w:t>c</w:t>
      </w:r>
      <w:proofErr w:type="gramEnd"/>
      <w:r w:rsidRPr="00840823">
        <w:rPr>
          <w:rFonts w:ascii="Times New Roman" w:eastAsia="宋体" w:hAnsi="Times New Roman" w:cs="Times New Roman"/>
          <w:i/>
          <w:kern w:val="0"/>
          <w:sz w:val="24"/>
          <w:szCs w:val="20"/>
          <w:vertAlign w:val="superscript"/>
        </w:rPr>
        <w:t>,</w:t>
      </w:r>
      <w:r w:rsidRPr="00840823">
        <w:rPr>
          <w:rFonts w:ascii="Times New Roman" w:eastAsia="宋体" w:hAnsi="Times New Roman" w:cs="Times New Roman" w:hint="eastAsia"/>
          <w:i/>
          <w:kern w:val="0"/>
          <w:sz w:val="24"/>
          <w:szCs w:val="20"/>
          <w:vertAlign w:val="superscript"/>
        </w:rPr>
        <w:t>d</w:t>
      </w:r>
      <w:proofErr w:type="spellEnd"/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>,</w:t>
      </w:r>
      <w:r w:rsidRPr="00840823">
        <w:rPr>
          <w:rFonts w:ascii="Times New Roman" w:eastAsia="Times New Roman" w:hAnsi="Times New Roman" w:cs="Times New Roman"/>
          <w:color w:val="000000"/>
          <w:szCs w:val="24"/>
          <w:lang w:val="cs-CZ" w:eastAsia="cs-CZ"/>
          <w14:ligatures w14:val="standardContextual"/>
        </w:rPr>
        <w:t xml:space="preserve"> </w:t>
      </w:r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 xml:space="preserve">Jiří </w:t>
      </w:r>
      <w:proofErr w:type="spellStart"/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>Doleža</w:t>
      </w:r>
      <w:r w:rsidRPr="00840823">
        <w:rPr>
          <w:rFonts w:ascii="Times New Roman" w:eastAsia="等线" w:hAnsi="Times New Roman" w:cs="Times New Roman" w:hint="eastAsia"/>
          <w:i/>
          <w:kern w:val="0"/>
          <w:sz w:val="24"/>
          <w:szCs w:val="20"/>
        </w:rPr>
        <w:t>n</w:t>
      </w:r>
      <w:proofErr w:type="spellEnd"/>
      <w:r w:rsidRPr="00840823">
        <w:rPr>
          <w:rFonts w:ascii="Times New Roman" w:eastAsia="等线" w:hAnsi="Times New Roman" w:cs="Times New Roman" w:hint="eastAsia"/>
          <w:i/>
          <w:kern w:val="0"/>
          <w:sz w:val="24"/>
          <w:szCs w:val="20"/>
        </w:rPr>
        <w:t xml:space="preserve"> </w:t>
      </w:r>
      <w:r w:rsidRPr="00840823">
        <w:rPr>
          <w:rFonts w:ascii="Times New Roman" w:eastAsia="等线" w:hAnsi="Times New Roman" w:cs="Times New Roman" w:hint="eastAsia"/>
          <w:i/>
          <w:kern w:val="0"/>
          <w:sz w:val="24"/>
          <w:szCs w:val="20"/>
          <w:vertAlign w:val="superscript"/>
        </w:rPr>
        <w:t>f</w:t>
      </w:r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 xml:space="preserve">, Pierre Liancourt </w:t>
      </w:r>
      <w:r w:rsidRPr="00840823">
        <w:rPr>
          <w:rFonts w:ascii="Times New Roman" w:eastAsia="等线" w:hAnsi="Times New Roman" w:cs="Times New Roman" w:hint="eastAsia"/>
          <w:i/>
          <w:kern w:val="0"/>
          <w:sz w:val="24"/>
          <w:szCs w:val="20"/>
          <w:vertAlign w:val="superscript"/>
        </w:rPr>
        <w:t>g</w:t>
      </w:r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>,</w:t>
      </w:r>
      <w:r w:rsidRPr="00840823">
        <w:rPr>
          <w:rFonts w:ascii="Times New Roman" w:eastAsia="等线" w:hAnsi="Times New Roman" w:cs="Times New Roman" w:hint="eastAsia"/>
          <w:i/>
          <w:kern w:val="0"/>
          <w:sz w:val="24"/>
          <w:szCs w:val="20"/>
        </w:rPr>
        <w:t xml:space="preserve"> </w:t>
      </w:r>
      <w:proofErr w:type="spellStart"/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>Jiansheng</w:t>
      </w:r>
      <w:proofErr w:type="spellEnd"/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 xml:space="preserve"> Ye </w:t>
      </w:r>
      <w:r w:rsidRPr="00840823">
        <w:rPr>
          <w:rFonts w:ascii="Times New Roman" w:eastAsia="等线" w:hAnsi="Times New Roman" w:cs="Times New Roman" w:hint="eastAsia"/>
          <w:i/>
          <w:kern w:val="0"/>
          <w:sz w:val="24"/>
          <w:szCs w:val="20"/>
          <w:vertAlign w:val="superscript"/>
        </w:rPr>
        <w:t>e</w:t>
      </w:r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 xml:space="preserve">, </w:t>
      </w:r>
      <w:bookmarkStart w:id="2" w:name="_Hlk194137518"/>
      <w:proofErr w:type="spellStart"/>
      <w:r w:rsidRPr="00840823">
        <w:rPr>
          <w:rFonts w:ascii="Times New Roman" w:eastAsia="等线" w:hAnsi="Times New Roman" w:cs="Times New Roman" w:hint="eastAsia"/>
          <w:i/>
          <w:kern w:val="0"/>
          <w:sz w:val="24"/>
          <w:szCs w:val="20"/>
        </w:rPr>
        <w:t>Jiudong</w:t>
      </w:r>
      <w:proofErr w:type="spellEnd"/>
      <w:r w:rsidRPr="00840823">
        <w:rPr>
          <w:rFonts w:ascii="Times New Roman" w:eastAsia="等线" w:hAnsi="Times New Roman" w:cs="Times New Roman" w:hint="eastAsia"/>
          <w:i/>
          <w:kern w:val="0"/>
          <w:sz w:val="24"/>
          <w:szCs w:val="20"/>
        </w:rPr>
        <w:t xml:space="preserve"> Zhang</w:t>
      </w:r>
      <w:bookmarkEnd w:id="2"/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 xml:space="preserve"> </w:t>
      </w:r>
      <w:r w:rsidRPr="00840823">
        <w:rPr>
          <w:rFonts w:ascii="Times New Roman" w:eastAsia="等线" w:hAnsi="Times New Roman" w:cs="Times New Roman" w:hint="eastAsia"/>
          <w:i/>
          <w:kern w:val="0"/>
          <w:sz w:val="24"/>
          <w:szCs w:val="20"/>
          <w:vertAlign w:val="superscript"/>
        </w:rPr>
        <w:t>h</w:t>
      </w:r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  <w:vertAlign w:val="superscript"/>
        </w:rPr>
        <w:t xml:space="preserve"> *</w:t>
      </w:r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 xml:space="preserve">, </w:t>
      </w:r>
      <w:r w:rsidRPr="00840823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en-US"/>
        </w:rPr>
        <w:t>Yong Chen</w:t>
      </w:r>
      <w:r w:rsidRPr="00840823">
        <w:rPr>
          <w:rFonts w:ascii="Times New Roman" w:eastAsia="等线" w:hAnsi="Times New Roman" w:cs="Times New Roman"/>
          <w:i/>
          <w:kern w:val="0"/>
          <w:sz w:val="24"/>
          <w:szCs w:val="20"/>
        </w:rPr>
        <w:t xml:space="preserve"> </w:t>
      </w:r>
      <w:proofErr w:type="spellStart"/>
      <w:proofErr w:type="gramStart"/>
      <w:r w:rsidRPr="00840823">
        <w:rPr>
          <w:rFonts w:ascii="Times New Roman" w:eastAsia="Times New Roman" w:hAnsi="Times New Roman" w:cs="Times New Roman"/>
          <w:i/>
          <w:kern w:val="0"/>
          <w:sz w:val="24"/>
          <w:szCs w:val="20"/>
          <w:vertAlign w:val="superscript"/>
          <w:lang w:eastAsia="en-US"/>
        </w:rPr>
        <w:t>b,c</w:t>
      </w:r>
      <w:proofErr w:type="gramEnd"/>
      <w:r w:rsidRPr="00840823">
        <w:rPr>
          <w:rFonts w:ascii="Times New Roman" w:eastAsia="Times New Roman" w:hAnsi="Times New Roman" w:cs="Times New Roman"/>
          <w:i/>
          <w:kern w:val="0"/>
          <w:sz w:val="24"/>
          <w:szCs w:val="20"/>
          <w:vertAlign w:val="superscript"/>
          <w:lang w:eastAsia="en-US"/>
        </w:rPr>
        <w:t>,d</w:t>
      </w:r>
      <w:proofErr w:type="spellEnd"/>
      <w:r w:rsidRPr="00840823">
        <w:rPr>
          <w:rFonts w:ascii="Times New Roman" w:eastAsia="Times New Roman" w:hAnsi="Times New Roman" w:cs="Times New Roman"/>
          <w:i/>
          <w:kern w:val="0"/>
          <w:sz w:val="24"/>
          <w:szCs w:val="20"/>
          <w:vertAlign w:val="superscript"/>
          <w:lang w:eastAsia="en-US"/>
        </w:rPr>
        <w:t xml:space="preserve"> *</w:t>
      </w:r>
    </w:p>
    <w:p w14:paraId="73EADCF5" w14:textId="77777777" w:rsidR="00840823" w:rsidRPr="00840823" w:rsidRDefault="00840823" w:rsidP="00840823">
      <w:pPr>
        <w:widowControl/>
        <w:spacing w:after="240" w:line="480" w:lineRule="auto"/>
        <w:jc w:val="left"/>
        <w:rPr>
          <w:rFonts w:ascii="Times New Roman" w:eastAsia="Times New Roman" w:hAnsi="Times New Roman" w:cs="Times New Roman"/>
          <w:kern w:val="0"/>
          <w:sz w:val="24"/>
          <w:szCs w:val="20"/>
          <w:lang w:eastAsia="en-US"/>
        </w:rPr>
      </w:pPr>
      <w:r w:rsidRPr="00840823">
        <w:rPr>
          <w:rFonts w:ascii="Times New Roman" w:eastAsia="Times New Roman" w:hAnsi="Times New Roman" w:cs="Times New Roman"/>
          <w:kern w:val="0"/>
          <w:sz w:val="24"/>
          <w:szCs w:val="20"/>
          <w:lang w:eastAsia="en-US"/>
        </w:rPr>
        <w:t>AUTHOR ADDRESS</w:t>
      </w:r>
    </w:p>
    <w:p w14:paraId="142BA588" w14:textId="77777777" w:rsidR="00840823" w:rsidRPr="00840823" w:rsidRDefault="00840823" w:rsidP="00840823">
      <w:pPr>
        <w:widowControl/>
        <w:spacing w:after="240"/>
        <w:jc w:val="left"/>
        <w:rPr>
          <w:rFonts w:ascii="Times New Roman" w:eastAsia="Times New Roman" w:hAnsi="Times New Roman" w:cs="Times New Roman"/>
          <w:kern w:val="0"/>
          <w:sz w:val="24"/>
          <w:szCs w:val="20"/>
          <w:lang w:eastAsia="en-US"/>
        </w:rPr>
      </w:pPr>
      <w:r w:rsidRPr="00840823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:lang w:eastAsia="en-US"/>
        </w:rPr>
        <w:t xml:space="preserve">a </w:t>
      </w:r>
      <w:r w:rsidRPr="00840823">
        <w:rPr>
          <w:rFonts w:ascii="Times New Roman" w:eastAsia="Times New Roman" w:hAnsi="Times New Roman" w:cs="Times New Roman"/>
          <w:kern w:val="0"/>
          <w:sz w:val="24"/>
          <w:szCs w:val="20"/>
          <w:lang w:eastAsia="en-US"/>
        </w:rPr>
        <w:t>Northwest Institute of Eco-Environment and Resources, Chinese Academy of Sciences (CAS), Lanzhou, 730000, China</w:t>
      </w:r>
    </w:p>
    <w:p w14:paraId="697A1610" w14:textId="77777777" w:rsidR="00840823" w:rsidRPr="00840823" w:rsidRDefault="00840823" w:rsidP="00840823">
      <w:pPr>
        <w:widowControl/>
        <w:spacing w:after="240"/>
        <w:jc w:val="left"/>
        <w:rPr>
          <w:rFonts w:ascii="Times New Roman" w:eastAsia="Times New Roman" w:hAnsi="Times New Roman" w:cs="Times New Roman"/>
          <w:kern w:val="0"/>
          <w:sz w:val="24"/>
          <w:szCs w:val="20"/>
          <w:lang w:eastAsia="en-US"/>
        </w:rPr>
      </w:pPr>
      <w:r w:rsidRPr="00840823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:lang w:eastAsia="en-US"/>
        </w:rPr>
        <w:t xml:space="preserve">b </w:t>
      </w:r>
      <w:r w:rsidRPr="00840823">
        <w:rPr>
          <w:rFonts w:ascii="Times New Roman" w:eastAsia="Times New Roman" w:hAnsi="Times New Roman" w:cs="Times New Roman"/>
          <w:kern w:val="0"/>
          <w:sz w:val="24"/>
          <w:szCs w:val="20"/>
          <w:lang w:eastAsia="en-US"/>
        </w:rPr>
        <w:t>School of Life Sciences, Lanzhou university, 730000, China</w:t>
      </w:r>
    </w:p>
    <w:p w14:paraId="0BAD64D8" w14:textId="77777777" w:rsidR="00840823" w:rsidRPr="00840823" w:rsidRDefault="00840823" w:rsidP="00840823">
      <w:pPr>
        <w:rPr>
          <w:rFonts w:ascii="Times New Roman" w:eastAsia="等线" w:hAnsi="Times New Roman" w:cs="Times New Roman"/>
          <w:kern w:val="0"/>
          <w:sz w:val="24"/>
          <w:szCs w:val="20"/>
        </w:rPr>
      </w:pPr>
      <w:r w:rsidRPr="00840823">
        <w:rPr>
          <w:rFonts w:ascii="Times New Roman" w:eastAsia="等线" w:hAnsi="Times New Roman" w:cs="Times New Roman"/>
          <w:kern w:val="0"/>
          <w:sz w:val="24"/>
          <w:szCs w:val="20"/>
          <w:vertAlign w:val="superscript"/>
        </w:rPr>
        <w:t>c</w:t>
      </w:r>
      <w:r w:rsidRPr="00840823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:lang w:eastAsia="en-US"/>
        </w:rPr>
        <w:t xml:space="preserve"> </w:t>
      </w:r>
      <w:bookmarkStart w:id="3" w:name="OLE_LINK7"/>
      <w:r w:rsidRPr="00840823">
        <w:rPr>
          <w:rFonts w:ascii="Times New Roman" w:eastAsia="Times New Roman" w:hAnsi="Times New Roman" w:cs="Times New Roman"/>
          <w:kern w:val="0"/>
          <w:sz w:val="24"/>
          <w:szCs w:val="20"/>
          <w:lang w:eastAsia="en-US"/>
        </w:rPr>
        <w:t>The Key Laboratory of Cell Activity and Adversity Adaptation, Ministry of Education, School of Life Sciences, Lanzhou University</w:t>
      </w:r>
      <w:bookmarkEnd w:id="3"/>
      <w:r w:rsidRPr="00840823">
        <w:rPr>
          <w:rFonts w:ascii="Times New Roman" w:eastAsia="Times New Roman" w:hAnsi="Times New Roman" w:cs="Times New Roman"/>
          <w:kern w:val="0"/>
          <w:sz w:val="24"/>
          <w:szCs w:val="20"/>
          <w:lang w:eastAsia="en-US"/>
        </w:rPr>
        <w:t>, Lanzhou, 730000, China</w:t>
      </w:r>
    </w:p>
    <w:p w14:paraId="16025DB5" w14:textId="77777777" w:rsidR="00840823" w:rsidRPr="00840823" w:rsidRDefault="00840823" w:rsidP="00840823">
      <w:pPr>
        <w:rPr>
          <w:rFonts w:ascii="Times New Roman" w:eastAsia="等线" w:hAnsi="Times New Roman" w:cs="Times New Roman"/>
          <w:kern w:val="0"/>
          <w:sz w:val="24"/>
          <w:szCs w:val="20"/>
        </w:rPr>
      </w:pPr>
    </w:p>
    <w:p w14:paraId="73D194CF" w14:textId="77777777" w:rsidR="00840823" w:rsidRPr="00840823" w:rsidRDefault="00840823" w:rsidP="00840823">
      <w:pPr>
        <w:rPr>
          <w:rFonts w:ascii="Times New Roman" w:eastAsia="Times New Roman" w:hAnsi="Times New Roman" w:cs="Times New Roman"/>
          <w:kern w:val="0"/>
          <w:sz w:val="24"/>
          <w:szCs w:val="20"/>
        </w:rPr>
      </w:pPr>
      <w:r w:rsidRPr="00840823">
        <w:rPr>
          <w:rFonts w:ascii="Times New Roman" w:eastAsia="等线" w:hAnsi="Times New Roman" w:cs="Times New Roman"/>
          <w:kern w:val="0"/>
          <w:sz w:val="24"/>
          <w:szCs w:val="20"/>
          <w:vertAlign w:val="superscript"/>
        </w:rPr>
        <w:t xml:space="preserve">d </w:t>
      </w:r>
      <w:r w:rsidRPr="00840823">
        <w:rPr>
          <w:rFonts w:ascii="Times New Roman" w:eastAsia="Times New Roman" w:hAnsi="Times New Roman" w:cs="Times New Roman"/>
          <w:kern w:val="0"/>
          <w:sz w:val="24"/>
          <w:szCs w:val="20"/>
        </w:rPr>
        <w:t xml:space="preserve">Key Laboratory of Gene Editing for Breeding, Gansu Province, </w:t>
      </w:r>
      <w:r w:rsidRPr="00840823">
        <w:rPr>
          <w:rFonts w:ascii="Times New Roman" w:eastAsia="Times New Roman" w:hAnsi="Times New Roman" w:cs="Times New Roman"/>
          <w:kern w:val="0"/>
          <w:sz w:val="24"/>
          <w:szCs w:val="20"/>
          <w:lang w:eastAsia="en-US"/>
        </w:rPr>
        <w:t>730000, China</w:t>
      </w:r>
    </w:p>
    <w:p w14:paraId="4A46C1E9" w14:textId="77777777" w:rsidR="00840823" w:rsidRPr="00840823" w:rsidRDefault="00840823" w:rsidP="00840823">
      <w:pPr>
        <w:spacing w:before="240" w:after="240"/>
        <w:rPr>
          <w:rFonts w:ascii="Times New Roman" w:eastAsia="Times New Roman" w:hAnsi="Times New Roman" w:cs="Times New Roman"/>
          <w:kern w:val="0"/>
          <w:sz w:val="24"/>
          <w:szCs w:val="20"/>
          <w:lang w:eastAsia="en-US"/>
        </w:rPr>
      </w:pPr>
      <w:r w:rsidRPr="00840823">
        <w:rPr>
          <w:rFonts w:ascii="Times New Roman" w:eastAsia="宋体" w:hAnsi="Times New Roman" w:cs="Times New Roman"/>
          <w:kern w:val="0"/>
          <w:sz w:val="24"/>
          <w:szCs w:val="20"/>
          <w:vertAlign w:val="superscript"/>
        </w:rPr>
        <w:t>e</w:t>
      </w:r>
      <w:bookmarkStart w:id="4" w:name="OLE_LINK9"/>
      <w:r w:rsidRPr="00840823">
        <w:rPr>
          <w:rFonts w:ascii="Times New Roman" w:eastAsia="Times New Roman" w:hAnsi="Times New Roman" w:cs="Times New Roman"/>
          <w:kern w:val="0"/>
          <w:sz w:val="24"/>
          <w:szCs w:val="20"/>
        </w:rPr>
        <w:t xml:space="preserve"> College of ecology, Lanzhou university, 730000, China</w:t>
      </w:r>
    </w:p>
    <w:bookmarkEnd w:id="4"/>
    <w:p w14:paraId="1789D31A" w14:textId="77777777" w:rsidR="00840823" w:rsidRPr="00840823" w:rsidRDefault="00840823" w:rsidP="00840823">
      <w:pPr>
        <w:rPr>
          <w:rFonts w:ascii="Times New Roman" w:eastAsia="等线" w:hAnsi="Times New Roman" w:cs="Times New Roman"/>
          <w:kern w:val="0"/>
          <w:sz w:val="24"/>
          <w:szCs w:val="20"/>
        </w:rPr>
      </w:pPr>
      <w:r w:rsidRPr="00840823">
        <w:rPr>
          <w:rFonts w:ascii="Times New Roman" w:eastAsia="宋体" w:hAnsi="Times New Roman" w:cs="Times New Roman" w:hint="eastAsia"/>
          <w:kern w:val="0"/>
          <w:sz w:val="24"/>
          <w:szCs w:val="20"/>
          <w:vertAlign w:val="superscript"/>
        </w:rPr>
        <w:t xml:space="preserve">f </w:t>
      </w:r>
      <w:r w:rsidRPr="00840823">
        <w:rPr>
          <w:rFonts w:ascii="Times New Roman" w:eastAsia="Times New Roman" w:hAnsi="Times New Roman" w:cs="Times New Roman"/>
          <w:kern w:val="0"/>
          <w:sz w:val="24"/>
          <w:szCs w:val="20"/>
          <w:lang w:eastAsia="en-US"/>
        </w:rPr>
        <w:t xml:space="preserve">Institute of Botany of the Czech Academy of Sciences, </w:t>
      </w:r>
      <w:proofErr w:type="spellStart"/>
      <w:r w:rsidRPr="00840823">
        <w:rPr>
          <w:rFonts w:ascii="Times New Roman" w:eastAsia="Times New Roman" w:hAnsi="Times New Roman" w:cs="Times New Roman"/>
          <w:kern w:val="0"/>
          <w:sz w:val="24"/>
          <w:szCs w:val="20"/>
          <w:lang w:eastAsia="en-US"/>
        </w:rPr>
        <w:t>Průhonice</w:t>
      </w:r>
      <w:proofErr w:type="spellEnd"/>
      <w:r w:rsidRPr="00840823">
        <w:rPr>
          <w:rFonts w:ascii="Times New Roman" w:eastAsia="Times New Roman" w:hAnsi="Times New Roman" w:cs="Times New Roman"/>
          <w:kern w:val="0"/>
          <w:sz w:val="24"/>
          <w:szCs w:val="20"/>
          <w:lang w:eastAsia="en-US"/>
        </w:rPr>
        <w:t>, Czech Republic</w:t>
      </w:r>
    </w:p>
    <w:p w14:paraId="1D743C8D" w14:textId="77777777" w:rsidR="00840823" w:rsidRPr="00840823" w:rsidRDefault="00840823" w:rsidP="00840823">
      <w:pPr>
        <w:spacing w:beforeLines="50" w:before="156"/>
        <w:rPr>
          <w:rFonts w:ascii="Times New Roman" w:eastAsia="等线" w:hAnsi="Times New Roman" w:cs="Times New Roman"/>
          <w:kern w:val="0"/>
          <w:sz w:val="24"/>
          <w:szCs w:val="20"/>
        </w:rPr>
      </w:pPr>
      <w:r w:rsidRPr="00840823">
        <w:rPr>
          <w:rFonts w:ascii="Times New Roman" w:eastAsia="等线" w:hAnsi="Times New Roman" w:cs="Times New Roman" w:hint="eastAsia"/>
          <w:kern w:val="0"/>
          <w:sz w:val="24"/>
          <w:szCs w:val="20"/>
          <w:vertAlign w:val="superscript"/>
        </w:rPr>
        <w:t>g</w:t>
      </w:r>
      <w:r w:rsidRPr="00840823">
        <w:rPr>
          <w:rFonts w:ascii="Times New Roman" w:eastAsia="等线" w:hAnsi="Times New Roman" w:cs="Times New Roman" w:hint="eastAsia"/>
          <w:kern w:val="0"/>
          <w:sz w:val="24"/>
          <w:szCs w:val="20"/>
        </w:rPr>
        <w:t xml:space="preserve"> </w:t>
      </w:r>
      <w:r w:rsidRPr="00840823">
        <w:rPr>
          <w:rFonts w:ascii="Times New Roman" w:eastAsia="等线" w:hAnsi="Times New Roman" w:cs="Times New Roman"/>
          <w:kern w:val="0"/>
          <w:sz w:val="24"/>
          <w:szCs w:val="20"/>
        </w:rPr>
        <w:t xml:space="preserve">Faculty of Science, University of South Bohemia, </w:t>
      </w:r>
      <w:proofErr w:type="spellStart"/>
      <w:r w:rsidRPr="00840823">
        <w:rPr>
          <w:rFonts w:ascii="Times New Roman" w:eastAsia="等线" w:hAnsi="Times New Roman" w:cs="Times New Roman"/>
          <w:kern w:val="0"/>
          <w:sz w:val="24"/>
          <w:szCs w:val="20"/>
        </w:rPr>
        <w:t>Branišovská</w:t>
      </w:r>
      <w:proofErr w:type="spellEnd"/>
      <w:r w:rsidRPr="00840823">
        <w:rPr>
          <w:rFonts w:ascii="Times New Roman" w:eastAsia="等线" w:hAnsi="Times New Roman" w:cs="Times New Roman"/>
          <w:kern w:val="0"/>
          <w:sz w:val="24"/>
          <w:szCs w:val="20"/>
        </w:rPr>
        <w:t xml:space="preserve"> 1760, 370 05 </w:t>
      </w:r>
      <w:proofErr w:type="spellStart"/>
      <w:r w:rsidRPr="00840823">
        <w:rPr>
          <w:rFonts w:ascii="Times New Roman" w:eastAsia="等线" w:hAnsi="Times New Roman" w:cs="Times New Roman"/>
          <w:kern w:val="0"/>
          <w:sz w:val="24"/>
          <w:szCs w:val="20"/>
        </w:rPr>
        <w:t>České</w:t>
      </w:r>
      <w:proofErr w:type="spellEnd"/>
      <w:r w:rsidRPr="00840823">
        <w:rPr>
          <w:rFonts w:ascii="Times New Roman" w:eastAsia="等线" w:hAnsi="Times New Roman" w:cs="Times New Roman"/>
          <w:kern w:val="0"/>
          <w:sz w:val="24"/>
          <w:szCs w:val="20"/>
        </w:rPr>
        <w:t xml:space="preserve"> Budějovice, Czech Republic</w:t>
      </w:r>
    </w:p>
    <w:p w14:paraId="0F43B83B" w14:textId="77777777" w:rsidR="00840823" w:rsidRPr="00840823" w:rsidRDefault="00840823" w:rsidP="00840823">
      <w:pPr>
        <w:spacing w:beforeLines="50" w:before="156"/>
        <w:rPr>
          <w:rFonts w:ascii="Times New Roman" w:eastAsia="等线" w:hAnsi="Times New Roman" w:cs="Times New Roman"/>
          <w:kern w:val="0"/>
          <w:sz w:val="24"/>
          <w:szCs w:val="20"/>
        </w:rPr>
      </w:pPr>
      <w:r w:rsidRPr="00840823">
        <w:rPr>
          <w:rFonts w:ascii="Times New Roman" w:eastAsia="等线" w:hAnsi="Times New Roman" w:cs="Times New Roman" w:hint="eastAsia"/>
          <w:kern w:val="0"/>
          <w:sz w:val="24"/>
          <w:szCs w:val="20"/>
          <w:vertAlign w:val="superscript"/>
        </w:rPr>
        <w:t>h</w:t>
      </w:r>
      <w:r w:rsidRPr="00840823">
        <w:rPr>
          <w:rFonts w:ascii="Times New Roman" w:eastAsia="等线" w:hAnsi="Times New Roman" w:cs="Times New Roman" w:hint="eastAsia"/>
          <w:kern w:val="0"/>
          <w:sz w:val="24"/>
          <w:szCs w:val="20"/>
        </w:rPr>
        <w:t xml:space="preserve"> </w:t>
      </w:r>
      <w:bookmarkStart w:id="5" w:name="_Hlk194137564"/>
      <w:r w:rsidRPr="00840823">
        <w:rPr>
          <w:rFonts w:ascii="Times New Roman" w:eastAsia="等线" w:hAnsi="Times New Roman" w:cs="Times New Roman"/>
          <w:kern w:val="0"/>
          <w:sz w:val="24"/>
          <w:szCs w:val="20"/>
        </w:rPr>
        <w:t>Institute of Soil, Fertilizer, and Water Saving Agriculture, Gansu Academy of Agricultural Sciences, Lanzhou, Gansu, 730070, China</w:t>
      </w:r>
      <w:bookmarkEnd w:id="5"/>
    </w:p>
    <w:p w14:paraId="33FF5C18" w14:textId="77777777" w:rsidR="00840823" w:rsidRPr="00840823" w:rsidRDefault="00840823" w:rsidP="00840823">
      <w:pPr>
        <w:spacing w:beforeLines="50" w:before="156"/>
        <w:rPr>
          <w:rFonts w:ascii="Times New Roman" w:eastAsia="等线" w:hAnsi="Times New Roman" w:cs="Times New Roman"/>
          <w:kern w:val="0"/>
          <w:sz w:val="24"/>
          <w:szCs w:val="20"/>
        </w:rPr>
      </w:pPr>
      <w:r w:rsidRPr="00840823">
        <w:rPr>
          <w:rFonts w:ascii="Times New Roman" w:eastAsia="等线" w:hAnsi="Times New Roman" w:cs="Times New Roman"/>
          <w:kern w:val="0"/>
          <w:sz w:val="24"/>
          <w:szCs w:val="20"/>
          <w:vertAlign w:val="superscript"/>
        </w:rPr>
        <w:t>*</w:t>
      </w:r>
      <w:r w:rsidRPr="00840823">
        <w:rPr>
          <w:rFonts w:ascii="Times New Roman" w:eastAsia="等线" w:hAnsi="Times New Roman" w:cs="Times New Roman"/>
          <w:kern w:val="0"/>
          <w:sz w:val="24"/>
          <w:szCs w:val="20"/>
        </w:rPr>
        <w:t xml:space="preserve">Corresponding author: </w:t>
      </w:r>
    </w:p>
    <w:p w14:paraId="667CC215" w14:textId="77777777" w:rsidR="00840823" w:rsidRPr="00840823" w:rsidRDefault="00840823" w:rsidP="00840823">
      <w:pPr>
        <w:spacing w:beforeLines="50" w:before="156"/>
        <w:rPr>
          <w:rFonts w:ascii="Times New Roman" w:eastAsia="等线" w:hAnsi="Times New Roman" w:cs="Times New Roman"/>
          <w:kern w:val="0"/>
          <w:sz w:val="24"/>
          <w:szCs w:val="20"/>
        </w:rPr>
      </w:pPr>
      <w:r w:rsidRPr="00840823">
        <w:rPr>
          <w:rFonts w:ascii="Times New Roman" w:eastAsia="等线" w:hAnsi="Times New Roman" w:cs="Times New Roman"/>
          <w:kern w:val="0"/>
          <w:sz w:val="24"/>
          <w:szCs w:val="20"/>
        </w:rPr>
        <w:t>Yong Chen</w:t>
      </w:r>
    </w:p>
    <w:p w14:paraId="5B2E96C3" w14:textId="77777777" w:rsidR="00840823" w:rsidRPr="00840823" w:rsidRDefault="00840823" w:rsidP="00840823">
      <w:pPr>
        <w:rPr>
          <w:rFonts w:ascii="Times New Roman" w:eastAsia="等线" w:hAnsi="Times New Roman" w:cs="Times New Roman"/>
          <w:kern w:val="0"/>
          <w:sz w:val="24"/>
          <w:szCs w:val="20"/>
        </w:rPr>
      </w:pPr>
      <w:r w:rsidRPr="00840823">
        <w:rPr>
          <w:rFonts w:ascii="Times New Roman" w:eastAsia="宋体" w:hAnsi="Times New Roman" w:cs="Times New Roman"/>
          <w:kern w:val="0"/>
          <w:sz w:val="24"/>
          <w:szCs w:val="24"/>
        </w:rPr>
        <w:t>School of Life Sciences, Lanzhou University, 730000, China.</w:t>
      </w:r>
      <w:r w:rsidRPr="00840823">
        <w:rPr>
          <w:rFonts w:ascii="Times New Roman" w:eastAsia="等线" w:hAnsi="Times New Roman" w:cs="Times New Roman"/>
          <w:kern w:val="0"/>
          <w:sz w:val="24"/>
          <w:szCs w:val="20"/>
        </w:rPr>
        <w:t xml:space="preserve"> </w:t>
      </w:r>
    </w:p>
    <w:p w14:paraId="255AAFB3" w14:textId="77777777" w:rsidR="00840823" w:rsidRPr="00840823" w:rsidRDefault="00840823" w:rsidP="00840823">
      <w:pPr>
        <w:rPr>
          <w:rFonts w:ascii="Times New Roman" w:eastAsia="等线" w:hAnsi="Times New Roman" w:cs="Times New Roman"/>
          <w:kern w:val="0"/>
          <w:sz w:val="24"/>
          <w:szCs w:val="20"/>
        </w:rPr>
      </w:pPr>
      <w:r w:rsidRPr="00840823">
        <w:rPr>
          <w:rFonts w:ascii="Times New Roman" w:eastAsia="等线" w:hAnsi="Times New Roman" w:cs="Times New Roman"/>
          <w:kern w:val="0"/>
          <w:sz w:val="24"/>
          <w:szCs w:val="20"/>
        </w:rPr>
        <w:t>Email addresses:</w:t>
      </w:r>
      <w:r w:rsidRPr="00840823">
        <w:rPr>
          <w:rFonts w:ascii="Times New Roman" w:eastAsia="等线" w:hAnsi="Times New Roman" w:cs="Times New Roman"/>
        </w:rPr>
        <w:t xml:space="preserve"> </w:t>
      </w:r>
      <w:hyperlink r:id="rId6" w:history="1">
        <w:r w:rsidRPr="00840823">
          <w:rPr>
            <w:rFonts w:ascii="Times New Roman" w:eastAsia="等线" w:hAnsi="Times New Roman" w:cs="Times New Roman"/>
            <w:color w:val="467886"/>
            <w:kern w:val="0"/>
            <w:sz w:val="24"/>
            <w:szCs w:val="20"/>
            <w:u w:val="single"/>
          </w:rPr>
          <w:t>chenyong@lzu.edu.cn</w:t>
        </w:r>
      </w:hyperlink>
    </w:p>
    <w:p w14:paraId="23133F58" w14:textId="77777777" w:rsidR="00840823" w:rsidRPr="00840823" w:rsidRDefault="00840823" w:rsidP="00840823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3471DA3A" w14:textId="77777777" w:rsidR="00840823" w:rsidRPr="00840823" w:rsidRDefault="00840823" w:rsidP="00840823">
      <w:pPr>
        <w:spacing w:before="240"/>
        <w:rPr>
          <w:rFonts w:ascii="Times New Roman" w:eastAsia="Times New Roman" w:hAnsi="Times New Roman" w:cs="Times New Roman"/>
          <w:kern w:val="0"/>
          <w:sz w:val="24"/>
          <w:szCs w:val="20"/>
          <w:lang w:eastAsia="en-US"/>
        </w:rPr>
      </w:pPr>
      <w:proofErr w:type="spellStart"/>
      <w:r w:rsidRPr="00840823">
        <w:rPr>
          <w:rFonts w:ascii="Times New Roman" w:eastAsia="Times New Roman" w:hAnsi="Times New Roman" w:cs="Times New Roman"/>
          <w:kern w:val="0"/>
          <w:sz w:val="24"/>
          <w:szCs w:val="20"/>
        </w:rPr>
        <w:t>Jiu</w:t>
      </w:r>
      <w:r w:rsidRPr="00840823">
        <w:rPr>
          <w:rFonts w:ascii="Times New Roman" w:eastAsia="等线" w:hAnsi="Times New Roman" w:cs="Times New Roman" w:hint="eastAsia"/>
          <w:kern w:val="0"/>
          <w:sz w:val="24"/>
          <w:szCs w:val="20"/>
        </w:rPr>
        <w:t>d</w:t>
      </w:r>
      <w:r w:rsidRPr="00840823">
        <w:rPr>
          <w:rFonts w:ascii="Times New Roman" w:eastAsia="Times New Roman" w:hAnsi="Times New Roman" w:cs="Times New Roman"/>
          <w:kern w:val="0"/>
          <w:sz w:val="24"/>
          <w:szCs w:val="20"/>
        </w:rPr>
        <w:t>ong</w:t>
      </w:r>
      <w:proofErr w:type="spellEnd"/>
      <w:r w:rsidRPr="00840823">
        <w:rPr>
          <w:rFonts w:ascii="Times New Roman" w:eastAsia="Times New Roman" w:hAnsi="Times New Roman" w:cs="Times New Roman"/>
          <w:kern w:val="0"/>
          <w:sz w:val="24"/>
          <w:szCs w:val="20"/>
        </w:rPr>
        <w:t xml:space="preserve"> Zhang</w:t>
      </w:r>
    </w:p>
    <w:p w14:paraId="0ECDB2F2" w14:textId="77777777" w:rsidR="00840823" w:rsidRPr="00840823" w:rsidRDefault="00840823" w:rsidP="00840823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0823">
        <w:rPr>
          <w:rFonts w:ascii="Times New Roman" w:eastAsia="宋体" w:hAnsi="Times New Roman" w:cs="Times New Roman"/>
          <w:kern w:val="0"/>
          <w:sz w:val="24"/>
          <w:szCs w:val="24"/>
        </w:rPr>
        <w:t>Institute of Soil, Fertilizer, and Water Saving Agriculture, Gansu Academy of Agricultural Sciences, Lanzhou, Gansu, 730070, China.</w:t>
      </w:r>
    </w:p>
    <w:p w14:paraId="0456B985" w14:textId="77777777" w:rsidR="00840823" w:rsidRPr="00840823" w:rsidRDefault="00840823" w:rsidP="00840823">
      <w:pPr>
        <w:widowControl/>
        <w:spacing w:after="24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0823">
        <w:rPr>
          <w:rFonts w:ascii="Times New Roman" w:eastAsia="宋体" w:hAnsi="Times New Roman" w:cs="Times New Roman"/>
          <w:kern w:val="0"/>
          <w:sz w:val="24"/>
          <w:szCs w:val="24"/>
        </w:rPr>
        <w:t xml:space="preserve">E-mail addresses: </w:t>
      </w:r>
      <w:r w:rsidRPr="00840823">
        <w:rPr>
          <w:rFonts w:ascii="Times New Roman" w:eastAsia="等线" w:hAnsi="Times New Roman" w:cs="Times New Roman"/>
          <w:color w:val="467886"/>
          <w:kern w:val="0"/>
          <w:sz w:val="24"/>
          <w:szCs w:val="20"/>
          <w:u w:val="single"/>
        </w:rPr>
        <w:t>jiudongzhang1@163.com</w:t>
      </w:r>
    </w:p>
    <w:p w14:paraId="5488F009" w14:textId="0E17E15C" w:rsidR="006868D0" w:rsidRPr="006868D0" w:rsidRDefault="00840823" w:rsidP="00840823">
      <w:pPr>
        <w:widowControl/>
        <w:spacing w:line="294" w:lineRule="auto"/>
        <w:jc w:val="left"/>
        <w:rPr>
          <w:rFonts w:ascii="Times New Roman" w:eastAsia="Times New Roman" w:hAnsi="Times New Roman" w:cs="Times New Roman"/>
          <w:color w:val="000000"/>
          <w:sz w:val="44"/>
          <w:szCs w:val="24"/>
          <w:lang w:val="cs-CZ" w:eastAsia="cs-CZ"/>
          <w14:ligatures w14:val="standardContextual"/>
        </w:rPr>
      </w:pPr>
      <w:r w:rsidRPr="0084082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1 </w:t>
      </w:r>
      <w:r w:rsidRPr="00840823">
        <w:rPr>
          <w:rFonts w:ascii="Times New Roman" w:eastAsia="Times New Roman" w:hAnsi="Times New Roman" w:cs="Times New Roman"/>
          <w:bCs/>
          <w:sz w:val="24"/>
          <w:szCs w:val="24"/>
        </w:rPr>
        <w:t>These authors contributed equally to this work.</w:t>
      </w:r>
      <w:r w:rsidR="006868D0" w:rsidRPr="006868D0">
        <w:rPr>
          <w:rFonts w:ascii="Times New Roman" w:eastAsia="Times New Roman" w:hAnsi="Times New Roman" w:cs="Times New Roman"/>
          <w:color w:val="000000"/>
          <w:sz w:val="44"/>
          <w:szCs w:val="24"/>
          <w:lang w:val="cs-CZ" w:eastAsia="cs-CZ"/>
          <w14:ligatures w14:val="standardContextual"/>
        </w:rPr>
        <w:t xml:space="preserve"> </w:t>
      </w:r>
    </w:p>
    <w:p w14:paraId="0C2D9EF5" w14:textId="4531F43E" w:rsidR="00BE59EE" w:rsidRDefault="005B28D8" w:rsidP="005B28D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bookmarkEnd w:id="0"/>
    <w:p w14:paraId="4D37DD97" w14:textId="77777777" w:rsidR="00BE59EE" w:rsidRDefault="00000000">
      <w:pPr>
        <w:spacing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 Functional classification of beneficial microorganisms in soil at the genus level</w:t>
      </w:r>
    </w:p>
    <w:tbl>
      <w:tblPr>
        <w:tblW w:w="6982" w:type="dxa"/>
        <w:jc w:val="center"/>
        <w:tblLook w:val="04A0" w:firstRow="1" w:lastRow="0" w:firstColumn="1" w:lastColumn="0" w:noHBand="0" w:noVBand="1"/>
      </w:tblPr>
      <w:tblGrid>
        <w:gridCol w:w="1670"/>
        <w:gridCol w:w="1866"/>
        <w:gridCol w:w="1580"/>
        <w:gridCol w:w="1866"/>
      </w:tblGrid>
      <w:tr w:rsidR="00BE59EE" w14:paraId="43A412F8" w14:textId="77777777">
        <w:trPr>
          <w:trHeight w:val="275"/>
          <w:jc w:val="center"/>
        </w:trPr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3CD9B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Function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796F5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Genus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B0397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Function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9A39B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Genus</w:t>
            </w:r>
          </w:p>
        </w:tc>
      </w:tr>
      <w:tr w:rsidR="00BE59EE" w14:paraId="57EE11C8" w14:textId="77777777">
        <w:trPr>
          <w:trHeight w:val="237"/>
          <w:jc w:val="center"/>
        </w:trPr>
        <w:tc>
          <w:tcPr>
            <w:tcW w:w="16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787BA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NPK </w:t>
            </w:r>
            <w:bookmarkStart w:id="6" w:name="_Hlk155276572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Nutrient Absorption</w:t>
            </w:r>
            <w:bookmarkEnd w:id="6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NPK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C7B0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Microvirga</w:t>
            </w:r>
            <w:proofErr w:type="spellEnd"/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279833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Pathogen Antagonism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PA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B47C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Streptomyces</w:t>
            </w:r>
          </w:p>
        </w:tc>
      </w:tr>
      <w:tr w:rsidR="00BE59EE" w14:paraId="7B47A672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2D1A18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EEEE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Bradyrhizobium</w:t>
            </w:r>
            <w:proofErr w:type="spellEnd"/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732FC1C5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9A91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Micromonospora</w:t>
            </w:r>
          </w:p>
        </w:tc>
      </w:tr>
      <w:tr w:rsidR="00BE59EE" w14:paraId="3C50AD83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C9693D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70C8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Mesorhizobium</w:t>
            </w:r>
            <w:proofErr w:type="spellEnd"/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10082F79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1F0D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Amycolatopsis</w:t>
            </w:r>
            <w:proofErr w:type="spellEnd"/>
          </w:p>
        </w:tc>
      </w:tr>
      <w:tr w:rsidR="00BE59EE" w14:paraId="662BFC62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1D52C7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D947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Arthrobacter</w:t>
            </w:r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2C35F3A6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0ED4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Bacillus</w:t>
            </w:r>
          </w:p>
        </w:tc>
      </w:tr>
      <w:tr w:rsidR="00BE59EE" w14:paraId="08E84BEE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7E26E6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7239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Methylobacterium</w:t>
            </w:r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210D3020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BEE0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Pseudomonas</w:t>
            </w:r>
          </w:p>
        </w:tc>
      </w:tr>
      <w:tr w:rsidR="00BE59EE" w14:paraId="5511FF9F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B5AFD1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6D44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Rhizobium</w:t>
            </w:r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2FAA31C2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3BF6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Stenotrophomonas</w:t>
            </w:r>
          </w:p>
        </w:tc>
      </w:tr>
      <w:tr w:rsidR="00BE59EE" w14:paraId="14A7BDBF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885B9E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F829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Pseudomonas</w:t>
            </w:r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79B255B6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F2C6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Herbaspirillum</w:t>
            </w:r>
            <w:proofErr w:type="spellEnd"/>
          </w:p>
        </w:tc>
      </w:tr>
      <w:tr w:rsidR="00BE59EE" w14:paraId="6DB644F5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26F6B2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2C7E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Sinorhizobium</w:t>
            </w:r>
            <w:proofErr w:type="spellEnd"/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504AEBF0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A47E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Brevibacillus</w:t>
            </w:r>
            <w:proofErr w:type="spellEnd"/>
          </w:p>
        </w:tc>
      </w:tr>
      <w:tr w:rsidR="00BE59EE" w14:paraId="3D95DA34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80607F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2946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Bacillus</w:t>
            </w:r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1A04B420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EEEA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Curtobacterium</w:t>
            </w:r>
            <w:proofErr w:type="spellEnd"/>
          </w:p>
        </w:tc>
      </w:tr>
      <w:tr w:rsidR="00BE59EE" w14:paraId="68B9ED92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E0C173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A3A5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Frankia</w:t>
            </w:r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034CBBC1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B8BA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Enterobacter</w:t>
            </w:r>
          </w:p>
        </w:tc>
      </w:tr>
      <w:tr w:rsidR="00BE59EE" w14:paraId="07BD8520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DBF1B3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43CF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Burkholderia</w:t>
            </w:r>
            <w:proofErr w:type="spellEnd"/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3032A605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7D7C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Ochrobactrum</w:t>
            </w:r>
            <w:proofErr w:type="spellEnd"/>
          </w:p>
        </w:tc>
      </w:tr>
      <w:tr w:rsidR="00BE59EE" w14:paraId="397A06E8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A8C6F7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596E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Ensifer</w:t>
            </w:r>
            <w:proofErr w:type="spellEnd"/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1FDAACA1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D635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Chryseobacterium</w:t>
            </w:r>
            <w:proofErr w:type="spellEnd"/>
          </w:p>
        </w:tc>
      </w:tr>
      <w:tr w:rsidR="00BE59EE" w14:paraId="4FF9EF72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67D27E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2E7F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Cupriavidus</w:t>
            </w:r>
            <w:proofErr w:type="spellEnd"/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6D88DCEB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0117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Octadecabacter</w:t>
            </w:r>
            <w:proofErr w:type="spellEnd"/>
          </w:p>
        </w:tc>
      </w:tr>
      <w:tr w:rsidR="00BE59EE" w14:paraId="2AF58F35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63C89F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45E4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Agrobacterium</w:t>
            </w:r>
          </w:p>
        </w:tc>
        <w:tc>
          <w:tcPr>
            <w:tcW w:w="158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D72379D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C701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Trichoderma</w:t>
            </w:r>
          </w:p>
        </w:tc>
      </w:tr>
      <w:tr w:rsidR="00BE59EE" w14:paraId="0716EDBC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839E1A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5079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Stenotrophomonas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E11E66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bookmarkStart w:id="7" w:name="_Hlk145422618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Drought Resisting         </w:t>
            </w:r>
            <w:proofErr w:type="gram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  (</w:t>
            </w:r>
            <w:proofErr w:type="gramEnd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DR)</w:t>
            </w:r>
            <w:bookmarkEnd w:id="7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0EB7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Bacillus</w:t>
            </w:r>
          </w:p>
        </w:tc>
      </w:tr>
      <w:tr w:rsidR="00BE59EE" w14:paraId="71BA5764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AAF82D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F96A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Thiobacillus</w:t>
            </w:r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1A42BF36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E45D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Pseudomonas</w:t>
            </w:r>
          </w:p>
        </w:tc>
      </w:tr>
      <w:tr w:rsidR="00BE59EE" w14:paraId="090B99F6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B79510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E327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Herbaspirillum</w:t>
            </w:r>
            <w:proofErr w:type="spellEnd"/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24440802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3EE5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Paenibacillus</w:t>
            </w:r>
            <w:proofErr w:type="spellEnd"/>
          </w:p>
        </w:tc>
      </w:tr>
      <w:tr w:rsidR="00BE59EE" w14:paraId="4FF881FD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1E2CBD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7153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Shinella</w:t>
            </w:r>
            <w:proofErr w:type="spellEnd"/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09E6C96A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98B7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Flavobacterium</w:t>
            </w:r>
          </w:p>
        </w:tc>
      </w:tr>
      <w:tr w:rsidR="00BE59EE" w14:paraId="50356240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9FA972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4286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Rhizopus</w:t>
            </w:r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76FF7EF0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5B6D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Klebsiella</w:t>
            </w:r>
          </w:p>
        </w:tc>
      </w:tr>
      <w:tr w:rsidR="00BE59EE" w14:paraId="1A5A7993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0717E7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CCCE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Azorhizobium</w:t>
            </w:r>
            <w:proofErr w:type="spellEnd"/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33BDF83D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8FDB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Lactobacillus</w:t>
            </w:r>
          </w:p>
        </w:tc>
      </w:tr>
      <w:tr w:rsidR="00BE59EE" w14:paraId="3D32FC5A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F6CE4D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527E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Neorhizobium</w:t>
            </w:r>
            <w:proofErr w:type="spellEnd"/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6BE8B124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0A55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Enterobacter</w:t>
            </w:r>
          </w:p>
        </w:tc>
      </w:tr>
      <w:tr w:rsidR="00BE59EE" w14:paraId="4DCD9C5E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07E00F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B97B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Acinetobacter</w:t>
            </w:r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5067E90C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4599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Pedobacter</w:t>
            </w:r>
            <w:proofErr w:type="spellEnd"/>
          </w:p>
        </w:tc>
      </w:tr>
      <w:tr w:rsidR="00BE59EE" w14:paraId="2CC6EDE2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F4A9EC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7B28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Brevibacillus</w:t>
            </w:r>
            <w:proofErr w:type="spellEnd"/>
          </w:p>
        </w:tc>
        <w:tc>
          <w:tcPr>
            <w:tcW w:w="1580" w:type="dxa"/>
            <w:vMerge/>
            <w:tcBorders>
              <w:left w:val="nil"/>
              <w:right w:val="nil"/>
            </w:tcBorders>
            <w:vAlign w:val="center"/>
          </w:tcPr>
          <w:p w14:paraId="59F8BF2E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B354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Proteus</w:t>
            </w:r>
          </w:p>
        </w:tc>
      </w:tr>
      <w:tr w:rsidR="00BE59EE" w14:paraId="4D7E47A3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A0C6D3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870A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Pararhizobium</w:t>
            </w:r>
            <w:proofErr w:type="spellEnd"/>
          </w:p>
        </w:tc>
        <w:tc>
          <w:tcPr>
            <w:tcW w:w="158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607AFDC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24CE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Alcaligenes</w:t>
            </w:r>
          </w:p>
        </w:tc>
      </w:tr>
      <w:tr w:rsidR="00BE59EE" w14:paraId="6428DF22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8F17C1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EEAE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Aspergillus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D77F8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bookmarkStart w:id="8" w:name="_Hlk145422651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Plastic Degradation</w:t>
            </w:r>
          </w:p>
          <w:p w14:paraId="234560C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PD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）</w:t>
            </w:r>
            <w:bookmarkEnd w:id="8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EDA4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Mycobacterium</w:t>
            </w:r>
          </w:p>
        </w:tc>
      </w:tr>
      <w:tr w:rsidR="00BE59EE" w14:paraId="475F38AA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051989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14BC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Acaryochloris</w:t>
            </w:r>
            <w:proofErr w:type="spellEnd"/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B3DA52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B3FE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Conexibacter</w:t>
            </w:r>
          </w:p>
        </w:tc>
      </w:tr>
      <w:tr w:rsidR="00BE59EE" w14:paraId="3B64882D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0DB0FE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BD4F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Enterobacter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350521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2AC3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Bacillus</w:t>
            </w:r>
          </w:p>
        </w:tc>
      </w:tr>
      <w:tr w:rsidR="00BE59EE" w14:paraId="0AD2789E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C8FEEA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8254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Ochrobactrum</w:t>
            </w:r>
            <w:proofErr w:type="spellEnd"/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EC1A6D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E691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Pseudomonas</w:t>
            </w:r>
          </w:p>
        </w:tc>
      </w:tr>
      <w:tr w:rsidR="00BE59EE" w14:paraId="0ED75809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69F008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A4A4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Priestia</w:t>
            </w:r>
            <w:proofErr w:type="spellEnd"/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7185A6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1200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Nocardia</w:t>
            </w:r>
          </w:p>
        </w:tc>
      </w:tr>
      <w:tr w:rsidR="00BE59EE" w14:paraId="193803D9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59056B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1C3E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Serratia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3502EF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E3D0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Ideonella</w:t>
            </w:r>
            <w:proofErr w:type="spellEnd"/>
          </w:p>
        </w:tc>
      </w:tr>
      <w:tr w:rsidR="00BE59EE" w14:paraId="2AA5EB24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F84831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647A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Micrococcus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27D949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7BCE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Marinobacterium</w:t>
            </w:r>
            <w:proofErr w:type="spellEnd"/>
          </w:p>
        </w:tc>
      </w:tr>
      <w:tr w:rsidR="00BE59EE" w14:paraId="068AF4F6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3A9108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AA84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Fusarium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76E432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D066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Alcanivorax</w:t>
            </w:r>
          </w:p>
        </w:tc>
      </w:tr>
      <w:tr w:rsidR="00BE59EE" w14:paraId="5A4156CE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E4318C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D99D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Allorhizobium</w:t>
            </w:r>
            <w:proofErr w:type="spellEnd"/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134F47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53AE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Thioclava</w:t>
            </w:r>
            <w:proofErr w:type="spellEnd"/>
          </w:p>
        </w:tc>
      </w:tr>
      <w:tr w:rsidR="00BE59EE" w14:paraId="216D3D3B" w14:textId="77777777">
        <w:trPr>
          <w:trHeight w:val="109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AC0118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2AA8B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457282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6C12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Ketobacter</w:t>
            </w:r>
            <w:proofErr w:type="spellEnd"/>
          </w:p>
        </w:tc>
      </w:tr>
      <w:tr w:rsidR="00BE59EE" w14:paraId="7013853A" w14:textId="77777777">
        <w:trPr>
          <w:trHeight w:val="167"/>
          <w:jc w:val="center"/>
        </w:trPr>
        <w:tc>
          <w:tcPr>
            <w:tcW w:w="1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D2B328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30049D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2DB0E9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E8A51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Lentibacter</w:t>
            </w:r>
            <w:proofErr w:type="spellEnd"/>
          </w:p>
        </w:tc>
      </w:tr>
    </w:tbl>
    <w:p w14:paraId="37EB02A6" w14:textId="77777777" w:rsidR="00BE59EE" w:rsidRDefault="00BE59EE">
      <w:pPr>
        <w:spacing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16874" w14:textId="77777777" w:rsidR="00BE59EE" w:rsidRDefault="00000000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5A11549" w14:textId="77777777" w:rsidR="00BE59EE" w:rsidRDefault="00000000">
      <w:pPr>
        <w:spacing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Indicators used in the calculation of EMF</w:t>
      </w:r>
    </w:p>
    <w:tbl>
      <w:tblPr>
        <w:tblStyle w:val="a8"/>
        <w:tblW w:w="83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103"/>
      </w:tblGrid>
      <w:tr w:rsidR="00BE59EE" w14:paraId="732EA636" w14:textId="77777777">
        <w:trPr>
          <w:trHeight w:val="280"/>
          <w:jc w:val="center"/>
        </w:trPr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3FBA87F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  <w:t>D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escription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14:paraId="71FF88C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Indicators</w:t>
            </w:r>
          </w:p>
        </w:tc>
      </w:tr>
      <w:tr w:rsidR="00BE59EE" w14:paraId="278C76AE" w14:textId="77777777">
        <w:trPr>
          <w:trHeight w:val="280"/>
          <w:jc w:val="center"/>
        </w:trPr>
        <w:tc>
          <w:tcPr>
            <w:tcW w:w="3260" w:type="dxa"/>
            <w:vMerge w:val="restart"/>
            <w:tcBorders>
              <w:top w:val="single" w:sz="2" w:space="0" w:color="auto"/>
            </w:tcBorders>
            <w:vAlign w:val="center"/>
          </w:tcPr>
          <w:p w14:paraId="5FAB4BBE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Physical properties</w:t>
            </w:r>
          </w:p>
        </w:tc>
        <w:tc>
          <w:tcPr>
            <w:tcW w:w="5103" w:type="dxa"/>
            <w:tcBorders>
              <w:top w:val="single" w:sz="2" w:space="0" w:color="auto"/>
            </w:tcBorders>
            <w:noWrap/>
            <w:vAlign w:val="center"/>
          </w:tcPr>
          <w:p w14:paraId="4985A80A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VW (g/cm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BE59EE" w14:paraId="70295458" w14:textId="77777777">
        <w:trPr>
          <w:trHeight w:val="280"/>
          <w:jc w:val="center"/>
        </w:trPr>
        <w:tc>
          <w:tcPr>
            <w:tcW w:w="3260" w:type="dxa"/>
            <w:vMerge/>
            <w:vAlign w:val="center"/>
          </w:tcPr>
          <w:p w14:paraId="52B1AC07" w14:textId="77777777" w:rsidR="00BE59EE" w:rsidRDefault="00BE59E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3" w:type="dxa"/>
            <w:noWrap/>
            <w:vAlign w:val="center"/>
          </w:tcPr>
          <w:p w14:paraId="052178F0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VWC (g)</w:t>
            </w:r>
          </w:p>
        </w:tc>
      </w:tr>
      <w:tr w:rsidR="00BE59EE" w14:paraId="378E0897" w14:textId="77777777">
        <w:trPr>
          <w:trHeight w:val="280"/>
          <w:jc w:val="center"/>
        </w:trPr>
        <w:tc>
          <w:tcPr>
            <w:tcW w:w="3260" w:type="dxa"/>
            <w:vMerge/>
            <w:vAlign w:val="center"/>
          </w:tcPr>
          <w:p w14:paraId="7C95A6E8" w14:textId="77777777" w:rsidR="00BE59EE" w:rsidRDefault="00BE59E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3" w:type="dxa"/>
            <w:noWrap/>
            <w:vAlign w:val="center"/>
          </w:tcPr>
          <w:p w14:paraId="143104B3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Clay (%)</w:t>
            </w:r>
          </w:p>
        </w:tc>
      </w:tr>
      <w:tr w:rsidR="00BE59EE" w14:paraId="4805CE3D" w14:textId="77777777">
        <w:trPr>
          <w:trHeight w:val="280"/>
          <w:jc w:val="center"/>
        </w:trPr>
        <w:tc>
          <w:tcPr>
            <w:tcW w:w="3260" w:type="dxa"/>
            <w:vMerge/>
            <w:vAlign w:val="center"/>
          </w:tcPr>
          <w:p w14:paraId="5EEC6038" w14:textId="77777777" w:rsidR="00BE59EE" w:rsidRDefault="00BE59E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3" w:type="dxa"/>
            <w:noWrap/>
            <w:vAlign w:val="center"/>
          </w:tcPr>
          <w:p w14:paraId="2D343C9B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Silt (%)</w:t>
            </w:r>
          </w:p>
        </w:tc>
      </w:tr>
      <w:tr w:rsidR="00BE59EE" w14:paraId="487B6BE2" w14:textId="77777777">
        <w:trPr>
          <w:trHeight w:val="280"/>
          <w:jc w:val="center"/>
        </w:trPr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21C5E263" w14:textId="77777777" w:rsidR="00BE59EE" w:rsidRDefault="00BE59E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noWrap/>
            <w:vAlign w:val="center"/>
          </w:tcPr>
          <w:p w14:paraId="3F8ABCD7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Sand (%)</w:t>
            </w:r>
          </w:p>
        </w:tc>
      </w:tr>
      <w:tr w:rsidR="00BE59EE" w14:paraId="4DE3670A" w14:textId="77777777">
        <w:trPr>
          <w:trHeight w:val="280"/>
          <w:jc w:val="center"/>
        </w:trPr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41E68688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9" w:name="_Hlk139560298"/>
            <w:bookmarkStart w:id="10" w:name="_Hlk139738368"/>
            <w:bookmarkStart w:id="11" w:name="_Hlk139558665"/>
            <w:r>
              <w:rPr>
                <w:rFonts w:ascii="Times New Roman" w:hAnsi="Times New Roman" w:cs="Times New Roman"/>
                <w:sz w:val="22"/>
              </w:rPr>
              <w:t>Chemical properties</w:t>
            </w:r>
          </w:p>
        </w:tc>
        <w:bookmarkEnd w:id="9"/>
        <w:tc>
          <w:tcPr>
            <w:tcW w:w="5103" w:type="dxa"/>
            <w:tcBorders>
              <w:top w:val="single" w:sz="4" w:space="0" w:color="auto"/>
            </w:tcBorders>
            <w:noWrap/>
            <w:vAlign w:val="center"/>
          </w:tcPr>
          <w:p w14:paraId="43C3E98C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TC (mg/g)</w:t>
            </w:r>
          </w:p>
        </w:tc>
      </w:tr>
      <w:tr w:rsidR="00BE59EE" w14:paraId="1001719C" w14:textId="77777777">
        <w:trPr>
          <w:trHeight w:val="280"/>
          <w:jc w:val="center"/>
        </w:trPr>
        <w:tc>
          <w:tcPr>
            <w:tcW w:w="3260" w:type="dxa"/>
            <w:vMerge/>
            <w:vAlign w:val="center"/>
          </w:tcPr>
          <w:p w14:paraId="27F4D9E7" w14:textId="77777777" w:rsidR="00BE59EE" w:rsidRDefault="00BE59E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3" w:type="dxa"/>
            <w:noWrap/>
            <w:vAlign w:val="center"/>
          </w:tcPr>
          <w:p w14:paraId="775842A3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TN (mg/g)</w:t>
            </w:r>
          </w:p>
        </w:tc>
      </w:tr>
      <w:tr w:rsidR="00BE59EE" w14:paraId="2F01DE29" w14:textId="77777777">
        <w:trPr>
          <w:trHeight w:val="280"/>
          <w:jc w:val="center"/>
        </w:trPr>
        <w:tc>
          <w:tcPr>
            <w:tcW w:w="3260" w:type="dxa"/>
            <w:vMerge/>
            <w:vAlign w:val="center"/>
          </w:tcPr>
          <w:p w14:paraId="22703408" w14:textId="77777777" w:rsidR="00BE59EE" w:rsidRDefault="00BE59E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3" w:type="dxa"/>
            <w:noWrap/>
            <w:vAlign w:val="center"/>
          </w:tcPr>
          <w:p w14:paraId="4588DFE3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TP (mg/g)</w:t>
            </w:r>
          </w:p>
        </w:tc>
      </w:tr>
      <w:tr w:rsidR="00BE59EE" w14:paraId="0A0069B0" w14:textId="77777777">
        <w:trPr>
          <w:trHeight w:val="280"/>
          <w:jc w:val="center"/>
        </w:trPr>
        <w:tc>
          <w:tcPr>
            <w:tcW w:w="3260" w:type="dxa"/>
            <w:vMerge/>
            <w:vAlign w:val="center"/>
          </w:tcPr>
          <w:p w14:paraId="75B48470" w14:textId="77777777" w:rsidR="00BE59EE" w:rsidRDefault="00BE59E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3" w:type="dxa"/>
            <w:noWrap/>
            <w:vAlign w:val="center"/>
          </w:tcPr>
          <w:p w14:paraId="2949A9B6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C/N</w:t>
            </w:r>
          </w:p>
        </w:tc>
      </w:tr>
      <w:tr w:rsidR="00BE59EE" w14:paraId="517C3294" w14:textId="77777777">
        <w:trPr>
          <w:trHeight w:val="280"/>
          <w:jc w:val="center"/>
        </w:trPr>
        <w:tc>
          <w:tcPr>
            <w:tcW w:w="3260" w:type="dxa"/>
            <w:vMerge/>
            <w:vAlign w:val="center"/>
          </w:tcPr>
          <w:p w14:paraId="4CE32BC0" w14:textId="77777777" w:rsidR="00BE59EE" w:rsidRDefault="00BE59E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3" w:type="dxa"/>
            <w:noWrap/>
            <w:vAlign w:val="center"/>
          </w:tcPr>
          <w:p w14:paraId="42124209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NO</w:t>
            </w:r>
            <w:r>
              <w:rPr>
                <w:rFonts w:ascii="Times New Roman" w:hAnsi="Times New Roman" w:cs="Times New Roman"/>
                <w:sz w:val="22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>-N (mg/kg)</w:t>
            </w:r>
          </w:p>
        </w:tc>
      </w:tr>
      <w:tr w:rsidR="00BE59EE" w14:paraId="5FAEDBF3" w14:textId="77777777">
        <w:trPr>
          <w:trHeight w:val="280"/>
          <w:jc w:val="center"/>
        </w:trPr>
        <w:tc>
          <w:tcPr>
            <w:tcW w:w="3260" w:type="dxa"/>
            <w:vMerge/>
            <w:vAlign w:val="center"/>
          </w:tcPr>
          <w:p w14:paraId="24AD3368" w14:textId="77777777" w:rsidR="00BE59EE" w:rsidRDefault="00BE59E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3" w:type="dxa"/>
            <w:noWrap/>
            <w:vAlign w:val="center"/>
          </w:tcPr>
          <w:p w14:paraId="2399D5E1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NH</w:t>
            </w:r>
            <w:r>
              <w:rPr>
                <w:rFonts w:ascii="Times New Roman" w:hAnsi="Times New Roman" w:cs="Times New Roman"/>
                <w:sz w:val="22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2"/>
              </w:rPr>
              <w:t>-N (mg/kg)</w:t>
            </w:r>
          </w:p>
        </w:tc>
      </w:tr>
      <w:tr w:rsidR="00BE59EE" w14:paraId="5E10FB41" w14:textId="77777777">
        <w:trPr>
          <w:trHeight w:val="280"/>
          <w:jc w:val="center"/>
        </w:trPr>
        <w:tc>
          <w:tcPr>
            <w:tcW w:w="3260" w:type="dxa"/>
            <w:vMerge/>
            <w:vAlign w:val="center"/>
          </w:tcPr>
          <w:p w14:paraId="5238D07E" w14:textId="77777777" w:rsidR="00BE59EE" w:rsidRDefault="00BE59E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bookmarkEnd w:id="10"/>
        <w:tc>
          <w:tcPr>
            <w:tcW w:w="5103" w:type="dxa"/>
            <w:noWrap/>
            <w:vAlign w:val="center"/>
          </w:tcPr>
          <w:p w14:paraId="68A35C18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pH</w:t>
            </w:r>
          </w:p>
        </w:tc>
      </w:tr>
      <w:tr w:rsidR="00BE59EE" w14:paraId="6D6A4A0D" w14:textId="77777777">
        <w:trPr>
          <w:trHeight w:val="280"/>
          <w:jc w:val="center"/>
        </w:trPr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4C83D417" w14:textId="77777777" w:rsidR="00BE59EE" w:rsidRDefault="00BE59E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noWrap/>
            <w:vAlign w:val="center"/>
          </w:tcPr>
          <w:p w14:paraId="786C4A46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EC (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/m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</w:tr>
      <w:tr w:rsidR="00BE59EE" w14:paraId="36ECB921" w14:textId="77777777">
        <w:trPr>
          <w:trHeight w:val="280"/>
          <w:jc w:val="center"/>
        </w:trPr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21A7C0D9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Biological properties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noWrap/>
            <w:vAlign w:val="center"/>
          </w:tcPr>
          <w:p w14:paraId="3B9DFC81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Phosphatases(mg/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g.d</w:t>
            </w:r>
            <w:proofErr w:type="gramEnd"/>
            <w:r>
              <w:rPr>
                <w:rFonts w:ascii="Times New Roman" w:hAnsi="Times New Roman" w:cs="Times New Roman"/>
                <w:sz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BE59EE" w14:paraId="67C2ECDB" w14:textId="77777777">
        <w:trPr>
          <w:trHeight w:val="280"/>
          <w:jc w:val="center"/>
        </w:trPr>
        <w:tc>
          <w:tcPr>
            <w:tcW w:w="3260" w:type="dxa"/>
            <w:vMerge/>
            <w:vAlign w:val="center"/>
          </w:tcPr>
          <w:p w14:paraId="3286FFC8" w14:textId="77777777" w:rsidR="00BE59EE" w:rsidRDefault="00BE59E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3" w:type="dxa"/>
            <w:noWrap/>
            <w:vAlign w:val="center"/>
          </w:tcPr>
          <w:p w14:paraId="000F5881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Urase (mg/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g.d</w:t>
            </w:r>
            <w:proofErr w:type="gramEnd"/>
            <w:r>
              <w:rPr>
                <w:rFonts w:ascii="Times New Roman" w:hAnsi="Times New Roman" w:cs="Times New Roman"/>
                <w:sz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BE59EE" w14:paraId="397EE90B" w14:textId="77777777">
        <w:trPr>
          <w:trHeight w:val="280"/>
          <w:jc w:val="center"/>
        </w:trPr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3C057CE7" w14:textId="77777777" w:rsidR="00BE59EE" w:rsidRDefault="00BE59E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noWrap/>
            <w:vAlign w:val="center"/>
          </w:tcPr>
          <w:p w14:paraId="39958E3F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</w:t>
            </w:r>
            <w:r>
              <w:rPr>
                <w:rFonts w:ascii="Times New Roman" w:hAnsi="Times New Roman" w:cs="Times New Roman"/>
                <w:sz w:val="22"/>
              </w:rPr>
              <w:t>ucrase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(mg/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g.d</w:t>
            </w:r>
            <w:proofErr w:type="gramEnd"/>
            <w:r>
              <w:rPr>
                <w:rFonts w:ascii="Times New Roman" w:hAnsi="Times New Roman" w:cs="Times New Roman"/>
                <w:sz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BE59EE" w14:paraId="749DB5BD" w14:textId="77777777">
        <w:trPr>
          <w:trHeight w:val="280"/>
          <w:jc w:val="center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F22E3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Plant properties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AA3AC7" w14:textId="77777777" w:rsidR="00BE59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MY (kg/hm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bookmarkEnd w:id="11"/>
    </w:tbl>
    <w:p w14:paraId="6151FE82" w14:textId="77777777" w:rsidR="00BE59EE" w:rsidRDefault="00BE59EE">
      <w:pPr>
        <w:spacing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D9BF8" w14:textId="77777777" w:rsidR="00BE59EE" w:rsidRDefault="00BE59EE">
      <w:pPr>
        <w:spacing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52B4C" w14:textId="77777777" w:rsidR="00BE59EE" w:rsidRDefault="00BE59EE">
      <w:pPr>
        <w:spacing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AD0E9" w14:textId="77777777" w:rsidR="00BE59EE" w:rsidRDefault="00BE59EE">
      <w:pPr>
        <w:spacing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D4D5D" w14:textId="77777777" w:rsidR="00BE59EE" w:rsidRDefault="00000000">
      <w:pPr>
        <w:spacing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Raw and clean reads number of each sample</w:t>
      </w: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960"/>
        <w:gridCol w:w="883"/>
        <w:gridCol w:w="1843"/>
        <w:gridCol w:w="1286"/>
        <w:gridCol w:w="1360"/>
        <w:gridCol w:w="2599"/>
      </w:tblGrid>
      <w:tr w:rsidR="00BE59EE" w14:paraId="4FF933E2" w14:textId="77777777">
        <w:trPr>
          <w:trHeight w:val="276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8DD70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sample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7E229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group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02FEC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Read length (bp)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F43FE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Raw reads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4367B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Clean reads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EDB9A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Percent in raw </w:t>
            </w:r>
            <w:proofErr w:type="gram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reads(</w:t>
            </w:r>
            <w:proofErr w:type="gramEnd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%)</w:t>
            </w:r>
          </w:p>
        </w:tc>
      </w:tr>
      <w:tr w:rsidR="00BE59EE" w14:paraId="2EF4BF2C" w14:textId="77777777">
        <w:trPr>
          <w:trHeight w:val="276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483F9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Y1_1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CBD540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64E9E1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114902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93967744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CEA3AC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92765252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0DD904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98.72031407</w:t>
            </w:r>
          </w:p>
        </w:tc>
      </w:tr>
      <w:tr w:rsidR="00BE59EE" w14:paraId="6BA8AB89" w14:textId="77777777">
        <w:trPr>
          <w:trHeight w:val="27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6CA7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Y2_1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2C62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958A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9FFB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90182634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4DB0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88915672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3DF4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98.59511533</w:t>
            </w:r>
          </w:p>
        </w:tc>
      </w:tr>
      <w:tr w:rsidR="00BE59EE" w14:paraId="6F312D33" w14:textId="77777777">
        <w:trPr>
          <w:trHeight w:val="27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9885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Y3_1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FC52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C0DD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BB75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94025924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4597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92998178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92F8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98.90695464</w:t>
            </w:r>
          </w:p>
        </w:tc>
      </w:tr>
      <w:tr w:rsidR="00BE59EE" w14:paraId="61066977" w14:textId="77777777">
        <w:trPr>
          <w:trHeight w:val="27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FF19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Y1_2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415A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EB14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3F14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94102354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CB7C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92887228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3AFA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98.70871881</w:t>
            </w:r>
          </w:p>
        </w:tc>
      </w:tr>
      <w:tr w:rsidR="00BE59EE" w14:paraId="10FD0188" w14:textId="77777777">
        <w:trPr>
          <w:trHeight w:val="27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8E54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Y2_2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1AA7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57BD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D7E9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93520202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E2E4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91974952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19E2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98.34768321</w:t>
            </w:r>
          </w:p>
        </w:tc>
      </w:tr>
      <w:tr w:rsidR="00BE59EE" w14:paraId="35BD1EB7" w14:textId="77777777">
        <w:trPr>
          <w:trHeight w:val="27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07D3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Y3_2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FC93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846C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153A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92704174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23EE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91127118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4D21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98.29882957</w:t>
            </w:r>
          </w:p>
        </w:tc>
      </w:tr>
      <w:tr w:rsidR="00BE59EE" w14:paraId="4952A767" w14:textId="77777777">
        <w:trPr>
          <w:trHeight w:val="27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0223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Y1_3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D08E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C0C0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5DDD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87719974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BE8D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86411850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FEC8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98.50875013</w:t>
            </w:r>
          </w:p>
        </w:tc>
      </w:tr>
      <w:tr w:rsidR="00BE59EE" w14:paraId="7B915F50" w14:textId="77777777">
        <w:trPr>
          <w:trHeight w:val="27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CED8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Y2_3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0BC4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44CD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4721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89183030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935E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87680706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64B3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98.31545979</w:t>
            </w:r>
          </w:p>
        </w:tc>
      </w:tr>
      <w:tr w:rsidR="00BE59EE" w14:paraId="18B88D31" w14:textId="77777777">
        <w:trPr>
          <w:trHeight w:val="27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27F7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Y3_3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FE3C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2E97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36AB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94973590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1212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93987940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1C3F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98.96218517</w:t>
            </w:r>
          </w:p>
        </w:tc>
      </w:tr>
      <w:tr w:rsidR="00BE59EE" w14:paraId="66C0DC12" w14:textId="77777777">
        <w:trPr>
          <w:trHeight w:val="27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D40D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Y1_4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CEF6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98CA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59FA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89898962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AEAB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88564832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A490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98.51596729</w:t>
            </w:r>
          </w:p>
        </w:tc>
      </w:tr>
      <w:tr w:rsidR="00BE59EE" w14:paraId="06553727" w14:textId="77777777">
        <w:trPr>
          <w:trHeight w:val="27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79DD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Y2_4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F323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77F5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E02F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98838484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4214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97340248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CB9E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98.48415724</w:t>
            </w:r>
          </w:p>
        </w:tc>
      </w:tr>
      <w:tr w:rsidR="00BE59EE" w14:paraId="014AD44C" w14:textId="77777777">
        <w:trPr>
          <w:trHeight w:val="27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1914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Y3_4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F674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8D1E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9419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93808212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714C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92223682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5E47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98.31088349</w:t>
            </w:r>
          </w:p>
        </w:tc>
      </w:tr>
      <w:tr w:rsidR="00BE59EE" w14:paraId="6E581020" w14:textId="77777777">
        <w:trPr>
          <w:trHeight w:val="27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F0F1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Y1_9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3015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7EC2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B0ED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94288408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578A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91872780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2154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97.4380435</w:t>
            </w:r>
          </w:p>
        </w:tc>
      </w:tr>
      <w:tr w:rsidR="00BE59EE" w14:paraId="45934E9A" w14:textId="77777777">
        <w:trPr>
          <w:trHeight w:val="276"/>
          <w:jc w:val="center"/>
        </w:trPr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36F7DB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Y2_9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73659C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B1E022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9455F1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72228132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55EF0B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71116408</w:t>
            </w:r>
          </w:p>
        </w:tc>
        <w:tc>
          <w:tcPr>
            <w:tcW w:w="259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6458F3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98.46081579</w:t>
            </w:r>
          </w:p>
        </w:tc>
      </w:tr>
      <w:tr w:rsidR="00BE59EE" w14:paraId="3F9B0FCC" w14:textId="77777777">
        <w:trPr>
          <w:trHeight w:val="276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3B30D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Y3_9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CD086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C8845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8A533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76138838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A7AC7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75303808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8F32C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98.90327982</w:t>
            </w:r>
          </w:p>
        </w:tc>
      </w:tr>
    </w:tbl>
    <w:p w14:paraId="3AB9DE5A" w14:textId="77777777" w:rsidR="00BE59EE" w:rsidRDefault="00BE59EE">
      <w:pPr>
        <w:spacing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3E2FD" w14:textId="77777777" w:rsidR="00BE59EE" w:rsidRDefault="00000000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F77B18A" w14:textId="77777777" w:rsidR="00BE59EE" w:rsidRDefault="00000000">
      <w:pPr>
        <w:spacing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Topological characteristics of total microbial network under different fertilization treatments and beneficial microbial subnetwork 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1701"/>
        <w:gridCol w:w="1689"/>
      </w:tblGrid>
      <w:tr w:rsidR="00BE59EE" w14:paraId="5DA0D4DD" w14:textId="77777777">
        <w:trPr>
          <w:trHeight w:val="3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2ECB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Treatment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05D2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Nodes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1B8B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Edges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83CB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Average degree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F0CF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Average path length</w:t>
            </w:r>
          </w:p>
        </w:tc>
      </w:tr>
      <w:tr w:rsidR="00BE59EE" w14:paraId="668DC81D" w14:textId="77777777">
        <w:trPr>
          <w:trHeight w:val="372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E13158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CK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D2D9D7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9FE5B0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26721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DF63CD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69.8025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14:paraId="7A88A0C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2.1554</w:t>
            </w:r>
          </w:p>
        </w:tc>
      </w:tr>
      <w:tr w:rsidR="00BE59EE" w14:paraId="1BC3CEB6" w14:textId="77777777">
        <w:trPr>
          <w:trHeight w:val="372"/>
        </w:trPr>
        <w:tc>
          <w:tcPr>
            <w:tcW w:w="1980" w:type="dxa"/>
            <w:vAlign w:val="center"/>
          </w:tcPr>
          <w:p w14:paraId="6842F34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Green manuring</w:t>
            </w:r>
          </w:p>
        </w:tc>
        <w:tc>
          <w:tcPr>
            <w:tcW w:w="1559" w:type="dxa"/>
            <w:vAlign w:val="center"/>
          </w:tcPr>
          <w:p w14:paraId="6B7ABB9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701" w:type="dxa"/>
            <w:vAlign w:val="center"/>
          </w:tcPr>
          <w:p w14:paraId="5E7C35F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32794</w:t>
            </w:r>
          </w:p>
        </w:tc>
        <w:tc>
          <w:tcPr>
            <w:tcW w:w="1701" w:type="dxa"/>
            <w:vAlign w:val="center"/>
          </w:tcPr>
          <w:p w14:paraId="5E2E82D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81.9850</w:t>
            </w:r>
          </w:p>
        </w:tc>
        <w:tc>
          <w:tcPr>
            <w:tcW w:w="1689" w:type="dxa"/>
            <w:vAlign w:val="center"/>
          </w:tcPr>
          <w:p w14:paraId="395F657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2.3031</w:t>
            </w:r>
          </w:p>
        </w:tc>
      </w:tr>
      <w:tr w:rsidR="00BE59EE" w14:paraId="7828DE5B" w14:textId="77777777">
        <w:trPr>
          <w:trHeight w:val="372"/>
        </w:trPr>
        <w:tc>
          <w:tcPr>
            <w:tcW w:w="1980" w:type="dxa"/>
            <w:vAlign w:val="center"/>
          </w:tcPr>
          <w:p w14:paraId="41DDDF1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Root stubble</w:t>
            </w:r>
          </w:p>
        </w:tc>
        <w:tc>
          <w:tcPr>
            <w:tcW w:w="1559" w:type="dxa"/>
            <w:vAlign w:val="center"/>
          </w:tcPr>
          <w:p w14:paraId="77C4D11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701" w:type="dxa"/>
            <w:vAlign w:val="center"/>
          </w:tcPr>
          <w:p w14:paraId="5497629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33687</w:t>
            </w:r>
          </w:p>
        </w:tc>
        <w:tc>
          <w:tcPr>
            <w:tcW w:w="1701" w:type="dxa"/>
            <w:vAlign w:val="center"/>
          </w:tcPr>
          <w:p w14:paraId="4EADE38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84.2175</w:t>
            </w:r>
          </w:p>
        </w:tc>
        <w:tc>
          <w:tcPr>
            <w:tcW w:w="1689" w:type="dxa"/>
            <w:vAlign w:val="center"/>
          </w:tcPr>
          <w:p w14:paraId="7FFF172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2.2941</w:t>
            </w:r>
          </w:p>
        </w:tc>
      </w:tr>
      <w:tr w:rsidR="00BE59EE" w14:paraId="6BD8376B" w14:textId="77777777">
        <w:trPr>
          <w:trHeight w:val="70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2E72E2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Beneficial microorganisms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9E1CFE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F1ACE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84026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8.6786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135CD80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2.3461</w:t>
            </w:r>
          </w:p>
        </w:tc>
      </w:tr>
      <w:tr w:rsidR="00BE59EE" w14:paraId="382C9D3C" w14:textId="77777777">
        <w:trPr>
          <w:trHeight w:val="63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2EA8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Treatment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BEAD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Clustering</w:t>
            </w:r>
          </w:p>
          <w:p w14:paraId="2AEC79D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A269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Betweenness</w:t>
            </w:r>
          </w:p>
          <w:p w14:paraId="197806C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centralization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3E3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Degree</w:t>
            </w:r>
          </w:p>
          <w:p w14:paraId="73C56F3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centralization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9897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Modularity</w:t>
            </w:r>
          </w:p>
        </w:tc>
      </w:tr>
      <w:tr w:rsidR="00BE59EE" w14:paraId="2F9EE53B" w14:textId="77777777">
        <w:trPr>
          <w:trHeight w:val="372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2298E76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CK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EF1533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0.4581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B137E0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5D6290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0.1294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14:paraId="63F1002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0.3156</w:t>
            </w:r>
          </w:p>
        </w:tc>
      </w:tr>
      <w:tr w:rsidR="00BE59EE" w14:paraId="298FA463" w14:textId="77777777">
        <w:trPr>
          <w:trHeight w:val="372"/>
        </w:trPr>
        <w:tc>
          <w:tcPr>
            <w:tcW w:w="1980" w:type="dxa"/>
            <w:vAlign w:val="center"/>
          </w:tcPr>
          <w:p w14:paraId="7DCCC9D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Green manuring</w:t>
            </w:r>
          </w:p>
        </w:tc>
        <w:tc>
          <w:tcPr>
            <w:tcW w:w="1559" w:type="dxa"/>
            <w:vAlign w:val="center"/>
          </w:tcPr>
          <w:p w14:paraId="3468534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0.5083</w:t>
            </w:r>
          </w:p>
        </w:tc>
        <w:tc>
          <w:tcPr>
            <w:tcW w:w="1701" w:type="dxa"/>
            <w:vAlign w:val="center"/>
          </w:tcPr>
          <w:p w14:paraId="214F0B7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</w:t>
            </w:r>
          </w:p>
        </w:tc>
        <w:tc>
          <w:tcPr>
            <w:tcW w:w="1701" w:type="dxa"/>
            <w:vAlign w:val="center"/>
          </w:tcPr>
          <w:p w14:paraId="707834D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0.1326</w:t>
            </w:r>
          </w:p>
        </w:tc>
        <w:tc>
          <w:tcPr>
            <w:tcW w:w="1689" w:type="dxa"/>
            <w:vAlign w:val="center"/>
          </w:tcPr>
          <w:p w14:paraId="4E90F18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0.3536</w:t>
            </w:r>
          </w:p>
        </w:tc>
      </w:tr>
      <w:tr w:rsidR="00BE59EE" w14:paraId="06580C32" w14:textId="77777777">
        <w:trPr>
          <w:trHeight w:val="372"/>
        </w:trPr>
        <w:tc>
          <w:tcPr>
            <w:tcW w:w="1980" w:type="dxa"/>
            <w:vAlign w:val="center"/>
          </w:tcPr>
          <w:p w14:paraId="06A22E9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Root stubble</w:t>
            </w:r>
          </w:p>
        </w:tc>
        <w:tc>
          <w:tcPr>
            <w:tcW w:w="1559" w:type="dxa"/>
            <w:vAlign w:val="center"/>
          </w:tcPr>
          <w:p w14:paraId="16E28C1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0.5375</w:t>
            </w:r>
          </w:p>
        </w:tc>
        <w:tc>
          <w:tcPr>
            <w:tcW w:w="1701" w:type="dxa"/>
            <w:vAlign w:val="center"/>
          </w:tcPr>
          <w:p w14:paraId="0C25D09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</w:t>
            </w:r>
          </w:p>
        </w:tc>
        <w:tc>
          <w:tcPr>
            <w:tcW w:w="1701" w:type="dxa"/>
            <w:vAlign w:val="center"/>
          </w:tcPr>
          <w:p w14:paraId="21BED53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0.1674</w:t>
            </w:r>
          </w:p>
        </w:tc>
        <w:tc>
          <w:tcPr>
            <w:tcW w:w="1689" w:type="dxa"/>
            <w:vAlign w:val="center"/>
          </w:tcPr>
          <w:p w14:paraId="3107767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0.3153</w:t>
            </w:r>
          </w:p>
        </w:tc>
      </w:tr>
      <w:tr w:rsidR="00BE59EE" w14:paraId="6F52B58A" w14:textId="77777777">
        <w:trPr>
          <w:trHeight w:val="291"/>
        </w:trPr>
        <w:tc>
          <w:tcPr>
            <w:tcW w:w="1980" w:type="dxa"/>
            <w:vAlign w:val="center"/>
          </w:tcPr>
          <w:p w14:paraId="7AD89BA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Beneficial microorganisms</w:t>
            </w:r>
          </w:p>
        </w:tc>
        <w:tc>
          <w:tcPr>
            <w:tcW w:w="1559" w:type="dxa"/>
            <w:vAlign w:val="center"/>
          </w:tcPr>
          <w:p w14:paraId="62D8261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0.5830</w:t>
            </w:r>
          </w:p>
        </w:tc>
        <w:tc>
          <w:tcPr>
            <w:tcW w:w="1701" w:type="dxa"/>
            <w:vAlign w:val="center"/>
          </w:tcPr>
          <w:p w14:paraId="1939304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</w:t>
            </w:r>
          </w:p>
        </w:tc>
        <w:tc>
          <w:tcPr>
            <w:tcW w:w="1701" w:type="dxa"/>
            <w:vAlign w:val="center"/>
          </w:tcPr>
          <w:p w14:paraId="41FD959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0.2603</w:t>
            </w:r>
          </w:p>
        </w:tc>
        <w:tc>
          <w:tcPr>
            <w:tcW w:w="1689" w:type="dxa"/>
            <w:vAlign w:val="center"/>
          </w:tcPr>
          <w:p w14:paraId="3860A97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0.2609</w:t>
            </w:r>
          </w:p>
        </w:tc>
      </w:tr>
    </w:tbl>
    <w:p w14:paraId="530B5183" w14:textId="77777777" w:rsidR="00BE59EE" w:rsidRDefault="00BE59EE">
      <w:pPr>
        <w:rPr>
          <w:rFonts w:ascii="Times New Roman" w:hAnsi="Times New Roman" w:cs="Times New Roman"/>
          <w:sz w:val="24"/>
          <w:szCs w:val="24"/>
        </w:rPr>
      </w:pPr>
    </w:p>
    <w:p w14:paraId="7442FB75" w14:textId="77777777" w:rsidR="00BE59EE" w:rsidRDefault="00000000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8B5B4C9" w14:textId="77777777" w:rsidR="00BE59EE" w:rsidRDefault="0000000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able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keystone species in the network under different fertilization treatments</w:t>
      </w:r>
    </w:p>
    <w:tbl>
      <w:tblPr>
        <w:tblpPr w:leftFromText="180" w:rightFromText="180" w:vertAnchor="text" w:horzAnchor="margin" w:tblpXSpec="center" w:tblpY="88"/>
        <w:tblW w:w="9626" w:type="dxa"/>
        <w:tblLook w:val="04A0" w:firstRow="1" w:lastRow="0" w:firstColumn="1" w:lastColumn="0" w:noHBand="0" w:noVBand="1"/>
      </w:tblPr>
      <w:tblGrid>
        <w:gridCol w:w="1866"/>
        <w:gridCol w:w="1111"/>
        <w:gridCol w:w="277"/>
        <w:gridCol w:w="1991"/>
        <w:gridCol w:w="1060"/>
        <w:gridCol w:w="1772"/>
        <w:gridCol w:w="415"/>
        <w:gridCol w:w="1134"/>
      </w:tblGrid>
      <w:tr w:rsidR="00BE59EE" w14:paraId="5E4D634D" w14:textId="77777777">
        <w:trPr>
          <w:trHeight w:val="276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DE55177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1734940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E026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Module hubs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3E0CD1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77E9600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</w:p>
        </w:tc>
      </w:tr>
      <w:tr w:rsidR="00BE59EE" w14:paraId="2B421447" w14:textId="77777777">
        <w:trPr>
          <w:trHeight w:val="276"/>
        </w:trPr>
        <w:tc>
          <w:tcPr>
            <w:tcW w:w="1866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E770F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CK</w:t>
            </w:r>
          </w:p>
        </w:tc>
        <w:tc>
          <w:tcPr>
            <w:tcW w:w="1111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E688F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Function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20D9D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Green manuring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513DA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Function</w:t>
            </w:r>
          </w:p>
        </w:tc>
        <w:tc>
          <w:tcPr>
            <w:tcW w:w="2187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B827B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Root stubble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D923E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Function</w:t>
            </w:r>
          </w:p>
        </w:tc>
      </w:tr>
      <w:tr w:rsidR="00BE59EE" w14:paraId="30085139" w14:textId="77777777">
        <w:trPr>
          <w:trHeight w:val="276"/>
        </w:trPr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10C1B6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Aquabacter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AE4156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B1598F6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Thermogemmatispora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699E3F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8CB6954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Verrucomicrobium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9472E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</w:tr>
      <w:tr w:rsidR="00BE59EE" w14:paraId="62378FA7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0BA9E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Gloeobacter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4211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6DD42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Thermoflexus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2D54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D4716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Solihabitans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CCA3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</w:tr>
      <w:tr w:rsidR="00BE59EE" w14:paraId="7A0CA87F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EDF6D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Roseobacter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DFF5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95C8F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Thermocrispum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0BD6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E0D81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Pelomonas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8CA7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</w:tr>
      <w:tr w:rsidR="00BE59EE" w14:paraId="5C588A74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90BD8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Silicimonas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8331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DAA9E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Tahibacter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7230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77CC9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Nodosilinea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B228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</w:tr>
      <w:tr w:rsidR="00BE59EE" w14:paraId="2F38018A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4762E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Actinoalloteichus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6AE1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140A1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Syntrophus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95B0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4C1E1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Methyloversatilis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E950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</w:tr>
      <w:tr w:rsidR="00BE59EE" w14:paraId="080964D0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FD65D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Hoyosella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F6F5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F80B3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Pseudokineococcus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924E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A6008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Leptothrix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2D4C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</w:tr>
      <w:tr w:rsidR="00BE59EE" w14:paraId="092E5EA8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D440B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85AF2" w14:textId="77777777" w:rsidR="00BE59EE" w:rsidRDefault="00BE59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5E6FB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Oerskovia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B08B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96283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Herbiconiux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5313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</w:tr>
      <w:tr w:rsidR="00BE59EE" w14:paraId="0BF5D5C2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20BC0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9B1D9" w14:textId="77777777" w:rsidR="00BE59EE" w:rsidRDefault="00BE59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8974B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Methyloversatilis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0DA5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4D0A9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Desulfobacter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5BEC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</w:tr>
      <w:tr w:rsidR="00BE59EE" w14:paraId="0F396890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61CAF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76207" w14:textId="77777777" w:rsidR="00BE59EE" w:rsidRDefault="00BE59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89B81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Magnetofaba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2928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C501B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Collimonas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A20C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</w:tr>
      <w:tr w:rsidR="00BE59EE" w14:paraId="7EDE1AA6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D1B2E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87665" w14:textId="77777777" w:rsidR="00BE59EE" w:rsidRDefault="00BE59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2F3DB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Leucobacter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1F97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B3892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Arsenicicoccus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60EA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</w:tr>
      <w:tr w:rsidR="00BE59EE" w14:paraId="738DE40B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152A9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CD6B8" w14:textId="77777777" w:rsidR="00BE59EE" w:rsidRDefault="00BE59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60298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Hongsoonwoonella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E727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8F7D8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Aquabacter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90C6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</w:tr>
      <w:tr w:rsidR="00BE59EE" w14:paraId="72DE2774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27A46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9A812" w14:textId="77777777" w:rsidR="00BE59EE" w:rsidRDefault="00BE59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18FCE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Chromobacterium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6C6C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56EB3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Antricoccus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4CD2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</w:tr>
      <w:tr w:rsidR="00BE59EE" w14:paraId="5C34FAC0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C7D62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2F656" w14:textId="77777777" w:rsidR="00BE59EE" w:rsidRDefault="00BE59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123FF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Aliiroseovarius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ED6E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78A5A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Allokutzneria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3732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</w:tr>
      <w:tr w:rsidR="00BE59EE" w14:paraId="2F7D8924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48D4F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E0FAE" w14:textId="77777777" w:rsidR="00BE59EE" w:rsidRDefault="00BE59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C42FB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Actibacterium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2569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01281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Actinospica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2B52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</w:tr>
      <w:tr w:rsidR="00BE59EE" w14:paraId="65450C05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03056A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F39D75" w14:textId="77777777" w:rsidR="00BE59EE" w:rsidRDefault="00BE59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EC655A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Acidibrevibacterium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F8EAF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5BB5B8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570419" w14:textId="77777777" w:rsidR="00BE59EE" w:rsidRDefault="00BE59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E59EE" w14:paraId="2363189D" w14:textId="77777777">
        <w:trPr>
          <w:trHeight w:val="276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24EB0CF6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CF77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Connectors</w:t>
            </w: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beneficial genus</w:t>
            </w: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）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8F19C7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9DCB6F0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</w:tr>
      <w:tr w:rsidR="00BE59EE" w14:paraId="1C76569D" w14:textId="77777777">
        <w:trPr>
          <w:trHeight w:val="276"/>
        </w:trPr>
        <w:tc>
          <w:tcPr>
            <w:tcW w:w="1866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B4099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CK</w:t>
            </w:r>
          </w:p>
        </w:tc>
        <w:tc>
          <w:tcPr>
            <w:tcW w:w="1111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E0B56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Function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9D130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Green manuring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F0CE9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Function</w:t>
            </w:r>
          </w:p>
        </w:tc>
        <w:tc>
          <w:tcPr>
            <w:tcW w:w="2187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331E4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CK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1E2B7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Function</w:t>
            </w:r>
          </w:p>
        </w:tc>
      </w:tr>
      <w:tr w:rsidR="00BE59EE" w14:paraId="7E3B5283" w14:textId="77777777">
        <w:trPr>
          <w:trHeight w:val="276"/>
        </w:trPr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2E58B79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Paenibacillus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B244A8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DR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A4C8911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Paenibacillus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533487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DR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B6FB74C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Paenibacillus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7D7D60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DR</w:t>
            </w:r>
          </w:p>
        </w:tc>
      </w:tr>
      <w:tr w:rsidR="00BE59EE" w14:paraId="2B943E8D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968B8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Klebsiella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341D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DR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2D87D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Klebsiella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7EA0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DR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A1EB5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Klebsiella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8CB8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DR</w:t>
            </w:r>
          </w:p>
        </w:tc>
      </w:tr>
      <w:tr w:rsidR="00BE59EE" w14:paraId="23CB6168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07884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Flavobacterium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C633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DR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78AE8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Flavobacterium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889E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DR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E1491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Flavobacterium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7CF6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DR</w:t>
            </w:r>
          </w:p>
        </w:tc>
      </w:tr>
      <w:tr w:rsidR="00BE59EE" w14:paraId="3AE7CC1B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489DA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Nocardia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95D7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28B73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Nocardia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C749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PD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2DA4B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Nocardia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D439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PD</w:t>
            </w:r>
          </w:p>
        </w:tc>
      </w:tr>
      <w:tr w:rsidR="00BE59EE" w14:paraId="02DA57F5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DFB34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Mycobacterium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ADA1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DD39C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Mycobacterium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C026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PD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517A3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Mycobacterium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8A97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PD</w:t>
            </w:r>
          </w:p>
        </w:tc>
      </w:tr>
      <w:tr w:rsidR="00BE59EE" w14:paraId="6561A37E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D130C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Ideonella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059F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79EA9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Marinobacterium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E9C0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PD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38756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Ideonella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BD83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PD</w:t>
            </w:r>
          </w:p>
        </w:tc>
      </w:tr>
      <w:tr w:rsidR="00BE59EE" w14:paraId="45F1AA48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A14ED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Conexibacter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1C77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E6510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Ideonella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81D9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PD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4BAD2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Conexibacter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FD95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PD</w:t>
            </w:r>
          </w:p>
        </w:tc>
      </w:tr>
      <w:tr w:rsidR="00BE59EE" w14:paraId="1BA9A639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E7787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Thiobacillus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C5B0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DAF80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Conexibacter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2C10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PD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4095F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Thiobacillus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88DE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2CEB6B68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AAC7A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Sinorhizobium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7A10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897A7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Alcanivorax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EB7E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PD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2421B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Sinorhizobium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EE53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10D9E8DE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4501E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Shinella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278D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2F088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Brevibacillus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240C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B4AE4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Shinella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4BC5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562D028D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733FD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Rhizopus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2323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E83B6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Thiobacillus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FBB7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71EEC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Rhizopus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9E5A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71D3301C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7D0DD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Rhizobium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4688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9FBE0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Sinorhizobium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0802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0AEA9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Rhizobium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94B1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549C6F0E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99230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Neorhizobium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A2A8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F71BC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Shinella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B259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D17A6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Neorhizobium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10B5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2563B12E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D4840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Microvirga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982C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A3F91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Rhizopus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5778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6D4A0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Microvirga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7D78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35A54AB7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0FD76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Methylobacterium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88A3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AF44A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Rhizobium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A76F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32239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Methylobacterium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4B08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03534852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02B3E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Mesorhizobium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7BE6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0E0FD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Neorhizobium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44D1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F071B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Mesorhizobium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0922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77BD46AC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A3214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Frankia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FFD4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3D591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Microvirga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520F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ECFB1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Frankia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28DF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6EB9BE03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D1DAF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Ensifer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89D5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7DEA1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Methylobacterium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494C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CDC1B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Ensifer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4BFA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5B7B8140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B7073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Cupriavidus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5D34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63889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Mesorhizobium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3A40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88C97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Cupriavidus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653D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0EB55E0E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A50CA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Burkholderia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A156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2BC00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Frankia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3015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799C3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Burkholderia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28CE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2578FCEC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5FF86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Bradyrhizobium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8999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9DF05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Ensifer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DAB7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8D12C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Bradyrhizobium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D5B0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26B64776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BAF32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Azorhizobium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CD34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12008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Cupriavidus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6AE5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A4A59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Azorhizobium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2E19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41FCEDE9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0446C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Arthrobacter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DB2C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1854C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Burkholderia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35CD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DB911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Arthrobacter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18F8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599FF9A6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FEDBF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Agrobacterium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073A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1C182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Bradyrhizobium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96B2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153C0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Agrobacterium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69B4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</w:tr>
      <w:tr w:rsidR="00BE59EE" w14:paraId="64556710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94878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Streptomyces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E046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BB0F8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Arthrobacter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0F3D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809A0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Streptomyces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61CA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</w:tr>
      <w:tr w:rsidR="00BE59EE" w14:paraId="3CF1259F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FC673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Stenotrophomonas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D0A5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34A6D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Agrobacterium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B441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FF004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Stenotrophomonas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76BD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</w:tr>
      <w:tr w:rsidR="00BE59EE" w14:paraId="17435583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D21AD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Pseudomonas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1A65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63B4D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Acinetobacter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DFCE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NPK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CBEA1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Pseudomonas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9F89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</w:tr>
      <w:tr w:rsidR="00BE59EE" w14:paraId="7FDF6426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43818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Micromonospora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8985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9B846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Streptomyces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F076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C0089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Micromonospora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D8D3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</w:tr>
      <w:tr w:rsidR="00BE59EE" w14:paraId="71FEE2DE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1F898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Herbaspirillum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AC38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CB405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Stenotrophomonas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2D55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F6D47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Herbaspirillum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0349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</w:tr>
      <w:tr w:rsidR="00BE59EE" w14:paraId="09856F6D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24047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Bacillus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8D7B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81484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Pseudomonas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7FD0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28654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Bacillus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8125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</w:tr>
      <w:tr w:rsidR="00BE59EE" w14:paraId="7492642E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062F7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Amycolatopsis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18AA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1ECBC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Micromonospora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3B2A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88529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Amycolatopsis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9321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</w:tr>
      <w:tr w:rsidR="00BE59EE" w14:paraId="7A449E62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A26C8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E9A0E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8C4ED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Herbaspirillum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7C0F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3A4B7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2F597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</w:tr>
      <w:tr w:rsidR="00BE59EE" w14:paraId="56C0AD33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D1176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39916" w14:textId="77777777" w:rsidR="00BE59EE" w:rsidRDefault="00BE59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4A3D3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Curtobacterium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DD6C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482C2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8FB61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</w:tr>
      <w:tr w:rsidR="00BE59EE" w14:paraId="4561AB4F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8C16C32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F609EDD" w14:textId="77777777" w:rsidR="00BE59EE" w:rsidRDefault="00BE59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68BB8948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Bacillus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D8E78E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5DC034E4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1B9F10F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</w:tr>
      <w:tr w:rsidR="00BE59EE" w14:paraId="515DE953" w14:textId="77777777">
        <w:trPr>
          <w:trHeight w:val="276"/>
        </w:trPr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F5CDE4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E875A6" w14:textId="77777777" w:rsidR="00BE59EE" w:rsidRDefault="00BE59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F648A1" w14:textId="77777777" w:rsidR="00BE59E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Amycolatopsis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4D34D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PA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F0C23F" w14:textId="77777777" w:rsidR="00BE59EE" w:rsidRDefault="00BE59E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58AFD2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</w:tr>
    </w:tbl>
    <w:p w14:paraId="1ACCED6C" w14:textId="77777777" w:rsidR="00BE59EE" w:rsidRDefault="00BE59EE">
      <w:pPr>
        <w:spacing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CFAA9" w14:textId="77777777" w:rsidR="00BE59EE" w:rsidRDefault="00000000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66E90899" w14:textId="77777777" w:rsidR="00BE59EE" w:rsidRDefault="00000000">
      <w:pPr>
        <w:spacing w:beforeLines="50" w:before="156"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S6</w:t>
      </w:r>
      <w:r>
        <w:rPr>
          <w:rFonts w:ascii="Times New Roman" w:hAnsi="Times New Roman" w:cs="Times New Roman"/>
          <w:b/>
          <w:bCs/>
          <w:sz w:val="24"/>
          <w:szCs w:val="24"/>
        </w:rPr>
        <w:t>. Soil properties and yield under different fertilization treatments</w:t>
      </w:r>
    </w:p>
    <w:tbl>
      <w:tblPr>
        <w:tblW w:w="9569" w:type="dxa"/>
        <w:jc w:val="center"/>
        <w:tblLook w:val="04A0" w:firstRow="1" w:lastRow="0" w:firstColumn="1" w:lastColumn="0" w:noHBand="0" w:noVBand="1"/>
      </w:tblPr>
      <w:tblGrid>
        <w:gridCol w:w="1846"/>
        <w:gridCol w:w="1416"/>
        <w:gridCol w:w="1416"/>
        <w:gridCol w:w="1605"/>
        <w:gridCol w:w="1549"/>
        <w:gridCol w:w="1737"/>
      </w:tblGrid>
      <w:tr w:rsidR="00BE59EE" w14:paraId="127810B8" w14:textId="77777777">
        <w:trPr>
          <w:trHeight w:val="243"/>
          <w:jc w:val="center"/>
        </w:trPr>
        <w:tc>
          <w:tcPr>
            <w:tcW w:w="18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4FBC24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Indicators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959F35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CK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AD8411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CPG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546FBC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CPR</w:t>
            </w:r>
          </w:p>
        </w:tc>
        <w:tc>
          <w:tcPr>
            <w:tcW w:w="15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F36FAD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SPG</w:t>
            </w:r>
          </w:p>
        </w:tc>
        <w:tc>
          <w:tcPr>
            <w:tcW w:w="1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B42886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SPR</w:t>
            </w:r>
          </w:p>
        </w:tc>
      </w:tr>
      <w:tr w:rsidR="00BE59EE" w14:paraId="0C77A5DB" w14:textId="77777777">
        <w:trPr>
          <w:trHeight w:val="243"/>
          <w:jc w:val="center"/>
        </w:trPr>
        <w:tc>
          <w:tcPr>
            <w:tcW w:w="1846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3261DE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VW (g/cm</w:t>
            </w: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  <w:vertAlign w:val="superscript"/>
              </w:rPr>
              <w:t>3</w:t>
            </w: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8556C6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1.17±0.02a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02C643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1.09±0.01c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20D5FA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1.14±0.02b</w:t>
            </w:r>
          </w:p>
        </w:tc>
        <w:tc>
          <w:tcPr>
            <w:tcW w:w="1549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61C7DE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1.14±0.01b</w:t>
            </w:r>
          </w:p>
        </w:tc>
        <w:tc>
          <w:tcPr>
            <w:tcW w:w="1737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E173C7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1.11±0.01bc</w:t>
            </w:r>
          </w:p>
        </w:tc>
      </w:tr>
      <w:tr w:rsidR="00BE59EE" w14:paraId="7D6AC160" w14:textId="77777777">
        <w:trPr>
          <w:trHeight w:val="224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2898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VWC (g)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2675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0.16±0.002d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26A8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0.172±0.001ab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D069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0.17±0.001c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1E6E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0.17±0b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514C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0.173±0.001a</w:t>
            </w:r>
          </w:p>
        </w:tc>
      </w:tr>
      <w:tr w:rsidR="00BE59EE" w14:paraId="416763FE" w14:textId="77777777">
        <w:trPr>
          <w:trHeight w:val="224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96AB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TC (mg/g)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015F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31.03±1.68a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6BD7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32.37±1.01a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FE5F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31.8±0.30a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6C74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31.35±0.05a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769E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31.8±0.89a</w:t>
            </w:r>
          </w:p>
        </w:tc>
      </w:tr>
      <w:tr w:rsidR="00BE59EE" w14:paraId="788C01D9" w14:textId="77777777">
        <w:trPr>
          <w:trHeight w:val="224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3D84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TN (mg/g)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CB67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1.6±0.20b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0E68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1.87±0.12ab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9513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1.93±0.06a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E7CD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1.6±0.10b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7D1E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2.03±0.23a</w:t>
            </w:r>
          </w:p>
        </w:tc>
      </w:tr>
      <w:tr w:rsidR="00BE59EE" w14:paraId="15904B57" w14:textId="77777777">
        <w:trPr>
          <w:trHeight w:val="224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FE2D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TP (mg/g)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EE3A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1.25±0.01a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0F77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1.28±0.05a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2F3F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1.27±0.05a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5184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1.23±0.08a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04CD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1.32±0.14a</w:t>
            </w:r>
          </w:p>
        </w:tc>
      </w:tr>
      <w:tr w:rsidR="00BE59EE" w14:paraId="22E73175" w14:textId="77777777">
        <w:trPr>
          <w:trHeight w:val="224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718C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C/N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E71C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19.47±1.17ab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F667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17.24±0.53bc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B8DA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16.44±0.55c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6C52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13.4±1.20a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6D99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15.61±1.93c</w:t>
            </w:r>
          </w:p>
        </w:tc>
      </w:tr>
      <w:tr w:rsidR="00BE59EE" w14:paraId="13EADE52" w14:textId="77777777">
        <w:trPr>
          <w:trHeight w:val="233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10BA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NO</w:t>
            </w: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  <w:vertAlign w:val="subscript"/>
              </w:rPr>
              <w:t>3</w:t>
            </w: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-N (mg/kg)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9D23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7.01±1.30c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1CD0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13.22±2.88a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2C7C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9.41±1.41bc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7E9E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11.13±0.43ab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5020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9.15±1.75bc</w:t>
            </w:r>
          </w:p>
        </w:tc>
      </w:tr>
      <w:tr w:rsidR="00BE59EE" w14:paraId="2D2B149C" w14:textId="77777777">
        <w:trPr>
          <w:trHeight w:val="233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FB03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NH</w:t>
            </w: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  <w:vertAlign w:val="subscript"/>
              </w:rPr>
              <w:t>4</w:t>
            </w: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  <w:vertAlign w:val="superscript"/>
              </w:rPr>
              <w:t>+</w:t>
            </w: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-N (mg/kg)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8830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4.75±0.91d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6805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6.42±0.13c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6BF0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5.87±0.81cd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A800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19.52±0.67b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F41C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24.7±0.13a</w:t>
            </w:r>
          </w:p>
        </w:tc>
      </w:tr>
      <w:tr w:rsidR="00BE59EE" w14:paraId="63222819" w14:textId="77777777">
        <w:trPr>
          <w:trHeight w:val="224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269A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pH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D1D3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8.04±0.02b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69B2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8.09±0.04a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9F3C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8.05±0.01b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A6C1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8.04±0.02b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0A04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8.05±0.01b</w:t>
            </w:r>
          </w:p>
        </w:tc>
      </w:tr>
      <w:tr w:rsidR="00BE59EE" w14:paraId="777F6396" w14:textId="77777777">
        <w:trPr>
          <w:trHeight w:val="224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9328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EC (</w:t>
            </w:r>
            <w:proofErr w:type="spellStart"/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ms</w:t>
            </w:r>
            <w:proofErr w:type="spellEnd"/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/m</w:t>
            </w: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4510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22.79±2.47a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4D67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24.03±1.00a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4DFD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23.13±1.05a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CD71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23±1.40a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42A8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23.77±1.80a</w:t>
            </w:r>
          </w:p>
        </w:tc>
      </w:tr>
      <w:tr w:rsidR="00BE59EE" w14:paraId="2BC82D1C" w14:textId="77777777">
        <w:trPr>
          <w:trHeight w:val="233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C71B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Phosphatases (mg/</w:t>
            </w:r>
            <w:proofErr w:type="gramStart"/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g.d</w:t>
            </w:r>
            <w:proofErr w:type="gramEnd"/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  <w:vertAlign w:val="superscript"/>
              </w:rPr>
              <w:t>-1</w:t>
            </w: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28B6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351.16±68.15b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B1B9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495.75±31.57ab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DCDE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520.19±21.16ab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158F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630.16±202.44a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F804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609.8±183.42ab</w:t>
            </w:r>
          </w:p>
        </w:tc>
      </w:tr>
      <w:tr w:rsidR="00BE59EE" w14:paraId="3D00E8FD" w14:textId="77777777">
        <w:trPr>
          <w:trHeight w:val="233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7497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Urase (mg/</w:t>
            </w:r>
            <w:proofErr w:type="gramStart"/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g.d</w:t>
            </w:r>
            <w:proofErr w:type="gramEnd"/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  <w:vertAlign w:val="superscript"/>
              </w:rPr>
              <w:t>-1</w:t>
            </w: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9255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206.01±36.81b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ADB7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253.62±10.01ab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2420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233.63±41.5ab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C635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264.26±14.58a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C8AA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242.18±11.62ab</w:t>
            </w:r>
          </w:p>
        </w:tc>
      </w:tr>
      <w:tr w:rsidR="00BE59EE" w14:paraId="5710479C" w14:textId="77777777">
        <w:trPr>
          <w:trHeight w:val="233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6F91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Sucrase (mg/</w:t>
            </w:r>
            <w:proofErr w:type="gramStart"/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g.d</w:t>
            </w:r>
            <w:proofErr w:type="gramEnd"/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  <w:vertAlign w:val="superscript"/>
              </w:rPr>
              <w:t>-1</w:t>
            </w: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ED6A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122.11±19.28c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C87D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397.39±58.91b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473D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220.65±34.63c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DAB9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596.5±82.66a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BC20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162.33±42.26c</w:t>
            </w:r>
          </w:p>
        </w:tc>
      </w:tr>
      <w:tr w:rsidR="00BE59EE" w14:paraId="71FC9C4B" w14:textId="77777777">
        <w:trPr>
          <w:trHeight w:val="233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98124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Clay (%)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0EE4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16.94±0.96a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1E92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16.26+0.19ab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9F1A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16.15+0.93b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7886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15.96+0.70ab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7B16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15.40+0.24b</w:t>
            </w:r>
          </w:p>
        </w:tc>
      </w:tr>
      <w:tr w:rsidR="00BE59EE" w14:paraId="0C737B9E" w14:textId="77777777">
        <w:trPr>
          <w:trHeight w:val="233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04E31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Silt (%)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85D9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59.00±6.55a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B563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56.17+0.12a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6EC7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56.84+1.70a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AA0C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56.79+3.71a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7667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55.63+1.48a</w:t>
            </w:r>
          </w:p>
        </w:tc>
      </w:tr>
      <w:tr w:rsidR="00BE59EE" w14:paraId="5368FD55" w14:textId="77777777">
        <w:trPr>
          <w:trHeight w:val="233"/>
          <w:jc w:val="center"/>
        </w:trPr>
        <w:tc>
          <w:tcPr>
            <w:tcW w:w="1846" w:type="dxa"/>
            <w:tcBorders>
              <w:top w:val="nil"/>
              <w:left w:val="nil"/>
              <w:right w:val="nil"/>
            </w:tcBorders>
            <w:noWrap/>
          </w:tcPr>
          <w:p w14:paraId="455A045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Sand (%)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96529F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24.05±7.51a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907B09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27.58+0.07a</w:t>
            </w:r>
          </w:p>
        </w:tc>
        <w:tc>
          <w:tcPr>
            <w:tcW w:w="160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70E4BC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27.01±2.62a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A7CD5B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27.25+3.00a</w:t>
            </w:r>
          </w:p>
        </w:tc>
        <w:tc>
          <w:tcPr>
            <w:tcW w:w="173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220E7C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28.97+1.71a</w:t>
            </w:r>
          </w:p>
        </w:tc>
      </w:tr>
      <w:tr w:rsidR="00BE59EE" w14:paraId="714E43D3" w14:textId="77777777">
        <w:trPr>
          <w:trHeight w:val="233"/>
          <w:jc w:val="center"/>
        </w:trPr>
        <w:tc>
          <w:tcPr>
            <w:tcW w:w="1846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DCB949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MY (kg/hm</w:t>
            </w: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611837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12402.82±98.18c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8EC13E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13041.53±93.06a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3C4C2A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12629.34±51.06b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E6BBDC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12774.7±54.35b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65B8D7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13227.57±177.12a</w:t>
            </w:r>
          </w:p>
        </w:tc>
      </w:tr>
    </w:tbl>
    <w:p w14:paraId="628CE7B1" w14:textId="77777777" w:rsidR="00BE59EE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Values (mean ± standard deviation) indicate the absolute amount of each characteristic(n=3).</w:t>
      </w:r>
    </w:p>
    <w:p w14:paraId="52A15CD2" w14:textId="77777777" w:rsidR="00BE59EE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Different lowercase letters in a row indicate a significant difference (</w:t>
      </w:r>
      <w:r>
        <w:rPr>
          <w:rFonts w:ascii="Times New Roman" w:hAnsi="Times New Roman" w:cs="Times New Roman"/>
          <w:i/>
          <w:iCs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&lt; 0.05). </w:t>
      </w:r>
    </w:p>
    <w:p w14:paraId="1372D73B" w14:textId="77777777" w:rsidR="00BE59EE" w:rsidRDefault="00BE59EE">
      <w:pPr>
        <w:spacing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7BE56" w14:textId="77777777" w:rsidR="00BE59EE" w:rsidRDefault="00BE59EE">
      <w:pPr>
        <w:spacing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DC329" w14:textId="77777777" w:rsidR="00BE59EE" w:rsidRDefault="00BE59EE">
      <w:pPr>
        <w:spacing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4AE2B" w14:textId="77777777" w:rsidR="00BE59EE" w:rsidRDefault="00BE59EE">
      <w:pPr>
        <w:spacing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AA341" w14:textId="77777777" w:rsidR="00BE59EE" w:rsidRDefault="00BE59EE">
      <w:pPr>
        <w:spacing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5C35C" w14:textId="77777777" w:rsidR="00BE59EE" w:rsidRDefault="00000000">
      <w:pPr>
        <w:spacing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able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Mantel test index of beneficial microbial communities and soil environmental factors and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yield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559"/>
        <w:gridCol w:w="1418"/>
        <w:gridCol w:w="1275"/>
      </w:tblGrid>
      <w:tr w:rsidR="00BE59EE" w14:paraId="0DA1A2B1" w14:textId="77777777">
        <w:trPr>
          <w:trHeight w:val="276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6FD49CF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Soil Property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96124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Beneficial Microorganism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A4845A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Soil Property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A5B87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Beneficial Microorganism</w:t>
            </w:r>
          </w:p>
        </w:tc>
      </w:tr>
      <w:tr w:rsidR="00BE59EE" w14:paraId="46975C27" w14:textId="77777777">
        <w:trPr>
          <w:trHeight w:val="276"/>
        </w:trPr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EB1966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3A214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1B04E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9895B1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B39DE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BDE21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BE59EE" w14:paraId="2DB079D0" w14:textId="77777777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7B72F2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99946C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0.328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3D4F6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31C201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90743D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0.132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C20E6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0.199</w:t>
            </w:r>
          </w:p>
        </w:tc>
      </w:tr>
      <w:tr w:rsidR="00BE59EE" w14:paraId="0C335317" w14:textId="77777777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DF0F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1E36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0.817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D148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0.001**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91E2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60D3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-0.093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6C5E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</w:t>
            </w:r>
          </w:p>
        </w:tc>
      </w:tr>
      <w:tr w:rsidR="00BE59EE" w14:paraId="699796C7" w14:textId="77777777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74BD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5FAB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-0.047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0C08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7111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8CBC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0.156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F1C8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0.213</w:t>
            </w:r>
          </w:p>
        </w:tc>
      </w:tr>
      <w:tr w:rsidR="00BE59EE" w14:paraId="6CB07610" w14:textId="77777777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041A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3C36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-0.038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C9D3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8FDE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28C5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-0.012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DFF1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0.425</w:t>
            </w:r>
          </w:p>
        </w:tc>
      </w:tr>
      <w:tr w:rsidR="00BE59EE" w14:paraId="01339DE9" w14:textId="77777777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E3A0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C/N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5D07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0.006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BA44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AD87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02E4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0.423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CC8E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0.007**</w:t>
            </w:r>
          </w:p>
        </w:tc>
      </w:tr>
      <w:tr w:rsidR="00BE59EE" w14:paraId="15FD55D4" w14:textId="77777777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DA74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6E1A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-0.174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C868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093C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2D4E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-0.031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E429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</w:tr>
      <w:tr w:rsidR="00BE59EE" w14:paraId="679821D7" w14:textId="77777777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257B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NH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bscript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+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B0B8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6E96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5E63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Silt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CDFB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-0.120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F10E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</w:t>
            </w:r>
          </w:p>
        </w:tc>
      </w:tr>
      <w:tr w:rsidR="00BE59EE" w14:paraId="5A417D59" w14:textId="77777777">
        <w:trPr>
          <w:trHeight w:val="276"/>
        </w:trPr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25730A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bscript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-N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5F2B16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0.203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A8C15A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0.131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B2891A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Sand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E68544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-0.097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37568C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0.669</w:t>
            </w:r>
          </w:p>
        </w:tc>
      </w:tr>
      <w:tr w:rsidR="00BE59EE" w14:paraId="07AD47BE" w14:textId="77777777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729E1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28B61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-0.104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DF993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0546D8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7B95F9" w14:textId="77777777" w:rsidR="00BE59EE" w:rsidRDefault="00BE59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355291" w14:textId="77777777" w:rsidR="00BE59EE" w:rsidRDefault="00BE59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</w:tbl>
    <w:p w14:paraId="1DA5E6F1" w14:textId="77777777" w:rsidR="00BE59EE" w:rsidRDefault="00000000">
      <w:pPr>
        <w:widowControl/>
        <w:jc w:val="center"/>
        <w:rPr>
          <w:rFonts w:ascii="Times New Roman" w:eastAsia="等线" w:hAnsi="Times New Roman" w:cs="Times New Roman"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Note: </w:t>
      </w:r>
      <w:r>
        <w:rPr>
          <w:rFonts w:ascii="Times New Roman" w:eastAsia="等线" w:hAnsi="Times New Roman" w:cs="Times New Roman"/>
          <w:i/>
          <w:iCs/>
          <w:color w:val="000000"/>
          <w:kern w:val="0"/>
          <w:sz w:val="22"/>
        </w:rPr>
        <w:t>r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is the correlation coefficient of Mantel </w:t>
      </w:r>
      <w:proofErr w:type="gramStart"/>
      <w:r>
        <w:rPr>
          <w:rFonts w:ascii="Times New Roman" w:eastAsia="等线" w:hAnsi="Times New Roman" w:cs="Times New Roman"/>
          <w:color w:val="000000"/>
          <w:kern w:val="0"/>
          <w:sz w:val="22"/>
        </w:rPr>
        <w:t>test.</w:t>
      </w:r>
      <w:r>
        <w:rPr>
          <w:rFonts w:ascii="Times New Roman" w:eastAsia="等线" w:hAnsi="Times New Roman" w:cs="Times New Roman"/>
          <w:i/>
          <w:iCs/>
          <w:color w:val="000000"/>
          <w:kern w:val="0"/>
          <w:sz w:val="22"/>
        </w:rPr>
        <w:t>*</w:t>
      </w:r>
      <w:proofErr w:type="gramEnd"/>
      <w:r>
        <w:rPr>
          <w:rFonts w:ascii="Times New Roman" w:eastAsia="等线" w:hAnsi="Times New Roman" w:cs="Times New Roman"/>
          <w:i/>
          <w:iCs/>
          <w:color w:val="000000"/>
          <w:kern w:val="0"/>
          <w:sz w:val="22"/>
        </w:rPr>
        <w:t>p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value &lt; </w:t>
      </w:r>
      <w:proofErr w:type="gramStart"/>
      <w:r>
        <w:rPr>
          <w:rFonts w:ascii="Times New Roman" w:eastAsia="等线" w:hAnsi="Times New Roman" w:cs="Times New Roman"/>
          <w:color w:val="000000"/>
          <w:kern w:val="0"/>
          <w:sz w:val="22"/>
        </w:rPr>
        <w:t>0.05;*</w:t>
      </w:r>
      <w:proofErr w:type="gramEnd"/>
      <w:r>
        <w:rPr>
          <w:rFonts w:ascii="Times New Roman" w:eastAsia="等线" w:hAnsi="Times New Roman" w:cs="Times New Roman"/>
          <w:i/>
          <w:iCs/>
          <w:color w:val="000000"/>
          <w:kern w:val="0"/>
          <w:sz w:val="22"/>
        </w:rPr>
        <w:t>*p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value &lt; 0.01.</w:t>
      </w:r>
    </w:p>
    <w:p w14:paraId="009977C2" w14:textId="77777777" w:rsidR="00BE59EE" w:rsidRDefault="00BE59EE">
      <w:pPr>
        <w:widowControl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1A93F68A" w14:textId="77777777" w:rsidR="00BE59EE" w:rsidRDefault="00000000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965D44A" w14:textId="77777777" w:rsidR="00BE59EE" w:rsidRDefault="00000000">
      <w:pPr>
        <w:widowControl/>
        <w:spacing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able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Correlation analysis between beneficial microbial communities with different functions and soil characteristics and yield</w:t>
      </w:r>
    </w:p>
    <w:tbl>
      <w:tblPr>
        <w:tblW w:w="6379" w:type="dxa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5"/>
        <w:gridCol w:w="1276"/>
      </w:tblGrid>
      <w:tr w:rsidR="00BE59EE" w14:paraId="5523C59B" w14:textId="77777777">
        <w:trPr>
          <w:trHeight w:val="276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8DFD28" w14:textId="77777777" w:rsidR="00BE59EE" w:rsidRDefault="00BE59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35904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ED5FE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84952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5AE58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</w:t>
            </w:r>
          </w:p>
        </w:tc>
      </w:tr>
      <w:tr w:rsidR="00BE59EE" w14:paraId="40CD52C2" w14:textId="77777777">
        <w:trPr>
          <w:trHeight w:val="276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609E2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DA1208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968CDE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4AF027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8FF2F7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BE59EE" w14:paraId="6E600642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CA47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EF1E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20D7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C82E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7840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BE59EE" w14:paraId="21162E1F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D016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B5D6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C016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FA2D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6EFB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</w:tr>
      <w:tr w:rsidR="00BE59EE" w14:paraId="02699CD2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4266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2917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35DD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4ED1C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90E6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-0.30</w:t>
            </w:r>
          </w:p>
        </w:tc>
      </w:tr>
      <w:tr w:rsidR="00BE59EE" w14:paraId="3C125346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1E84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7AF6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1C0B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AF75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F635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BE59EE" w14:paraId="5A26E6BD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1826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407A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5620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ED61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86D5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</w:tr>
      <w:tr w:rsidR="00BE59EE" w14:paraId="72111AC5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EB57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4FAD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7C4B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1E28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BB37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</w:tr>
      <w:tr w:rsidR="00BE59EE" w14:paraId="0CEFEE56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CF46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8B83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FAA3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1B51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D9E55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</w:tr>
      <w:tr w:rsidR="00BE59EE" w14:paraId="0BEC68D7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7095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E665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8C45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101F0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44734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</w:t>
            </w:r>
          </w:p>
        </w:tc>
      </w:tr>
      <w:tr w:rsidR="00BE59EE" w14:paraId="4566B33E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EB68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NO3.N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C47C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9AF9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25D6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6ADC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</w:t>
            </w:r>
          </w:p>
        </w:tc>
      </w:tr>
      <w:tr w:rsidR="00BE59EE" w14:paraId="00CB5A53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731A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NH4.N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8D59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700B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30D7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7CB9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</w:tr>
      <w:tr w:rsidR="00BE59EE" w14:paraId="166C24A9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4C12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3967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044A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5E48A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D50A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</w:tr>
      <w:tr w:rsidR="00BE59EE" w14:paraId="3BBB9072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722E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240D8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E8B43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17FA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AFC3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</w:tr>
      <w:tr w:rsidR="00BE59EE" w14:paraId="6C3C0F87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5A1288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C/N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29D797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E49DF0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2FE526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1AD30F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</w:tr>
      <w:tr w:rsidR="00BE59EE" w14:paraId="43FCD943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C96C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Silt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1D81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CBFBB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431B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3151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</w:tr>
      <w:tr w:rsidR="00BE59EE" w14:paraId="480F6C06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7CB4F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F8C16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E018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D9A91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F968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</w:tr>
      <w:tr w:rsidR="00BE59EE" w14:paraId="44E83FEF" w14:textId="77777777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B002FD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6F7177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6095A2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59328E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F54F19" w14:textId="77777777" w:rsidR="00BE59E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</w:t>
            </w:r>
          </w:p>
        </w:tc>
      </w:tr>
    </w:tbl>
    <w:p w14:paraId="1CE9831A" w14:textId="77777777" w:rsidR="00BE59EE" w:rsidRDefault="00000000">
      <w:pPr>
        <w:widowControl/>
        <w:jc w:val="center"/>
        <w:rPr>
          <w:rFonts w:ascii="Times New Roman" w:eastAsia="等线" w:hAnsi="Times New Roman" w:cs="Times New Roman"/>
          <w:color w:val="000000"/>
          <w:kern w:val="0"/>
          <w:sz w:val="22"/>
        </w:rPr>
      </w:pPr>
      <w:proofErr w:type="spellStart"/>
      <w:proofErr w:type="gramStart"/>
      <w:r>
        <w:rPr>
          <w:rFonts w:ascii="Times New Roman" w:eastAsia="等线" w:hAnsi="Times New Roman" w:cs="Times New Roman"/>
          <w:color w:val="000000"/>
          <w:kern w:val="0"/>
          <w:sz w:val="22"/>
        </w:rPr>
        <w:t>Note:The</w:t>
      </w:r>
      <w:proofErr w:type="spellEnd"/>
      <w:proofErr w:type="gramEnd"/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asterisk indicates </w:t>
      </w:r>
      <w:proofErr w:type="gramStart"/>
      <w:r>
        <w:rPr>
          <w:rFonts w:ascii="Times New Roman" w:eastAsia="等线" w:hAnsi="Times New Roman" w:cs="Times New Roman"/>
          <w:color w:val="000000"/>
          <w:kern w:val="0"/>
          <w:sz w:val="22"/>
        </w:rPr>
        <w:t>significance.(</w:t>
      </w:r>
      <w:proofErr w:type="gramEnd"/>
      <w:r>
        <w:rPr>
          <w:rFonts w:ascii="Times New Roman" w:eastAsia="等线" w:hAnsi="Times New Roman" w:cs="Times New Roman"/>
          <w:color w:val="000000"/>
          <w:kern w:val="0"/>
          <w:sz w:val="22"/>
        </w:rPr>
        <w:t>*p&lt;</w:t>
      </w:r>
      <w:proofErr w:type="gramStart"/>
      <w:r>
        <w:rPr>
          <w:rFonts w:ascii="Times New Roman" w:eastAsia="等线" w:hAnsi="Times New Roman" w:cs="Times New Roman"/>
          <w:color w:val="000000"/>
          <w:kern w:val="0"/>
          <w:sz w:val="22"/>
        </w:rPr>
        <w:t>0.05;*</w:t>
      </w:r>
      <w:proofErr w:type="gramEnd"/>
      <w:r>
        <w:rPr>
          <w:rFonts w:ascii="Times New Roman" w:eastAsia="等线" w:hAnsi="Times New Roman" w:cs="Times New Roman"/>
          <w:color w:val="000000"/>
          <w:kern w:val="0"/>
          <w:sz w:val="22"/>
        </w:rPr>
        <w:t>*p&lt;0.01)</w:t>
      </w:r>
    </w:p>
    <w:p w14:paraId="455736AA" w14:textId="77777777" w:rsidR="00BE59EE" w:rsidRDefault="00000000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color w:val="000000"/>
          <w:kern w:val="0"/>
          <w:sz w:val="22"/>
        </w:rPr>
        <w:br w:type="page"/>
      </w:r>
    </w:p>
    <w:p w14:paraId="3DD8F6C4" w14:textId="77777777" w:rsidR="00BE59EE" w:rsidRDefault="00000000">
      <w:pPr>
        <w:widowControl/>
        <w:jc w:val="center"/>
        <w:rPr>
          <w:rFonts w:ascii="Times New Roman" w:eastAsia="等线" w:hAnsi="Times New Roman" w:cs="Times New Roman"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noProof/>
          <w:color w:val="000000"/>
          <w:kern w:val="0"/>
          <w:sz w:val="22"/>
        </w:rPr>
        <w:lastRenderedPageBreak/>
        <w:drawing>
          <wp:inline distT="0" distB="0" distL="0" distR="0" wp14:anchorId="462239EB" wp14:editId="77279697">
            <wp:extent cx="3557270" cy="4091305"/>
            <wp:effectExtent l="0" t="0" r="5080" b="4445"/>
            <wp:docPr id="129150350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503508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686" cy="411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FA355" w14:textId="77777777" w:rsidR="00BE59EE" w:rsidRDefault="00000000">
      <w:pPr>
        <w:widowControl/>
        <w:jc w:val="center"/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  <w:bookmarkStart w:id="12" w:name="_Hlk156561768"/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t>Figure_S1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  <w:t xml:space="preserve"> PRISMA 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t>workflow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  <w:t>.</w:t>
      </w:r>
      <w:bookmarkEnd w:id="12"/>
    </w:p>
    <w:p w14:paraId="06A9BD76" w14:textId="77777777" w:rsidR="00BE59EE" w:rsidRDefault="00BE59EE">
      <w:pPr>
        <w:widowControl/>
        <w:jc w:val="center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38D61994" w14:textId="77777777" w:rsidR="00BE59EE" w:rsidRDefault="00BE59EE">
      <w:pPr>
        <w:widowControl/>
        <w:jc w:val="center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08A02813" w14:textId="77777777" w:rsidR="00BE59EE" w:rsidRDefault="00BE59EE">
      <w:pPr>
        <w:widowControl/>
        <w:jc w:val="center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032E0433" w14:textId="77777777" w:rsidR="00BE59EE" w:rsidRDefault="00BE59EE">
      <w:pPr>
        <w:widowControl/>
        <w:jc w:val="center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1763BAD9" w14:textId="77777777" w:rsidR="00BE59EE" w:rsidRDefault="00BE59EE">
      <w:pPr>
        <w:widowControl/>
        <w:jc w:val="center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6803D1A7" w14:textId="77777777" w:rsidR="00BE59EE" w:rsidRDefault="00BE59EE">
      <w:pPr>
        <w:widowControl/>
        <w:jc w:val="center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758ED4B2" w14:textId="77777777" w:rsidR="00BE59EE" w:rsidRDefault="00000000">
      <w:pPr>
        <w:widowControl/>
        <w:jc w:val="center"/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52F653" wp14:editId="44C0C583">
            <wp:extent cx="4710430" cy="2455545"/>
            <wp:effectExtent l="0" t="0" r="0" b="0"/>
            <wp:docPr id="6702388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38829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1490" cy="246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2B97D" w14:textId="77777777" w:rsidR="00BE59EE" w:rsidRDefault="00000000">
      <w:pPr>
        <w:widowControl/>
        <w:jc w:val="center"/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t>Figure_S2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  <w:t xml:space="preserve"> The abundance changes of multifunctional genera under different fertilization treatments.</w:t>
      </w:r>
    </w:p>
    <w:p w14:paraId="49129799" w14:textId="77777777" w:rsidR="00BE59EE" w:rsidRDefault="00BE59EE">
      <w:pPr>
        <w:widowControl/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</w:p>
    <w:p w14:paraId="694EA258" w14:textId="77777777" w:rsidR="00BE59EE" w:rsidRDefault="00BE59EE">
      <w:pPr>
        <w:widowControl/>
        <w:jc w:val="center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08B6FB0A" w14:textId="77777777" w:rsidR="00BE59EE" w:rsidRDefault="00000000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color w:val="000000"/>
          <w:kern w:val="0"/>
          <w:sz w:val="22"/>
        </w:rPr>
        <w:br w:type="page"/>
      </w:r>
    </w:p>
    <w:p w14:paraId="6EC965C7" w14:textId="77777777" w:rsidR="00BE59EE" w:rsidRDefault="00000000">
      <w:pPr>
        <w:widowControl/>
        <w:jc w:val="center"/>
        <w:rPr>
          <w:rFonts w:ascii="Times New Roman" w:eastAsia="等线" w:hAnsi="Times New Roman" w:cs="Times New Roman"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noProof/>
          <w:color w:val="000000"/>
          <w:kern w:val="0"/>
          <w:sz w:val="22"/>
        </w:rPr>
        <w:lastRenderedPageBreak/>
        <w:drawing>
          <wp:inline distT="0" distB="0" distL="0" distR="0" wp14:anchorId="32661A11" wp14:editId="1202D219">
            <wp:extent cx="5486400" cy="1910715"/>
            <wp:effectExtent l="0" t="0" r="0" b="0"/>
            <wp:docPr id="3487720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72066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07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27782" w14:textId="77777777" w:rsidR="00BE59EE" w:rsidRDefault="00000000">
      <w:pPr>
        <w:spacing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t>Figure_S3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a. Relative abundance of all categories in the total microbial community under different treatments. b. Genus of beneficial microorganisms under each category.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ART:alaways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rare taxa. AAT: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alaways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abundant taxa. MT: moderate taxa. CRT: conditionally rare taxa. CAT: conditionally abundant taxa. CRAT: conditionally rare or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abundant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taxa(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Not available in this sample).</w:t>
      </w:r>
    </w:p>
    <w:p w14:paraId="59BF8593" w14:textId="77777777" w:rsidR="00BE59EE" w:rsidRDefault="00BE59EE">
      <w:pPr>
        <w:spacing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43FF5" w14:textId="77777777" w:rsidR="00BE59EE" w:rsidRDefault="00BE59EE">
      <w:pPr>
        <w:spacing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64E87" w14:textId="77777777" w:rsidR="00BE59EE" w:rsidRDefault="00BE59EE">
      <w:pPr>
        <w:spacing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F778B" w14:textId="77777777" w:rsidR="00BE59EE" w:rsidRDefault="00000000">
      <w:pPr>
        <w:widowControl/>
        <w:rPr>
          <w:rFonts w:ascii="Times New Roman" w:eastAsia="等线" w:hAnsi="Times New Roman" w:cs="Times New Roman"/>
          <w:color w:val="000000"/>
          <w:kern w:val="0"/>
          <w:sz w:val="22"/>
        </w:rPr>
      </w:pPr>
      <w:r>
        <w:rPr>
          <w:rFonts w:ascii="Times New Roman" w:eastAsia="等线" w:hAnsi="Times New Roman" w:cs="Times New Roman" w:hint="eastAsia"/>
          <w:noProof/>
          <w:color w:val="000000"/>
          <w:kern w:val="0"/>
          <w:sz w:val="22"/>
        </w:rPr>
        <w:drawing>
          <wp:inline distT="0" distB="0" distL="0" distR="0" wp14:anchorId="1142CD58" wp14:editId="4ACC6EA7">
            <wp:extent cx="5486400" cy="4059555"/>
            <wp:effectExtent l="0" t="0" r="0" b="0"/>
            <wp:docPr id="15573905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90544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9FBEA" w14:textId="77777777" w:rsidR="00BE59EE" w:rsidRDefault="00000000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t>Figure_S4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Within-module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connectivities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(Zi) and among-module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connectivities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(P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) under different fertilization treatments.</w:t>
      </w:r>
    </w:p>
    <w:sectPr w:rsidR="00BE59EE">
      <w:pgSz w:w="12240" w:h="20160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E36A" w14:textId="77777777" w:rsidR="005F57BF" w:rsidRDefault="005F57BF" w:rsidP="00DB5D02">
      <w:pPr>
        <w:rPr>
          <w:rFonts w:hint="eastAsia"/>
        </w:rPr>
      </w:pPr>
      <w:r>
        <w:separator/>
      </w:r>
    </w:p>
  </w:endnote>
  <w:endnote w:type="continuationSeparator" w:id="0">
    <w:p w14:paraId="28E2D24C" w14:textId="77777777" w:rsidR="005F57BF" w:rsidRDefault="005F57BF" w:rsidP="00DB5D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8112" w14:textId="77777777" w:rsidR="005F57BF" w:rsidRDefault="005F57BF" w:rsidP="00DB5D02">
      <w:pPr>
        <w:rPr>
          <w:rFonts w:hint="eastAsia"/>
        </w:rPr>
      </w:pPr>
      <w:r>
        <w:separator/>
      </w:r>
    </w:p>
  </w:footnote>
  <w:footnote w:type="continuationSeparator" w:id="0">
    <w:p w14:paraId="4AB47259" w14:textId="77777777" w:rsidR="005F57BF" w:rsidRDefault="005F57BF" w:rsidP="00DB5D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NhYzExMDNkMzZmMDMyYzZmNTQyZTJlMjA5NjcwMzEifQ=="/>
  </w:docVars>
  <w:rsids>
    <w:rsidRoot w:val="00603298"/>
    <w:rsid w:val="00017A1B"/>
    <w:rsid w:val="00020C14"/>
    <w:rsid w:val="000272B6"/>
    <w:rsid w:val="00027DBB"/>
    <w:rsid w:val="00030943"/>
    <w:rsid w:val="00035D0F"/>
    <w:rsid w:val="00040812"/>
    <w:rsid w:val="00042849"/>
    <w:rsid w:val="000431B3"/>
    <w:rsid w:val="00066C0D"/>
    <w:rsid w:val="00075BF6"/>
    <w:rsid w:val="00092CF1"/>
    <w:rsid w:val="0009657E"/>
    <w:rsid w:val="000A0E75"/>
    <w:rsid w:val="000B2A5D"/>
    <w:rsid w:val="000D1967"/>
    <w:rsid w:val="000E3B7B"/>
    <w:rsid w:val="000E5D73"/>
    <w:rsid w:val="000F2ADF"/>
    <w:rsid w:val="001113D5"/>
    <w:rsid w:val="00115311"/>
    <w:rsid w:val="00115DD2"/>
    <w:rsid w:val="001278BE"/>
    <w:rsid w:val="00146BAF"/>
    <w:rsid w:val="00146E74"/>
    <w:rsid w:val="0019634B"/>
    <w:rsid w:val="001B4E94"/>
    <w:rsid w:val="001D1558"/>
    <w:rsid w:val="001E1EFC"/>
    <w:rsid w:val="001F08A5"/>
    <w:rsid w:val="001F3913"/>
    <w:rsid w:val="001F6F78"/>
    <w:rsid w:val="002405B9"/>
    <w:rsid w:val="00246AF6"/>
    <w:rsid w:val="002554B1"/>
    <w:rsid w:val="00261E9B"/>
    <w:rsid w:val="00271F01"/>
    <w:rsid w:val="00291493"/>
    <w:rsid w:val="002B19C6"/>
    <w:rsid w:val="002B7AAD"/>
    <w:rsid w:val="002C6ED4"/>
    <w:rsid w:val="002D2003"/>
    <w:rsid w:val="002F03BF"/>
    <w:rsid w:val="00367D49"/>
    <w:rsid w:val="0039399C"/>
    <w:rsid w:val="00393FD9"/>
    <w:rsid w:val="003A53D6"/>
    <w:rsid w:val="003A6385"/>
    <w:rsid w:val="003B5797"/>
    <w:rsid w:val="003B7CA6"/>
    <w:rsid w:val="003F2A02"/>
    <w:rsid w:val="004246C8"/>
    <w:rsid w:val="00426CFF"/>
    <w:rsid w:val="00435A96"/>
    <w:rsid w:val="00446A4C"/>
    <w:rsid w:val="00452948"/>
    <w:rsid w:val="00452D24"/>
    <w:rsid w:val="0046002A"/>
    <w:rsid w:val="0046215E"/>
    <w:rsid w:val="0046543A"/>
    <w:rsid w:val="00474142"/>
    <w:rsid w:val="004A4BAD"/>
    <w:rsid w:val="004B3A19"/>
    <w:rsid w:val="004B546D"/>
    <w:rsid w:val="004B7F62"/>
    <w:rsid w:val="004C30A4"/>
    <w:rsid w:val="004C73AA"/>
    <w:rsid w:val="004F3EA6"/>
    <w:rsid w:val="005029C4"/>
    <w:rsid w:val="00532AD0"/>
    <w:rsid w:val="00537876"/>
    <w:rsid w:val="005673CD"/>
    <w:rsid w:val="00570F1D"/>
    <w:rsid w:val="005A2191"/>
    <w:rsid w:val="005B28D8"/>
    <w:rsid w:val="005D2965"/>
    <w:rsid w:val="005D7345"/>
    <w:rsid w:val="005E148B"/>
    <w:rsid w:val="005F03F6"/>
    <w:rsid w:val="005F143A"/>
    <w:rsid w:val="005F3A8C"/>
    <w:rsid w:val="005F57BF"/>
    <w:rsid w:val="00603298"/>
    <w:rsid w:val="006071D8"/>
    <w:rsid w:val="00621BF6"/>
    <w:rsid w:val="00642E7B"/>
    <w:rsid w:val="00652049"/>
    <w:rsid w:val="0065677A"/>
    <w:rsid w:val="00667F5C"/>
    <w:rsid w:val="006770FB"/>
    <w:rsid w:val="006773A3"/>
    <w:rsid w:val="006868D0"/>
    <w:rsid w:val="00691455"/>
    <w:rsid w:val="00691DA5"/>
    <w:rsid w:val="006A6422"/>
    <w:rsid w:val="007001D1"/>
    <w:rsid w:val="00707FBB"/>
    <w:rsid w:val="00716B96"/>
    <w:rsid w:val="00720E96"/>
    <w:rsid w:val="007219FB"/>
    <w:rsid w:val="00735EA0"/>
    <w:rsid w:val="00737732"/>
    <w:rsid w:val="00741E71"/>
    <w:rsid w:val="00741EC2"/>
    <w:rsid w:val="007468F1"/>
    <w:rsid w:val="00753D52"/>
    <w:rsid w:val="0075799E"/>
    <w:rsid w:val="00777335"/>
    <w:rsid w:val="007839F3"/>
    <w:rsid w:val="0079445F"/>
    <w:rsid w:val="00795C67"/>
    <w:rsid w:val="007A53C0"/>
    <w:rsid w:val="007D0E0A"/>
    <w:rsid w:val="007F53CF"/>
    <w:rsid w:val="008006B1"/>
    <w:rsid w:val="00804D9E"/>
    <w:rsid w:val="008115CB"/>
    <w:rsid w:val="008134BA"/>
    <w:rsid w:val="008214A9"/>
    <w:rsid w:val="00840823"/>
    <w:rsid w:val="0085085B"/>
    <w:rsid w:val="008566EE"/>
    <w:rsid w:val="0085739C"/>
    <w:rsid w:val="00863A70"/>
    <w:rsid w:val="008701E5"/>
    <w:rsid w:val="0088019C"/>
    <w:rsid w:val="008B0537"/>
    <w:rsid w:val="008D4A02"/>
    <w:rsid w:val="008E3DA2"/>
    <w:rsid w:val="009043DE"/>
    <w:rsid w:val="009242AA"/>
    <w:rsid w:val="009355AD"/>
    <w:rsid w:val="009357EB"/>
    <w:rsid w:val="0095021C"/>
    <w:rsid w:val="00962BAF"/>
    <w:rsid w:val="00963792"/>
    <w:rsid w:val="009833B2"/>
    <w:rsid w:val="00985A0F"/>
    <w:rsid w:val="00991B31"/>
    <w:rsid w:val="009B78CE"/>
    <w:rsid w:val="009D425F"/>
    <w:rsid w:val="009E73F5"/>
    <w:rsid w:val="009F127B"/>
    <w:rsid w:val="00A17E0A"/>
    <w:rsid w:val="00A274B2"/>
    <w:rsid w:val="00A34ED2"/>
    <w:rsid w:val="00A444D8"/>
    <w:rsid w:val="00A6211E"/>
    <w:rsid w:val="00A77CDB"/>
    <w:rsid w:val="00A827D7"/>
    <w:rsid w:val="00AA1E5D"/>
    <w:rsid w:val="00AB14BF"/>
    <w:rsid w:val="00AB310E"/>
    <w:rsid w:val="00AB60F8"/>
    <w:rsid w:val="00AC2591"/>
    <w:rsid w:val="00AE0A9E"/>
    <w:rsid w:val="00AE3FE0"/>
    <w:rsid w:val="00B06F13"/>
    <w:rsid w:val="00B11FBE"/>
    <w:rsid w:val="00B477E8"/>
    <w:rsid w:val="00B827DD"/>
    <w:rsid w:val="00BC2A28"/>
    <w:rsid w:val="00BD407F"/>
    <w:rsid w:val="00BE4FF6"/>
    <w:rsid w:val="00BE59EE"/>
    <w:rsid w:val="00BF05C1"/>
    <w:rsid w:val="00BF4FE2"/>
    <w:rsid w:val="00C2419C"/>
    <w:rsid w:val="00C46373"/>
    <w:rsid w:val="00C521B8"/>
    <w:rsid w:val="00C54A56"/>
    <w:rsid w:val="00C64989"/>
    <w:rsid w:val="00C8397A"/>
    <w:rsid w:val="00CD05DE"/>
    <w:rsid w:val="00CF17FE"/>
    <w:rsid w:val="00D03C98"/>
    <w:rsid w:val="00D17FB3"/>
    <w:rsid w:val="00D31FF2"/>
    <w:rsid w:val="00D33EDE"/>
    <w:rsid w:val="00D343E8"/>
    <w:rsid w:val="00D52C38"/>
    <w:rsid w:val="00D53E61"/>
    <w:rsid w:val="00D72519"/>
    <w:rsid w:val="00DB5D02"/>
    <w:rsid w:val="00DC7711"/>
    <w:rsid w:val="00DE66C9"/>
    <w:rsid w:val="00DF081A"/>
    <w:rsid w:val="00DF3076"/>
    <w:rsid w:val="00DF4691"/>
    <w:rsid w:val="00DF4988"/>
    <w:rsid w:val="00E01C24"/>
    <w:rsid w:val="00E101EE"/>
    <w:rsid w:val="00E104EF"/>
    <w:rsid w:val="00E11195"/>
    <w:rsid w:val="00E20E91"/>
    <w:rsid w:val="00E3001C"/>
    <w:rsid w:val="00E41E32"/>
    <w:rsid w:val="00E569AD"/>
    <w:rsid w:val="00E61BF1"/>
    <w:rsid w:val="00E636FA"/>
    <w:rsid w:val="00E70DDB"/>
    <w:rsid w:val="00E90B5B"/>
    <w:rsid w:val="00E967D1"/>
    <w:rsid w:val="00E96F7B"/>
    <w:rsid w:val="00EA3C2E"/>
    <w:rsid w:val="00EA4826"/>
    <w:rsid w:val="00EB4699"/>
    <w:rsid w:val="00ED122E"/>
    <w:rsid w:val="00ED59E0"/>
    <w:rsid w:val="00EE168F"/>
    <w:rsid w:val="00EE6584"/>
    <w:rsid w:val="00EF4065"/>
    <w:rsid w:val="00F21496"/>
    <w:rsid w:val="00F40570"/>
    <w:rsid w:val="00F54051"/>
    <w:rsid w:val="00F5652B"/>
    <w:rsid w:val="00F6586B"/>
    <w:rsid w:val="00F82665"/>
    <w:rsid w:val="00F86B58"/>
    <w:rsid w:val="00F94B4D"/>
    <w:rsid w:val="00F97164"/>
    <w:rsid w:val="00FA4292"/>
    <w:rsid w:val="00FC1259"/>
    <w:rsid w:val="00FD10B7"/>
    <w:rsid w:val="00FD2B03"/>
    <w:rsid w:val="00FD4588"/>
    <w:rsid w:val="00FF7867"/>
    <w:rsid w:val="19151AC7"/>
    <w:rsid w:val="4A8373AD"/>
    <w:rsid w:val="4EA84655"/>
    <w:rsid w:val="5E053CCB"/>
    <w:rsid w:val="649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531F9"/>
  <w15:docId w15:val="{C0542335-9E0F-4836-AAA0-275F8D70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  <w:qFormat/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BBAuthorName">
    <w:name w:val="BB_Author_Name"/>
    <w:basedOn w:val="a"/>
    <w:next w:val="a"/>
    <w:qFormat/>
    <w:pPr>
      <w:widowControl/>
      <w:spacing w:after="240" w:line="480" w:lineRule="auto"/>
      <w:jc w:val="center"/>
    </w:pPr>
    <w:rPr>
      <w:rFonts w:ascii="Times" w:eastAsia="Times New Roman" w:hAnsi="Times" w:cs="Times New Roman"/>
      <w:i/>
      <w:kern w:val="0"/>
      <w:sz w:val="24"/>
      <w:szCs w:val="20"/>
      <w:lang w:eastAsia="en-US"/>
    </w:rPr>
  </w:style>
  <w:style w:type="paragraph" w:customStyle="1" w:styleId="BCAuthorAddress">
    <w:name w:val="BC_Author_Address"/>
    <w:basedOn w:val="a"/>
    <w:next w:val="a"/>
    <w:qFormat/>
    <w:pPr>
      <w:widowControl/>
      <w:spacing w:after="240" w:line="480" w:lineRule="auto"/>
      <w:jc w:val="center"/>
    </w:pPr>
    <w:rPr>
      <w:rFonts w:ascii="Times" w:eastAsia="Times New Roman" w:hAnsi="Times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yong@lzu.edu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tiff"/><Relationship Id="rId4" Type="http://schemas.openxmlformats.org/officeDocument/2006/relationships/footnotes" Target="footnote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1387</Words>
  <Characters>9017</Characters>
  <Application>Microsoft Office Word</Application>
  <DocSecurity>0</DocSecurity>
  <Lines>123</Lines>
  <Paragraphs>33</Paragraphs>
  <ScaleCrop>false</ScaleCrop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401132617@qq.com</dc:creator>
  <cp:lastModifiedBy>欣悦 王</cp:lastModifiedBy>
  <cp:revision>2</cp:revision>
  <dcterms:created xsi:type="dcterms:W3CDTF">2025-08-25T02:36:00Z</dcterms:created>
  <dcterms:modified xsi:type="dcterms:W3CDTF">2025-08-25T02:36:00Z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49A8A28608D14AA080042B1EF05BDAB0_12</vt:lpwstr>
  </property>
</Properties>
</file>