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2312" w14:textId="18066579" w:rsidR="00BE7ED4" w:rsidRDefault="00BE7ED4" w:rsidP="009D128E">
      <w:pPr>
        <w:spacing w:after="120" w:line="480" w:lineRule="auto"/>
        <w:rPr>
          <w:b/>
          <w:bCs/>
          <w:color w:val="000000" w:themeColor="text1"/>
        </w:rPr>
      </w:pPr>
      <w:r w:rsidRPr="00461ED5">
        <w:rPr>
          <w:b/>
          <w:bCs/>
          <w:color w:val="000000" w:themeColor="text1"/>
        </w:rPr>
        <w:t>Additional file 1</w:t>
      </w:r>
    </w:p>
    <w:p w14:paraId="283ABBB5" w14:textId="4F46D2F7" w:rsidR="009D128E" w:rsidRPr="009D128E" w:rsidRDefault="009D128E" w:rsidP="009D128E">
      <w:pPr>
        <w:spacing w:after="120" w:line="480" w:lineRule="auto"/>
        <w:rPr>
          <w:bCs/>
        </w:rPr>
      </w:pPr>
      <w:r w:rsidRPr="009D128E">
        <w:rPr>
          <w:b/>
          <w:bCs/>
          <w:color w:val="000000" w:themeColor="text1"/>
        </w:rPr>
        <w:t>Table S1</w:t>
      </w:r>
      <w:r w:rsidRPr="009D128E">
        <w:rPr>
          <w:bCs/>
        </w:rPr>
        <w:t>. Test performance by the number of positive baseline risk factors on ED admission for predicting in-hospital complications.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9D128E" w:rsidRPr="009D128E" w14:paraId="109BE9BE" w14:textId="77777777" w:rsidTr="00075100">
        <w:tc>
          <w:tcPr>
            <w:tcW w:w="1728" w:type="dxa"/>
          </w:tcPr>
          <w:p w14:paraId="703FE90B" w14:textId="77777777" w:rsidR="009D128E" w:rsidRPr="009D128E" w:rsidRDefault="009D128E" w:rsidP="00075100">
            <w:pPr>
              <w:spacing w:line="480" w:lineRule="auto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Threshold (≥n factors)</w:t>
            </w:r>
          </w:p>
        </w:tc>
        <w:tc>
          <w:tcPr>
            <w:tcW w:w="1728" w:type="dxa"/>
          </w:tcPr>
          <w:p w14:paraId="5EDC371E" w14:textId="77777777" w:rsidR="009D128E" w:rsidRPr="009D128E" w:rsidRDefault="009D128E" w:rsidP="0007510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Sensitivity % (95% CI)</w:t>
            </w:r>
          </w:p>
        </w:tc>
        <w:tc>
          <w:tcPr>
            <w:tcW w:w="1728" w:type="dxa"/>
          </w:tcPr>
          <w:p w14:paraId="413B57EF" w14:textId="77777777" w:rsidR="009D128E" w:rsidRPr="009D128E" w:rsidRDefault="009D128E" w:rsidP="0007510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Specificity % (95% CI)</w:t>
            </w:r>
          </w:p>
        </w:tc>
        <w:tc>
          <w:tcPr>
            <w:tcW w:w="1728" w:type="dxa"/>
          </w:tcPr>
          <w:p w14:paraId="1CA94418" w14:textId="77777777" w:rsidR="009D128E" w:rsidRPr="009D128E" w:rsidRDefault="009D128E" w:rsidP="0007510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 xml:space="preserve">PPV % </w:t>
            </w:r>
          </w:p>
          <w:p w14:paraId="24A5FF26" w14:textId="77777777" w:rsidR="009D128E" w:rsidRPr="009D128E" w:rsidRDefault="009D128E" w:rsidP="0007510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(95% CI)</w:t>
            </w:r>
          </w:p>
        </w:tc>
        <w:tc>
          <w:tcPr>
            <w:tcW w:w="1728" w:type="dxa"/>
          </w:tcPr>
          <w:p w14:paraId="0F3A11A6" w14:textId="77777777" w:rsidR="009D128E" w:rsidRPr="009D128E" w:rsidRDefault="009D128E" w:rsidP="0007510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 xml:space="preserve">NPV % </w:t>
            </w:r>
          </w:p>
          <w:p w14:paraId="41C3D3AA" w14:textId="77777777" w:rsidR="009D128E" w:rsidRPr="009D128E" w:rsidRDefault="009D128E" w:rsidP="0007510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(95% CI)</w:t>
            </w:r>
          </w:p>
        </w:tc>
      </w:tr>
      <w:tr w:rsidR="009D128E" w:rsidRPr="009D128E" w14:paraId="76EAEE6E" w14:textId="77777777" w:rsidTr="00075100">
        <w:tc>
          <w:tcPr>
            <w:tcW w:w="1728" w:type="dxa"/>
          </w:tcPr>
          <w:p w14:paraId="4862CE5A" w14:textId="77777777" w:rsidR="009D128E" w:rsidRPr="009D128E" w:rsidRDefault="009D128E" w:rsidP="00075100">
            <w:pPr>
              <w:spacing w:line="480" w:lineRule="auto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≥1</w:t>
            </w:r>
          </w:p>
        </w:tc>
        <w:tc>
          <w:tcPr>
            <w:tcW w:w="1728" w:type="dxa"/>
          </w:tcPr>
          <w:p w14:paraId="1193329B" w14:textId="77777777" w:rsidR="009D128E" w:rsidRPr="009D128E" w:rsidRDefault="009D128E" w:rsidP="0007510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100.0 (—)</w:t>
            </w:r>
          </w:p>
        </w:tc>
        <w:tc>
          <w:tcPr>
            <w:tcW w:w="1728" w:type="dxa"/>
          </w:tcPr>
          <w:p w14:paraId="57092AF7" w14:textId="77777777" w:rsidR="009D128E" w:rsidRPr="009D128E" w:rsidRDefault="009D128E" w:rsidP="0007510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0.0 (—)</w:t>
            </w:r>
          </w:p>
        </w:tc>
        <w:tc>
          <w:tcPr>
            <w:tcW w:w="1728" w:type="dxa"/>
          </w:tcPr>
          <w:p w14:paraId="15C22A96" w14:textId="77777777" w:rsidR="009D128E" w:rsidRPr="009D128E" w:rsidRDefault="009D128E" w:rsidP="0007510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26.8 (—)</w:t>
            </w:r>
          </w:p>
        </w:tc>
        <w:tc>
          <w:tcPr>
            <w:tcW w:w="1728" w:type="dxa"/>
          </w:tcPr>
          <w:p w14:paraId="54E882B3" w14:textId="77777777" w:rsidR="009D128E" w:rsidRPr="009D128E" w:rsidRDefault="009D128E" w:rsidP="0007510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—</w:t>
            </w:r>
          </w:p>
        </w:tc>
      </w:tr>
      <w:tr w:rsidR="009D128E" w:rsidRPr="009D128E" w14:paraId="137E9AE6" w14:textId="77777777" w:rsidTr="00075100">
        <w:tc>
          <w:tcPr>
            <w:tcW w:w="1728" w:type="dxa"/>
          </w:tcPr>
          <w:p w14:paraId="2DC9F743" w14:textId="77777777" w:rsidR="009D128E" w:rsidRPr="009D128E" w:rsidRDefault="009D128E" w:rsidP="00075100">
            <w:pPr>
              <w:spacing w:line="480" w:lineRule="auto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≥2</w:t>
            </w:r>
          </w:p>
        </w:tc>
        <w:tc>
          <w:tcPr>
            <w:tcW w:w="1728" w:type="dxa"/>
          </w:tcPr>
          <w:p w14:paraId="381F7E36" w14:textId="77777777" w:rsidR="009D128E" w:rsidRPr="009D128E" w:rsidRDefault="009D128E" w:rsidP="0007510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91.8 (86.8–95.3)</w:t>
            </w:r>
          </w:p>
        </w:tc>
        <w:tc>
          <w:tcPr>
            <w:tcW w:w="1728" w:type="dxa"/>
          </w:tcPr>
          <w:p w14:paraId="2B39B24A" w14:textId="77777777" w:rsidR="009D128E" w:rsidRPr="009D128E" w:rsidRDefault="009D128E" w:rsidP="0007510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23.1 (19.4–27.3)</w:t>
            </w:r>
          </w:p>
        </w:tc>
        <w:tc>
          <w:tcPr>
            <w:tcW w:w="1728" w:type="dxa"/>
          </w:tcPr>
          <w:p w14:paraId="5F797E19" w14:textId="77777777" w:rsidR="009D128E" w:rsidRPr="009D128E" w:rsidRDefault="009D128E" w:rsidP="0007510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29.5 (25.4–34.0)</w:t>
            </w:r>
          </w:p>
        </w:tc>
        <w:tc>
          <w:tcPr>
            <w:tcW w:w="1728" w:type="dxa"/>
          </w:tcPr>
          <w:p w14:paraId="52E76E48" w14:textId="77777777" w:rsidR="009D128E" w:rsidRPr="009D128E" w:rsidRDefault="009D128E" w:rsidP="0007510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89.1 (84.9–92.2)</w:t>
            </w:r>
          </w:p>
        </w:tc>
      </w:tr>
      <w:tr w:rsidR="009D128E" w:rsidRPr="009D128E" w14:paraId="6E0F9447" w14:textId="77777777" w:rsidTr="00075100">
        <w:tc>
          <w:tcPr>
            <w:tcW w:w="1728" w:type="dxa"/>
          </w:tcPr>
          <w:p w14:paraId="7B091BC1" w14:textId="77777777" w:rsidR="009D128E" w:rsidRPr="009D128E" w:rsidRDefault="009D128E" w:rsidP="00075100">
            <w:pPr>
              <w:spacing w:line="480" w:lineRule="auto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≥3</w:t>
            </w:r>
          </w:p>
        </w:tc>
        <w:tc>
          <w:tcPr>
            <w:tcW w:w="1728" w:type="dxa"/>
          </w:tcPr>
          <w:p w14:paraId="277AAFC7" w14:textId="77777777" w:rsidR="009D128E" w:rsidRPr="009D128E" w:rsidRDefault="009D128E" w:rsidP="0007510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81.1 (74.8–86.3)</w:t>
            </w:r>
          </w:p>
        </w:tc>
        <w:tc>
          <w:tcPr>
            <w:tcW w:w="1728" w:type="dxa"/>
          </w:tcPr>
          <w:p w14:paraId="28B63817" w14:textId="77777777" w:rsidR="009D128E" w:rsidRPr="009D128E" w:rsidRDefault="009D128E" w:rsidP="0007510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36.6 (32.4–41.1)</w:t>
            </w:r>
          </w:p>
        </w:tc>
        <w:tc>
          <w:tcPr>
            <w:tcW w:w="1728" w:type="dxa"/>
          </w:tcPr>
          <w:p w14:paraId="7192992D" w14:textId="77777777" w:rsidR="009D128E" w:rsidRPr="009D128E" w:rsidRDefault="009D128E" w:rsidP="0007510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31.2 (26.8–36.0)</w:t>
            </w:r>
          </w:p>
        </w:tc>
        <w:tc>
          <w:tcPr>
            <w:tcW w:w="1728" w:type="dxa"/>
          </w:tcPr>
          <w:p w14:paraId="200B56D9" w14:textId="77777777" w:rsidR="009D128E" w:rsidRPr="009D128E" w:rsidRDefault="009D128E" w:rsidP="0007510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84.5 (80.0–88.1)</w:t>
            </w:r>
          </w:p>
        </w:tc>
      </w:tr>
      <w:tr w:rsidR="009D128E" w:rsidRPr="009D128E" w14:paraId="4431925A" w14:textId="77777777" w:rsidTr="00075100">
        <w:tc>
          <w:tcPr>
            <w:tcW w:w="1728" w:type="dxa"/>
          </w:tcPr>
          <w:p w14:paraId="66B852A4" w14:textId="77777777" w:rsidR="009D128E" w:rsidRPr="009D128E" w:rsidRDefault="009D128E" w:rsidP="00075100">
            <w:pPr>
              <w:spacing w:line="480" w:lineRule="auto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≥4</w:t>
            </w:r>
          </w:p>
        </w:tc>
        <w:tc>
          <w:tcPr>
            <w:tcW w:w="1728" w:type="dxa"/>
          </w:tcPr>
          <w:p w14:paraId="48473851" w14:textId="77777777" w:rsidR="009D128E" w:rsidRPr="009D128E" w:rsidRDefault="009D128E" w:rsidP="0007510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68.4 (61.5–74.7)</w:t>
            </w:r>
          </w:p>
        </w:tc>
        <w:tc>
          <w:tcPr>
            <w:tcW w:w="1728" w:type="dxa"/>
          </w:tcPr>
          <w:p w14:paraId="6F4853FD" w14:textId="77777777" w:rsidR="009D128E" w:rsidRPr="009D128E" w:rsidRDefault="009D128E" w:rsidP="0007510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53.1 (48.5–57.6)</w:t>
            </w:r>
          </w:p>
        </w:tc>
        <w:tc>
          <w:tcPr>
            <w:tcW w:w="1728" w:type="dxa"/>
          </w:tcPr>
          <w:p w14:paraId="44CB0593" w14:textId="77777777" w:rsidR="009D128E" w:rsidRPr="009D128E" w:rsidRDefault="009D128E" w:rsidP="0007510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34.3 (29.0–40.0)</w:t>
            </w:r>
          </w:p>
        </w:tc>
        <w:tc>
          <w:tcPr>
            <w:tcW w:w="1728" w:type="dxa"/>
          </w:tcPr>
          <w:p w14:paraId="3BA1AB33" w14:textId="77777777" w:rsidR="009D128E" w:rsidRPr="009D128E" w:rsidRDefault="009D128E" w:rsidP="0007510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83.7 (79.4–87.3)</w:t>
            </w:r>
          </w:p>
        </w:tc>
      </w:tr>
      <w:tr w:rsidR="009D128E" w:rsidRPr="009D128E" w14:paraId="0FB9D99D" w14:textId="77777777" w:rsidTr="00075100">
        <w:tc>
          <w:tcPr>
            <w:tcW w:w="1728" w:type="dxa"/>
          </w:tcPr>
          <w:p w14:paraId="3CC863D5" w14:textId="77777777" w:rsidR="009D128E" w:rsidRPr="009D128E" w:rsidRDefault="009D128E" w:rsidP="00075100">
            <w:pPr>
              <w:spacing w:line="480" w:lineRule="auto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≥5</w:t>
            </w:r>
          </w:p>
        </w:tc>
        <w:tc>
          <w:tcPr>
            <w:tcW w:w="1728" w:type="dxa"/>
          </w:tcPr>
          <w:p w14:paraId="6EAAB3C0" w14:textId="77777777" w:rsidR="009D128E" w:rsidRPr="009D128E" w:rsidRDefault="009D128E" w:rsidP="0007510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49.5 (42.5–56.5)</w:t>
            </w:r>
          </w:p>
        </w:tc>
        <w:tc>
          <w:tcPr>
            <w:tcW w:w="1728" w:type="dxa"/>
          </w:tcPr>
          <w:p w14:paraId="25BEB0A2" w14:textId="77777777" w:rsidR="009D128E" w:rsidRPr="009D128E" w:rsidRDefault="009D128E" w:rsidP="0007510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73.3 (69.1–77.2)</w:t>
            </w:r>
          </w:p>
        </w:tc>
        <w:tc>
          <w:tcPr>
            <w:tcW w:w="1728" w:type="dxa"/>
          </w:tcPr>
          <w:p w14:paraId="1F8AEF46" w14:textId="77777777" w:rsidR="009D128E" w:rsidRPr="009D128E" w:rsidRDefault="009D128E" w:rsidP="0007510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40.3 (33.3–47.6)</w:t>
            </w:r>
          </w:p>
        </w:tc>
        <w:tc>
          <w:tcPr>
            <w:tcW w:w="1728" w:type="dxa"/>
          </w:tcPr>
          <w:p w14:paraId="300A21A7" w14:textId="77777777" w:rsidR="009D128E" w:rsidRPr="009D128E" w:rsidRDefault="009D128E" w:rsidP="0007510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81.7 (77.9–85.0)</w:t>
            </w:r>
          </w:p>
        </w:tc>
      </w:tr>
      <w:tr w:rsidR="009D128E" w:rsidRPr="009D128E" w14:paraId="654641E8" w14:textId="77777777" w:rsidTr="00075100">
        <w:tc>
          <w:tcPr>
            <w:tcW w:w="1728" w:type="dxa"/>
          </w:tcPr>
          <w:p w14:paraId="67DE1C9F" w14:textId="77777777" w:rsidR="009D128E" w:rsidRPr="009D128E" w:rsidRDefault="009D128E" w:rsidP="00075100">
            <w:pPr>
              <w:spacing w:line="480" w:lineRule="auto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≥6</w:t>
            </w:r>
          </w:p>
        </w:tc>
        <w:tc>
          <w:tcPr>
            <w:tcW w:w="1728" w:type="dxa"/>
          </w:tcPr>
          <w:p w14:paraId="4EFCEFA1" w14:textId="77777777" w:rsidR="009D128E" w:rsidRPr="009D128E" w:rsidRDefault="009D128E" w:rsidP="0007510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30.6 (24.3–37.6)</w:t>
            </w:r>
          </w:p>
        </w:tc>
        <w:tc>
          <w:tcPr>
            <w:tcW w:w="1728" w:type="dxa"/>
          </w:tcPr>
          <w:p w14:paraId="5881D498" w14:textId="77777777" w:rsidR="009D128E" w:rsidRPr="009D128E" w:rsidRDefault="009D128E" w:rsidP="0007510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91.8 (88.8–94.1)</w:t>
            </w:r>
          </w:p>
        </w:tc>
        <w:tc>
          <w:tcPr>
            <w:tcW w:w="1728" w:type="dxa"/>
          </w:tcPr>
          <w:p w14:paraId="07C5B4A6" w14:textId="77777777" w:rsidR="009D128E" w:rsidRPr="009D128E" w:rsidRDefault="009D128E" w:rsidP="0007510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54.7 (43.4–65.6)</w:t>
            </w:r>
          </w:p>
        </w:tc>
        <w:tc>
          <w:tcPr>
            <w:tcW w:w="1728" w:type="dxa"/>
          </w:tcPr>
          <w:p w14:paraId="46AFE739" w14:textId="77777777" w:rsidR="009D128E" w:rsidRPr="009D128E" w:rsidRDefault="009D128E" w:rsidP="00075100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D128E">
              <w:rPr>
                <w:sz w:val="24"/>
                <w:szCs w:val="24"/>
              </w:rPr>
              <w:t>79.0 (75.4–82.2)</w:t>
            </w:r>
          </w:p>
        </w:tc>
      </w:tr>
    </w:tbl>
    <w:p w14:paraId="535B5711" w14:textId="77777777" w:rsidR="009D128E" w:rsidRPr="009D128E" w:rsidRDefault="009D128E" w:rsidP="009D128E">
      <w:pPr>
        <w:pStyle w:val="ListParagraph"/>
        <w:spacing w:after="120" w:line="480" w:lineRule="auto"/>
        <w:ind w:left="180"/>
        <w:rPr>
          <w:rFonts w:ascii="Times New Roman" w:hAnsi="Times New Roman" w:cs="Times New Roman"/>
        </w:rPr>
      </w:pPr>
      <w:r w:rsidRPr="009D128E">
        <w:rPr>
          <w:rFonts w:ascii="Times New Roman" w:hAnsi="Times New Roman" w:cs="Times New Roman"/>
          <w:b/>
        </w:rPr>
        <w:t xml:space="preserve">Notes: </w:t>
      </w:r>
      <w:r w:rsidRPr="009D128E">
        <w:rPr>
          <w:rFonts w:ascii="Times New Roman" w:hAnsi="Times New Roman" w:cs="Times New Roman"/>
        </w:rPr>
        <w:t>Positive risk factors were prespecified as NEWS-2 ≥5, CCI ≥8, CFS ≥6, impaired general condition, infection at presentation, and chronic kidney disease (CI, confidence interval; NPV, negative predictive value; PPV, positive predictive value).</w:t>
      </w:r>
    </w:p>
    <w:p w14:paraId="034BCC7A" w14:textId="77777777" w:rsidR="009D128E" w:rsidRDefault="009D128E"/>
    <w:sectPr w:rsidR="009D1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8E"/>
    <w:rsid w:val="0029587D"/>
    <w:rsid w:val="009D128E"/>
    <w:rsid w:val="00BE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BDF6"/>
  <w15:chartTrackingRefBased/>
  <w15:docId w15:val="{D447E56C-7778-4975-BD0C-8967EB8B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28E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2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2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2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28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2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28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28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28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28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2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1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28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1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28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1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28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1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2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D128E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Öner</dc:creator>
  <cp:keywords/>
  <dc:description/>
  <cp:lastModifiedBy>Emre Öner</cp:lastModifiedBy>
  <cp:revision>2</cp:revision>
  <dcterms:created xsi:type="dcterms:W3CDTF">2025-08-23T23:04:00Z</dcterms:created>
  <dcterms:modified xsi:type="dcterms:W3CDTF">2025-08-23T23:07:00Z</dcterms:modified>
</cp:coreProperties>
</file>