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A21E" w14:textId="77777777" w:rsidR="004F5FDE" w:rsidRPr="004F5FDE" w:rsidRDefault="004F5FDE" w:rsidP="004F5FDE">
      <w:pPr>
        <w:spacing w:line="480" w:lineRule="auto"/>
        <w:rPr>
          <w:rFonts w:ascii="Times New Roman" w:hAnsi="Times New Roman" w:cs="Times New Roman"/>
          <w:sz w:val="20"/>
          <w:szCs w:val="20"/>
          <w:lang w:val="en-US"/>
        </w:rPr>
      </w:pPr>
      <w:r w:rsidRPr="004F5FDE">
        <w:rPr>
          <w:rFonts w:ascii="Times New Roman" w:hAnsi="Times New Roman" w:cs="Times New Roman"/>
          <w:sz w:val="20"/>
          <w:szCs w:val="20"/>
          <w:lang w:val="en-US"/>
        </w:rPr>
        <w:t>To comply with CHERRIES reporting standards, the following aspects are specified:</w:t>
      </w:r>
    </w:p>
    <w:p w14:paraId="5FC6704F" w14:textId="3793582C" w:rsidR="004F5FDE" w:rsidRPr="004F5FDE" w:rsidRDefault="004F5FDE" w:rsidP="004F5FDE">
      <w:pPr>
        <w:numPr>
          <w:ilvl w:val="0"/>
          <w:numId w:val="1"/>
        </w:numPr>
        <w:spacing w:line="480" w:lineRule="auto"/>
        <w:rPr>
          <w:rFonts w:ascii="Times New Roman" w:hAnsi="Times New Roman" w:cs="Times New Roman"/>
          <w:sz w:val="20"/>
          <w:szCs w:val="20"/>
          <w:lang w:val="en-US"/>
        </w:rPr>
      </w:pPr>
      <w:r w:rsidRPr="004F5FDE">
        <w:rPr>
          <w:rFonts w:ascii="Times New Roman" w:hAnsi="Times New Roman" w:cs="Times New Roman"/>
          <w:b/>
          <w:bCs/>
          <w:sz w:val="20"/>
          <w:szCs w:val="20"/>
          <w:lang w:val="en-US"/>
        </w:rPr>
        <w:t>Informed consent</w:t>
      </w:r>
      <w:r w:rsidRPr="004F5FDE">
        <w:rPr>
          <w:rFonts w:ascii="Times New Roman" w:hAnsi="Times New Roman" w:cs="Times New Roman"/>
          <w:sz w:val="20"/>
          <w:szCs w:val="20"/>
          <w:lang w:val="en-US"/>
        </w:rPr>
        <w:t>: No informed consent was sought, as the need for it, along with a formal approval, was waived by the responsible review board.</w:t>
      </w:r>
    </w:p>
    <w:p w14:paraId="63D635EA" w14:textId="62FF6869" w:rsidR="004F5FDE" w:rsidRPr="004F5FDE" w:rsidRDefault="004F5FDE" w:rsidP="004F5FDE">
      <w:pPr>
        <w:numPr>
          <w:ilvl w:val="0"/>
          <w:numId w:val="1"/>
        </w:numPr>
        <w:spacing w:line="480" w:lineRule="auto"/>
        <w:rPr>
          <w:rFonts w:ascii="Times New Roman" w:hAnsi="Times New Roman" w:cs="Times New Roman"/>
          <w:sz w:val="20"/>
          <w:szCs w:val="20"/>
          <w:lang w:val="en-US"/>
        </w:rPr>
      </w:pPr>
      <w:r w:rsidRPr="004F5FDE">
        <w:rPr>
          <w:rFonts w:ascii="Times New Roman" w:hAnsi="Times New Roman" w:cs="Times New Roman"/>
          <w:b/>
          <w:bCs/>
          <w:sz w:val="20"/>
          <w:szCs w:val="20"/>
          <w:lang w:val="en-US"/>
        </w:rPr>
        <w:t>Data protection</w:t>
      </w:r>
      <w:r w:rsidRPr="004F5FDE">
        <w:rPr>
          <w:rFonts w:ascii="Times New Roman" w:hAnsi="Times New Roman" w:cs="Times New Roman"/>
          <w:sz w:val="20"/>
          <w:szCs w:val="20"/>
          <w:lang w:val="en-US"/>
        </w:rPr>
        <w:t>: The responses could not be assigned to the individual respondents. No personal information was collected.</w:t>
      </w:r>
    </w:p>
    <w:p w14:paraId="51FA2A1F" w14:textId="615A499A" w:rsidR="004F5FDE" w:rsidRPr="004F5FDE" w:rsidRDefault="004F5FDE" w:rsidP="004F5FDE">
      <w:pPr>
        <w:numPr>
          <w:ilvl w:val="0"/>
          <w:numId w:val="1"/>
        </w:numPr>
        <w:spacing w:line="480" w:lineRule="auto"/>
        <w:rPr>
          <w:rFonts w:ascii="Times New Roman" w:hAnsi="Times New Roman" w:cs="Times New Roman"/>
          <w:sz w:val="20"/>
          <w:szCs w:val="20"/>
          <w:lang w:val="en-US"/>
        </w:rPr>
      </w:pPr>
      <w:r w:rsidRPr="004F5FDE">
        <w:rPr>
          <w:rFonts w:ascii="Times New Roman" w:hAnsi="Times New Roman" w:cs="Times New Roman"/>
          <w:b/>
          <w:bCs/>
          <w:sz w:val="20"/>
          <w:szCs w:val="20"/>
          <w:lang w:val="en-US"/>
        </w:rPr>
        <w:t>Development and testing</w:t>
      </w:r>
      <w:r w:rsidRPr="004F5FDE">
        <w:rPr>
          <w:rFonts w:ascii="Times New Roman" w:hAnsi="Times New Roman" w:cs="Times New Roman"/>
          <w:sz w:val="20"/>
          <w:szCs w:val="20"/>
          <w:lang w:val="en-US"/>
        </w:rPr>
        <w:t xml:space="preserve">: The questionnaire was piloted with </w:t>
      </w:r>
      <w:r w:rsidRPr="004F5FDE">
        <w:rPr>
          <w:rFonts w:ascii="Times New Roman" w:hAnsi="Times New Roman" w:cs="Times New Roman"/>
          <w:sz w:val="20"/>
          <w:szCs w:val="20"/>
          <w:lang w:val="en-US"/>
        </w:rPr>
        <w:t>1</w:t>
      </w:r>
      <w:r w:rsidRPr="004F5FDE">
        <w:rPr>
          <w:rFonts w:ascii="Times New Roman" w:hAnsi="Times New Roman" w:cs="Times New Roman"/>
          <w:sz w:val="20"/>
          <w:szCs w:val="20"/>
          <w:lang w:val="en-US"/>
        </w:rPr>
        <w:t xml:space="preserve"> neurosurgeon for clarity and feasibility.</w:t>
      </w:r>
    </w:p>
    <w:p w14:paraId="052EBD35" w14:textId="77777777" w:rsidR="004F5FDE" w:rsidRPr="004F5FDE" w:rsidRDefault="004F5FDE" w:rsidP="004F5FDE">
      <w:pPr>
        <w:numPr>
          <w:ilvl w:val="0"/>
          <w:numId w:val="1"/>
        </w:numPr>
        <w:spacing w:line="480" w:lineRule="auto"/>
        <w:rPr>
          <w:rFonts w:ascii="Times New Roman" w:hAnsi="Times New Roman" w:cs="Times New Roman"/>
          <w:sz w:val="20"/>
          <w:szCs w:val="20"/>
          <w:lang w:val="en-US"/>
        </w:rPr>
      </w:pPr>
      <w:r w:rsidRPr="004F5FDE">
        <w:rPr>
          <w:rFonts w:ascii="Times New Roman" w:hAnsi="Times New Roman" w:cs="Times New Roman"/>
          <w:b/>
          <w:bCs/>
          <w:sz w:val="20"/>
          <w:szCs w:val="20"/>
          <w:lang w:val="en-US"/>
        </w:rPr>
        <w:t>Recruitment process</w:t>
      </w:r>
      <w:r w:rsidRPr="004F5FDE">
        <w:rPr>
          <w:rFonts w:ascii="Times New Roman" w:hAnsi="Times New Roman" w:cs="Times New Roman"/>
          <w:sz w:val="20"/>
          <w:szCs w:val="20"/>
          <w:lang w:val="en-US"/>
        </w:rPr>
        <w:t>: Invitation was by direct personal or email contact; no public link was used.</w:t>
      </w:r>
    </w:p>
    <w:p w14:paraId="19BAA7E8" w14:textId="2AE15990" w:rsidR="004F5FDE" w:rsidRPr="004F5FDE" w:rsidRDefault="004F5FDE" w:rsidP="004F5FDE">
      <w:pPr>
        <w:numPr>
          <w:ilvl w:val="0"/>
          <w:numId w:val="1"/>
        </w:numPr>
        <w:spacing w:line="480" w:lineRule="auto"/>
        <w:rPr>
          <w:rFonts w:ascii="Times New Roman" w:hAnsi="Times New Roman" w:cs="Times New Roman"/>
          <w:sz w:val="20"/>
          <w:szCs w:val="20"/>
          <w:lang w:val="en-US"/>
        </w:rPr>
      </w:pPr>
      <w:r w:rsidRPr="004F5FDE">
        <w:rPr>
          <w:rFonts w:ascii="Times New Roman" w:hAnsi="Times New Roman" w:cs="Times New Roman"/>
          <w:b/>
          <w:bCs/>
          <w:sz w:val="20"/>
          <w:szCs w:val="20"/>
          <w:lang w:val="en-US"/>
        </w:rPr>
        <w:t>Advertising</w:t>
      </w:r>
      <w:r w:rsidRPr="004F5FDE">
        <w:rPr>
          <w:rFonts w:ascii="Times New Roman" w:hAnsi="Times New Roman" w:cs="Times New Roman"/>
          <w:sz w:val="20"/>
          <w:szCs w:val="20"/>
          <w:lang w:val="en-US"/>
        </w:rPr>
        <w:t>: No advertising took place. The distribution of the access link was handled restrictively.</w:t>
      </w:r>
    </w:p>
    <w:p w14:paraId="1A32D9FA" w14:textId="77777777" w:rsidR="004F5FDE" w:rsidRPr="004F5FDE" w:rsidRDefault="004F5FDE" w:rsidP="004F5FDE">
      <w:pPr>
        <w:numPr>
          <w:ilvl w:val="0"/>
          <w:numId w:val="1"/>
        </w:numPr>
        <w:spacing w:line="480" w:lineRule="auto"/>
        <w:rPr>
          <w:rFonts w:ascii="Times New Roman" w:hAnsi="Times New Roman" w:cs="Times New Roman"/>
          <w:sz w:val="20"/>
          <w:szCs w:val="20"/>
          <w:lang w:val="en-US"/>
        </w:rPr>
      </w:pPr>
      <w:r w:rsidRPr="004F5FDE">
        <w:rPr>
          <w:rFonts w:ascii="Times New Roman" w:hAnsi="Times New Roman" w:cs="Times New Roman"/>
          <w:b/>
          <w:bCs/>
          <w:sz w:val="20"/>
          <w:szCs w:val="20"/>
          <w:lang w:val="en-US"/>
        </w:rPr>
        <w:t>Randomization and adaptive questioning</w:t>
      </w:r>
      <w:r w:rsidRPr="004F5FDE">
        <w:rPr>
          <w:rFonts w:ascii="Times New Roman" w:hAnsi="Times New Roman" w:cs="Times New Roman"/>
          <w:sz w:val="20"/>
          <w:szCs w:val="20"/>
          <w:lang w:val="en-US"/>
        </w:rPr>
        <w:t>: Items were presented in fixed order; no adaptive questioning was used.</w:t>
      </w:r>
    </w:p>
    <w:p w14:paraId="005945B4" w14:textId="54CE3CAF" w:rsidR="004F5FDE" w:rsidRPr="004F5FDE" w:rsidRDefault="004F5FDE" w:rsidP="004F5FDE">
      <w:pPr>
        <w:numPr>
          <w:ilvl w:val="0"/>
          <w:numId w:val="1"/>
        </w:numPr>
        <w:spacing w:line="480" w:lineRule="auto"/>
        <w:rPr>
          <w:rFonts w:ascii="Times New Roman" w:hAnsi="Times New Roman" w:cs="Times New Roman"/>
          <w:sz w:val="20"/>
          <w:szCs w:val="20"/>
          <w:lang w:val="en-US"/>
        </w:rPr>
      </w:pPr>
      <w:r w:rsidRPr="004F5FDE">
        <w:rPr>
          <w:rFonts w:ascii="Times New Roman" w:hAnsi="Times New Roman" w:cs="Times New Roman"/>
          <w:b/>
          <w:bCs/>
          <w:sz w:val="20"/>
          <w:szCs w:val="20"/>
          <w:lang w:val="en-US"/>
        </w:rPr>
        <w:t>Number of items and screens</w:t>
      </w:r>
      <w:r w:rsidRPr="004F5FDE">
        <w:rPr>
          <w:rFonts w:ascii="Times New Roman" w:hAnsi="Times New Roman" w:cs="Times New Roman"/>
          <w:sz w:val="20"/>
          <w:szCs w:val="20"/>
          <w:lang w:val="en-US"/>
        </w:rPr>
        <w:t>: 14 screens, one item per screen</w:t>
      </w:r>
    </w:p>
    <w:p w14:paraId="0A21DF79" w14:textId="0EE45415" w:rsidR="004F5FDE" w:rsidRPr="004F5FDE" w:rsidRDefault="004F5FDE" w:rsidP="004F5FDE">
      <w:pPr>
        <w:numPr>
          <w:ilvl w:val="0"/>
          <w:numId w:val="1"/>
        </w:numPr>
        <w:spacing w:line="480" w:lineRule="auto"/>
        <w:rPr>
          <w:rFonts w:ascii="Times New Roman" w:hAnsi="Times New Roman" w:cs="Times New Roman"/>
          <w:sz w:val="20"/>
          <w:szCs w:val="20"/>
          <w:lang w:val="en-US"/>
        </w:rPr>
      </w:pPr>
      <w:r w:rsidRPr="004F5FDE">
        <w:rPr>
          <w:rFonts w:ascii="Times New Roman" w:hAnsi="Times New Roman" w:cs="Times New Roman"/>
          <w:b/>
          <w:bCs/>
          <w:sz w:val="20"/>
          <w:szCs w:val="20"/>
          <w:lang w:val="en-US"/>
        </w:rPr>
        <w:t>Review and change of answers</w:t>
      </w:r>
      <w:r w:rsidRPr="004F5FDE">
        <w:rPr>
          <w:rFonts w:ascii="Times New Roman" w:hAnsi="Times New Roman" w:cs="Times New Roman"/>
          <w:sz w:val="20"/>
          <w:szCs w:val="20"/>
          <w:lang w:val="en-US"/>
        </w:rPr>
        <w:t>: Respondents were able to review and modify responses prior to submission.</w:t>
      </w:r>
    </w:p>
    <w:p w14:paraId="2BE106A4" w14:textId="687A71B5" w:rsidR="004F5FDE" w:rsidRPr="004F5FDE" w:rsidRDefault="004F5FDE" w:rsidP="004F5FDE">
      <w:pPr>
        <w:numPr>
          <w:ilvl w:val="0"/>
          <w:numId w:val="1"/>
        </w:numPr>
        <w:spacing w:line="480" w:lineRule="auto"/>
        <w:rPr>
          <w:rFonts w:ascii="Times New Roman" w:hAnsi="Times New Roman" w:cs="Times New Roman"/>
          <w:sz w:val="20"/>
          <w:szCs w:val="20"/>
          <w:lang w:val="en-US"/>
        </w:rPr>
      </w:pPr>
      <w:proofErr w:type="spellStart"/>
      <w:r w:rsidRPr="004F5FDE">
        <w:rPr>
          <w:rFonts w:ascii="Times New Roman" w:hAnsi="Times New Roman" w:cs="Times New Roman"/>
          <w:b/>
          <w:bCs/>
          <w:sz w:val="20"/>
          <w:szCs w:val="20"/>
          <w:lang w:val="en-US"/>
        </w:rPr>
        <w:t>Unique</w:t>
      </w:r>
      <w:proofErr w:type="spellEnd"/>
      <w:r w:rsidRPr="004F5FDE">
        <w:rPr>
          <w:rFonts w:ascii="Times New Roman" w:hAnsi="Times New Roman" w:cs="Times New Roman"/>
          <w:b/>
          <w:bCs/>
          <w:sz w:val="20"/>
          <w:szCs w:val="20"/>
          <w:lang w:val="en-US"/>
        </w:rPr>
        <w:t xml:space="preserve"> site visitor</w:t>
      </w:r>
      <w:r w:rsidRPr="004F5FDE">
        <w:rPr>
          <w:rFonts w:ascii="Times New Roman" w:hAnsi="Times New Roman" w:cs="Times New Roman"/>
          <w:sz w:val="20"/>
          <w:szCs w:val="20"/>
          <w:lang w:val="en-US"/>
        </w:rPr>
        <w:t xml:space="preserve">: Only one response per institution was accepted. However, the responses recorded could not be assigned to the participants through cookies, and no IP addresses of the client computers were visible to the author. </w:t>
      </w:r>
    </w:p>
    <w:p w14:paraId="286D5602" w14:textId="5168D36B" w:rsidR="004F5FDE" w:rsidRPr="004F5FDE" w:rsidRDefault="004F5FDE" w:rsidP="004F5FDE">
      <w:pPr>
        <w:numPr>
          <w:ilvl w:val="0"/>
          <w:numId w:val="1"/>
        </w:numPr>
        <w:spacing w:line="480" w:lineRule="auto"/>
        <w:rPr>
          <w:rFonts w:ascii="Times New Roman" w:hAnsi="Times New Roman" w:cs="Times New Roman"/>
          <w:sz w:val="20"/>
          <w:szCs w:val="20"/>
          <w:lang w:val="en-US"/>
        </w:rPr>
      </w:pPr>
      <w:r w:rsidRPr="004F5FDE">
        <w:rPr>
          <w:rFonts w:ascii="Times New Roman" w:hAnsi="Times New Roman" w:cs="Times New Roman"/>
          <w:b/>
          <w:bCs/>
          <w:sz w:val="20"/>
          <w:szCs w:val="20"/>
          <w:lang w:val="en-US"/>
        </w:rPr>
        <w:t>Registration</w:t>
      </w:r>
      <w:r w:rsidRPr="004F5FDE">
        <w:rPr>
          <w:rFonts w:ascii="Times New Roman" w:hAnsi="Times New Roman" w:cs="Times New Roman"/>
          <w:sz w:val="20"/>
          <w:szCs w:val="20"/>
          <w:lang w:val="en-US"/>
        </w:rPr>
        <w:t>: no registration was required to participate</w:t>
      </w:r>
    </w:p>
    <w:p w14:paraId="37E04C08" w14:textId="77777777" w:rsidR="004F5FDE" w:rsidRPr="004F5FDE" w:rsidRDefault="004F5FDE" w:rsidP="004F5FDE">
      <w:pPr>
        <w:numPr>
          <w:ilvl w:val="0"/>
          <w:numId w:val="1"/>
        </w:numPr>
        <w:spacing w:line="480" w:lineRule="auto"/>
        <w:rPr>
          <w:rFonts w:ascii="Times New Roman" w:hAnsi="Times New Roman" w:cs="Times New Roman"/>
          <w:sz w:val="20"/>
          <w:szCs w:val="20"/>
          <w:lang w:val="en-US"/>
        </w:rPr>
      </w:pPr>
      <w:r w:rsidRPr="004F5FDE">
        <w:rPr>
          <w:rFonts w:ascii="Times New Roman" w:hAnsi="Times New Roman" w:cs="Times New Roman"/>
          <w:b/>
          <w:bCs/>
          <w:sz w:val="20"/>
          <w:szCs w:val="20"/>
          <w:lang w:val="en-US"/>
        </w:rPr>
        <w:t>Handling of incomplete questionnaires</w:t>
      </w:r>
      <w:r w:rsidRPr="004F5FDE">
        <w:rPr>
          <w:rFonts w:ascii="Times New Roman" w:hAnsi="Times New Roman" w:cs="Times New Roman"/>
          <w:sz w:val="20"/>
          <w:szCs w:val="20"/>
          <w:lang w:val="en-US"/>
        </w:rPr>
        <w:t>: Only fully completed surveys were included in the analysis.</w:t>
      </w:r>
    </w:p>
    <w:p w14:paraId="32D1A1C7" w14:textId="2950464C" w:rsidR="004F5FDE" w:rsidRPr="004F5FDE" w:rsidRDefault="004F5FDE" w:rsidP="004F5FDE">
      <w:pPr>
        <w:numPr>
          <w:ilvl w:val="0"/>
          <w:numId w:val="1"/>
        </w:numPr>
        <w:spacing w:line="480" w:lineRule="auto"/>
        <w:rPr>
          <w:rFonts w:ascii="Times New Roman" w:hAnsi="Times New Roman" w:cs="Times New Roman"/>
          <w:sz w:val="20"/>
          <w:szCs w:val="20"/>
          <w:lang w:val="en-US"/>
        </w:rPr>
      </w:pPr>
      <w:r w:rsidRPr="004F5FDE">
        <w:rPr>
          <w:rFonts w:ascii="Times New Roman" w:hAnsi="Times New Roman" w:cs="Times New Roman"/>
          <w:b/>
          <w:bCs/>
          <w:sz w:val="20"/>
          <w:szCs w:val="20"/>
          <w:lang w:val="en-US"/>
        </w:rPr>
        <w:t xml:space="preserve">Statistical </w:t>
      </w:r>
      <w:r w:rsidRPr="004F5FDE">
        <w:rPr>
          <w:rFonts w:ascii="Times New Roman" w:hAnsi="Times New Roman" w:cs="Times New Roman"/>
          <w:b/>
          <w:bCs/>
          <w:sz w:val="20"/>
          <w:szCs w:val="20"/>
          <w:lang w:val="en-US"/>
        </w:rPr>
        <w:t>correction</w:t>
      </w:r>
      <w:r w:rsidRPr="004F5FDE">
        <w:rPr>
          <w:rFonts w:ascii="Times New Roman" w:hAnsi="Times New Roman" w:cs="Times New Roman"/>
          <w:sz w:val="20"/>
          <w:szCs w:val="20"/>
          <w:lang w:val="en-US"/>
        </w:rPr>
        <w:t>: Descriptive statistics only; no inferential statistics were applied.</w:t>
      </w:r>
    </w:p>
    <w:p w14:paraId="21211681" w14:textId="77777777" w:rsidR="009D664B" w:rsidRPr="004F5FDE" w:rsidRDefault="009D664B" w:rsidP="004F5FDE">
      <w:pPr>
        <w:spacing w:line="480" w:lineRule="auto"/>
        <w:rPr>
          <w:rFonts w:ascii="Times New Roman" w:hAnsi="Times New Roman" w:cs="Times New Roman"/>
          <w:sz w:val="20"/>
          <w:szCs w:val="20"/>
          <w:lang w:val="en-US"/>
        </w:rPr>
      </w:pPr>
    </w:p>
    <w:sectPr w:rsidR="009D664B" w:rsidRPr="004F5F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D92"/>
    <w:multiLevelType w:val="multilevel"/>
    <w:tmpl w:val="890E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04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40"/>
    <w:rsid w:val="000709D4"/>
    <w:rsid w:val="003310F1"/>
    <w:rsid w:val="004F5FDE"/>
    <w:rsid w:val="00691640"/>
    <w:rsid w:val="00760936"/>
    <w:rsid w:val="007A6E65"/>
    <w:rsid w:val="009D664B"/>
    <w:rsid w:val="00EF2F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6B4B6"/>
  <w15:chartTrackingRefBased/>
  <w15:docId w15:val="{B1B8C3CA-9B0C-4491-9DAA-2425DC90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1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91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9164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9164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9164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916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16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16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16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164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9164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9164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9164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9164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916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16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16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1640"/>
    <w:rPr>
      <w:rFonts w:eastAsiaTheme="majorEastAsia" w:cstheme="majorBidi"/>
      <w:color w:val="272727" w:themeColor="text1" w:themeTint="D8"/>
    </w:rPr>
  </w:style>
  <w:style w:type="paragraph" w:styleId="Titel">
    <w:name w:val="Title"/>
    <w:basedOn w:val="Standard"/>
    <w:next w:val="Standard"/>
    <w:link w:val="TitelZchn"/>
    <w:uiPriority w:val="10"/>
    <w:qFormat/>
    <w:rsid w:val="0069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16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16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16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16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91640"/>
    <w:rPr>
      <w:i/>
      <w:iCs/>
      <w:color w:val="404040" w:themeColor="text1" w:themeTint="BF"/>
    </w:rPr>
  </w:style>
  <w:style w:type="paragraph" w:styleId="Listenabsatz">
    <w:name w:val="List Paragraph"/>
    <w:basedOn w:val="Standard"/>
    <w:uiPriority w:val="34"/>
    <w:qFormat/>
    <w:rsid w:val="00691640"/>
    <w:pPr>
      <w:ind w:left="720"/>
      <w:contextualSpacing/>
    </w:pPr>
  </w:style>
  <w:style w:type="character" w:styleId="IntensiveHervorhebung">
    <w:name w:val="Intense Emphasis"/>
    <w:basedOn w:val="Absatz-Standardschriftart"/>
    <w:uiPriority w:val="21"/>
    <w:qFormat/>
    <w:rsid w:val="00691640"/>
    <w:rPr>
      <w:i/>
      <w:iCs/>
      <w:color w:val="2F5496" w:themeColor="accent1" w:themeShade="BF"/>
    </w:rPr>
  </w:style>
  <w:style w:type="paragraph" w:styleId="IntensivesZitat">
    <w:name w:val="Intense Quote"/>
    <w:basedOn w:val="Standard"/>
    <w:next w:val="Standard"/>
    <w:link w:val="IntensivesZitatZchn"/>
    <w:uiPriority w:val="30"/>
    <w:qFormat/>
    <w:rsid w:val="00691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91640"/>
    <w:rPr>
      <w:i/>
      <w:iCs/>
      <w:color w:val="2F5496" w:themeColor="accent1" w:themeShade="BF"/>
    </w:rPr>
  </w:style>
  <w:style w:type="character" w:styleId="IntensiverVerweis">
    <w:name w:val="Intense Reference"/>
    <w:basedOn w:val="Absatz-Standardschriftart"/>
    <w:uiPriority w:val="32"/>
    <w:qFormat/>
    <w:rsid w:val="006916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1221</Characters>
  <Application>Microsoft Office Word</Application>
  <DocSecurity>0</DocSecurity>
  <Lines>20</Lines>
  <Paragraphs>13</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Klein</dc:creator>
  <cp:keywords/>
  <dc:description/>
  <cp:lastModifiedBy>Johann Klein</cp:lastModifiedBy>
  <cp:revision>2</cp:revision>
  <dcterms:created xsi:type="dcterms:W3CDTF">2025-08-24T13:22:00Z</dcterms:created>
  <dcterms:modified xsi:type="dcterms:W3CDTF">2025-08-24T13:30:00Z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e06c85a5-7e23-4f59-bdda-4b3c4994ff8b</vt:lpwstr>
  </property>
</Properties>
</file>