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133D3E" w14:textId="77777777" w:rsidR="00863815" w:rsidRPr="009466F6" w:rsidRDefault="00B25062">
      <w:pPr>
        <w:pStyle w:val="1"/>
        <w:jc w:val="center"/>
        <w:rPr>
          <w:rFonts w:ascii="Times New Roman" w:eastAsia="宋体" w:hAnsi="Times New Roman"/>
          <w:b w:val="0"/>
          <w:sz w:val="28"/>
          <w:lang w:eastAsia="zh-CN"/>
        </w:rPr>
      </w:pPr>
      <w:bookmarkStart w:id="0" w:name="_Hlk45141389"/>
      <w:r w:rsidRPr="009466F6">
        <w:rPr>
          <w:rFonts w:ascii="Times New Roman" w:eastAsia="宋体" w:hAnsi="Times New Roman"/>
          <w:b w:val="0"/>
          <w:sz w:val="28"/>
          <w:lang w:eastAsia="zh-CN"/>
        </w:rPr>
        <w:t>Supplementary Information</w:t>
      </w:r>
    </w:p>
    <w:p w14:paraId="44216C9C" w14:textId="77777777" w:rsidR="00A24591" w:rsidRPr="009466F6" w:rsidRDefault="00A24591" w:rsidP="00A24591">
      <w:pPr>
        <w:rPr>
          <w:rFonts w:hint="eastAsia"/>
          <w:color w:val="0070C0"/>
          <w:lang w:val="en-US"/>
        </w:rPr>
      </w:pPr>
    </w:p>
    <w:bookmarkEnd w:id="0"/>
    <w:p w14:paraId="142D704E" w14:textId="3BB52CC5" w:rsidR="00A24591" w:rsidRPr="00BD6DC0" w:rsidRDefault="003E63C7">
      <w:pPr>
        <w:pStyle w:val="BBAuthorName"/>
        <w:jc w:val="center"/>
        <w:rPr>
          <w:b/>
          <w:kern w:val="36"/>
          <w:sz w:val="28"/>
          <w:szCs w:val="28"/>
          <w:lang w:val="en-US" w:eastAsia="zh-CN"/>
        </w:rPr>
      </w:pPr>
      <w:r w:rsidRPr="003E63C7">
        <w:rPr>
          <w:rFonts w:hint="eastAsia"/>
          <w:b/>
          <w:kern w:val="36"/>
          <w:sz w:val="28"/>
          <w:szCs w:val="28"/>
          <w:lang w:eastAsia="zh-CN"/>
        </w:rPr>
        <w:t>In situ catalyst reconstruction and microenvironment modulation for efficient amino acid electrosynthesis via C</w:t>
      </w:r>
      <w:r w:rsidRPr="003E63C7">
        <w:rPr>
          <w:rFonts w:hint="eastAsia"/>
          <w:b/>
          <w:kern w:val="36"/>
          <w:sz w:val="28"/>
          <w:szCs w:val="28"/>
          <w:lang w:eastAsia="zh-CN"/>
        </w:rPr>
        <w:t>–</w:t>
      </w:r>
      <w:r w:rsidRPr="003E63C7">
        <w:rPr>
          <w:rFonts w:hint="eastAsia"/>
          <w:b/>
          <w:kern w:val="36"/>
          <w:sz w:val="28"/>
          <w:szCs w:val="28"/>
          <w:lang w:eastAsia="zh-CN"/>
        </w:rPr>
        <w:t>N coupling</w:t>
      </w:r>
    </w:p>
    <w:p w14:paraId="2E3A0AF9" w14:textId="4BD39C6A" w:rsidR="00863815" w:rsidRDefault="00B25062">
      <w:pPr>
        <w:pStyle w:val="BBAuthorName"/>
        <w:jc w:val="center"/>
        <w:rPr>
          <w:i/>
          <w:lang w:val="en-US" w:eastAsia="zh-CN"/>
        </w:rPr>
      </w:pPr>
      <w:r w:rsidRPr="009466F6">
        <w:rPr>
          <w:lang w:val="en-US" w:eastAsia="zh-CN"/>
        </w:rPr>
        <w:t xml:space="preserve">Han, S. </w:t>
      </w:r>
      <w:r w:rsidRPr="009466F6">
        <w:rPr>
          <w:i/>
          <w:lang w:val="en-US" w:eastAsia="zh-CN"/>
        </w:rPr>
        <w:t>et al.</w:t>
      </w:r>
    </w:p>
    <w:p w14:paraId="102461E8" w14:textId="77777777" w:rsidR="00BD6DC0" w:rsidRPr="00BD6DC0" w:rsidRDefault="00BD6DC0" w:rsidP="00BD6DC0">
      <w:pPr>
        <w:pStyle w:val="BCAuthorAddress"/>
        <w:rPr>
          <w:rFonts w:hint="eastAsia"/>
          <w:lang w:val="en-US" w:eastAsia="zh-CN"/>
        </w:rPr>
      </w:pPr>
    </w:p>
    <w:p w14:paraId="03C3B380" w14:textId="77777777" w:rsidR="00863815" w:rsidRPr="009466F6" w:rsidRDefault="00B25062">
      <w:pPr>
        <w:widowControl/>
        <w:jc w:val="left"/>
        <w:rPr>
          <w:rFonts w:ascii="Times New Roman" w:eastAsia="MS Mincho" w:hAnsi="Times New Roman" w:cs="Times New Roman"/>
          <w:color w:val="0070C0"/>
          <w:kern w:val="0"/>
          <w:szCs w:val="21"/>
          <w:lang w:eastAsia="ja-JP"/>
        </w:rPr>
      </w:pPr>
      <w:r w:rsidRPr="009466F6">
        <w:rPr>
          <w:rFonts w:ascii="Times New Roman" w:hAnsi="Times New Roman" w:cs="Times New Roman"/>
          <w:color w:val="0070C0"/>
          <w:szCs w:val="21"/>
        </w:rPr>
        <w:br w:type="page"/>
      </w:r>
    </w:p>
    <w:p w14:paraId="413E25F8" w14:textId="77777777" w:rsidR="00B46E10" w:rsidRPr="00C07899" w:rsidRDefault="00B46E10" w:rsidP="00B46E10">
      <w:pPr>
        <w:rPr>
          <w:rFonts w:ascii="Times" w:hAnsi="Times" w:cs="Times"/>
          <w:b/>
          <w:bCs/>
          <w:highlight w:val="yellow"/>
        </w:rPr>
      </w:pPr>
      <w:r w:rsidRPr="00C07899">
        <w:rPr>
          <w:rFonts w:ascii="Times" w:hAnsi="Times" w:cs="Times" w:hint="eastAsia"/>
          <w:b/>
          <w:bCs/>
          <w:highlight w:val="yellow"/>
        </w:rPr>
        <w:lastRenderedPageBreak/>
        <w:t xml:space="preserve">Supplementary Methods </w:t>
      </w:r>
    </w:p>
    <w:p w14:paraId="6341C1A7" w14:textId="77777777" w:rsidR="00B46E10" w:rsidRPr="00C07899" w:rsidRDefault="00B46E10" w:rsidP="00B46E10">
      <w:pPr>
        <w:rPr>
          <w:rFonts w:ascii="Times" w:hAnsi="Times" w:cs="Times"/>
          <w:b/>
          <w:bCs/>
          <w:highlight w:val="yellow"/>
        </w:rPr>
      </w:pPr>
    </w:p>
    <w:p w14:paraId="0D0087A6" w14:textId="3F8145CA" w:rsidR="00B46E10" w:rsidRPr="00C07899" w:rsidRDefault="00B46E10" w:rsidP="00B46E10">
      <w:pPr>
        <w:rPr>
          <w:rFonts w:ascii="Times" w:hAnsi="Times" w:cs="Times"/>
          <w:b/>
          <w:bCs/>
          <w:highlight w:val="yellow"/>
        </w:rPr>
      </w:pPr>
      <w:r w:rsidRPr="00C07899">
        <w:rPr>
          <w:rFonts w:ascii="Times" w:hAnsi="Times" w:cs="Times"/>
          <w:b/>
          <w:bCs/>
          <w:highlight w:val="yellow"/>
        </w:rPr>
        <w:t>Techno-economic Analysis (TEA).</w:t>
      </w:r>
      <w:r w:rsidR="003578E2">
        <w:rPr>
          <w:rFonts w:ascii="Times" w:hAnsi="Times" w:cs="Times"/>
          <w:b/>
          <w:bCs/>
        </w:rPr>
        <w:fldChar w:fldCharType="begin"/>
      </w:r>
      <w:r w:rsidR="003578E2">
        <w:rPr>
          <w:rFonts w:ascii="Times" w:hAnsi="Times" w:cs="Times"/>
          <w:b/>
          <w:bCs/>
        </w:rPr>
        <w:instrText xml:space="preserve"> ADDIN EN.CITE &lt;EndNote&gt;&lt;Cite&gt;&lt;Author&gt;Wang&lt;/Author&gt;&lt;Year&gt;2025&lt;/Year&gt;&lt;RecNum&gt;1592&lt;/RecNum&gt;&lt;DisplayText&gt;&lt;style face="superscript"&gt;1&lt;/style&gt;&lt;/DisplayText&gt;&lt;record&gt;&lt;rec-number&gt;1592&lt;/rec-number&gt;&lt;foreign-keys&gt;&lt;key app="EN" db-id="axreva5dcpzdf7esw50v5tzls05xxzprpe0x" timestamp="1765199080"&gt;1592&lt;/key&gt;&lt;/foreign-keys&gt;&lt;ref-type name="Journal Article"&gt;17&lt;/ref-type&gt;&lt;contributors&gt;&lt;authors&gt;&lt;author&gt;Wang, Hengan&lt;/author&gt;&lt;author&gt;Cheng, Yingying&lt;/author&gt;&lt;author&gt;Wang, Yiyong&lt;/author&gt;&lt;author&gt;Duan, Ran&lt;/author&gt;&lt;author&gt;Zhou, Meng&lt;/author&gt;&lt;author&gt;Liu, Shiqiang&lt;/author&gt;&lt;author&gt;Zhao, Wenling&lt;/author&gt;&lt;author&gt;Qin, Huisheng&lt;/author&gt;&lt;author&gt;Yang, Jiahao&lt;/author&gt;&lt;author&gt;Peng, Yaguang&lt;/author&gt;&lt;/authors&gt;&lt;/contributors&gt;&lt;titles&gt;&lt;title&gt;Imidazolium radical-mediated electron transfer enhances electrochemical C–N coupling for glycine synthesis&lt;/title&gt;&lt;secondary-title&gt;Nature Synthesis&lt;/secondary-title&gt;&lt;/titles&gt;&lt;periodical&gt;&lt;full-title&gt;Nature Synthesis&lt;/full-title&gt;&lt;/periodical&gt;&lt;pages&gt;1-10&lt;/pages&gt;&lt;dates&gt;&lt;year&gt;2025&lt;/year&gt;&lt;/dates&gt;&lt;isbn&gt;2731-0582&lt;/isbn&gt;&lt;urls&gt;&lt;/urls&gt;&lt;/record&gt;&lt;/Cite&gt;&lt;/EndNote&gt;</w:instrText>
      </w:r>
      <w:r w:rsidR="003578E2">
        <w:rPr>
          <w:rFonts w:ascii="Times" w:hAnsi="Times" w:cs="Times"/>
          <w:b/>
          <w:bCs/>
        </w:rPr>
        <w:fldChar w:fldCharType="separate"/>
      </w:r>
      <w:r w:rsidR="003578E2" w:rsidRPr="003578E2">
        <w:rPr>
          <w:rFonts w:ascii="Times" w:hAnsi="Times" w:cs="Times"/>
          <w:b/>
          <w:bCs/>
          <w:noProof/>
          <w:vertAlign w:val="superscript"/>
        </w:rPr>
        <w:t>1</w:t>
      </w:r>
      <w:r w:rsidR="003578E2">
        <w:rPr>
          <w:rFonts w:ascii="Times" w:hAnsi="Times" w:cs="Times"/>
          <w:b/>
          <w:bCs/>
        </w:rPr>
        <w:fldChar w:fldCharType="end"/>
      </w:r>
      <w:r w:rsidRPr="00C07899">
        <w:rPr>
          <w:rFonts w:ascii="Times" w:hAnsi="Times" w:cs="Times"/>
          <w:b/>
          <w:bCs/>
          <w:highlight w:val="yellow"/>
        </w:rPr>
        <w:t xml:space="preserve"> </w:t>
      </w:r>
      <w:r w:rsidRPr="00C07899">
        <w:rPr>
          <w:rFonts w:ascii="Times" w:hAnsi="Times" w:cs="Times"/>
          <w:highlight w:val="yellow"/>
        </w:rPr>
        <w:t>TEA was conducted based on a recently published model. The specific parameters calculated are based on our experimental results. Notably, this is just a simplified calculation model for easy comparison with other reports. Actual industrial production may differ significantly.</w:t>
      </w:r>
    </w:p>
    <w:p w14:paraId="6860B4F5" w14:textId="77777777" w:rsidR="00B46E10" w:rsidRPr="00C07899" w:rsidRDefault="00B46E10" w:rsidP="00B46E10">
      <w:pPr>
        <w:rPr>
          <w:rFonts w:ascii="Times" w:hAnsi="Times" w:cs="Times"/>
          <w:highlight w:val="yellow"/>
        </w:rPr>
      </w:pPr>
      <w:r w:rsidRPr="00C07899">
        <w:rPr>
          <w:rFonts w:ascii="Times" w:hAnsi="Times" w:cs="Times"/>
          <w:highlight w:val="yellow"/>
        </w:rPr>
        <w:t xml:space="preserve">Some basic assumptions are as follows: </w:t>
      </w:r>
    </w:p>
    <w:p w14:paraId="2725F391" w14:textId="75FDD54B" w:rsidR="00C07899" w:rsidRPr="00C07899" w:rsidRDefault="00B46E10" w:rsidP="00C07899">
      <w:pPr>
        <w:pStyle w:val="af2"/>
        <w:numPr>
          <w:ilvl w:val="0"/>
          <w:numId w:val="8"/>
        </w:numPr>
        <w:spacing w:after="160" w:line="278" w:lineRule="auto"/>
        <w:ind w:firstLineChars="0"/>
        <w:contextualSpacing/>
        <w:jc w:val="left"/>
        <w:rPr>
          <w:rFonts w:ascii="Times" w:hAnsi="Times" w:cs="Times"/>
          <w:highlight w:val="yellow"/>
        </w:rPr>
      </w:pPr>
      <w:r w:rsidRPr="00C07899">
        <w:rPr>
          <w:rFonts w:ascii="Times" w:hAnsi="Times" w:cs="Times"/>
          <w:highlight w:val="yellow"/>
        </w:rPr>
        <w:t>Operating condition: Current density was 1 A cm</w:t>
      </w:r>
      <w:r w:rsidRPr="00C07899">
        <w:rPr>
          <w:rFonts w:ascii="Times" w:hAnsi="Times" w:cs="Times"/>
          <w:highlight w:val="yellow"/>
          <w:vertAlign w:val="superscript"/>
        </w:rPr>
        <w:t>-2</w:t>
      </w:r>
      <w:r w:rsidRPr="00C07899">
        <w:rPr>
          <w:rFonts w:ascii="Times" w:hAnsi="Times" w:cs="Times"/>
          <w:highlight w:val="yellow"/>
        </w:rPr>
        <w:t xml:space="preserve">. Voltage was −1.4 V vs. SHE. FE of glycine was 90%. Daily production was 50 ton of glycine. </w:t>
      </w:r>
    </w:p>
    <w:p w14:paraId="54FC41EF" w14:textId="77777777" w:rsidR="00C07899" w:rsidRPr="00C07899" w:rsidRDefault="00B46E10" w:rsidP="00B46E10">
      <w:pPr>
        <w:pStyle w:val="af2"/>
        <w:numPr>
          <w:ilvl w:val="0"/>
          <w:numId w:val="8"/>
        </w:numPr>
        <w:spacing w:after="160" w:line="278" w:lineRule="auto"/>
        <w:ind w:firstLineChars="0"/>
        <w:contextualSpacing/>
        <w:jc w:val="left"/>
        <w:rPr>
          <w:rFonts w:ascii="Times" w:hAnsi="Times" w:cs="Times"/>
          <w:b/>
          <w:bCs/>
          <w:highlight w:val="yellow"/>
        </w:rPr>
      </w:pPr>
      <w:r w:rsidRPr="00C07899">
        <w:rPr>
          <w:rFonts w:ascii="Times" w:hAnsi="Times" w:cs="Times"/>
          <w:highlight w:val="yellow"/>
        </w:rPr>
        <w:t>The price of OA was 313.18 USD ton</w:t>
      </w:r>
      <w:r w:rsidRPr="00C07899">
        <w:rPr>
          <w:rFonts w:ascii="Times" w:hAnsi="Times" w:cs="Times"/>
          <w:highlight w:val="yellow"/>
          <w:vertAlign w:val="superscript"/>
        </w:rPr>
        <w:t>-1</w:t>
      </w:r>
      <w:r w:rsidRPr="00C07899">
        <w:rPr>
          <w:rFonts w:ascii="Times" w:hAnsi="Times" w:cs="Times"/>
          <w:highlight w:val="yellow"/>
        </w:rPr>
        <w:t>. The price of HNO</w:t>
      </w:r>
      <w:r w:rsidRPr="00C07899">
        <w:rPr>
          <w:rFonts w:ascii="Times" w:hAnsi="Times" w:cs="Times"/>
          <w:highlight w:val="yellow"/>
          <w:vertAlign w:val="subscript"/>
        </w:rPr>
        <w:t>3</w:t>
      </w:r>
      <w:r w:rsidRPr="00C07899">
        <w:rPr>
          <w:rFonts w:ascii="Times" w:hAnsi="Times" w:cs="Times"/>
          <w:highlight w:val="yellow"/>
        </w:rPr>
        <w:t xml:space="preserve"> (68 </w:t>
      </w:r>
      <w:proofErr w:type="spellStart"/>
      <w:r w:rsidRPr="00C07899">
        <w:rPr>
          <w:rFonts w:ascii="Times" w:hAnsi="Times" w:cs="Times"/>
          <w:highlight w:val="yellow"/>
        </w:rPr>
        <w:t>wt</w:t>
      </w:r>
      <w:proofErr w:type="spellEnd"/>
      <w:r w:rsidRPr="00C07899">
        <w:rPr>
          <w:rFonts w:ascii="Times" w:hAnsi="Times" w:cs="Times"/>
          <w:highlight w:val="yellow"/>
        </w:rPr>
        <w:t>%) was 225.1 USD ton</w:t>
      </w:r>
      <w:r w:rsidRPr="00C07899">
        <w:rPr>
          <w:rFonts w:ascii="Times" w:hAnsi="Times" w:cs="Times"/>
          <w:highlight w:val="yellow"/>
          <w:vertAlign w:val="superscript"/>
        </w:rPr>
        <w:t>-1</w:t>
      </w:r>
      <w:r w:rsidRPr="00C07899">
        <w:rPr>
          <w:rFonts w:ascii="Times" w:hAnsi="Times" w:cs="Times"/>
          <w:highlight w:val="yellow"/>
        </w:rPr>
        <w:t>. The price of H</w:t>
      </w:r>
      <w:r w:rsidRPr="00C07899">
        <w:rPr>
          <w:rFonts w:ascii="Times" w:hAnsi="Times" w:cs="Times"/>
          <w:highlight w:val="yellow"/>
          <w:vertAlign w:val="subscript"/>
        </w:rPr>
        <w:t>2</w:t>
      </w:r>
      <w:r w:rsidRPr="00C07899">
        <w:rPr>
          <w:rFonts w:ascii="Times" w:hAnsi="Times" w:cs="Times"/>
          <w:highlight w:val="yellow"/>
        </w:rPr>
        <w:t>O was 0.7 USD ton</w:t>
      </w:r>
      <w:r w:rsidRPr="00C07899">
        <w:rPr>
          <w:rFonts w:ascii="Times" w:hAnsi="Times" w:cs="Times"/>
          <w:highlight w:val="yellow"/>
          <w:vertAlign w:val="superscript"/>
        </w:rPr>
        <w:t>-1</w:t>
      </w:r>
      <w:r w:rsidRPr="00C07899">
        <w:rPr>
          <w:rFonts w:ascii="Times" w:hAnsi="Times" w:cs="Times"/>
          <w:highlight w:val="yellow"/>
        </w:rPr>
        <w:t>. The price of glycine was 2060.44 USD ton</w:t>
      </w:r>
      <w:r w:rsidRPr="00C07899">
        <w:rPr>
          <w:rFonts w:ascii="Times" w:hAnsi="Times" w:cs="Times"/>
          <w:highlight w:val="yellow"/>
          <w:vertAlign w:val="superscript"/>
        </w:rPr>
        <w:t>-1</w:t>
      </w:r>
      <w:r w:rsidRPr="00C07899">
        <w:rPr>
          <w:rFonts w:ascii="Times" w:hAnsi="Times" w:cs="Times"/>
          <w:highlight w:val="yellow"/>
        </w:rPr>
        <w:t>, all the cost of reactants come from the https://www.100ppi.com and the published literature. The stack cost was set as 275.55 USD kW</w:t>
      </w:r>
      <w:r w:rsidRPr="00C07899">
        <w:rPr>
          <w:rFonts w:ascii="Times" w:hAnsi="Times" w:cs="Times"/>
          <w:highlight w:val="yellow"/>
          <w:vertAlign w:val="superscript"/>
        </w:rPr>
        <w:t>-1</w:t>
      </w:r>
      <w:r w:rsidRPr="00C07899">
        <w:rPr>
          <w:rFonts w:ascii="Times" w:hAnsi="Times" w:cs="Times"/>
          <w:highlight w:val="yellow"/>
        </w:rPr>
        <w:t>. The electricity price was 0.05 USD kWh</w:t>
      </w:r>
      <w:r w:rsidRPr="00C07899">
        <w:rPr>
          <w:rFonts w:ascii="Times" w:hAnsi="Times" w:cs="Times"/>
          <w:highlight w:val="yellow"/>
          <w:vertAlign w:val="superscript"/>
        </w:rPr>
        <w:t>-1</w:t>
      </w:r>
      <w:r w:rsidRPr="00C07899">
        <w:rPr>
          <w:rFonts w:ascii="Times" w:hAnsi="Times" w:cs="Times"/>
          <w:highlight w:val="yellow"/>
        </w:rPr>
        <w:t>.</w:t>
      </w:r>
    </w:p>
    <w:p w14:paraId="12B98A0E" w14:textId="77777777" w:rsidR="00C07899" w:rsidRPr="00C07899" w:rsidRDefault="00B46E10" w:rsidP="00B46E10">
      <w:pPr>
        <w:pStyle w:val="af2"/>
        <w:numPr>
          <w:ilvl w:val="0"/>
          <w:numId w:val="8"/>
        </w:numPr>
        <w:spacing w:after="160" w:line="278" w:lineRule="auto"/>
        <w:ind w:firstLineChars="0"/>
        <w:contextualSpacing/>
        <w:jc w:val="left"/>
        <w:rPr>
          <w:rFonts w:ascii="Times" w:hAnsi="Times" w:cs="Times"/>
          <w:b/>
          <w:bCs/>
          <w:highlight w:val="yellow"/>
        </w:rPr>
      </w:pPr>
      <w:r w:rsidRPr="00C07899">
        <w:rPr>
          <w:rFonts w:ascii="Times" w:hAnsi="Times" w:cs="Times"/>
          <w:highlight w:val="yellow"/>
        </w:rPr>
        <w:t>The expected service life of the electrolyzer was 15 years, with a working duration of 350 days per year.</w:t>
      </w:r>
    </w:p>
    <w:p w14:paraId="5D97308A" w14:textId="34894F72" w:rsidR="00B46E10" w:rsidRPr="00C07899" w:rsidRDefault="00B46E10" w:rsidP="00B46E10">
      <w:pPr>
        <w:pStyle w:val="af2"/>
        <w:numPr>
          <w:ilvl w:val="0"/>
          <w:numId w:val="8"/>
        </w:numPr>
        <w:spacing w:after="160" w:line="278" w:lineRule="auto"/>
        <w:ind w:firstLineChars="0"/>
        <w:contextualSpacing/>
        <w:jc w:val="left"/>
        <w:rPr>
          <w:rFonts w:ascii="Times" w:hAnsi="Times" w:cs="Times"/>
          <w:b/>
          <w:bCs/>
          <w:highlight w:val="yellow"/>
        </w:rPr>
      </w:pPr>
      <w:r w:rsidRPr="00C07899">
        <w:rPr>
          <w:rFonts w:ascii="Times" w:hAnsi="Times" w:cs="Times"/>
          <w:highlight w:val="yellow"/>
        </w:rPr>
        <w:t xml:space="preserve">The electrolyzer cost per area was calculated as follows:  </w:t>
      </w:r>
    </w:p>
    <w:p w14:paraId="70E03C6A" w14:textId="77777777" w:rsidR="00C07899" w:rsidRPr="00C07899" w:rsidRDefault="00B46E10" w:rsidP="00C07899">
      <w:pPr>
        <w:ind w:firstLineChars="300" w:firstLine="630"/>
        <w:rPr>
          <w:rFonts w:ascii="Times" w:hAnsi="Times" w:cs="Times"/>
          <w:i/>
          <w:highlight w:val="yellow"/>
        </w:rPr>
      </w:pPr>
      <w:r w:rsidRPr="00C07899">
        <w:rPr>
          <w:rFonts w:ascii="Times" w:hAnsi="Times" w:cs="Times"/>
          <w:highlight w:val="yellow"/>
        </w:rPr>
        <w:t xml:space="preserve">Electrolyzer cost per area = </w:t>
      </w:r>
      <m:oMath>
        <m:r>
          <w:rPr>
            <w:rFonts w:ascii="Cambria Math" w:hAnsi="Cambria Math" w:cs="Times"/>
            <w:highlight w:val="yellow"/>
          </w:rPr>
          <m:t xml:space="preserve">275.55 USD </m:t>
        </m:r>
        <m:sSup>
          <m:sSupPr>
            <m:ctrlPr>
              <w:rPr>
                <w:rFonts w:ascii="Cambria Math" w:hAnsi="Cambria Math" w:cs="Times"/>
                <w:i/>
                <w:szCs w:val="24"/>
                <w:highlight w:val="yellow"/>
                <w:lang w:val="en-US"/>
                <w14:ligatures w14:val="standardContextual"/>
              </w:rPr>
            </m:ctrlPr>
          </m:sSupPr>
          <m:e>
            <m:r>
              <w:rPr>
                <w:rFonts w:ascii="Cambria Math" w:hAnsi="Cambria Math" w:cs="Times"/>
                <w:highlight w:val="yellow"/>
              </w:rPr>
              <m:t>kW</m:t>
            </m:r>
          </m:e>
          <m:sup>
            <m:r>
              <w:rPr>
                <w:rFonts w:ascii="Cambria Math" w:hAnsi="Cambria Math" w:cs="Times"/>
                <w:highlight w:val="yellow"/>
              </w:rPr>
              <m:t>-1</m:t>
            </m:r>
          </m:sup>
        </m:sSup>
        <m:r>
          <w:rPr>
            <w:rFonts w:ascii="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0</m:t>
            </m:r>
            <m:r>
              <w:rPr>
                <w:rFonts w:ascii="Cambria Math" w:hAnsi="Cambria Math" w:cs="Times"/>
                <w:highlight w:val="yellow"/>
              </w:rPr>
              <m:t>.9A</m:t>
            </m:r>
          </m:num>
          <m:den>
            <m:sSup>
              <m:sSupPr>
                <m:ctrlPr>
                  <w:rPr>
                    <w:rFonts w:ascii="Cambria Math" w:eastAsia="Cambria Math" w:hAnsi="Cambria Math" w:cs="Times"/>
                    <w:i/>
                    <w:szCs w:val="24"/>
                    <w:highlight w:val="yellow"/>
                    <w:lang w:val="en-US"/>
                    <w14:ligatures w14:val="standardContextual"/>
                  </w:rPr>
                </m:ctrlPr>
              </m:sSupPr>
              <m:e>
                <m:r>
                  <w:rPr>
                    <w:rFonts w:ascii="Cambria Math" w:eastAsia="Cambria Math" w:hAnsi="Cambria Math" w:cs="Times"/>
                    <w:highlight w:val="yellow"/>
                  </w:rPr>
                  <m:t>c</m:t>
                </m:r>
                <m:r>
                  <w:rPr>
                    <w:rFonts w:ascii="Cambria Math" w:hAnsi="Cambria Math" w:cs="Times"/>
                    <w:highlight w:val="yellow"/>
                  </w:rPr>
                  <m:t>m</m:t>
                </m:r>
              </m:e>
              <m:sup>
                <m:r>
                  <w:rPr>
                    <w:rFonts w:ascii="Cambria Math" w:eastAsia="Cambria Math" w:hAnsi="Cambria Math" w:cs="Times"/>
                    <w:highlight w:val="yellow"/>
                  </w:rPr>
                  <m:t>2</m:t>
                </m:r>
              </m:sup>
            </m:sSup>
          </m:den>
        </m:f>
        <m:r>
          <w:rPr>
            <w:rFonts w:ascii="Cambria Math" w:eastAsia="Cambria Math" w:hAnsi="Cambria Math" w:cs="Times"/>
            <w:highlight w:val="yellow"/>
          </w:rPr>
          <m:t xml:space="preserve"> </m:t>
        </m:r>
        <m:r>
          <w:rPr>
            <w:rFonts w:ascii="Cambria Math" w:hAnsi="Cambria Math" w:cs="Times"/>
            <w:highlight w:val="yellow"/>
          </w:rPr>
          <m:t xml:space="preserve">× 1.4 V × </m:t>
        </m:r>
        <m:f>
          <m:fPr>
            <m:ctrlPr>
              <w:rPr>
                <w:rFonts w:ascii="Cambria Math" w:eastAsia="Cambria Math" w:hAnsi="Cambria Math" w:cs="Times"/>
                <w:szCs w:val="24"/>
                <w:highlight w:val="yellow"/>
                <w:lang w:val="en-US"/>
                <w14:ligatures w14:val="standardContextual"/>
              </w:rPr>
            </m:ctrlPr>
          </m:fPr>
          <m:num>
            <m:sSup>
              <m:sSupPr>
                <m:ctrlPr>
                  <w:rPr>
                    <w:rFonts w:ascii="Cambria Math" w:eastAsia="Cambria Math" w:hAnsi="Cambria Math" w:cs="Times"/>
                    <w:i/>
                    <w:szCs w:val="24"/>
                    <w:highlight w:val="yellow"/>
                    <w:lang w:val="en-US"/>
                    <w14:ligatures w14:val="standardContextual"/>
                  </w:rPr>
                </m:ctrlPr>
              </m:sSupPr>
              <m:e>
                <m:r>
                  <w:rPr>
                    <w:rFonts w:ascii="Cambria Math" w:eastAsia="Cambria Math" w:hAnsi="Cambria Math" w:cs="Times"/>
                    <w:highlight w:val="yellow"/>
                  </w:rPr>
                  <m:t>1</m:t>
                </m:r>
                <m:r>
                  <w:rPr>
                    <w:rFonts w:ascii="Cambria Math" w:hAnsi="Cambria Math" w:cs="Times"/>
                    <w:highlight w:val="yellow"/>
                  </w:rPr>
                  <m:t>0</m:t>
                </m:r>
              </m:e>
              <m:sup>
                <m:r>
                  <w:rPr>
                    <w:rFonts w:ascii="Cambria Math" w:eastAsia="Cambria Math" w:hAnsi="Cambria Math" w:cs="Times"/>
                    <w:highlight w:val="yellow"/>
                  </w:rPr>
                  <m:t>4</m:t>
                </m:r>
              </m:sup>
            </m:sSup>
            <m:r>
              <w:rPr>
                <w:rFonts w:ascii="Cambria Math" w:eastAsia="Cambria Math" w:hAnsi="Cambria Math" w:cs="Times"/>
                <w:highlight w:val="yellow"/>
              </w:rPr>
              <m:t xml:space="preserve"> </m:t>
            </m:r>
            <m:sSup>
              <m:sSupPr>
                <m:ctrlPr>
                  <w:rPr>
                    <w:rFonts w:ascii="Cambria Math" w:eastAsia="Cambria Math" w:hAnsi="Cambria Math" w:cs="Times"/>
                    <w:i/>
                    <w:szCs w:val="24"/>
                    <w:highlight w:val="yellow"/>
                    <w:lang w:val="en-US"/>
                    <w14:ligatures w14:val="standardContextual"/>
                  </w:rPr>
                </m:ctrlPr>
              </m:sSupPr>
              <m:e>
                <m:r>
                  <w:rPr>
                    <w:rFonts w:ascii="Cambria Math" w:eastAsia="Cambria Math" w:hAnsi="Cambria Math" w:cs="Times"/>
                    <w:highlight w:val="yellow"/>
                  </w:rPr>
                  <m:t>c</m:t>
                </m:r>
                <m:r>
                  <w:rPr>
                    <w:rFonts w:ascii="Cambria Math" w:hAnsi="Cambria Math" w:cs="Times"/>
                    <w:highlight w:val="yellow"/>
                  </w:rPr>
                  <m:t>m</m:t>
                </m:r>
              </m:e>
              <m:sup>
                <m:r>
                  <w:rPr>
                    <w:rFonts w:ascii="Cambria Math" w:eastAsia="Cambria Math" w:hAnsi="Cambria Math" w:cs="Times"/>
                    <w:highlight w:val="yellow"/>
                  </w:rPr>
                  <m:t>2</m:t>
                </m:r>
              </m:sup>
            </m:sSup>
          </m:num>
          <m:den>
            <m:sSup>
              <m:sSupPr>
                <m:ctrlPr>
                  <w:rPr>
                    <w:rFonts w:ascii="Cambria Math" w:eastAsia="Cambria Math" w:hAnsi="Cambria Math" w:cs="Times"/>
                    <w:i/>
                    <w:szCs w:val="24"/>
                    <w:highlight w:val="yellow"/>
                    <w:lang w:val="en-US"/>
                    <w14:ligatures w14:val="standardContextual"/>
                  </w:rPr>
                </m:ctrlPr>
              </m:sSupPr>
              <m:e>
                <m:r>
                  <w:rPr>
                    <w:rFonts w:ascii="Cambria Math" w:hAnsi="Cambria Math" w:cs="Times"/>
                    <w:highlight w:val="yellow"/>
                  </w:rPr>
                  <m:t>m</m:t>
                </m:r>
              </m:e>
              <m:sup>
                <m:r>
                  <w:rPr>
                    <w:rFonts w:ascii="Cambria Math" w:eastAsia="Cambria Math" w:hAnsi="Cambria Math" w:cs="Times"/>
                    <w:highlight w:val="yellow"/>
                  </w:rPr>
                  <m:t>2</m:t>
                </m:r>
              </m:sup>
            </m:sSup>
          </m:den>
        </m:f>
        <m:r>
          <w:rPr>
            <w:rFonts w:ascii="Cambria Math" w:eastAsia="Cambria Math" w:hAnsi="Cambria Math" w:cs="Times"/>
            <w:highlight w:val="yellow"/>
          </w:rPr>
          <m:t xml:space="preserve"> </m:t>
        </m:r>
        <m:r>
          <w:rPr>
            <w:rFonts w:ascii="Cambria Math" w:hAnsi="Cambria Math" w:cs="Times"/>
            <w:highlight w:val="yellow"/>
          </w:rPr>
          <m:t xml:space="preserve">× </m:t>
        </m:r>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k</m:t>
            </m:r>
            <m:r>
              <w:rPr>
                <w:rFonts w:ascii="Cambria Math" w:hAnsi="Cambria Math" w:cs="Times"/>
                <w:highlight w:val="yellow"/>
              </w:rPr>
              <m:t>W</m:t>
            </m:r>
          </m:num>
          <m:den>
            <m:r>
              <w:rPr>
                <w:rFonts w:ascii="Cambria Math" w:eastAsia="Cambria Math" w:hAnsi="Cambria Math" w:cs="Times"/>
                <w:highlight w:val="yellow"/>
              </w:rPr>
              <m:t>1</m:t>
            </m:r>
            <m:r>
              <w:rPr>
                <w:rFonts w:ascii="Cambria Math" w:hAnsi="Cambria Math" w:cs="Times"/>
                <w:highlight w:val="yellow"/>
              </w:rPr>
              <m:t>000 W</m:t>
            </m:r>
          </m:den>
        </m:f>
        <m:r>
          <w:rPr>
            <w:rFonts w:ascii="Cambria Math" w:eastAsia="Cambria Math" w:hAnsi="Cambria Math" w:cs="Times"/>
            <w:highlight w:val="yellow"/>
          </w:rPr>
          <m:t>=</m:t>
        </m:r>
        <m:r>
          <w:rPr>
            <w:rFonts w:ascii="Cambria Math" w:hAnsi="Cambria Math" w:cs="Times"/>
            <w:highlight w:val="yellow"/>
          </w:rPr>
          <m:t xml:space="preserve">4860.7 USD </m:t>
        </m:r>
        <m:sSup>
          <m:sSupPr>
            <m:ctrlPr>
              <w:rPr>
                <w:rFonts w:ascii="Cambria Math" w:hAnsi="Cambria Math" w:cs="Times"/>
                <w:i/>
                <w:szCs w:val="24"/>
                <w:highlight w:val="yellow"/>
                <w:lang w:val="en-US"/>
                <w14:ligatures w14:val="standardContextual"/>
              </w:rPr>
            </m:ctrlPr>
          </m:sSupPr>
          <m:e>
            <m:r>
              <w:rPr>
                <w:rFonts w:ascii="Cambria Math" w:hAnsi="Cambria Math" w:cs="Times"/>
                <w:highlight w:val="yellow"/>
              </w:rPr>
              <m:t>m</m:t>
            </m:r>
          </m:e>
          <m:sup>
            <m:r>
              <w:rPr>
                <w:rFonts w:ascii="Cambria Math" w:hAnsi="Cambria Math" w:cs="Times"/>
                <w:highlight w:val="yellow"/>
              </w:rPr>
              <m:t>-2</m:t>
            </m:r>
          </m:sup>
        </m:sSup>
      </m:oMath>
      <w:r w:rsidR="00C07899" w:rsidRPr="00C07899">
        <w:rPr>
          <w:rFonts w:ascii="Times" w:hAnsi="Times" w:cs="Times" w:hint="eastAsia"/>
          <w:szCs w:val="24"/>
          <w:highlight w:val="yellow"/>
          <w:lang w:val="en-US"/>
          <w14:ligatures w14:val="standardContextual"/>
        </w:rPr>
        <w:t>.</w:t>
      </w:r>
    </w:p>
    <w:p w14:paraId="5F4346F1" w14:textId="2AFF455A" w:rsidR="00B46E10" w:rsidRPr="00C07899" w:rsidRDefault="00C07899" w:rsidP="00C07899">
      <w:pPr>
        <w:rPr>
          <w:rFonts w:ascii="Times" w:hAnsi="Times" w:cs="Times"/>
          <w:i/>
          <w:highlight w:val="yellow"/>
        </w:rPr>
      </w:pPr>
      <w:r w:rsidRPr="00C07899">
        <w:rPr>
          <w:rFonts w:ascii="Times" w:hAnsi="Times" w:cs="Times" w:hint="eastAsia"/>
          <w:highlight w:val="yellow"/>
        </w:rPr>
        <w:t xml:space="preserve">(5)  </w:t>
      </w:r>
      <w:r w:rsidR="00B46E10" w:rsidRPr="00C07899">
        <w:rPr>
          <w:rFonts w:ascii="Times" w:hAnsi="Times" w:cs="Times"/>
          <w:highlight w:val="yellow"/>
        </w:rPr>
        <w:t xml:space="preserve">The cost of Balance of plant was estimated to be 58% of the cost of the electrolyzer.  </w:t>
      </w:r>
    </w:p>
    <w:p w14:paraId="33056491" w14:textId="1E1466DD" w:rsidR="00B46E10" w:rsidRPr="00C07899" w:rsidRDefault="00B46E10" w:rsidP="00B46E10">
      <w:pPr>
        <w:rPr>
          <w:rFonts w:ascii="Times" w:hAnsi="Times" w:cs="Times"/>
          <w:highlight w:val="yellow"/>
        </w:rPr>
      </w:pPr>
      <w:r w:rsidRPr="00C07899">
        <w:rPr>
          <w:rFonts w:ascii="Times" w:hAnsi="Times" w:cs="Times"/>
          <w:highlight w:val="yellow"/>
        </w:rPr>
        <w:t xml:space="preserve">(6) </w:t>
      </w:r>
      <w:r w:rsidR="00C07899" w:rsidRPr="00C07899">
        <w:rPr>
          <w:rFonts w:ascii="Times" w:hAnsi="Times" w:cs="Times" w:hint="eastAsia"/>
          <w:highlight w:val="yellow"/>
        </w:rPr>
        <w:t xml:space="preserve"> </w:t>
      </w:r>
      <w:r w:rsidRPr="00C07899">
        <w:rPr>
          <w:rFonts w:ascii="Times" w:hAnsi="Times" w:cs="Times"/>
          <w:highlight w:val="yellow"/>
        </w:rPr>
        <w:t xml:space="preserve">The maintenance cost was determined to be 2.5% of the electrolyzer cost. </w:t>
      </w:r>
    </w:p>
    <w:p w14:paraId="70EFE06B" w14:textId="0FBAE59C" w:rsidR="00B46E10" w:rsidRPr="00C07899" w:rsidRDefault="00B46E10" w:rsidP="00B46E10">
      <w:pPr>
        <w:rPr>
          <w:rFonts w:ascii="Times" w:hAnsi="Times" w:cs="Times"/>
          <w:highlight w:val="yellow"/>
        </w:rPr>
      </w:pPr>
      <w:r w:rsidRPr="00C07899">
        <w:rPr>
          <w:rFonts w:ascii="Times" w:hAnsi="Times" w:cs="Times"/>
          <w:highlight w:val="yellow"/>
        </w:rPr>
        <w:t xml:space="preserve">(7) </w:t>
      </w:r>
      <w:r w:rsidR="00C07899" w:rsidRPr="00C07899">
        <w:rPr>
          <w:rFonts w:ascii="Times" w:hAnsi="Times" w:cs="Times" w:hint="eastAsia"/>
          <w:highlight w:val="yellow"/>
        </w:rPr>
        <w:t xml:space="preserve"> </w:t>
      </w:r>
      <w:r w:rsidRPr="00C07899">
        <w:rPr>
          <w:rFonts w:ascii="Times" w:hAnsi="Times" w:cs="Times"/>
          <w:highlight w:val="yellow"/>
        </w:rPr>
        <w:t xml:space="preserve">Since no impurity salts are added to our system, the product can be separated by evaporation. Therefore, the separation cost is negligible. </w:t>
      </w:r>
    </w:p>
    <w:p w14:paraId="3D816F98" w14:textId="1007436D" w:rsidR="00B46E10" w:rsidRPr="00C07899" w:rsidRDefault="00B46E10" w:rsidP="00B46E10">
      <w:pPr>
        <w:rPr>
          <w:rFonts w:ascii="Times" w:hAnsi="Times" w:cs="Times"/>
          <w:highlight w:val="yellow"/>
        </w:rPr>
      </w:pPr>
      <w:r w:rsidRPr="00C07899">
        <w:rPr>
          <w:rFonts w:ascii="Times" w:hAnsi="Times" w:cs="Times"/>
          <w:highlight w:val="yellow"/>
        </w:rPr>
        <w:t xml:space="preserve">(8) </w:t>
      </w:r>
      <w:r w:rsidR="00C07899" w:rsidRPr="00C07899">
        <w:rPr>
          <w:rFonts w:ascii="Times" w:hAnsi="Times" w:cs="Times" w:hint="eastAsia"/>
          <w:highlight w:val="yellow"/>
        </w:rPr>
        <w:t xml:space="preserve"> </w:t>
      </w:r>
      <w:r w:rsidRPr="00C07899">
        <w:rPr>
          <w:rFonts w:ascii="Times" w:hAnsi="Times" w:cs="Times"/>
          <w:highlight w:val="yellow"/>
        </w:rPr>
        <w:t xml:space="preserve">The relevant paraments were calculated as: </w:t>
      </w:r>
    </w:p>
    <w:p w14:paraId="29A2E479" w14:textId="77777777" w:rsidR="00B46E10" w:rsidRPr="00C07899" w:rsidRDefault="00B46E10" w:rsidP="00C07899">
      <w:pPr>
        <w:ind w:firstLineChars="300" w:firstLine="630"/>
        <w:rPr>
          <w:rFonts w:ascii="Times" w:hAnsi="Times" w:cs="Times"/>
          <w:i/>
          <w:highlight w:val="yellow"/>
        </w:rPr>
      </w:pPr>
      <w:r w:rsidRPr="00C07899">
        <w:rPr>
          <w:rFonts w:ascii="Cambria Math" w:hAnsi="Cambria Math" w:cs="Cambria Math"/>
          <w:highlight w:val="yellow"/>
        </w:rPr>
        <w:t>𝑇𝑜𝑡𝑎𝑙</w:t>
      </w:r>
      <w:r w:rsidRPr="00C07899">
        <w:rPr>
          <w:rFonts w:ascii="Times" w:hAnsi="Times" w:cs="Times"/>
          <w:highlight w:val="yellow"/>
        </w:rPr>
        <w:t xml:space="preserve"> </w:t>
      </w:r>
      <w:r w:rsidRPr="00C07899">
        <w:rPr>
          <w:rFonts w:ascii="Cambria Math" w:hAnsi="Cambria Math" w:cs="Cambria Math"/>
          <w:highlight w:val="yellow"/>
        </w:rPr>
        <w:t>𝑐𝑢𝑟𝑟𝑒𝑛𝑡</w:t>
      </w:r>
      <w:r w:rsidRPr="00C07899">
        <w:rPr>
          <w:rFonts w:ascii="Times" w:hAnsi="Times" w:cs="Times"/>
          <w:highlight w:val="yellow"/>
        </w:rPr>
        <w:t xml:space="preserve"> = </w:t>
      </w:r>
      <m:oMath>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5</m:t>
            </m:r>
            <m:r>
              <w:rPr>
                <w:rFonts w:ascii="Cambria Math" w:hAnsi="Cambria Math" w:cs="Times"/>
                <w:highlight w:val="yellow"/>
              </w:rPr>
              <m:t>0000kg</m:t>
            </m:r>
          </m:num>
          <m:den>
            <m:r>
              <w:rPr>
                <w:rFonts w:ascii="Cambria Math" w:eastAsia="Cambria Math" w:hAnsi="Cambria Math" w:cs="Times"/>
                <w:highlight w:val="yellow"/>
              </w:rPr>
              <m:t>d</m:t>
            </m:r>
            <m:r>
              <w:rPr>
                <w:rFonts w:ascii="Cambria Math" w:hAnsi="Cambria Math" w:cs="Times"/>
                <w:highlight w:val="yellow"/>
              </w:rPr>
              <m:t>ay</m:t>
            </m:r>
          </m:den>
        </m:f>
        <m:r>
          <w:rPr>
            <w:rFonts w:ascii="Cambria Math" w:eastAsia="Cambria Math" w:hAnsi="Cambria Math" w:cs="Times"/>
            <w:highlight w:val="yellow"/>
          </w:rPr>
          <m:t xml:space="preserve">  </m:t>
        </m:r>
        <m:r>
          <w:rPr>
            <w:rFonts w:ascii="Cambria Math" w:hAnsi="Cambria Math" w:cs="Times"/>
            <w:highlight w:val="yellow"/>
          </w:rPr>
          <m:t xml:space="preserve">× </m:t>
        </m:r>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1</m:t>
            </m:r>
            <m:r>
              <w:rPr>
                <w:rFonts w:ascii="Cambria Math" w:hAnsi="Cambria Math" w:cs="Times"/>
                <w:highlight w:val="yellow"/>
              </w:rPr>
              <m:t>000</m:t>
            </m:r>
          </m:num>
          <m:den>
            <m:r>
              <w:rPr>
                <w:rFonts w:ascii="Cambria Math" w:eastAsia="Cambria Math" w:hAnsi="Cambria Math" w:cs="Times"/>
                <w:highlight w:val="yellow"/>
              </w:rPr>
              <m:t>k</m:t>
            </m:r>
            <m:r>
              <w:rPr>
                <w:rFonts w:ascii="Cambria Math" w:hAnsi="Cambria Math" w:cs="Times"/>
                <w:highlight w:val="yellow"/>
              </w:rPr>
              <m:t>g</m:t>
            </m:r>
          </m:den>
        </m:f>
        <m:r>
          <w:rPr>
            <w:rFonts w:ascii="Cambria Math" w:eastAsia="Cambria Math" w:hAnsi="Cambria Math" w:cs="Times"/>
            <w:highlight w:val="yellow"/>
          </w:rPr>
          <m:t xml:space="preserve"> </m:t>
        </m:r>
        <m:r>
          <w:rPr>
            <w:rFonts w:ascii="Cambria Math" w:hAnsi="Cambria Math" w:cs="Times"/>
            <w:highlight w:val="yellow"/>
          </w:rPr>
          <m:t xml:space="preserve">× </m:t>
        </m:r>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m</m:t>
            </m:r>
            <m:r>
              <w:rPr>
                <w:rFonts w:ascii="Cambria Math" w:hAnsi="Cambria Math" w:cs="Times"/>
                <w:highlight w:val="yellow"/>
              </w:rPr>
              <m:t>ol</m:t>
            </m:r>
          </m:num>
          <m:den>
            <m:r>
              <w:rPr>
                <w:rFonts w:ascii="Cambria Math" w:eastAsia="Cambria Math" w:hAnsi="Cambria Math" w:cs="Times"/>
                <w:highlight w:val="yellow"/>
              </w:rPr>
              <m:t>7</m:t>
            </m:r>
            <m:r>
              <w:rPr>
                <w:rFonts w:ascii="Cambria Math" w:hAnsi="Cambria Math" w:cs="Times"/>
                <w:highlight w:val="yellow"/>
              </w:rPr>
              <m:t>5.07g</m:t>
            </m:r>
          </m:den>
        </m:f>
        <m:r>
          <w:rPr>
            <w:rFonts w:ascii="Cambria Math" w:eastAsia="Cambria Math" w:hAnsi="Cambria Math" w:cs="Times"/>
            <w:highlight w:val="yellow"/>
          </w:rPr>
          <m:t xml:space="preserve"> </m:t>
        </m:r>
        <m:r>
          <w:rPr>
            <w:rFonts w:ascii="Cambria Math" w:hAnsi="Cambria Math" w:cs="Times"/>
            <w:highlight w:val="yellow"/>
          </w:rPr>
          <m:t xml:space="preserve">×12e × </m:t>
        </m:r>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9</m:t>
            </m:r>
            <m:r>
              <w:rPr>
                <w:rFonts w:ascii="Cambria Math" w:hAnsi="Cambria Math" w:cs="Times"/>
                <w:highlight w:val="yellow"/>
              </w:rPr>
              <m:t>6485 C</m:t>
            </m:r>
          </m:num>
          <m:den>
            <m:r>
              <w:rPr>
                <w:rFonts w:ascii="Cambria Math" w:eastAsia="Cambria Math" w:hAnsi="Cambria Math" w:cs="Times"/>
                <w:highlight w:val="yellow"/>
              </w:rPr>
              <m:t>m</m:t>
            </m:r>
            <m:r>
              <w:rPr>
                <w:rFonts w:ascii="Cambria Math" w:hAnsi="Cambria Math" w:cs="Times"/>
                <w:highlight w:val="yellow"/>
              </w:rPr>
              <m:t>ol</m:t>
            </m:r>
          </m:den>
        </m:f>
        <m:r>
          <w:rPr>
            <w:rFonts w:ascii="Cambria Math" w:eastAsia="Cambria Math" w:hAnsi="Cambria Math" w:cs="Times"/>
            <w:highlight w:val="yellow"/>
          </w:rPr>
          <m:t xml:space="preserve"> </m:t>
        </m:r>
        <m:r>
          <w:rPr>
            <w:rFonts w:ascii="Cambria Math" w:hAnsi="Cambria Math" w:cs="Times"/>
            <w:highlight w:val="yellow"/>
          </w:rPr>
          <m:t xml:space="preserve">× </m:t>
        </m:r>
        <m:f>
          <m:fPr>
            <m:ctrlPr>
              <w:rPr>
                <w:rFonts w:ascii="Cambria Math" w:eastAsia="Cambria Math" w:hAnsi="Cambria Math" w:cs="Times"/>
                <w:szCs w:val="24"/>
                <w:highlight w:val="yellow"/>
                <w:lang w:val="en-US"/>
                <w14:ligatures w14:val="standardContextual"/>
              </w:rPr>
            </m:ctrlPr>
          </m:fPr>
          <m:num>
            <m:r>
              <m:rPr>
                <m:sty m:val="p"/>
              </m:rPr>
              <w:rPr>
                <w:rFonts w:ascii="Cambria Math" w:eastAsia="Cambria Math" w:hAnsi="Cambria Math" w:cs="Times"/>
                <w:highlight w:val="yellow"/>
              </w:rPr>
              <m:t>d</m:t>
            </m:r>
            <m:r>
              <w:rPr>
                <w:rFonts w:ascii="Cambria Math" w:hAnsi="Cambria Math" w:cs="Times"/>
                <w:highlight w:val="yellow"/>
              </w:rPr>
              <m:t>ay</m:t>
            </m:r>
          </m:num>
          <m:den>
            <m:r>
              <w:rPr>
                <w:rFonts w:ascii="Cambria Math" w:eastAsia="Cambria Math" w:hAnsi="Cambria Math" w:cs="Times"/>
                <w:highlight w:val="yellow"/>
              </w:rPr>
              <m:t>8</m:t>
            </m:r>
            <m:r>
              <w:rPr>
                <w:rFonts w:ascii="Cambria Math" w:hAnsi="Cambria Math" w:cs="Times"/>
                <w:highlight w:val="yellow"/>
              </w:rPr>
              <m:t>6400s</m:t>
            </m:r>
          </m:den>
        </m:f>
        <m:r>
          <w:rPr>
            <w:rFonts w:ascii="Cambria Math" w:eastAsia="Cambria Math" w:hAnsi="Cambria Math" w:cs="Times"/>
            <w:highlight w:val="yellow"/>
          </w:rPr>
          <m:t>=8</m:t>
        </m:r>
        <m:r>
          <w:rPr>
            <w:rFonts w:ascii="Cambria Math" w:hAnsi="Cambria Math" w:cs="Times"/>
            <w:highlight w:val="yellow"/>
          </w:rPr>
          <m:t>925465.86 A</m:t>
        </m:r>
      </m:oMath>
    </w:p>
    <w:p w14:paraId="6923D005" w14:textId="77777777" w:rsidR="00B46E10" w:rsidRPr="00C07899" w:rsidRDefault="00B46E10" w:rsidP="00C07899">
      <w:pPr>
        <w:ind w:firstLineChars="300" w:firstLine="630"/>
        <w:rPr>
          <w:rFonts w:ascii="Times" w:hAnsi="Times" w:cs="Times"/>
          <w:highlight w:val="yellow"/>
        </w:rPr>
      </w:pPr>
      <w:r w:rsidRPr="00C07899">
        <w:rPr>
          <w:rFonts w:ascii="Cambria Math" w:hAnsi="Cambria Math" w:cs="Cambria Math"/>
          <w:highlight w:val="yellow"/>
        </w:rPr>
        <w:t>𝐸𝑙𝑒𝑐𝑡𝑟𝑜𝑙𝑦𝑧𝑒𝑟</w:t>
      </w:r>
      <w:r w:rsidRPr="00C07899">
        <w:rPr>
          <w:rFonts w:ascii="Times" w:hAnsi="Times" w:cs="Times"/>
          <w:highlight w:val="yellow"/>
        </w:rPr>
        <w:t xml:space="preserve"> </w:t>
      </w:r>
      <w:r w:rsidRPr="00C07899">
        <w:rPr>
          <w:rFonts w:ascii="Cambria Math" w:hAnsi="Cambria Math" w:cs="Cambria Math"/>
          <w:highlight w:val="yellow"/>
        </w:rPr>
        <w:t>𝑎𝑟𝑒𝑎</w:t>
      </w:r>
      <w:r w:rsidRPr="00C07899">
        <w:rPr>
          <w:rFonts w:ascii="Times" w:hAnsi="Times" w:cs="Times"/>
          <w:highlight w:val="yellow"/>
        </w:rPr>
        <w:t xml:space="preserve"> = </w:t>
      </w:r>
      <m:oMath>
        <m:r>
          <w:rPr>
            <w:rFonts w:ascii="Cambria Math" w:eastAsia="Cambria Math" w:hAnsi="Cambria Math" w:cs="Times"/>
            <w:highlight w:val="yellow"/>
          </w:rPr>
          <m:t>8</m:t>
        </m:r>
        <m:r>
          <w:rPr>
            <w:rFonts w:ascii="Cambria Math" w:hAnsi="Cambria Math" w:cs="Times"/>
            <w:highlight w:val="yellow"/>
          </w:rPr>
          <m:t xml:space="preserve">925465.86 A× </m:t>
        </m:r>
        <m:f>
          <m:fPr>
            <m:ctrlPr>
              <w:rPr>
                <w:rFonts w:ascii="Cambria Math" w:eastAsia="Cambria Math" w:hAnsi="Cambria Math" w:cs="Times"/>
                <w:szCs w:val="24"/>
                <w:highlight w:val="yellow"/>
                <w:lang w:val="en-US"/>
                <w14:ligatures w14:val="standardContextual"/>
              </w:rPr>
            </m:ctrlPr>
          </m:fPr>
          <m:num>
            <m:sSup>
              <m:sSupPr>
                <m:ctrlPr>
                  <w:rPr>
                    <w:rFonts w:ascii="Cambria Math" w:eastAsia="Cambria Math" w:hAnsi="Cambria Math" w:cs="Times"/>
                    <w:i/>
                    <w:szCs w:val="24"/>
                    <w:highlight w:val="yellow"/>
                    <w:lang w:val="en-US"/>
                    <w14:ligatures w14:val="standardContextual"/>
                  </w:rPr>
                </m:ctrlPr>
              </m:sSupPr>
              <m:e>
                <m:r>
                  <w:rPr>
                    <w:rFonts w:ascii="Cambria Math" w:hAnsi="Cambria Math" w:cs="Times"/>
                    <w:highlight w:val="yellow"/>
                  </w:rPr>
                  <m:t>m</m:t>
                </m:r>
              </m:e>
              <m:sup>
                <m:r>
                  <w:rPr>
                    <w:rFonts w:ascii="Cambria Math" w:eastAsia="Cambria Math" w:hAnsi="Cambria Math" w:cs="Times"/>
                    <w:highlight w:val="yellow"/>
                  </w:rPr>
                  <m:t>2</m:t>
                </m:r>
              </m:sup>
            </m:sSup>
          </m:num>
          <m:den>
            <m:r>
              <w:rPr>
                <w:rFonts w:ascii="Cambria Math" w:eastAsia="Cambria Math" w:hAnsi="Cambria Math" w:cs="Times"/>
                <w:highlight w:val="yellow"/>
              </w:rPr>
              <m:t>0</m:t>
            </m:r>
            <m:r>
              <w:rPr>
                <w:rFonts w:ascii="Cambria Math" w:hAnsi="Cambria Math" w:cs="Times"/>
                <w:highlight w:val="yellow"/>
              </w:rPr>
              <m:t>.9 A</m:t>
            </m:r>
          </m:den>
        </m:f>
        <m:r>
          <w:rPr>
            <w:rFonts w:ascii="Cambria Math" w:eastAsia="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sSup>
              <m:sSupPr>
                <m:ctrlPr>
                  <w:rPr>
                    <w:rFonts w:ascii="Cambria Math" w:eastAsia="Cambria Math" w:hAnsi="Cambria Math" w:cs="Times"/>
                    <w:i/>
                    <w:szCs w:val="24"/>
                    <w:highlight w:val="yellow"/>
                    <w:lang w:val="en-US"/>
                    <w14:ligatures w14:val="standardContextual"/>
                  </w:rPr>
                </m:ctrlPr>
              </m:sSupPr>
              <m:e>
                <m:r>
                  <w:rPr>
                    <w:rFonts w:ascii="Cambria Math" w:hAnsi="Cambria Math" w:cs="Times"/>
                    <w:highlight w:val="yellow"/>
                  </w:rPr>
                  <m:t>m</m:t>
                </m:r>
              </m:e>
              <m:sup>
                <m:r>
                  <w:rPr>
                    <w:rFonts w:ascii="Cambria Math" w:eastAsia="Cambria Math" w:hAnsi="Cambria Math" w:cs="Times"/>
                    <w:highlight w:val="yellow"/>
                  </w:rPr>
                  <m:t>2</m:t>
                </m:r>
              </m:sup>
            </m:sSup>
          </m:num>
          <m:den>
            <m:sSup>
              <m:sSupPr>
                <m:ctrlPr>
                  <w:rPr>
                    <w:rFonts w:ascii="Cambria Math" w:eastAsia="Cambria Math" w:hAnsi="Cambria Math" w:cs="Times"/>
                    <w:i/>
                    <w:szCs w:val="24"/>
                    <w:highlight w:val="yellow"/>
                    <w:lang w:val="en-US"/>
                    <w14:ligatures w14:val="standardContextual"/>
                  </w:rPr>
                </m:ctrlPr>
              </m:sSupPr>
              <m:e>
                <m:r>
                  <w:rPr>
                    <w:rFonts w:ascii="Cambria Math" w:eastAsia="Cambria Math" w:hAnsi="Cambria Math" w:cs="Times"/>
                    <w:highlight w:val="yellow"/>
                  </w:rPr>
                  <m:t>1</m:t>
                </m:r>
                <m:r>
                  <w:rPr>
                    <w:rFonts w:ascii="Cambria Math" w:hAnsi="Cambria Math" w:cs="Times"/>
                    <w:highlight w:val="yellow"/>
                  </w:rPr>
                  <m:t>0</m:t>
                </m:r>
              </m:e>
              <m:sup>
                <m:r>
                  <w:rPr>
                    <w:rFonts w:ascii="Cambria Math" w:eastAsia="Cambria Math" w:hAnsi="Cambria Math" w:cs="Times"/>
                    <w:highlight w:val="yellow"/>
                  </w:rPr>
                  <m:t>4</m:t>
                </m:r>
              </m:sup>
            </m:sSup>
            <m:r>
              <w:rPr>
                <w:rFonts w:ascii="Cambria Math" w:eastAsia="Cambria Math" w:hAnsi="Cambria Math" w:cs="Times"/>
                <w:highlight w:val="yellow"/>
              </w:rPr>
              <m:t xml:space="preserve"> </m:t>
            </m:r>
            <m:sSup>
              <m:sSupPr>
                <m:ctrlPr>
                  <w:rPr>
                    <w:rFonts w:ascii="Cambria Math" w:eastAsia="Cambria Math" w:hAnsi="Cambria Math" w:cs="Times"/>
                    <w:i/>
                    <w:szCs w:val="24"/>
                    <w:highlight w:val="yellow"/>
                    <w:lang w:val="en-US"/>
                    <w14:ligatures w14:val="standardContextual"/>
                  </w:rPr>
                </m:ctrlPr>
              </m:sSupPr>
              <m:e>
                <m:r>
                  <w:rPr>
                    <w:rFonts w:ascii="Cambria Math" w:eastAsia="Cambria Math" w:hAnsi="Cambria Math" w:cs="Times"/>
                    <w:highlight w:val="yellow"/>
                  </w:rPr>
                  <m:t>c</m:t>
                </m:r>
                <m:r>
                  <w:rPr>
                    <w:rFonts w:ascii="Cambria Math" w:hAnsi="Cambria Math" w:cs="Times"/>
                    <w:highlight w:val="yellow"/>
                  </w:rPr>
                  <m:t>m</m:t>
                </m:r>
              </m:e>
              <m:sup>
                <m:r>
                  <w:rPr>
                    <w:rFonts w:ascii="Cambria Math" w:eastAsia="Cambria Math" w:hAnsi="Cambria Math" w:cs="Times"/>
                    <w:highlight w:val="yellow"/>
                  </w:rPr>
                  <m:t>2</m:t>
                </m:r>
              </m:sup>
            </m:sSup>
          </m:den>
        </m:f>
        <m:r>
          <w:rPr>
            <w:rFonts w:ascii="Cambria Math" w:hAnsi="Cambria Math" w:cs="Times"/>
            <w:highlight w:val="yellow"/>
          </w:rPr>
          <m:t xml:space="preserve"> </m:t>
        </m:r>
        <m:r>
          <w:rPr>
            <w:rFonts w:ascii="Cambria Math" w:eastAsia="Cambria Math" w:hAnsi="Cambria Math" w:cs="Times"/>
            <w:highlight w:val="yellow"/>
          </w:rPr>
          <m:t>=9</m:t>
        </m:r>
        <m:r>
          <w:rPr>
            <w:rFonts w:ascii="Cambria Math" w:hAnsi="Cambria Math" w:cs="Times"/>
            <w:highlight w:val="yellow"/>
          </w:rPr>
          <m:t xml:space="preserve">91.72 </m:t>
        </m:r>
        <m:sSup>
          <m:sSupPr>
            <m:ctrlPr>
              <w:rPr>
                <w:rFonts w:ascii="Cambria Math" w:hAnsi="Cambria Math" w:cs="Times"/>
                <w:i/>
                <w:szCs w:val="24"/>
                <w:highlight w:val="yellow"/>
                <w:lang w:val="en-US"/>
                <w14:ligatures w14:val="standardContextual"/>
              </w:rPr>
            </m:ctrlPr>
          </m:sSupPr>
          <m:e>
            <m:r>
              <w:rPr>
                <w:rFonts w:ascii="Cambria Math" w:hAnsi="Cambria Math" w:cs="Times"/>
                <w:highlight w:val="yellow"/>
              </w:rPr>
              <m:t>m</m:t>
            </m:r>
          </m:e>
          <m:sup>
            <m:r>
              <w:rPr>
                <w:rFonts w:ascii="Cambria Math" w:hAnsi="Cambria Math" w:cs="Times"/>
                <w:highlight w:val="yellow"/>
              </w:rPr>
              <m:t>2</m:t>
            </m:r>
          </m:sup>
        </m:sSup>
      </m:oMath>
      <w:r w:rsidRPr="00C07899">
        <w:rPr>
          <w:rFonts w:ascii="Times" w:hAnsi="Times" w:cs="Times"/>
          <w:highlight w:val="yellow"/>
        </w:rPr>
        <w:t xml:space="preserve">     </w:t>
      </w:r>
    </w:p>
    <w:p w14:paraId="1DF03665" w14:textId="77777777" w:rsidR="00B46E10" w:rsidRPr="00C07899" w:rsidRDefault="00B46E10" w:rsidP="00C07899">
      <w:pPr>
        <w:ind w:firstLineChars="300" w:firstLine="630"/>
        <w:rPr>
          <w:rFonts w:ascii="Times" w:hAnsi="Times" w:cs="Times"/>
          <w:highlight w:val="yellow"/>
        </w:rPr>
      </w:pPr>
      <w:r w:rsidRPr="00C07899">
        <w:rPr>
          <w:rFonts w:ascii="Cambria Math" w:hAnsi="Cambria Math" w:cs="Cambria Math"/>
          <w:highlight w:val="yellow"/>
        </w:rPr>
        <w:t>𝑃𝑜𝑤𝑒𝑟</w:t>
      </w:r>
      <w:r w:rsidRPr="00C07899">
        <w:rPr>
          <w:rFonts w:ascii="Times" w:hAnsi="Times" w:cs="Times"/>
          <w:highlight w:val="yellow"/>
        </w:rPr>
        <w:t xml:space="preserve"> = </w:t>
      </w:r>
      <m:oMath>
        <m:r>
          <w:rPr>
            <w:rFonts w:ascii="Cambria Math" w:eastAsia="Cambria Math" w:hAnsi="Cambria Math" w:cs="Times"/>
            <w:highlight w:val="yellow"/>
          </w:rPr>
          <m:t>1</m:t>
        </m:r>
        <m:r>
          <w:rPr>
            <w:rFonts w:ascii="Cambria Math" w:hAnsi="Cambria Math" w:cs="Times"/>
            <w:highlight w:val="yellow"/>
          </w:rPr>
          <m:t>.4 V× 8925465.86 A</m:t>
        </m:r>
        <m:r>
          <w:rPr>
            <w:rFonts w:ascii="Cambria Math" w:eastAsia="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W</m:t>
            </m:r>
          </m:num>
          <m:den>
            <m:sSup>
              <m:sSupPr>
                <m:ctrlPr>
                  <w:rPr>
                    <w:rFonts w:ascii="Cambria Math" w:eastAsia="Cambria Math" w:hAnsi="Cambria Math" w:cs="Times"/>
                    <w:i/>
                    <w:szCs w:val="24"/>
                    <w:highlight w:val="yellow"/>
                    <w:lang w:val="en-US"/>
                    <w14:ligatures w14:val="standardContextual"/>
                  </w:rPr>
                </m:ctrlPr>
              </m:sSupPr>
              <m:e>
                <m:r>
                  <w:rPr>
                    <w:rFonts w:ascii="Cambria Math" w:eastAsia="Cambria Math" w:hAnsi="Cambria Math" w:cs="Times"/>
                    <w:highlight w:val="yellow"/>
                  </w:rPr>
                  <m:t>1</m:t>
                </m:r>
                <m:r>
                  <w:rPr>
                    <w:rFonts w:ascii="Cambria Math" w:hAnsi="Cambria Math" w:cs="Times"/>
                    <w:highlight w:val="yellow"/>
                  </w:rPr>
                  <m:t>0</m:t>
                </m:r>
              </m:e>
              <m:sup>
                <m:r>
                  <w:rPr>
                    <w:rFonts w:ascii="Cambria Math" w:eastAsia="Cambria Math" w:hAnsi="Cambria Math" w:cs="Times"/>
                    <w:highlight w:val="yellow"/>
                  </w:rPr>
                  <m:t>6</m:t>
                </m:r>
              </m:sup>
            </m:sSup>
            <m:r>
              <w:rPr>
                <w:rFonts w:ascii="Cambria Math" w:eastAsia="Cambria Math" w:hAnsi="Cambria Math" w:cs="Times"/>
                <w:highlight w:val="yellow"/>
              </w:rPr>
              <m:t xml:space="preserve"> M</m:t>
            </m:r>
            <m:r>
              <w:rPr>
                <w:rFonts w:ascii="Cambria Math" w:hAnsi="Cambria Math" w:cs="Times"/>
                <w:highlight w:val="yellow"/>
              </w:rPr>
              <m:t>W</m:t>
            </m:r>
            <m:r>
              <w:rPr>
                <w:rFonts w:ascii="Cambria Math" w:eastAsia="Cambria Math" w:hAnsi="Cambria Math" w:cs="Times"/>
                <w:highlight w:val="yellow"/>
              </w:rPr>
              <m:t xml:space="preserve"> </m:t>
            </m:r>
          </m:den>
        </m:f>
        <m:r>
          <w:rPr>
            <w:rFonts w:ascii="Cambria Math" w:hAnsi="Cambria Math" w:cs="Times"/>
            <w:highlight w:val="yellow"/>
          </w:rPr>
          <m:t xml:space="preserve"> </m:t>
        </m:r>
        <m:r>
          <w:rPr>
            <w:rFonts w:ascii="Cambria Math" w:eastAsia="Cambria Math" w:hAnsi="Cambria Math" w:cs="Times"/>
            <w:highlight w:val="yellow"/>
          </w:rPr>
          <m:t>=1</m:t>
        </m:r>
        <m:r>
          <w:rPr>
            <w:rFonts w:ascii="Cambria Math" w:hAnsi="Cambria Math" w:cs="Times"/>
            <w:highlight w:val="yellow"/>
          </w:rPr>
          <m:t>2.49 MW</m:t>
        </m:r>
      </m:oMath>
      <w:r w:rsidRPr="00C07899">
        <w:rPr>
          <w:rFonts w:ascii="Times" w:hAnsi="Times" w:cs="Times"/>
          <w:highlight w:val="yellow"/>
        </w:rPr>
        <w:t xml:space="preserve">        </w:t>
      </w:r>
    </w:p>
    <w:p w14:paraId="23638DB8" w14:textId="77777777" w:rsidR="00B46E10" w:rsidRPr="00C07899" w:rsidRDefault="00B46E10" w:rsidP="00B46E10">
      <w:pPr>
        <w:rPr>
          <w:rFonts w:ascii="Times" w:hAnsi="Times" w:cs="Times"/>
          <w:b/>
          <w:bCs/>
          <w:highlight w:val="yellow"/>
        </w:rPr>
      </w:pPr>
      <w:r w:rsidRPr="00C07899">
        <w:rPr>
          <w:rFonts w:ascii="Times" w:hAnsi="Times" w:cs="Times"/>
          <w:b/>
          <w:bCs/>
          <w:highlight w:val="yellow"/>
        </w:rPr>
        <w:t xml:space="preserve">Capital cost:  </w:t>
      </w:r>
    </w:p>
    <w:p w14:paraId="3D409B31" w14:textId="77777777" w:rsidR="00B46E10" w:rsidRPr="00C07899" w:rsidRDefault="00B46E10" w:rsidP="00B46E10">
      <w:pPr>
        <w:pStyle w:val="af2"/>
        <w:numPr>
          <w:ilvl w:val="0"/>
          <w:numId w:val="2"/>
        </w:numPr>
        <w:spacing w:after="160" w:line="278" w:lineRule="auto"/>
        <w:ind w:firstLineChars="0"/>
        <w:contextualSpacing/>
        <w:jc w:val="left"/>
        <w:rPr>
          <w:rFonts w:ascii="Times" w:hAnsi="Times" w:cs="Times"/>
          <w:highlight w:val="yellow"/>
        </w:rPr>
      </w:pPr>
      <w:r w:rsidRPr="00C07899">
        <w:rPr>
          <w:rFonts w:ascii="Times" w:hAnsi="Times" w:cs="Times"/>
          <w:highlight w:val="yellow"/>
        </w:rPr>
        <w:t>Electrolyzer:</w:t>
      </w:r>
    </w:p>
    <w:p w14:paraId="728E8E59" w14:textId="77777777" w:rsidR="00B46E10" w:rsidRPr="00C07899" w:rsidRDefault="00B46E10" w:rsidP="00C07899">
      <w:pPr>
        <w:ind w:firstLineChars="300" w:firstLine="630"/>
        <w:rPr>
          <w:rFonts w:ascii="Times" w:hAnsi="Times" w:cs="Times"/>
          <w:highlight w:val="yellow"/>
        </w:rPr>
      </w:pPr>
      <w:r w:rsidRPr="00C07899">
        <w:rPr>
          <w:rFonts w:ascii="Cambria Math" w:hAnsi="Cambria Math" w:cs="Cambria Math"/>
          <w:highlight w:val="yellow"/>
        </w:rPr>
        <w:t>𝐸𝑙𝑒𝑐𝑡𝑟𝑜𝑙𝑦𝑧𝑒𝑟</w:t>
      </w:r>
      <w:r w:rsidRPr="00C07899">
        <w:rPr>
          <w:rFonts w:ascii="Times" w:hAnsi="Times" w:cs="Times"/>
          <w:highlight w:val="yellow"/>
        </w:rPr>
        <w:t xml:space="preserve"> </w:t>
      </w:r>
      <w:r w:rsidRPr="00C07899">
        <w:rPr>
          <w:rFonts w:ascii="Cambria Math" w:hAnsi="Cambria Math" w:cs="Cambria Math"/>
          <w:highlight w:val="yellow"/>
        </w:rPr>
        <w:t>𝑐𝑜𝑠𝑡</w:t>
      </w:r>
      <w:r w:rsidRPr="00C07899">
        <w:rPr>
          <w:rFonts w:ascii="Times" w:hAnsi="Times" w:cs="Times"/>
          <w:highlight w:val="yellow"/>
        </w:rPr>
        <w:t xml:space="preserve"> </w:t>
      </w:r>
      <w:r w:rsidRPr="00C07899">
        <w:rPr>
          <w:rFonts w:ascii="Cambria Math" w:hAnsi="Cambria Math" w:cs="Cambria Math"/>
          <w:highlight w:val="yellow"/>
        </w:rPr>
        <w:t>𝑝𝑒𝑟</w:t>
      </w:r>
      <w:r w:rsidRPr="00C07899">
        <w:rPr>
          <w:rFonts w:ascii="Times" w:hAnsi="Times" w:cs="Times"/>
          <w:highlight w:val="yellow"/>
        </w:rPr>
        <w:t xml:space="preserve"> </w:t>
      </w:r>
      <w:r w:rsidRPr="00C07899">
        <w:rPr>
          <w:rFonts w:ascii="Cambria Math" w:hAnsi="Cambria Math" w:cs="Cambria Math"/>
          <w:highlight w:val="yellow"/>
        </w:rPr>
        <w:t>𝑡𝑜𝑛</w:t>
      </w:r>
      <w:r w:rsidRPr="00C07899">
        <w:rPr>
          <w:rFonts w:ascii="Times" w:hAnsi="Times" w:cs="Times"/>
          <w:highlight w:val="yellow"/>
        </w:rPr>
        <w:t xml:space="preserve"> </w:t>
      </w:r>
      <w:r w:rsidRPr="00C07899">
        <w:rPr>
          <w:rFonts w:ascii="Cambria Math" w:hAnsi="Cambria Math" w:cs="Cambria Math"/>
          <w:highlight w:val="yellow"/>
        </w:rPr>
        <w:t>𝑔𝑙𝑦𝑐𝑖𝑛𝑒</w:t>
      </w:r>
      <w:r w:rsidRPr="00C07899">
        <w:rPr>
          <w:rFonts w:ascii="Times" w:hAnsi="Times" w:cs="Times"/>
          <w:highlight w:val="yellow"/>
        </w:rPr>
        <w:t xml:space="preserve"> =</w:t>
      </w:r>
      <m:oMath>
        <m:r>
          <w:rPr>
            <w:rFonts w:ascii="Cambria Math" w:eastAsia="Cambria Math" w:hAnsi="Cambria Math" w:cs="Times"/>
            <w:highlight w:val="yellow"/>
          </w:rPr>
          <m:t>4</m:t>
        </m:r>
        <m:r>
          <w:rPr>
            <w:rFonts w:ascii="Cambria Math" w:hAnsi="Cambria Math" w:cs="Times"/>
            <w:highlight w:val="yellow"/>
          </w:rPr>
          <m:t xml:space="preserve">860.7 USD×991.72 </m:t>
        </m:r>
        <m:sSup>
          <m:sSupPr>
            <m:ctrlPr>
              <w:rPr>
                <w:rFonts w:ascii="Cambria Math" w:hAnsi="Cambria Math" w:cs="Times"/>
                <w:i/>
                <w:szCs w:val="24"/>
                <w:highlight w:val="yellow"/>
                <w:lang w:val="en-US"/>
                <w14:ligatures w14:val="standardContextual"/>
              </w:rPr>
            </m:ctrlPr>
          </m:sSupPr>
          <m:e>
            <m:r>
              <w:rPr>
                <w:rFonts w:ascii="Cambria Math" w:hAnsi="Cambria Math" w:cs="Times"/>
                <w:highlight w:val="yellow"/>
              </w:rPr>
              <m:t>m</m:t>
            </m:r>
          </m:e>
          <m:sup>
            <m:r>
              <w:rPr>
                <w:rFonts w:ascii="Cambria Math" w:hAnsi="Cambria Math" w:cs="Times"/>
                <w:highlight w:val="yellow"/>
              </w:rPr>
              <m:t>2</m:t>
            </m:r>
          </m:sup>
        </m:sSup>
        <m:r>
          <w:rPr>
            <w:rFonts w:ascii="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1</m:t>
            </m:r>
          </m:num>
          <m:den>
            <m:r>
              <w:rPr>
                <w:rFonts w:ascii="Cambria Math" w:eastAsia="Cambria Math" w:hAnsi="Cambria Math" w:cs="Times"/>
                <w:highlight w:val="yellow"/>
              </w:rPr>
              <m:t>1</m:t>
            </m:r>
            <m:r>
              <w:rPr>
                <w:rFonts w:ascii="Cambria Math" w:hAnsi="Cambria Math" w:cs="Times"/>
                <w:highlight w:val="yellow"/>
              </w:rPr>
              <m:t>5 year</m:t>
            </m:r>
          </m:den>
        </m:f>
        <m:r>
          <w:rPr>
            <w:rFonts w:ascii="Cambria Math" w:eastAsia="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y</m:t>
            </m:r>
            <m:r>
              <w:rPr>
                <w:rFonts w:ascii="Cambria Math" w:hAnsi="Cambria Math" w:cs="Times"/>
                <w:highlight w:val="yellow"/>
              </w:rPr>
              <m:t>ear</m:t>
            </m:r>
          </m:num>
          <m:den>
            <m:r>
              <w:rPr>
                <w:rFonts w:ascii="Cambria Math" w:eastAsia="Cambria Math" w:hAnsi="Cambria Math" w:cs="Times"/>
                <w:highlight w:val="yellow"/>
              </w:rPr>
              <m:t>3</m:t>
            </m:r>
            <m:r>
              <w:rPr>
                <w:rFonts w:ascii="Cambria Math" w:hAnsi="Cambria Math" w:cs="Times"/>
                <w:highlight w:val="yellow"/>
              </w:rPr>
              <m:t>65 day</m:t>
            </m:r>
          </m:den>
        </m:f>
        <m:r>
          <w:rPr>
            <w:rFonts w:ascii="Cambria Math" w:hAnsi="Cambria Math" w:cs="Times"/>
            <w:highlight w:val="yellow"/>
          </w:rPr>
          <m:t xml:space="preserve"> </m:t>
        </m:r>
        <m:r>
          <w:rPr>
            <w:rFonts w:ascii="Cambria Math" w:eastAsia="Cambria Math" w:hAnsi="Cambria Math" w:cs="Times"/>
            <w:highlight w:val="yellow"/>
          </w:rPr>
          <m:t xml:space="preserve">×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d</m:t>
            </m:r>
            <m:r>
              <w:rPr>
                <w:rFonts w:ascii="Cambria Math" w:hAnsi="Cambria Math" w:cs="Times"/>
                <w:highlight w:val="yellow"/>
              </w:rPr>
              <m:t>ay</m:t>
            </m:r>
          </m:num>
          <m:den>
            <m:r>
              <w:rPr>
                <w:rFonts w:ascii="Cambria Math" w:eastAsia="Cambria Math" w:hAnsi="Cambria Math" w:cs="Times"/>
                <w:highlight w:val="yellow"/>
              </w:rPr>
              <m:t>5</m:t>
            </m:r>
            <m:r>
              <w:rPr>
                <w:rFonts w:ascii="Cambria Math" w:hAnsi="Cambria Math" w:cs="Times"/>
                <w:highlight w:val="yellow"/>
              </w:rPr>
              <m:t>0 ton</m:t>
            </m:r>
          </m:den>
        </m:f>
        <m:r>
          <w:rPr>
            <w:rFonts w:ascii="Cambria Math" w:hAnsi="Cambria Math" w:cs="Times"/>
            <w:highlight w:val="yellow"/>
          </w:rPr>
          <m:t xml:space="preserve"> </m:t>
        </m:r>
        <m:r>
          <w:rPr>
            <w:rFonts w:ascii="Cambria Math" w:eastAsia="Cambria Math" w:hAnsi="Cambria Math" w:cs="Times"/>
            <w:highlight w:val="yellow"/>
          </w:rPr>
          <m:t>=</m:t>
        </m:r>
        <m:r>
          <w:rPr>
            <w:rFonts w:ascii="Cambria Math" w:hAnsi="Cambria Math" w:cs="Times"/>
            <w:highlight w:val="yellow"/>
          </w:rPr>
          <m:t xml:space="preserve">17.61 USD </m:t>
        </m:r>
        <m:sSup>
          <m:sSupPr>
            <m:ctrlPr>
              <w:rPr>
                <w:rFonts w:ascii="Cambria Math" w:hAnsi="Cambria Math" w:cs="Times"/>
                <w:i/>
                <w:szCs w:val="24"/>
                <w:highlight w:val="yellow"/>
                <w:lang w:val="en-US"/>
                <w14:ligatures w14:val="standardContextual"/>
              </w:rPr>
            </m:ctrlPr>
          </m:sSupPr>
          <m:e>
            <m:r>
              <w:rPr>
                <w:rFonts w:ascii="Cambria Math" w:hAnsi="Cambria Math" w:cs="Times"/>
                <w:highlight w:val="yellow"/>
              </w:rPr>
              <m:t>ton</m:t>
            </m:r>
          </m:e>
          <m:sup>
            <m:r>
              <w:rPr>
                <w:rFonts w:ascii="Cambria Math" w:hAnsi="Cambria Math" w:cs="Times"/>
                <w:highlight w:val="yellow"/>
              </w:rPr>
              <m:t>-1</m:t>
            </m:r>
          </m:sup>
        </m:sSup>
      </m:oMath>
    </w:p>
    <w:p w14:paraId="61F7ED95" w14:textId="77777777" w:rsidR="00B46E10" w:rsidRPr="00C07899" w:rsidRDefault="00B46E10" w:rsidP="00B46E10">
      <w:pPr>
        <w:pStyle w:val="af2"/>
        <w:numPr>
          <w:ilvl w:val="0"/>
          <w:numId w:val="2"/>
        </w:numPr>
        <w:spacing w:after="160" w:line="278" w:lineRule="auto"/>
        <w:ind w:firstLineChars="0"/>
        <w:contextualSpacing/>
        <w:jc w:val="left"/>
        <w:rPr>
          <w:rFonts w:ascii="Times" w:hAnsi="Times" w:cs="Times"/>
          <w:iCs/>
          <w:highlight w:val="yellow"/>
        </w:rPr>
      </w:pPr>
      <w:r w:rsidRPr="00C07899">
        <w:rPr>
          <w:rFonts w:ascii="Times" w:hAnsi="Times" w:cs="Times"/>
          <w:iCs/>
          <w:highlight w:val="yellow"/>
        </w:rPr>
        <w:t>Balance of plant:</w:t>
      </w:r>
    </w:p>
    <w:p w14:paraId="7F6253B4" w14:textId="77777777" w:rsidR="00B46E10" w:rsidRPr="00C07899" w:rsidRDefault="00B46E10" w:rsidP="00C07899">
      <w:pPr>
        <w:ind w:firstLineChars="300" w:firstLine="630"/>
        <w:rPr>
          <w:rFonts w:ascii="Times" w:hAnsi="Times" w:cs="Times"/>
          <w:iCs/>
          <w:highlight w:val="yellow"/>
        </w:rPr>
      </w:pPr>
      <w:r w:rsidRPr="00C07899">
        <w:rPr>
          <w:rFonts w:ascii="Times" w:hAnsi="Times" w:cs="Times"/>
          <w:iCs/>
          <w:highlight w:val="yellow"/>
        </w:rPr>
        <w:t>Balance of plant per ton glycine = 17.61 USD x 0.58 = 10.21 USD ton</w:t>
      </w:r>
      <w:r w:rsidRPr="00C07899">
        <w:rPr>
          <w:rFonts w:ascii="Times" w:hAnsi="Times" w:cs="Times"/>
          <w:iCs/>
          <w:highlight w:val="yellow"/>
          <w:vertAlign w:val="superscript"/>
        </w:rPr>
        <w:t>-1</w:t>
      </w:r>
    </w:p>
    <w:p w14:paraId="7A3213C7" w14:textId="77777777" w:rsidR="00B46E10" w:rsidRPr="00C07899" w:rsidRDefault="00B46E10" w:rsidP="00B46E10">
      <w:pPr>
        <w:rPr>
          <w:rFonts w:ascii="Times" w:hAnsi="Times" w:cs="Times"/>
          <w:iCs/>
          <w:highlight w:val="yellow"/>
        </w:rPr>
      </w:pPr>
      <w:r w:rsidRPr="00C07899">
        <w:rPr>
          <w:rFonts w:ascii="Times" w:hAnsi="Times" w:cs="Times"/>
          <w:iCs/>
          <w:highlight w:val="yellow"/>
        </w:rPr>
        <w:t>Operating cost:</w:t>
      </w:r>
    </w:p>
    <w:p w14:paraId="6E2DAF01" w14:textId="77777777" w:rsidR="00B46E10" w:rsidRPr="00C07899" w:rsidRDefault="00B46E10" w:rsidP="00B46E10">
      <w:pPr>
        <w:pStyle w:val="af2"/>
        <w:numPr>
          <w:ilvl w:val="0"/>
          <w:numId w:val="3"/>
        </w:numPr>
        <w:spacing w:after="160" w:line="278" w:lineRule="auto"/>
        <w:ind w:firstLineChars="0"/>
        <w:contextualSpacing/>
        <w:jc w:val="left"/>
        <w:rPr>
          <w:rFonts w:ascii="Times" w:hAnsi="Times" w:cs="Times"/>
          <w:iCs/>
          <w:highlight w:val="yellow"/>
        </w:rPr>
      </w:pPr>
      <w:r w:rsidRPr="00C07899">
        <w:rPr>
          <w:rFonts w:ascii="Times" w:hAnsi="Times" w:cs="Times"/>
          <w:iCs/>
          <w:highlight w:val="yellow"/>
        </w:rPr>
        <w:t>Electricity:</w:t>
      </w:r>
    </w:p>
    <w:p w14:paraId="699FA0FD" w14:textId="77777777" w:rsidR="00B46E10" w:rsidRPr="00C07899" w:rsidRDefault="00B46E10" w:rsidP="00C07899">
      <w:pPr>
        <w:ind w:firstLineChars="300" w:firstLine="630"/>
        <w:rPr>
          <w:rFonts w:ascii="Times" w:hAnsi="Times" w:cs="Times"/>
          <w:iCs/>
          <w:highlight w:val="yellow"/>
        </w:rPr>
      </w:pPr>
      <w:r w:rsidRPr="00C07899">
        <w:rPr>
          <w:rFonts w:ascii="Times" w:hAnsi="Times" w:cs="Times"/>
          <w:iCs/>
          <w:highlight w:val="yellow"/>
        </w:rPr>
        <w:lastRenderedPageBreak/>
        <w:t xml:space="preserve">Electricity cost = </w:t>
      </w:r>
      <m:oMath>
        <m:r>
          <w:rPr>
            <w:rFonts w:ascii="Cambria Math" w:eastAsia="Cambria Math" w:hAnsi="Cambria Math" w:cs="Times"/>
            <w:highlight w:val="yellow"/>
          </w:rPr>
          <m:t>1</m:t>
        </m:r>
        <m:r>
          <w:rPr>
            <w:rFonts w:ascii="Cambria Math" w:hAnsi="Cambria Math" w:cs="Times"/>
            <w:highlight w:val="yellow"/>
          </w:rPr>
          <m:t xml:space="preserve">2.49 MW×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1</m:t>
            </m:r>
            <m:r>
              <w:rPr>
                <w:rFonts w:ascii="Cambria Math" w:hAnsi="Cambria Math" w:cs="Times"/>
                <w:highlight w:val="yellow"/>
              </w:rPr>
              <m:t>000 W</m:t>
            </m:r>
          </m:num>
          <m:den>
            <m:r>
              <w:rPr>
                <w:rFonts w:ascii="Cambria Math" w:eastAsia="Cambria Math" w:hAnsi="Cambria Math" w:cs="Times"/>
                <w:highlight w:val="yellow"/>
              </w:rPr>
              <m:t>M</m:t>
            </m:r>
            <m:r>
              <w:rPr>
                <w:rFonts w:ascii="Cambria Math" w:hAnsi="Cambria Math" w:cs="Times"/>
                <w:highlight w:val="yellow"/>
              </w:rPr>
              <m:t>W</m:t>
            </m:r>
            <m:r>
              <w:rPr>
                <w:rFonts w:ascii="Cambria Math" w:eastAsia="Cambria Math" w:hAnsi="Cambria Math" w:cs="Times"/>
                <w:highlight w:val="yellow"/>
              </w:rPr>
              <m:t xml:space="preserve"> </m:t>
            </m:r>
          </m:den>
        </m:f>
        <m:r>
          <w:rPr>
            <w:rFonts w:ascii="Cambria Math" w:eastAsia="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2</m:t>
            </m:r>
            <m:r>
              <w:rPr>
                <w:rFonts w:ascii="Cambria Math" w:hAnsi="Cambria Math" w:cs="Times"/>
                <w:highlight w:val="yellow"/>
              </w:rPr>
              <m:t xml:space="preserve">4 </m:t>
            </m:r>
            <m:r>
              <w:rPr>
                <w:rFonts w:ascii="Cambria Math" w:hAnsi="Cambria Math" w:cs="Times"/>
                <w:highlight w:val="yellow"/>
              </w:rPr>
              <m:t>h</m:t>
            </m:r>
          </m:num>
          <m:den>
            <m:r>
              <w:rPr>
                <w:rFonts w:ascii="Cambria Math" w:eastAsia="Cambria Math" w:hAnsi="Cambria Math" w:cs="Times"/>
                <w:highlight w:val="yellow"/>
              </w:rPr>
              <m:t>d</m:t>
            </m:r>
            <m:r>
              <w:rPr>
                <w:rFonts w:ascii="Cambria Math" w:hAnsi="Cambria Math" w:cs="Times"/>
                <w:highlight w:val="yellow"/>
              </w:rPr>
              <m:t>ay</m:t>
            </m:r>
            <m:r>
              <w:rPr>
                <w:rFonts w:ascii="Cambria Math" w:eastAsia="Cambria Math" w:hAnsi="Cambria Math" w:cs="Times"/>
                <w:highlight w:val="yellow"/>
              </w:rPr>
              <m:t xml:space="preserve"> </m:t>
            </m:r>
          </m:den>
        </m:f>
        <m:r>
          <w:rPr>
            <w:rFonts w:ascii="Cambria Math" w:hAnsi="Cambria Math" w:cs="Times"/>
            <w:highlight w:val="yellow"/>
          </w:rPr>
          <m:t xml:space="preserve"> </m:t>
        </m:r>
        <m:r>
          <w:rPr>
            <w:rFonts w:ascii="Cambria Math" w:eastAsia="Cambria Math" w:hAnsi="Cambria Math" w:cs="Times"/>
            <w:highlight w:val="yellow"/>
          </w:rPr>
          <m:t>× 0</m:t>
        </m:r>
        <m:r>
          <w:rPr>
            <w:rFonts w:ascii="Cambria Math" w:hAnsi="Cambria Math" w:cs="Times"/>
            <w:highlight w:val="yellow"/>
          </w:rPr>
          <m:t xml:space="preserve">.05 </m:t>
        </m:r>
        <m:r>
          <w:rPr>
            <w:rFonts w:ascii="Cambria Math" w:eastAsia="Cambria Math" w:hAnsi="Cambria Math" w:cs="Times"/>
            <w:highlight w:val="yellow"/>
          </w:rPr>
          <m:t xml:space="preserve">×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U</m:t>
            </m:r>
            <m:r>
              <w:rPr>
                <w:rFonts w:ascii="Cambria Math" w:hAnsi="Cambria Math" w:cs="Times"/>
                <w:highlight w:val="yellow"/>
              </w:rPr>
              <m:t>SD</m:t>
            </m:r>
          </m:num>
          <m:den>
            <m:r>
              <w:rPr>
                <w:rFonts w:ascii="Cambria Math" w:eastAsia="Cambria Math" w:hAnsi="Cambria Math" w:cs="Times"/>
                <w:highlight w:val="yellow"/>
              </w:rPr>
              <m:t>k</m:t>
            </m:r>
            <m:r>
              <w:rPr>
                <w:rFonts w:ascii="Cambria Math" w:hAnsi="Cambria Math" w:cs="Times"/>
                <w:highlight w:val="yellow"/>
              </w:rPr>
              <m:t>Wh</m:t>
            </m:r>
            <m:r>
              <w:rPr>
                <w:rFonts w:ascii="Cambria Math" w:eastAsia="Cambria Math" w:hAnsi="Cambria Math" w:cs="Times"/>
                <w:highlight w:val="yellow"/>
              </w:rPr>
              <m:t xml:space="preserve"> </m:t>
            </m:r>
          </m:den>
        </m:f>
        <m:r>
          <w:rPr>
            <w:rFonts w:ascii="Cambria Math" w:eastAsia="Cambria Math" w:hAnsi="Cambria Math" w:cs="Times"/>
            <w:highlight w:val="yellow"/>
          </w:rPr>
          <m:t xml:space="preserve"> × </m:t>
        </m:r>
        <m:f>
          <m:fPr>
            <m:ctrlPr>
              <w:rPr>
                <w:rFonts w:ascii="Cambria Math" w:eastAsia="Cambria Math" w:hAnsi="Cambria Math" w:cs="Times"/>
                <w:szCs w:val="24"/>
                <w:highlight w:val="yellow"/>
                <w:lang w:val="en-US"/>
                <w14:ligatures w14:val="standardContextual"/>
              </w:rPr>
            </m:ctrlPr>
          </m:fPr>
          <m:num>
            <m:r>
              <w:rPr>
                <w:rFonts w:ascii="Cambria Math" w:eastAsia="Cambria Math" w:hAnsi="Cambria Math" w:cs="Times"/>
                <w:highlight w:val="yellow"/>
              </w:rPr>
              <m:t>d</m:t>
            </m:r>
            <m:r>
              <w:rPr>
                <w:rFonts w:ascii="Cambria Math" w:hAnsi="Cambria Math" w:cs="Times"/>
                <w:highlight w:val="yellow"/>
              </w:rPr>
              <m:t>ay</m:t>
            </m:r>
          </m:num>
          <m:den>
            <m:r>
              <w:rPr>
                <w:rFonts w:ascii="Cambria Math" w:eastAsia="Cambria Math" w:hAnsi="Cambria Math" w:cs="Times"/>
                <w:highlight w:val="yellow"/>
              </w:rPr>
              <m:t>5</m:t>
            </m:r>
            <m:r>
              <w:rPr>
                <w:rFonts w:ascii="Cambria Math" w:hAnsi="Cambria Math" w:cs="Times"/>
                <w:highlight w:val="yellow"/>
              </w:rPr>
              <m:t>0 ton</m:t>
            </m:r>
          </m:den>
        </m:f>
        <m:r>
          <w:rPr>
            <w:rFonts w:ascii="Cambria Math" w:eastAsia="Cambria Math" w:hAnsi="Cambria Math" w:cs="Times"/>
            <w:highlight w:val="yellow"/>
          </w:rPr>
          <m:t>=2</m:t>
        </m:r>
        <m:r>
          <w:rPr>
            <w:rFonts w:ascii="Cambria Math" w:hAnsi="Cambria Math" w:cs="Times"/>
            <w:highlight w:val="yellow"/>
          </w:rPr>
          <m:t xml:space="preserve">99.76 USD </m:t>
        </m:r>
        <m:sSup>
          <m:sSupPr>
            <m:ctrlPr>
              <w:rPr>
                <w:rFonts w:ascii="Cambria Math" w:hAnsi="Cambria Math" w:cs="Times"/>
                <w:i/>
                <w:szCs w:val="24"/>
                <w:highlight w:val="yellow"/>
                <w:lang w:val="en-US"/>
                <w14:ligatures w14:val="standardContextual"/>
              </w:rPr>
            </m:ctrlPr>
          </m:sSupPr>
          <m:e>
            <m:r>
              <w:rPr>
                <w:rFonts w:ascii="Cambria Math" w:hAnsi="Cambria Math" w:cs="Times"/>
                <w:highlight w:val="yellow"/>
              </w:rPr>
              <m:t>ton</m:t>
            </m:r>
          </m:e>
          <m:sup>
            <m:r>
              <w:rPr>
                <w:rFonts w:ascii="Cambria Math" w:hAnsi="Cambria Math" w:cs="Times"/>
                <w:highlight w:val="yellow"/>
              </w:rPr>
              <m:t>-1</m:t>
            </m:r>
          </m:sup>
        </m:sSup>
      </m:oMath>
      <w:r w:rsidRPr="00C07899">
        <w:rPr>
          <w:rFonts w:ascii="Times" w:hAnsi="Times" w:cs="Times"/>
          <w:iCs/>
          <w:highlight w:val="yellow"/>
        </w:rPr>
        <w:t xml:space="preserve"> </w:t>
      </w:r>
    </w:p>
    <w:p w14:paraId="2BEFEBD8" w14:textId="77777777" w:rsidR="00B46E10" w:rsidRPr="00C07899" w:rsidRDefault="00B46E10" w:rsidP="00B46E10">
      <w:pPr>
        <w:pStyle w:val="af2"/>
        <w:numPr>
          <w:ilvl w:val="0"/>
          <w:numId w:val="3"/>
        </w:numPr>
        <w:spacing w:after="160" w:line="278" w:lineRule="auto"/>
        <w:ind w:firstLineChars="0"/>
        <w:contextualSpacing/>
        <w:jc w:val="left"/>
        <w:rPr>
          <w:rFonts w:ascii="Times" w:hAnsi="Times" w:cs="Times"/>
          <w:iCs/>
          <w:highlight w:val="yellow"/>
        </w:rPr>
      </w:pPr>
      <w:r w:rsidRPr="00C07899">
        <w:rPr>
          <w:rFonts w:ascii="Times" w:hAnsi="Times" w:cs="Times"/>
          <w:iCs/>
          <w:highlight w:val="yellow"/>
        </w:rPr>
        <w:t>Maintenance:</w:t>
      </w:r>
    </w:p>
    <w:p w14:paraId="2E378075" w14:textId="77777777" w:rsidR="00B46E10" w:rsidRPr="00C07899" w:rsidRDefault="00B46E10" w:rsidP="00C07899">
      <w:pPr>
        <w:ind w:firstLineChars="300" w:firstLine="630"/>
        <w:rPr>
          <w:rFonts w:ascii="Times" w:hAnsi="Times" w:cs="Times"/>
          <w:iCs/>
          <w:highlight w:val="yellow"/>
        </w:rPr>
      </w:pPr>
      <w:r w:rsidRPr="00C07899">
        <w:rPr>
          <w:rFonts w:ascii="Times" w:hAnsi="Times" w:cs="Times"/>
          <w:iCs/>
          <w:highlight w:val="yellow"/>
        </w:rPr>
        <w:t>Maintenance cost = 17.61 USD ton-1 x 0.025 = 0.44 USD ton</w:t>
      </w:r>
      <w:r w:rsidRPr="00C07899">
        <w:rPr>
          <w:rFonts w:ascii="Times" w:hAnsi="Times" w:cs="Times"/>
          <w:iCs/>
          <w:highlight w:val="yellow"/>
          <w:vertAlign w:val="superscript"/>
        </w:rPr>
        <w:t>-1</w:t>
      </w:r>
    </w:p>
    <w:p w14:paraId="2247CAD1" w14:textId="77777777" w:rsidR="00B46E10" w:rsidRPr="00C07899" w:rsidRDefault="00B46E10" w:rsidP="00B46E10">
      <w:pPr>
        <w:rPr>
          <w:rFonts w:ascii="Times" w:hAnsi="Times" w:cs="Times"/>
          <w:b/>
          <w:bCs/>
          <w:iCs/>
          <w:highlight w:val="yellow"/>
        </w:rPr>
      </w:pPr>
      <w:proofErr w:type="spellStart"/>
      <w:r w:rsidRPr="00C07899">
        <w:rPr>
          <w:rFonts w:ascii="Times" w:hAnsi="Times" w:cs="Times"/>
          <w:b/>
          <w:bCs/>
          <w:iCs/>
          <w:highlight w:val="yellow"/>
        </w:rPr>
        <w:t>Materical</w:t>
      </w:r>
      <w:proofErr w:type="spellEnd"/>
      <w:r w:rsidRPr="00C07899">
        <w:rPr>
          <w:rFonts w:ascii="Times" w:hAnsi="Times" w:cs="Times"/>
          <w:b/>
          <w:bCs/>
          <w:iCs/>
          <w:highlight w:val="yellow"/>
        </w:rPr>
        <w:t xml:space="preserve"> cost:</w:t>
      </w:r>
    </w:p>
    <w:p w14:paraId="373C8440" w14:textId="77777777" w:rsidR="00B46E10" w:rsidRPr="00C07899" w:rsidRDefault="00B46E10" w:rsidP="00B46E10">
      <w:pPr>
        <w:rPr>
          <w:rFonts w:ascii="Times" w:hAnsi="Times" w:cs="Times"/>
          <w:iCs/>
          <w:highlight w:val="yellow"/>
        </w:rPr>
      </w:pPr>
      <w:r w:rsidRPr="00C07899">
        <w:rPr>
          <w:rFonts w:ascii="Times" w:hAnsi="Times" w:cs="Times"/>
          <w:iCs/>
          <w:highlight w:val="yellow"/>
        </w:rPr>
        <w:t xml:space="preserve">Based on the experimental results, the production of one ton of glycine requires 1.2 tons of OA, 1.235 tons of nitric acid (68%), and 29 tons of water. </w:t>
      </w:r>
    </w:p>
    <w:p w14:paraId="27AA5A4D" w14:textId="77777777" w:rsidR="00B46E10" w:rsidRPr="00C07899" w:rsidRDefault="00B46E10" w:rsidP="00B46E10">
      <w:pPr>
        <w:rPr>
          <w:rFonts w:ascii="Times" w:hAnsi="Times" w:cs="Times"/>
          <w:iCs/>
          <w:highlight w:val="yellow"/>
        </w:rPr>
      </w:pPr>
      <w:r w:rsidRPr="00C07899">
        <w:rPr>
          <w:rFonts w:ascii="Cambria Math" w:hAnsi="Cambria Math" w:cs="Cambria Math"/>
          <w:iCs/>
          <w:highlight w:val="yellow"/>
        </w:rPr>
        <w:t>𝑀𝑎𝑡𝑒𝑟𝑖𝑎𝑙</w:t>
      </w:r>
      <w:r w:rsidRPr="00C07899">
        <w:rPr>
          <w:rFonts w:ascii="Times" w:hAnsi="Times" w:cs="Times"/>
          <w:iCs/>
          <w:highlight w:val="yellow"/>
        </w:rPr>
        <w:t xml:space="preserve"> </w:t>
      </w:r>
      <w:r w:rsidRPr="00C07899">
        <w:rPr>
          <w:rFonts w:ascii="Cambria Math" w:hAnsi="Cambria Math" w:cs="Cambria Math"/>
          <w:iCs/>
          <w:highlight w:val="yellow"/>
        </w:rPr>
        <w:t>𝑐𝑜𝑠𝑡</w:t>
      </w:r>
      <w:r w:rsidRPr="00C07899">
        <w:rPr>
          <w:rFonts w:ascii="Times" w:hAnsi="Times" w:cs="Times"/>
          <w:iCs/>
          <w:highlight w:val="yellow"/>
        </w:rPr>
        <w:t xml:space="preserve"> = </w:t>
      </w:r>
      <w:proofErr w:type="gramStart"/>
      <w:r w:rsidRPr="00C07899">
        <w:rPr>
          <w:rFonts w:ascii="Times" w:hAnsi="Times" w:cs="Times"/>
          <w:iCs/>
          <w:highlight w:val="yellow"/>
        </w:rPr>
        <w:t>1.2 ton</w:t>
      </w:r>
      <w:proofErr w:type="gramEnd"/>
      <w:r w:rsidRPr="00C07899">
        <w:rPr>
          <w:rFonts w:ascii="Times" w:hAnsi="Times" w:cs="Times"/>
          <w:iCs/>
          <w:highlight w:val="yellow"/>
        </w:rPr>
        <w:t xml:space="preserve"> x 313.18 USD ton</w:t>
      </w:r>
      <w:r w:rsidRPr="00C07899">
        <w:rPr>
          <w:rFonts w:ascii="Times" w:hAnsi="Times" w:cs="Times"/>
          <w:iCs/>
          <w:highlight w:val="yellow"/>
          <w:vertAlign w:val="superscript"/>
        </w:rPr>
        <w:t>-1</w:t>
      </w:r>
      <w:r w:rsidRPr="00C07899">
        <w:rPr>
          <w:rFonts w:ascii="Times" w:hAnsi="Times" w:cs="Times"/>
          <w:iCs/>
          <w:highlight w:val="yellow"/>
        </w:rPr>
        <w:t xml:space="preserve"> + </w:t>
      </w:r>
      <w:proofErr w:type="gramStart"/>
      <w:r w:rsidRPr="00C07899">
        <w:rPr>
          <w:rFonts w:ascii="Times" w:hAnsi="Times" w:cs="Times"/>
          <w:iCs/>
          <w:highlight w:val="yellow"/>
        </w:rPr>
        <w:t>1.235 ton</w:t>
      </w:r>
      <w:proofErr w:type="gramEnd"/>
      <w:r w:rsidRPr="00C07899">
        <w:rPr>
          <w:rFonts w:ascii="Times" w:hAnsi="Times" w:cs="Times"/>
          <w:iCs/>
          <w:highlight w:val="yellow"/>
        </w:rPr>
        <w:t xml:space="preserve"> x 225.1 USD ton</w:t>
      </w:r>
      <w:r w:rsidRPr="00C07899">
        <w:rPr>
          <w:rFonts w:ascii="Times" w:hAnsi="Times" w:cs="Times"/>
          <w:iCs/>
          <w:highlight w:val="yellow"/>
          <w:vertAlign w:val="superscript"/>
        </w:rPr>
        <w:t>-1</w:t>
      </w:r>
      <w:r w:rsidRPr="00C07899">
        <w:rPr>
          <w:rFonts w:ascii="Times" w:hAnsi="Times" w:cs="Times"/>
          <w:iCs/>
          <w:highlight w:val="yellow"/>
        </w:rPr>
        <w:t xml:space="preserve"> + </w:t>
      </w:r>
      <w:proofErr w:type="gramStart"/>
      <w:r w:rsidRPr="00C07899">
        <w:rPr>
          <w:rFonts w:ascii="Times" w:hAnsi="Times" w:cs="Times"/>
          <w:iCs/>
          <w:highlight w:val="yellow"/>
        </w:rPr>
        <w:t>29 ton</w:t>
      </w:r>
      <w:proofErr w:type="gramEnd"/>
      <w:r w:rsidRPr="00C07899">
        <w:rPr>
          <w:rFonts w:ascii="Times" w:hAnsi="Times" w:cs="Times"/>
          <w:iCs/>
          <w:highlight w:val="yellow"/>
        </w:rPr>
        <w:t xml:space="preserve"> x 0.7 USD ton</w:t>
      </w:r>
      <w:r w:rsidRPr="00C07899">
        <w:rPr>
          <w:rFonts w:ascii="Times" w:hAnsi="Times" w:cs="Times"/>
          <w:iCs/>
          <w:highlight w:val="yellow"/>
          <w:vertAlign w:val="superscript"/>
        </w:rPr>
        <w:t>-1</w:t>
      </w:r>
      <w:r w:rsidRPr="00C07899">
        <w:rPr>
          <w:rFonts w:ascii="Times" w:hAnsi="Times" w:cs="Times"/>
          <w:iCs/>
          <w:highlight w:val="yellow"/>
        </w:rPr>
        <w:t xml:space="preserve"> = 674.114 USD ton</w:t>
      </w:r>
      <w:r w:rsidRPr="00C07899">
        <w:rPr>
          <w:rFonts w:ascii="Times" w:hAnsi="Times" w:cs="Times"/>
          <w:iCs/>
          <w:highlight w:val="yellow"/>
          <w:vertAlign w:val="superscript"/>
        </w:rPr>
        <w:t>-1</w:t>
      </w:r>
    </w:p>
    <w:p w14:paraId="4D5707A6" w14:textId="77777777" w:rsidR="00B46E10" w:rsidRPr="00C07899" w:rsidRDefault="00B46E10" w:rsidP="00B46E10">
      <w:pPr>
        <w:rPr>
          <w:rFonts w:ascii="Times" w:hAnsi="Times" w:cs="Times"/>
          <w:b/>
          <w:bCs/>
          <w:iCs/>
          <w:highlight w:val="yellow"/>
        </w:rPr>
      </w:pPr>
      <w:r w:rsidRPr="00C07899">
        <w:rPr>
          <w:rFonts w:ascii="Times" w:hAnsi="Times" w:cs="Times"/>
          <w:b/>
          <w:bCs/>
          <w:iCs/>
          <w:highlight w:val="yellow"/>
        </w:rPr>
        <w:t>Total cost:</w:t>
      </w:r>
    </w:p>
    <w:p w14:paraId="18F7CCF4" w14:textId="1ECD56AE" w:rsidR="00B46E10" w:rsidRDefault="00B46E10" w:rsidP="00C07899">
      <w:pPr>
        <w:widowControl/>
        <w:ind w:firstLineChars="300" w:firstLine="630"/>
        <w:jc w:val="left"/>
        <w:rPr>
          <w:rFonts w:ascii="Times New Roman" w:hAnsi="Times New Roman"/>
          <w:b/>
          <w:szCs w:val="21"/>
        </w:rPr>
      </w:pPr>
      <w:r w:rsidRPr="00C07899">
        <w:rPr>
          <w:rFonts w:ascii="Times" w:hAnsi="Times" w:cs="Times"/>
          <w:iCs/>
          <w:highlight w:val="yellow"/>
        </w:rPr>
        <w:t xml:space="preserve">Total cost = 17.61 + 10.21 + 299.76 + 0.44 + 674.11 = </w:t>
      </w:r>
      <w:bookmarkStart w:id="1" w:name="_Hlk216025946"/>
      <w:r w:rsidRPr="00C07899">
        <w:rPr>
          <w:rFonts w:ascii="Times" w:hAnsi="Times" w:cs="Times"/>
          <w:iCs/>
          <w:highlight w:val="yellow"/>
        </w:rPr>
        <w:t>1002.13 USD ton</w:t>
      </w:r>
      <w:r w:rsidRPr="00C07899">
        <w:rPr>
          <w:rFonts w:ascii="Times" w:hAnsi="Times" w:cs="Times"/>
          <w:iCs/>
          <w:highlight w:val="yellow"/>
          <w:vertAlign w:val="superscript"/>
        </w:rPr>
        <w:t>-1</w:t>
      </w:r>
      <w:bookmarkEnd w:id="1"/>
    </w:p>
    <w:p w14:paraId="40362037" w14:textId="77777777" w:rsidR="00C07899" w:rsidRDefault="00C07899">
      <w:pPr>
        <w:widowControl/>
        <w:jc w:val="left"/>
        <w:rPr>
          <w:rFonts w:ascii="Times New Roman" w:hAnsi="Times New Roman"/>
          <w:b/>
          <w:szCs w:val="21"/>
        </w:rPr>
      </w:pPr>
    </w:p>
    <w:p w14:paraId="51E915C6" w14:textId="77777777" w:rsidR="00C07899" w:rsidRDefault="00C07899">
      <w:pPr>
        <w:widowControl/>
        <w:jc w:val="left"/>
        <w:rPr>
          <w:rFonts w:ascii="Times New Roman" w:hAnsi="Times New Roman"/>
          <w:b/>
          <w:szCs w:val="21"/>
        </w:rPr>
      </w:pPr>
    </w:p>
    <w:p w14:paraId="58982857" w14:textId="77777777" w:rsidR="00C07899" w:rsidRDefault="00C07899">
      <w:pPr>
        <w:widowControl/>
        <w:jc w:val="left"/>
        <w:rPr>
          <w:rFonts w:ascii="Times New Roman" w:hAnsi="Times New Roman"/>
          <w:b/>
          <w:szCs w:val="21"/>
        </w:rPr>
      </w:pPr>
      <w:r>
        <w:rPr>
          <w:rFonts w:ascii="Times New Roman" w:hAnsi="Times New Roman"/>
          <w:b/>
          <w:szCs w:val="21"/>
        </w:rPr>
        <w:br w:type="page"/>
      </w:r>
    </w:p>
    <w:p w14:paraId="6A6B7605" w14:textId="75F524F8" w:rsidR="009D17ED" w:rsidRPr="009466F6" w:rsidRDefault="009D17ED">
      <w:pPr>
        <w:widowControl/>
        <w:jc w:val="left"/>
        <w:rPr>
          <w:rFonts w:ascii="Times New Roman" w:hAnsi="Times New Roman"/>
          <w:b/>
          <w:szCs w:val="21"/>
        </w:rPr>
      </w:pPr>
      <w:r w:rsidRPr="009466F6">
        <w:rPr>
          <w:rFonts w:ascii="Times New Roman" w:hAnsi="Times New Roman" w:hint="eastAsia"/>
          <w:b/>
          <w:szCs w:val="21"/>
        </w:rPr>
        <w:lastRenderedPageBreak/>
        <w:t>S</w:t>
      </w:r>
      <w:r w:rsidRPr="009466F6">
        <w:rPr>
          <w:rFonts w:ascii="Times New Roman" w:hAnsi="Times New Roman"/>
          <w:b/>
          <w:szCs w:val="21"/>
        </w:rPr>
        <w:t>upplementary Note 1</w:t>
      </w:r>
    </w:p>
    <w:p w14:paraId="3F65C55D" w14:textId="77777777" w:rsidR="009D17ED" w:rsidRPr="009466F6" w:rsidRDefault="009D17ED">
      <w:pPr>
        <w:widowControl/>
        <w:jc w:val="left"/>
        <w:rPr>
          <w:rFonts w:ascii="Times New Roman" w:hAnsi="Times New Roman"/>
          <w:szCs w:val="21"/>
        </w:rPr>
      </w:pPr>
    </w:p>
    <w:p w14:paraId="4D4BE120" w14:textId="0C1AA087" w:rsidR="009D17ED" w:rsidRPr="009466F6" w:rsidRDefault="003D76BE" w:rsidP="00F96CB7">
      <w:pPr>
        <w:widowControl/>
        <w:spacing w:line="360" w:lineRule="auto"/>
        <w:rPr>
          <w:rFonts w:ascii="Times New Roman" w:hAnsi="Times New Roman"/>
          <w:szCs w:val="21"/>
        </w:rPr>
      </w:pPr>
      <w:r w:rsidRPr="009466F6">
        <w:rPr>
          <w:rFonts w:ascii="Times New Roman" w:hAnsi="Times New Roman"/>
          <w:szCs w:val="21"/>
        </w:rPr>
        <w:t>The process of electrosynthesis of glycine can be understood as the coupling of nitrate reduction products and OA reduction products. Recent reports show that the products of nitrate reduction have NO</w:t>
      </w:r>
      <w:r w:rsidRPr="009466F6">
        <w:rPr>
          <w:rFonts w:ascii="Times New Roman" w:hAnsi="Times New Roman"/>
          <w:szCs w:val="21"/>
          <w:vertAlign w:val="subscript"/>
        </w:rPr>
        <w:t>2</w:t>
      </w:r>
      <w:r w:rsidRPr="009466F6">
        <w:rPr>
          <w:rFonts w:ascii="Times New Roman" w:hAnsi="Times New Roman"/>
          <w:szCs w:val="21"/>
        </w:rPr>
        <w:t>, N</w:t>
      </w:r>
      <w:r w:rsidRPr="009466F6">
        <w:rPr>
          <w:rFonts w:ascii="Times New Roman" w:hAnsi="Times New Roman"/>
          <w:szCs w:val="21"/>
          <w:vertAlign w:val="subscript"/>
        </w:rPr>
        <w:t>2</w:t>
      </w:r>
      <w:r w:rsidRPr="009466F6">
        <w:rPr>
          <w:rFonts w:ascii="Times New Roman" w:hAnsi="Times New Roman"/>
          <w:szCs w:val="21"/>
        </w:rPr>
        <w:t>, NH</w:t>
      </w:r>
      <w:r w:rsidRPr="009466F6">
        <w:rPr>
          <w:rFonts w:ascii="Times New Roman" w:hAnsi="Times New Roman"/>
          <w:szCs w:val="21"/>
          <w:vertAlign w:val="subscript"/>
        </w:rPr>
        <w:t>2</w:t>
      </w:r>
      <w:r w:rsidRPr="009466F6">
        <w:rPr>
          <w:rFonts w:ascii="Times New Roman" w:hAnsi="Times New Roman"/>
          <w:szCs w:val="21"/>
        </w:rPr>
        <w:t>OH, and NH</w:t>
      </w:r>
      <w:r w:rsidRPr="009466F6">
        <w:rPr>
          <w:rFonts w:ascii="Times New Roman" w:hAnsi="Times New Roman"/>
          <w:szCs w:val="21"/>
          <w:vertAlign w:val="subscript"/>
        </w:rPr>
        <w:t>3</w:t>
      </w:r>
      <w:r w:rsidR="00523D9B" w:rsidRPr="009466F6">
        <w:rPr>
          <w:rFonts w:ascii="Times New Roman" w:hAnsi="Times New Roman"/>
          <w:szCs w:val="21"/>
        </w:rPr>
        <w:t>, and t</w:t>
      </w:r>
      <w:r w:rsidRPr="009466F6">
        <w:rPr>
          <w:rFonts w:ascii="Times New Roman" w:hAnsi="Times New Roman"/>
          <w:szCs w:val="21"/>
        </w:rPr>
        <w:t xml:space="preserve">he products of OA electroreduction are glyoxylic acid </w:t>
      </w:r>
      <w:r w:rsidR="00523D9B" w:rsidRPr="009466F6">
        <w:rPr>
          <w:rFonts w:ascii="Times New Roman" w:hAnsi="Times New Roman"/>
          <w:szCs w:val="21"/>
        </w:rPr>
        <w:t xml:space="preserve">(GOA) </w:t>
      </w:r>
      <w:r w:rsidRPr="009466F6">
        <w:rPr>
          <w:rFonts w:ascii="Times New Roman" w:hAnsi="Times New Roman"/>
          <w:szCs w:val="21"/>
        </w:rPr>
        <w:t>and glycolic acid</w:t>
      </w:r>
      <w:r w:rsidR="00523D9B" w:rsidRPr="009466F6">
        <w:rPr>
          <w:rFonts w:ascii="Times New Roman" w:hAnsi="Times New Roman"/>
          <w:szCs w:val="21"/>
        </w:rPr>
        <w:t xml:space="preserve"> (GA)</w:t>
      </w:r>
      <w:r w:rsidRPr="009466F6">
        <w:rPr>
          <w:rFonts w:ascii="Times New Roman" w:hAnsi="Times New Roman"/>
          <w:szCs w:val="21"/>
        </w:rPr>
        <w:t xml:space="preserve">. According to classical organic chemistry, </w:t>
      </w:r>
      <w:r w:rsidR="00523D9B" w:rsidRPr="009466F6">
        <w:rPr>
          <w:rFonts w:ascii="Times New Roman" w:hAnsi="Times New Roman"/>
          <w:szCs w:val="21"/>
        </w:rPr>
        <w:t>NH</w:t>
      </w:r>
      <w:r w:rsidR="00523D9B" w:rsidRPr="009466F6">
        <w:rPr>
          <w:rFonts w:ascii="Times New Roman" w:hAnsi="Times New Roman"/>
          <w:szCs w:val="21"/>
          <w:vertAlign w:val="subscript"/>
        </w:rPr>
        <w:t>2</w:t>
      </w:r>
      <w:r w:rsidR="00523D9B" w:rsidRPr="009466F6">
        <w:rPr>
          <w:rFonts w:ascii="Times New Roman" w:hAnsi="Times New Roman"/>
          <w:szCs w:val="21"/>
        </w:rPr>
        <w:t>OH</w:t>
      </w:r>
      <w:r w:rsidRPr="009466F6">
        <w:rPr>
          <w:rFonts w:ascii="Times New Roman" w:hAnsi="Times New Roman"/>
          <w:szCs w:val="21"/>
        </w:rPr>
        <w:t xml:space="preserve"> will spontaneously couple with aldehyde group</w:t>
      </w:r>
      <w:r w:rsidR="00523D9B" w:rsidRPr="009466F6">
        <w:rPr>
          <w:rFonts w:ascii="Times New Roman" w:hAnsi="Times New Roman"/>
          <w:szCs w:val="21"/>
        </w:rPr>
        <w:t xml:space="preserve"> (</w:t>
      </w:r>
      <w:r w:rsidR="00183A15" w:rsidRPr="009466F6">
        <w:rPr>
          <w:rFonts w:ascii="Times New Roman" w:hAnsi="Times New Roman"/>
          <w:szCs w:val="21"/>
        </w:rPr>
        <w:t>−</w:t>
      </w:r>
      <w:r w:rsidR="00523D9B" w:rsidRPr="009466F6">
        <w:rPr>
          <w:rFonts w:ascii="Times New Roman" w:hAnsi="Times New Roman"/>
          <w:szCs w:val="21"/>
        </w:rPr>
        <w:t>C=O)</w:t>
      </w:r>
      <w:r w:rsidRPr="009466F6">
        <w:rPr>
          <w:rFonts w:ascii="Times New Roman" w:hAnsi="Times New Roman"/>
          <w:szCs w:val="21"/>
        </w:rPr>
        <w:t xml:space="preserve"> to form oxime</w:t>
      </w:r>
      <w:r w:rsidR="00523D9B" w:rsidRPr="009466F6">
        <w:rPr>
          <w:rFonts w:ascii="Times New Roman" w:hAnsi="Times New Roman"/>
          <w:szCs w:val="21"/>
        </w:rPr>
        <w:t xml:space="preserve"> (</w:t>
      </w:r>
      <w:r w:rsidR="00183A15" w:rsidRPr="009466F6">
        <w:rPr>
          <w:rFonts w:ascii="Times New Roman" w:hAnsi="Times New Roman"/>
          <w:szCs w:val="21"/>
        </w:rPr>
        <w:t>−</w:t>
      </w:r>
      <w:r w:rsidR="00523D9B" w:rsidRPr="009466F6">
        <w:rPr>
          <w:rFonts w:ascii="Times New Roman" w:hAnsi="Times New Roman"/>
          <w:szCs w:val="21"/>
        </w:rPr>
        <w:t>C=N</w:t>
      </w:r>
      <w:r w:rsidR="00183A15" w:rsidRPr="009466F6">
        <w:rPr>
          <w:rFonts w:ascii="Times New Roman" w:hAnsi="Times New Roman"/>
          <w:szCs w:val="21"/>
        </w:rPr>
        <w:t>−</w:t>
      </w:r>
      <w:r w:rsidR="00523D9B" w:rsidRPr="009466F6">
        <w:rPr>
          <w:rFonts w:ascii="Times New Roman" w:hAnsi="Times New Roman"/>
          <w:szCs w:val="21"/>
        </w:rPr>
        <w:t>OH)</w:t>
      </w:r>
      <w:r w:rsidRPr="009466F6">
        <w:rPr>
          <w:rFonts w:ascii="Times New Roman" w:hAnsi="Times New Roman"/>
          <w:szCs w:val="21"/>
        </w:rPr>
        <w:t xml:space="preserve">. The C=N of oxime is an unsaturated bond and can be further hydrogenated to </w:t>
      </w:r>
      <w:r w:rsidR="00183A15" w:rsidRPr="009466F6">
        <w:rPr>
          <w:rFonts w:ascii="Times New Roman" w:hAnsi="Times New Roman"/>
          <w:szCs w:val="21"/>
        </w:rPr>
        <w:t>−</w:t>
      </w:r>
      <w:r w:rsidRPr="009466F6">
        <w:rPr>
          <w:rFonts w:ascii="Times New Roman" w:hAnsi="Times New Roman"/>
          <w:szCs w:val="21"/>
        </w:rPr>
        <w:t>C</w:t>
      </w:r>
      <w:r w:rsidR="00183A15" w:rsidRPr="009466F6">
        <w:rPr>
          <w:rFonts w:ascii="Times New Roman" w:hAnsi="Times New Roman"/>
          <w:szCs w:val="21"/>
        </w:rPr>
        <w:t>−</w:t>
      </w:r>
      <w:r w:rsidRPr="009466F6">
        <w:rPr>
          <w:rFonts w:ascii="Times New Roman" w:hAnsi="Times New Roman"/>
          <w:szCs w:val="21"/>
        </w:rPr>
        <w:t>N</w:t>
      </w:r>
      <w:r w:rsidR="00183A15" w:rsidRPr="009466F6">
        <w:rPr>
          <w:rFonts w:ascii="Times New Roman" w:hAnsi="Times New Roman"/>
          <w:szCs w:val="21"/>
        </w:rPr>
        <w:t>−</w:t>
      </w:r>
      <w:r w:rsidRPr="009466F6">
        <w:rPr>
          <w:rFonts w:ascii="Times New Roman" w:hAnsi="Times New Roman"/>
          <w:szCs w:val="21"/>
        </w:rPr>
        <w:t xml:space="preserve">. Therefore, the </w:t>
      </w:r>
      <w:r w:rsidR="00523D9B" w:rsidRPr="009466F6">
        <w:rPr>
          <w:rFonts w:ascii="Times New Roman" w:hAnsi="Times New Roman"/>
          <w:szCs w:val="21"/>
        </w:rPr>
        <w:t>total</w:t>
      </w:r>
      <w:r w:rsidRPr="009466F6">
        <w:rPr>
          <w:rFonts w:ascii="Times New Roman" w:hAnsi="Times New Roman"/>
          <w:szCs w:val="21"/>
        </w:rPr>
        <w:t xml:space="preserve"> reaction can be </w:t>
      </w:r>
      <w:r w:rsidR="00523D9B" w:rsidRPr="009466F6">
        <w:rPr>
          <w:rFonts w:ascii="Times New Roman" w:hAnsi="Times New Roman"/>
          <w:szCs w:val="21"/>
        </w:rPr>
        <w:t>considered as a coupling of electrochemical-chemical processes, and is divided into four parts (Figure 1a)</w:t>
      </w:r>
      <w:r w:rsidRPr="009466F6">
        <w:rPr>
          <w:rFonts w:ascii="Times New Roman" w:hAnsi="Times New Roman"/>
          <w:szCs w:val="21"/>
        </w:rPr>
        <w:t xml:space="preserve">. In this synthetic route, </w:t>
      </w:r>
      <w:r w:rsidR="00523D9B" w:rsidRPr="009466F6">
        <w:rPr>
          <w:rFonts w:ascii="Times New Roman" w:hAnsi="Times New Roman"/>
          <w:szCs w:val="21"/>
        </w:rPr>
        <w:t xml:space="preserve">the most critical factor is to control the </w:t>
      </w:r>
      <w:r w:rsidR="009B4151" w:rsidRPr="009466F6">
        <w:rPr>
          <w:rFonts w:ascii="Times New Roman" w:hAnsi="Times New Roman"/>
          <w:szCs w:val="21"/>
        </w:rPr>
        <w:t>semi-hydrogenation</w:t>
      </w:r>
      <w:r w:rsidR="00523D9B" w:rsidRPr="009466F6">
        <w:rPr>
          <w:rFonts w:ascii="Times New Roman" w:hAnsi="Times New Roman"/>
          <w:szCs w:val="21"/>
        </w:rPr>
        <w:t xml:space="preserve"> of the two reactants (</w:t>
      </w:r>
      <w:r w:rsidR="009B4151" w:rsidRPr="009466F6">
        <w:rPr>
          <w:rFonts w:ascii="Times New Roman" w:hAnsi="Times New Roman"/>
          <w:szCs w:val="21"/>
        </w:rPr>
        <w:t>most of</w:t>
      </w:r>
      <w:r w:rsidR="00523D9B" w:rsidRPr="009466F6">
        <w:rPr>
          <w:rFonts w:ascii="Times New Roman" w:hAnsi="Times New Roman"/>
          <w:szCs w:val="21"/>
        </w:rPr>
        <w:t xml:space="preserve"> reports </w:t>
      </w:r>
      <w:r w:rsidR="009B4151" w:rsidRPr="009466F6">
        <w:rPr>
          <w:rFonts w:ascii="Times New Roman" w:hAnsi="Times New Roman"/>
          <w:szCs w:val="21"/>
        </w:rPr>
        <w:t>for</w:t>
      </w:r>
      <w:r w:rsidR="00523D9B" w:rsidRPr="009466F6">
        <w:rPr>
          <w:rFonts w:ascii="Times New Roman" w:hAnsi="Times New Roman"/>
          <w:szCs w:val="21"/>
        </w:rPr>
        <w:t xml:space="preserve"> nitrate reduction</w:t>
      </w:r>
      <w:r w:rsidR="009B4151" w:rsidRPr="009466F6">
        <w:rPr>
          <w:rFonts w:ascii="Times New Roman" w:hAnsi="Times New Roman"/>
          <w:szCs w:val="21"/>
        </w:rPr>
        <w:t xml:space="preserve"> or</w:t>
      </w:r>
      <w:r w:rsidR="00523D9B" w:rsidRPr="009466F6">
        <w:rPr>
          <w:rFonts w:ascii="Times New Roman" w:hAnsi="Times New Roman"/>
          <w:szCs w:val="21"/>
        </w:rPr>
        <w:t xml:space="preserve"> OA reduction are fully hydrogenated products</w:t>
      </w:r>
      <w:r w:rsidR="009B4151" w:rsidRPr="009466F6">
        <w:rPr>
          <w:rFonts w:ascii="Times New Roman" w:hAnsi="Times New Roman"/>
          <w:szCs w:val="21"/>
        </w:rPr>
        <w:t>, ammonia or GA</w:t>
      </w:r>
      <w:r w:rsidR="00523D9B" w:rsidRPr="009466F6">
        <w:rPr>
          <w:rFonts w:ascii="Times New Roman" w:hAnsi="Times New Roman"/>
          <w:szCs w:val="21"/>
        </w:rPr>
        <w:t>).</w:t>
      </w:r>
      <w:r w:rsidR="009B0C00" w:rsidRPr="009466F6">
        <w:rPr>
          <w:rFonts w:ascii="Times New Roman" w:hAnsi="Times New Roman" w:hint="eastAsia"/>
          <w:szCs w:val="21"/>
        </w:rPr>
        <w:t xml:space="preserve"> </w:t>
      </w:r>
      <w:r w:rsidR="009B4151" w:rsidRPr="009466F6">
        <w:rPr>
          <w:rFonts w:ascii="Times New Roman" w:hAnsi="Times New Roman"/>
          <w:szCs w:val="21"/>
        </w:rPr>
        <w:t>Although a few paper references to semi-hydrogenation are available</w:t>
      </w:r>
      <w:r w:rsidRPr="009466F6">
        <w:rPr>
          <w:rFonts w:ascii="Times New Roman" w:hAnsi="Times New Roman"/>
          <w:szCs w:val="21"/>
        </w:rPr>
        <w:t xml:space="preserve">, the complex synthetic </w:t>
      </w:r>
      <w:r w:rsidR="009B4151" w:rsidRPr="009466F6">
        <w:rPr>
          <w:rFonts w:ascii="Times New Roman" w:hAnsi="Times New Roman"/>
          <w:szCs w:val="21"/>
        </w:rPr>
        <w:t>methods</w:t>
      </w:r>
      <w:r w:rsidRPr="009466F6">
        <w:rPr>
          <w:rFonts w:ascii="Times New Roman" w:hAnsi="Times New Roman"/>
          <w:szCs w:val="21"/>
        </w:rPr>
        <w:t xml:space="preserve"> or highly toxic heavy metal elements make them difficult to be promoted. Therefore, </w:t>
      </w:r>
      <w:r w:rsidR="009B4151" w:rsidRPr="009466F6">
        <w:rPr>
          <w:rFonts w:ascii="Times New Roman" w:hAnsi="Times New Roman"/>
          <w:szCs w:val="21"/>
        </w:rPr>
        <w:t xml:space="preserve">before the co-reduction test, we first screened suitable candidate elements </w:t>
      </w:r>
      <w:r w:rsidRPr="009466F6">
        <w:rPr>
          <w:rFonts w:ascii="Times New Roman" w:hAnsi="Times New Roman"/>
          <w:szCs w:val="21"/>
        </w:rPr>
        <w:t xml:space="preserve">that </w:t>
      </w:r>
      <w:r w:rsidR="009B4151" w:rsidRPr="009466F6">
        <w:rPr>
          <w:rFonts w:ascii="Times New Roman" w:hAnsi="Times New Roman"/>
          <w:szCs w:val="21"/>
        </w:rPr>
        <w:t>could satisfy the above sub-reactions</w:t>
      </w:r>
      <w:r w:rsidR="00FE0990">
        <w:rPr>
          <w:rFonts w:ascii="Times New Roman" w:hAnsi="Times New Roman"/>
          <w:szCs w:val="21"/>
        </w:rPr>
        <w:t xml:space="preserve"> (R1 to R4)</w:t>
      </w:r>
      <w:r w:rsidRPr="009466F6">
        <w:rPr>
          <w:rFonts w:ascii="Times New Roman" w:hAnsi="Times New Roman"/>
          <w:szCs w:val="21"/>
        </w:rPr>
        <w:t xml:space="preserve">. </w:t>
      </w:r>
      <w:r w:rsidR="009B4151" w:rsidRPr="009466F6">
        <w:rPr>
          <w:rFonts w:ascii="Times New Roman" w:hAnsi="Times New Roman"/>
          <w:szCs w:val="21"/>
        </w:rPr>
        <w:t xml:space="preserve">Notably, </w:t>
      </w:r>
      <w:r w:rsidRPr="009466F6">
        <w:rPr>
          <w:rFonts w:ascii="Times New Roman" w:hAnsi="Times New Roman"/>
          <w:szCs w:val="21"/>
        </w:rPr>
        <w:t xml:space="preserve">the catalyst we ultimately selected is based on its ability to perform the above sub-reactions, so the catalyst obtained by this screening method will also follow the above path in the overall reaction process (co-reduction system). However, this screening method cannot exclude other </w:t>
      </w:r>
      <w:r w:rsidR="009B4151" w:rsidRPr="009466F6">
        <w:rPr>
          <w:rFonts w:ascii="Times New Roman" w:hAnsi="Times New Roman"/>
          <w:szCs w:val="21"/>
        </w:rPr>
        <w:t xml:space="preserve">effective </w:t>
      </w:r>
      <w:r w:rsidRPr="009466F6">
        <w:rPr>
          <w:rFonts w:ascii="Times New Roman" w:hAnsi="Times New Roman"/>
          <w:szCs w:val="21"/>
        </w:rPr>
        <w:t xml:space="preserve">elements that can </w:t>
      </w:r>
      <w:proofErr w:type="spellStart"/>
      <w:r w:rsidRPr="009466F6">
        <w:rPr>
          <w:rFonts w:ascii="Times New Roman" w:hAnsi="Times New Roman"/>
          <w:szCs w:val="21"/>
        </w:rPr>
        <w:t>catalyze</w:t>
      </w:r>
      <w:proofErr w:type="spellEnd"/>
      <w:r w:rsidRPr="009466F6">
        <w:rPr>
          <w:rFonts w:ascii="Times New Roman" w:hAnsi="Times New Roman"/>
          <w:szCs w:val="21"/>
        </w:rPr>
        <w:t xml:space="preserve"> the overall reaction, because there may be many mechanisms for the electrosynthesis of </w:t>
      </w:r>
      <w:r w:rsidR="009B0C00" w:rsidRPr="009466F6">
        <w:rPr>
          <w:rFonts w:ascii="Times New Roman" w:hAnsi="Times New Roman"/>
          <w:szCs w:val="21"/>
        </w:rPr>
        <w:t>Gly</w:t>
      </w:r>
      <w:r w:rsidRPr="009466F6">
        <w:rPr>
          <w:rFonts w:ascii="Times New Roman" w:hAnsi="Times New Roman"/>
          <w:szCs w:val="21"/>
        </w:rPr>
        <w:t>.</w:t>
      </w:r>
    </w:p>
    <w:p w14:paraId="22F2C9B3" w14:textId="77777777" w:rsidR="009D17ED" w:rsidRPr="009466F6" w:rsidRDefault="009D17ED">
      <w:pPr>
        <w:widowControl/>
        <w:jc w:val="left"/>
        <w:rPr>
          <w:rFonts w:ascii="Times New Roman" w:hAnsi="Times New Roman"/>
          <w:b/>
          <w:szCs w:val="21"/>
        </w:rPr>
      </w:pPr>
    </w:p>
    <w:p w14:paraId="7E1991E0" w14:textId="159CD59D" w:rsidR="009D17ED" w:rsidRPr="009466F6" w:rsidRDefault="009D17ED">
      <w:pPr>
        <w:widowControl/>
        <w:jc w:val="left"/>
        <w:rPr>
          <w:rFonts w:ascii="Times New Roman" w:hAnsi="Times New Roman"/>
          <w:b/>
          <w:szCs w:val="21"/>
        </w:rPr>
      </w:pPr>
    </w:p>
    <w:p w14:paraId="3CBBA900" w14:textId="541ED37A" w:rsidR="00CE0327" w:rsidRPr="009466F6" w:rsidRDefault="00CE0327">
      <w:pPr>
        <w:widowControl/>
        <w:jc w:val="left"/>
        <w:rPr>
          <w:rFonts w:ascii="Times New Roman" w:hAnsi="Times New Roman"/>
          <w:b/>
          <w:szCs w:val="21"/>
        </w:rPr>
      </w:pPr>
      <w:r w:rsidRPr="009466F6">
        <w:rPr>
          <w:rFonts w:ascii="Times New Roman" w:hAnsi="Times New Roman"/>
          <w:b/>
          <w:szCs w:val="21"/>
        </w:rPr>
        <w:br w:type="page"/>
      </w:r>
    </w:p>
    <w:p w14:paraId="3506E133" w14:textId="575C13D6" w:rsidR="00CE0327" w:rsidRPr="009466F6" w:rsidRDefault="00CE0327" w:rsidP="00CE0327">
      <w:pPr>
        <w:widowControl/>
        <w:rPr>
          <w:rFonts w:ascii="Times New Roman" w:hAnsi="Times New Roman"/>
          <w:szCs w:val="21"/>
        </w:rPr>
      </w:pPr>
      <w:r w:rsidRPr="009466F6">
        <w:rPr>
          <w:rFonts w:ascii="Times New Roman" w:hAnsi="Times New Roman" w:hint="eastAsia"/>
          <w:b/>
          <w:szCs w:val="21"/>
        </w:rPr>
        <w:lastRenderedPageBreak/>
        <w:t>S</w:t>
      </w:r>
      <w:r w:rsidRPr="009466F6">
        <w:rPr>
          <w:rFonts w:ascii="Times New Roman" w:hAnsi="Times New Roman"/>
          <w:b/>
          <w:szCs w:val="21"/>
        </w:rPr>
        <w:t>upplementary Table 1</w:t>
      </w:r>
      <w:r w:rsidRPr="009466F6">
        <w:rPr>
          <w:rFonts w:ascii="Times New Roman" w:hAnsi="Times New Roman" w:cs="Times New Roman"/>
          <w:b/>
          <w:bCs/>
          <w:szCs w:val="21"/>
        </w:rPr>
        <w:t xml:space="preserve"> | Screening of catalysts. </w:t>
      </w:r>
      <w:r w:rsidR="00FE0990" w:rsidRPr="00C866CA">
        <w:rPr>
          <w:rFonts w:ascii="Times New Roman" w:hAnsi="Times New Roman" w:cs="Times New Roman"/>
          <w:bCs/>
          <w:szCs w:val="21"/>
        </w:rPr>
        <w:t>Screen for suitable catalyst elements capable of simultaneously facilitating the three sub-reactions</w:t>
      </w:r>
      <w:r w:rsidRPr="009466F6">
        <w:rPr>
          <w:rFonts w:ascii="Times New Roman" w:hAnsi="Times New Roman" w:cs="Times New Roman"/>
          <w:bCs/>
          <w:szCs w:val="21"/>
        </w:rPr>
        <w:t>.</w:t>
      </w:r>
    </w:p>
    <w:tbl>
      <w:tblPr>
        <w:tblStyle w:val="ae"/>
        <w:tblW w:w="0" w:type="auto"/>
        <w:tblBorders>
          <w:left w:val="none" w:sz="0" w:space="0" w:color="auto"/>
          <w:right w:val="none" w:sz="0" w:space="0" w:color="auto"/>
          <w:insideH w:val="none" w:sz="0" w:space="0" w:color="auto"/>
        </w:tblBorders>
        <w:tblLook w:val="04A0" w:firstRow="1" w:lastRow="0" w:firstColumn="1" w:lastColumn="0" w:noHBand="0" w:noVBand="1"/>
      </w:tblPr>
      <w:tblGrid>
        <w:gridCol w:w="2090"/>
        <w:gridCol w:w="2090"/>
        <w:gridCol w:w="2090"/>
        <w:gridCol w:w="2090"/>
      </w:tblGrid>
      <w:tr w:rsidR="00CE0327" w:rsidRPr="009466F6" w14:paraId="31AAF97D" w14:textId="77777777" w:rsidTr="00D25AD4">
        <w:trPr>
          <w:trHeight w:val="464"/>
        </w:trPr>
        <w:tc>
          <w:tcPr>
            <w:tcW w:w="2090" w:type="dxa"/>
            <w:tcBorders>
              <w:top w:val="single" w:sz="4" w:space="0" w:color="auto"/>
              <w:bottom w:val="single" w:sz="4" w:space="0" w:color="auto"/>
            </w:tcBorders>
          </w:tcPr>
          <w:p w14:paraId="63FA30CD"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szCs w:val="21"/>
              </w:rPr>
              <w:t>Catalyst Element</w:t>
            </w:r>
          </w:p>
        </w:tc>
        <w:tc>
          <w:tcPr>
            <w:tcW w:w="2090" w:type="dxa"/>
            <w:tcBorders>
              <w:top w:val="single" w:sz="4" w:space="0" w:color="auto"/>
              <w:bottom w:val="single" w:sz="4" w:space="0" w:color="auto"/>
            </w:tcBorders>
          </w:tcPr>
          <w:p w14:paraId="102F090F"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szCs w:val="21"/>
              </w:rPr>
              <w:t>FE of R1 (%)</w:t>
            </w:r>
          </w:p>
        </w:tc>
        <w:tc>
          <w:tcPr>
            <w:tcW w:w="2090" w:type="dxa"/>
            <w:tcBorders>
              <w:top w:val="single" w:sz="4" w:space="0" w:color="auto"/>
              <w:bottom w:val="single" w:sz="4" w:space="0" w:color="auto"/>
            </w:tcBorders>
          </w:tcPr>
          <w:p w14:paraId="777B3D18"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szCs w:val="21"/>
              </w:rPr>
              <w:t>FE of R2 (%)</w:t>
            </w:r>
          </w:p>
        </w:tc>
        <w:tc>
          <w:tcPr>
            <w:tcW w:w="2090" w:type="dxa"/>
            <w:tcBorders>
              <w:top w:val="single" w:sz="4" w:space="0" w:color="auto"/>
              <w:bottom w:val="single" w:sz="4" w:space="0" w:color="auto"/>
            </w:tcBorders>
          </w:tcPr>
          <w:p w14:paraId="4DE3A7D8"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szCs w:val="21"/>
              </w:rPr>
              <w:t>FE of R4 (%)</w:t>
            </w:r>
          </w:p>
        </w:tc>
      </w:tr>
      <w:tr w:rsidR="00CE0327" w:rsidRPr="009466F6" w14:paraId="1C6DC573" w14:textId="77777777" w:rsidTr="00D25AD4">
        <w:trPr>
          <w:trHeight w:val="464"/>
        </w:trPr>
        <w:tc>
          <w:tcPr>
            <w:tcW w:w="2090" w:type="dxa"/>
            <w:tcBorders>
              <w:top w:val="single" w:sz="4" w:space="0" w:color="auto"/>
            </w:tcBorders>
          </w:tcPr>
          <w:p w14:paraId="0731F918"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Fe</w:t>
            </w:r>
          </w:p>
        </w:tc>
        <w:tc>
          <w:tcPr>
            <w:tcW w:w="2090" w:type="dxa"/>
            <w:tcBorders>
              <w:top w:val="single" w:sz="4" w:space="0" w:color="auto"/>
            </w:tcBorders>
          </w:tcPr>
          <w:p w14:paraId="232DC88A"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10.37746</w:t>
            </w:r>
          </w:p>
        </w:tc>
        <w:tc>
          <w:tcPr>
            <w:tcW w:w="2090" w:type="dxa"/>
            <w:tcBorders>
              <w:top w:val="single" w:sz="4" w:space="0" w:color="auto"/>
            </w:tcBorders>
          </w:tcPr>
          <w:p w14:paraId="2E73202A"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Borders>
              <w:top w:val="single" w:sz="4" w:space="0" w:color="auto"/>
            </w:tcBorders>
          </w:tcPr>
          <w:p w14:paraId="11A5B06B"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58.07044</w:t>
            </w:r>
          </w:p>
        </w:tc>
      </w:tr>
      <w:tr w:rsidR="00CE0327" w:rsidRPr="009466F6" w14:paraId="34C56D0F" w14:textId="77777777" w:rsidTr="00D25AD4">
        <w:trPr>
          <w:trHeight w:val="464"/>
        </w:trPr>
        <w:tc>
          <w:tcPr>
            <w:tcW w:w="2090" w:type="dxa"/>
          </w:tcPr>
          <w:p w14:paraId="3A3C98AE"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Co</w:t>
            </w:r>
          </w:p>
        </w:tc>
        <w:tc>
          <w:tcPr>
            <w:tcW w:w="2090" w:type="dxa"/>
          </w:tcPr>
          <w:p w14:paraId="41BA2520"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Pr>
          <w:p w14:paraId="1D2F1545"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Pr>
          <w:p w14:paraId="324FA6F9"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65.77039</w:t>
            </w:r>
          </w:p>
        </w:tc>
      </w:tr>
      <w:tr w:rsidR="00CE0327" w:rsidRPr="009466F6" w14:paraId="6040EF79" w14:textId="77777777" w:rsidTr="00D25AD4">
        <w:trPr>
          <w:trHeight w:val="482"/>
        </w:trPr>
        <w:tc>
          <w:tcPr>
            <w:tcW w:w="2090" w:type="dxa"/>
          </w:tcPr>
          <w:p w14:paraId="14F5A0AF"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Ni</w:t>
            </w:r>
          </w:p>
        </w:tc>
        <w:tc>
          <w:tcPr>
            <w:tcW w:w="2090" w:type="dxa"/>
          </w:tcPr>
          <w:p w14:paraId="2E2210F3"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14.74223</w:t>
            </w:r>
          </w:p>
        </w:tc>
        <w:tc>
          <w:tcPr>
            <w:tcW w:w="2090" w:type="dxa"/>
          </w:tcPr>
          <w:p w14:paraId="6BF0F6AB"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Pr>
          <w:p w14:paraId="1633E766"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51.17257</w:t>
            </w:r>
          </w:p>
        </w:tc>
      </w:tr>
      <w:tr w:rsidR="00CE0327" w:rsidRPr="009466F6" w14:paraId="0441E213" w14:textId="77777777" w:rsidTr="00D25AD4">
        <w:trPr>
          <w:trHeight w:val="464"/>
        </w:trPr>
        <w:tc>
          <w:tcPr>
            <w:tcW w:w="2090" w:type="dxa"/>
          </w:tcPr>
          <w:p w14:paraId="362FD05F"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Cu</w:t>
            </w:r>
          </w:p>
        </w:tc>
        <w:tc>
          <w:tcPr>
            <w:tcW w:w="2090" w:type="dxa"/>
          </w:tcPr>
          <w:p w14:paraId="63599710"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2.86738</w:t>
            </w:r>
          </w:p>
        </w:tc>
        <w:tc>
          <w:tcPr>
            <w:tcW w:w="2090" w:type="dxa"/>
          </w:tcPr>
          <w:p w14:paraId="7F0536BF"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Pr>
          <w:p w14:paraId="061239D9"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55.50379</w:t>
            </w:r>
          </w:p>
        </w:tc>
      </w:tr>
      <w:tr w:rsidR="00CE0327" w:rsidRPr="009466F6" w14:paraId="15B7E112" w14:textId="77777777" w:rsidTr="00D25AD4">
        <w:trPr>
          <w:trHeight w:val="464"/>
        </w:trPr>
        <w:tc>
          <w:tcPr>
            <w:tcW w:w="2090" w:type="dxa"/>
          </w:tcPr>
          <w:p w14:paraId="6E8A94C4"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Zn</w:t>
            </w:r>
          </w:p>
        </w:tc>
        <w:tc>
          <w:tcPr>
            <w:tcW w:w="2090" w:type="dxa"/>
          </w:tcPr>
          <w:p w14:paraId="557A274D"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3.41246</w:t>
            </w:r>
          </w:p>
        </w:tc>
        <w:tc>
          <w:tcPr>
            <w:tcW w:w="2090" w:type="dxa"/>
          </w:tcPr>
          <w:p w14:paraId="4A4297CE"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3.81504</w:t>
            </w:r>
          </w:p>
        </w:tc>
        <w:tc>
          <w:tcPr>
            <w:tcW w:w="2090" w:type="dxa"/>
          </w:tcPr>
          <w:p w14:paraId="77C683B6"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96.42016</w:t>
            </w:r>
          </w:p>
        </w:tc>
      </w:tr>
      <w:tr w:rsidR="00CE0327" w:rsidRPr="009466F6" w14:paraId="6971FA9C" w14:textId="77777777" w:rsidTr="00D25AD4">
        <w:trPr>
          <w:trHeight w:val="464"/>
        </w:trPr>
        <w:tc>
          <w:tcPr>
            <w:tcW w:w="2090" w:type="dxa"/>
          </w:tcPr>
          <w:p w14:paraId="4A421E12"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Ag</w:t>
            </w:r>
          </w:p>
        </w:tc>
        <w:tc>
          <w:tcPr>
            <w:tcW w:w="2090" w:type="dxa"/>
          </w:tcPr>
          <w:p w14:paraId="65886AA9"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17.77085</w:t>
            </w:r>
          </w:p>
        </w:tc>
        <w:tc>
          <w:tcPr>
            <w:tcW w:w="2090" w:type="dxa"/>
          </w:tcPr>
          <w:p w14:paraId="3D70B23B"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Pr>
          <w:p w14:paraId="27725D4C"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82.77444</w:t>
            </w:r>
          </w:p>
        </w:tc>
      </w:tr>
      <w:tr w:rsidR="00CE0327" w:rsidRPr="009466F6" w14:paraId="1EB51641" w14:textId="77777777" w:rsidTr="00D25AD4">
        <w:trPr>
          <w:trHeight w:val="464"/>
        </w:trPr>
        <w:tc>
          <w:tcPr>
            <w:tcW w:w="2090" w:type="dxa"/>
          </w:tcPr>
          <w:p w14:paraId="54A80FE2" w14:textId="77777777" w:rsidR="00CE0327" w:rsidRPr="009466F6" w:rsidRDefault="00CE0327" w:rsidP="00D25AD4">
            <w:pPr>
              <w:widowControl/>
              <w:jc w:val="left"/>
              <w:rPr>
                <w:rFonts w:ascii="Times New Roman" w:hAnsi="Times New Roman" w:cs="Times New Roman"/>
                <w:szCs w:val="21"/>
              </w:rPr>
            </w:pPr>
            <w:r w:rsidRPr="009466F6">
              <w:rPr>
                <w:rFonts w:ascii="Times New Roman" w:hAnsi="Times New Roman" w:cs="Times New Roman"/>
                <w:szCs w:val="21"/>
              </w:rPr>
              <w:t>Au</w:t>
            </w:r>
          </w:p>
        </w:tc>
        <w:tc>
          <w:tcPr>
            <w:tcW w:w="2090" w:type="dxa"/>
          </w:tcPr>
          <w:p w14:paraId="4E762971"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8.299</w:t>
            </w:r>
          </w:p>
        </w:tc>
        <w:tc>
          <w:tcPr>
            <w:tcW w:w="2090" w:type="dxa"/>
          </w:tcPr>
          <w:p w14:paraId="2620B3D0"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0</w:t>
            </w:r>
          </w:p>
        </w:tc>
        <w:tc>
          <w:tcPr>
            <w:tcW w:w="2090" w:type="dxa"/>
          </w:tcPr>
          <w:p w14:paraId="4F9EEB48"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rPr>
              <w:t>83.89735</w:t>
            </w:r>
          </w:p>
        </w:tc>
      </w:tr>
      <w:tr w:rsidR="00CE0327" w:rsidRPr="009466F6" w14:paraId="301E3589" w14:textId="77777777" w:rsidTr="00D25AD4">
        <w:trPr>
          <w:trHeight w:val="464"/>
        </w:trPr>
        <w:tc>
          <w:tcPr>
            <w:tcW w:w="2090" w:type="dxa"/>
          </w:tcPr>
          <w:p w14:paraId="24238113"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szCs w:val="21"/>
              </w:rPr>
              <w:t>Sn</w:t>
            </w:r>
          </w:p>
        </w:tc>
        <w:tc>
          <w:tcPr>
            <w:tcW w:w="2090" w:type="dxa"/>
          </w:tcPr>
          <w:p w14:paraId="011B77FE"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rPr>
              <w:t>21.73162</w:t>
            </w:r>
          </w:p>
        </w:tc>
        <w:tc>
          <w:tcPr>
            <w:tcW w:w="2090" w:type="dxa"/>
          </w:tcPr>
          <w:p w14:paraId="15D706B2"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rPr>
              <w:t>65.13183</w:t>
            </w:r>
          </w:p>
        </w:tc>
        <w:tc>
          <w:tcPr>
            <w:tcW w:w="2090" w:type="dxa"/>
          </w:tcPr>
          <w:p w14:paraId="75288FB6" w14:textId="77777777" w:rsidR="00CE0327" w:rsidRPr="009466F6" w:rsidRDefault="00CE0327" w:rsidP="00D25AD4">
            <w:pPr>
              <w:widowControl/>
              <w:jc w:val="left"/>
              <w:rPr>
                <w:rFonts w:ascii="Times New Roman" w:hAnsi="Times New Roman" w:cs="Times New Roman"/>
                <w:b/>
                <w:szCs w:val="21"/>
              </w:rPr>
            </w:pPr>
            <w:r w:rsidRPr="009466F6">
              <w:rPr>
                <w:rFonts w:ascii="Times New Roman" w:hAnsi="Times New Roman" w:cs="Times New Roman"/>
                <w:b/>
              </w:rPr>
              <w:t>89.19106</w:t>
            </w:r>
          </w:p>
        </w:tc>
      </w:tr>
    </w:tbl>
    <w:p w14:paraId="11F8A71B" w14:textId="0A1EF3FE" w:rsidR="00CE0327" w:rsidRPr="009466F6" w:rsidRDefault="00CE0327" w:rsidP="00CE0327">
      <w:pPr>
        <w:widowControl/>
        <w:spacing w:afterLines="50" w:after="156"/>
        <w:rPr>
          <w:rFonts w:ascii="Times New Roman" w:hAnsi="Times New Roman"/>
          <w:szCs w:val="21"/>
        </w:rPr>
      </w:pPr>
      <w:r w:rsidRPr="009466F6">
        <w:rPr>
          <w:rFonts w:ascii="Times New Roman" w:hAnsi="Times New Roman" w:hint="eastAsia"/>
          <w:szCs w:val="21"/>
        </w:rPr>
        <w:t>S</w:t>
      </w:r>
      <w:r w:rsidRPr="009466F6">
        <w:rPr>
          <w:rFonts w:ascii="Times New Roman" w:hAnsi="Times New Roman"/>
          <w:szCs w:val="21"/>
        </w:rPr>
        <w:t>ub-reaction R1, R2 and R4</w:t>
      </w:r>
      <w:r w:rsidR="00295F08">
        <w:rPr>
          <w:rFonts w:ascii="Times New Roman" w:hAnsi="Times New Roman"/>
          <w:szCs w:val="21"/>
        </w:rPr>
        <w:t xml:space="preserve"> </w:t>
      </w:r>
      <w:r w:rsidR="00295F08" w:rsidRPr="001C162B">
        <w:rPr>
          <w:rFonts w:ascii="Times New Roman" w:hAnsi="Times New Roman"/>
          <w:szCs w:val="21"/>
        </w:rPr>
        <w:t>correspond to those shown in</w:t>
      </w:r>
      <w:r w:rsidRPr="009466F6">
        <w:rPr>
          <w:rFonts w:ascii="Times New Roman" w:hAnsi="Times New Roman"/>
          <w:szCs w:val="21"/>
        </w:rPr>
        <w:t xml:space="preserve"> Figure 1a. R3 is a spontaneous reaction under ambient conditions and does not require any electrocatalyst.</w:t>
      </w:r>
    </w:p>
    <w:p w14:paraId="38FE36CC" w14:textId="4873F8F5" w:rsidR="00CE0327" w:rsidRPr="009466F6" w:rsidRDefault="00CE0327" w:rsidP="00CE0327">
      <w:pPr>
        <w:widowControl/>
        <w:spacing w:afterLines="50" w:after="156"/>
        <w:rPr>
          <w:rFonts w:ascii="Times New Roman" w:hAnsi="Times New Roman"/>
          <w:szCs w:val="21"/>
        </w:rPr>
      </w:pPr>
      <w:r w:rsidRPr="009466F6">
        <w:rPr>
          <w:rFonts w:ascii="Times New Roman" w:hAnsi="Times New Roman"/>
          <w:szCs w:val="21"/>
        </w:rPr>
        <w:t xml:space="preserve">The screening conditions are chronopotentiometry at </w:t>
      </w:r>
      <w:r w:rsidR="00295F08" w:rsidRPr="00295F08">
        <w:rPr>
          <w:rFonts w:ascii="Times New Roman" w:hAnsi="Times New Roman"/>
          <w:szCs w:val="21"/>
        </w:rPr>
        <w:t>−</w:t>
      </w:r>
      <w:r w:rsidRPr="009466F6">
        <w:rPr>
          <w:rFonts w:ascii="Times New Roman" w:hAnsi="Times New Roman"/>
          <w:szCs w:val="21"/>
        </w:rPr>
        <w:t>100 mA cm</w:t>
      </w:r>
      <w:r w:rsidRPr="009466F6">
        <w:rPr>
          <w:rFonts w:ascii="Times New Roman" w:hAnsi="Times New Roman"/>
          <w:szCs w:val="21"/>
          <w:vertAlign w:val="superscript"/>
        </w:rPr>
        <w:t>−2</w:t>
      </w:r>
      <w:r w:rsidRPr="009466F6">
        <w:rPr>
          <w:rFonts w:ascii="Times New Roman" w:hAnsi="Times New Roman"/>
          <w:szCs w:val="21"/>
        </w:rPr>
        <w:t>, electrode area of ​​1 cm</w:t>
      </w:r>
      <w:r w:rsidRPr="00295F08">
        <w:rPr>
          <w:rFonts w:ascii="Times New Roman" w:hAnsi="Times New Roman"/>
          <w:szCs w:val="21"/>
          <w:vertAlign w:val="superscript"/>
        </w:rPr>
        <w:t>2</w:t>
      </w:r>
      <w:r w:rsidRPr="009466F6">
        <w:rPr>
          <w:rFonts w:ascii="Times New Roman" w:hAnsi="Times New Roman"/>
          <w:szCs w:val="21"/>
        </w:rPr>
        <w:t>, and running time of 1 hour.</w:t>
      </w:r>
    </w:p>
    <w:p w14:paraId="3DA3C916" w14:textId="0B8914D1" w:rsidR="00183A15" w:rsidRPr="009466F6" w:rsidRDefault="00183A15">
      <w:pPr>
        <w:widowControl/>
        <w:jc w:val="left"/>
        <w:rPr>
          <w:rFonts w:ascii="Times New Roman" w:hAnsi="Times New Roman"/>
          <w:b/>
          <w:szCs w:val="21"/>
        </w:rPr>
      </w:pPr>
    </w:p>
    <w:p w14:paraId="24F04E33" w14:textId="31F4BDD0" w:rsidR="00CE0327" w:rsidRPr="009466F6" w:rsidRDefault="00CE0327">
      <w:pPr>
        <w:widowControl/>
        <w:jc w:val="left"/>
        <w:rPr>
          <w:rFonts w:ascii="Times New Roman" w:hAnsi="Times New Roman"/>
          <w:b/>
          <w:szCs w:val="21"/>
        </w:rPr>
      </w:pPr>
    </w:p>
    <w:p w14:paraId="1522B2C0" w14:textId="6F302F96" w:rsidR="00CE0327" w:rsidRPr="009466F6" w:rsidRDefault="00CE0327">
      <w:pPr>
        <w:widowControl/>
        <w:jc w:val="left"/>
        <w:rPr>
          <w:rFonts w:ascii="Times New Roman" w:hAnsi="Times New Roman"/>
          <w:b/>
          <w:szCs w:val="21"/>
        </w:rPr>
      </w:pPr>
      <w:r w:rsidRPr="009466F6">
        <w:rPr>
          <w:rFonts w:ascii="Times New Roman" w:hAnsi="Times New Roman"/>
          <w:b/>
          <w:szCs w:val="21"/>
        </w:rPr>
        <w:br w:type="page"/>
      </w:r>
    </w:p>
    <w:p w14:paraId="269E8468" w14:textId="77777777" w:rsidR="00CE0327" w:rsidRPr="009466F6" w:rsidRDefault="00CE0327">
      <w:pPr>
        <w:widowControl/>
        <w:jc w:val="left"/>
        <w:rPr>
          <w:rFonts w:ascii="Times New Roman" w:hAnsi="Times New Roman"/>
          <w:b/>
          <w:szCs w:val="21"/>
        </w:rPr>
      </w:pPr>
    </w:p>
    <w:p w14:paraId="24C24BF2" w14:textId="7A924714" w:rsidR="00490880" w:rsidRPr="009466F6" w:rsidRDefault="00490880">
      <w:pPr>
        <w:widowControl/>
        <w:jc w:val="left"/>
        <w:rPr>
          <w:rFonts w:ascii="Times New Roman" w:hAnsi="Times New Roman"/>
          <w:b/>
          <w:szCs w:val="21"/>
        </w:rPr>
      </w:pPr>
      <w:r w:rsidRPr="009466F6">
        <w:rPr>
          <w:rFonts w:ascii="Times New Roman" w:hAnsi="Times New Roman" w:hint="eastAsia"/>
          <w:b/>
          <w:szCs w:val="21"/>
        </w:rPr>
        <w:t>S</w:t>
      </w:r>
      <w:r w:rsidRPr="009466F6">
        <w:rPr>
          <w:rFonts w:ascii="Times New Roman" w:hAnsi="Times New Roman"/>
          <w:b/>
          <w:szCs w:val="21"/>
        </w:rPr>
        <w:t xml:space="preserve">upplementary Note </w:t>
      </w:r>
      <w:r w:rsidR="009B0C00" w:rsidRPr="009466F6">
        <w:rPr>
          <w:rFonts w:ascii="Times New Roman" w:hAnsi="Times New Roman"/>
          <w:b/>
          <w:szCs w:val="21"/>
        </w:rPr>
        <w:t>2</w:t>
      </w:r>
    </w:p>
    <w:p w14:paraId="1898284D" w14:textId="204EDEC7" w:rsidR="00490880" w:rsidRPr="009466F6" w:rsidRDefault="00490880">
      <w:pPr>
        <w:widowControl/>
        <w:jc w:val="left"/>
        <w:rPr>
          <w:rFonts w:ascii="Times New Roman" w:hAnsi="Times New Roman"/>
          <w:szCs w:val="21"/>
        </w:rPr>
      </w:pPr>
    </w:p>
    <w:p w14:paraId="0CC532BE" w14:textId="0C30D417" w:rsidR="00490880" w:rsidRPr="009466F6" w:rsidRDefault="00490880" w:rsidP="00411592">
      <w:pPr>
        <w:widowControl/>
        <w:spacing w:line="360" w:lineRule="auto"/>
        <w:rPr>
          <w:rFonts w:ascii="Times New Roman" w:hAnsi="Times New Roman"/>
          <w:szCs w:val="21"/>
        </w:rPr>
      </w:pPr>
      <w:r w:rsidRPr="009466F6">
        <w:rPr>
          <w:rFonts w:ascii="Times New Roman" w:hAnsi="Times New Roman"/>
          <w:szCs w:val="21"/>
        </w:rPr>
        <w:t>According to Figure 1b, these catalysts all showed the performance of synthesizing glycine at pH</w:t>
      </w:r>
      <w:r w:rsidR="00086353" w:rsidRPr="009466F6">
        <w:rPr>
          <w:rFonts w:ascii="Times New Roman" w:hAnsi="Times New Roman"/>
          <w:szCs w:val="21"/>
        </w:rPr>
        <w:t>~</w:t>
      </w:r>
      <w:r w:rsidRPr="009466F6">
        <w:rPr>
          <w:rFonts w:ascii="Times New Roman" w:hAnsi="Times New Roman"/>
          <w:szCs w:val="21"/>
        </w:rPr>
        <w:t>0.</w:t>
      </w:r>
      <w:r w:rsidR="00086353" w:rsidRPr="009466F6">
        <w:rPr>
          <w:rFonts w:ascii="Times New Roman" w:hAnsi="Times New Roman"/>
          <w:szCs w:val="21"/>
        </w:rPr>
        <w:t>4</w:t>
      </w:r>
      <w:r w:rsidRPr="009466F6">
        <w:rPr>
          <w:rFonts w:ascii="Times New Roman" w:hAnsi="Times New Roman"/>
          <w:szCs w:val="21"/>
        </w:rPr>
        <w:t xml:space="preserve">, except Co. However, the dissolution of Fe, Ni and Zn clearly suggested the instability of their structure. The prices of Ag and Au are expensive, which limits their production applications. Figure 1c showed that Cu exhibited poor FE for each </w:t>
      </w:r>
      <w:r w:rsidR="00295F08">
        <w:rPr>
          <w:rFonts w:ascii="Times New Roman" w:hAnsi="Times New Roman" w:hint="eastAsia"/>
          <w:szCs w:val="21"/>
        </w:rPr>
        <w:t>sub-</w:t>
      </w:r>
      <w:r w:rsidRPr="009466F6">
        <w:rPr>
          <w:rFonts w:ascii="Times New Roman" w:hAnsi="Times New Roman"/>
          <w:szCs w:val="21"/>
        </w:rPr>
        <w:t>reaction, suggesting that it is not a good candidate to obtain glycine using our strategy. Therefore, we chose Sn as a model catalyst for subsequent experiments and mechanism exploration.</w:t>
      </w:r>
    </w:p>
    <w:p w14:paraId="08E6EAA8" w14:textId="1DC4DF96" w:rsidR="00490880" w:rsidRPr="009466F6" w:rsidRDefault="00490880">
      <w:pPr>
        <w:widowControl/>
        <w:jc w:val="left"/>
        <w:rPr>
          <w:rFonts w:ascii="Times New Roman" w:hAnsi="Times New Roman" w:cs="Times New Roman"/>
          <w:kern w:val="0"/>
          <w:szCs w:val="21"/>
        </w:rPr>
      </w:pPr>
      <w:r w:rsidRPr="009466F6">
        <w:rPr>
          <w:rFonts w:ascii="Times New Roman" w:hAnsi="Times New Roman"/>
          <w:szCs w:val="21"/>
        </w:rPr>
        <w:br w:type="page"/>
      </w:r>
    </w:p>
    <w:p w14:paraId="35E419D1" w14:textId="367D8869" w:rsidR="00863815" w:rsidRPr="009466F6" w:rsidRDefault="00F9439C">
      <w:pPr>
        <w:pStyle w:val="Adress"/>
        <w:spacing w:line="360" w:lineRule="auto"/>
        <w:ind w:left="0" w:firstLine="0"/>
        <w:jc w:val="center"/>
        <w:rPr>
          <w:rFonts w:ascii="Times New Roman" w:eastAsiaTheme="minorEastAsia" w:hAnsi="Times New Roman"/>
          <w:color w:val="0070C0"/>
          <w:sz w:val="21"/>
          <w:szCs w:val="21"/>
          <w:lang w:eastAsia="zh-CN"/>
        </w:rPr>
      </w:pPr>
      <w:r w:rsidRPr="009466F6">
        <w:rPr>
          <w:noProof/>
        </w:rPr>
        <w:lastRenderedPageBreak/>
        <w:drawing>
          <wp:inline distT="0" distB="0" distL="0" distR="0" wp14:anchorId="402FAB05" wp14:editId="447620F8">
            <wp:extent cx="5274310" cy="21302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2130225"/>
                    </a:xfrm>
                    <a:prstGeom prst="rect">
                      <a:avLst/>
                    </a:prstGeom>
                    <a:noFill/>
                    <a:ln>
                      <a:noFill/>
                    </a:ln>
                  </pic:spPr>
                </pic:pic>
              </a:graphicData>
            </a:graphic>
          </wp:inline>
        </w:drawing>
      </w:r>
    </w:p>
    <w:p w14:paraId="0ABF3A40" w14:textId="700911F6" w:rsidR="00863815" w:rsidRPr="009466F6" w:rsidRDefault="00B25062">
      <w:pPr>
        <w:pStyle w:val="Adress"/>
        <w:spacing w:line="360" w:lineRule="auto"/>
        <w:ind w:left="0" w:firstLine="0"/>
        <w:jc w:val="both"/>
        <w:rPr>
          <w:rFonts w:ascii="Times New Roman" w:eastAsia="宋体" w:hAnsi="Times New Roman"/>
          <w:sz w:val="21"/>
          <w:szCs w:val="21"/>
          <w:lang w:eastAsia="zh-CN"/>
        </w:rPr>
      </w:pPr>
      <w:r w:rsidRPr="009466F6">
        <w:rPr>
          <w:rFonts w:ascii="Times New Roman" w:eastAsiaTheme="minorEastAsia" w:hAnsi="Times New Roman"/>
          <w:b/>
          <w:bCs/>
          <w:sz w:val="21"/>
          <w:szCs w:val="21"/>
          <w:lang w:eastAsia="zh-CN"/>
        </w:rPr>
        <w:t xml:space="preserve">Supplementary Figure </w:t>
      </w:r>
      <w:bookmarkStart w:id="2" w:name="OLE_LINK7"/>
      <w:r w:rsidR="0024334D" w:rsidRPr="009466F6">
        <w:rPr>
          <w:rFonts w:ascii="Times New Roman" w:eastAsiaTheme="minorEastAsia" w:hAnsi="Times New Roman"/>
          <w:b/>
          <w:bCs/>
          <w:sz w:val="21"/>
          <w:szCs w:val="21"/>
          <w:lang w:eastAsia="zh-CN"/>
        </w:rPr>
        <w:t>1</w:t>
      </w:r>
      <w:r w:rsidRPr="009466F6">
        <w:rPr>
          <w:rFonts w:ascii="Times New Roman" w:eastAsiaTheme="minorEastAsia" w:hAnsi="Times New Roman"/>
          <w:sz w:val="21"/>
          <w:szCs w:val="21"/>
          <w:lang w:eastAsia="zh-CN"/>
        </w:rPr>
        <w:t xml:space="preserve"> | </w:t>
      </w:r>
      <w:r w:rsidR="00C54DEA" w:rsidRPr="009466F6">
        <w:rPr>
          <w:rFonts w:ascii="Times New Roman" w:hAnsi="Times New Roman"/>
          <w:b/>
          <w:sz w:val="21"/>
          <w:szCs w:val="21"/>
        </w:rPr>
        <w:t>XRD</w:t>
      </w:r>
      <w:r w:rsidRPr="009466F6">
        <w:rPr>
          <w:rFonts w:ascii="Times New Roman" w:hAnsi="Times New Roman"/>
          <w:b/>
          <w:sz w:val="21"/>
          <w:szCs w:val="21"/>
        </w:rPr>
        <w:t xml:space="preserve"> </w:t>
      </w:r>
      <w:r w:rsidR="00C54DEA" w:rsidRPr="009466F6">
        <w:rPr>
          <w:rFonts w:ascii="Times New Roman" w:hAnsi="Times New Roman"/>
          <w:b/>
          <w:sz w:val="21"/>
          <w:szCs w:val="21"/>
        </w:rPr>
        <w:t>spectra</w:t>
      </w:r>
      <w:r w:rsidRPr="009466F6">
        <w:rPr>
          <w:rFonts w:ascii="Times New Roman" w:hAnsi="Times New Roman"/>
          <w:b/>
          <w:bCs/>
          <w:sz w:val="21"/>
          <w:szCs w:val="21"/>
        </w:rPr>
        <w:t xml:space="preserve">. </w:t>
      </w:r>
      <w:r w:rsidR="00C54DEA" w:rsidRPr="009466F6">
        <w:rPr>
          <w:rFonts w:ascii="Times New Roman" w:hAnsi="Times New Roman"/>
          <w:bCs/>
          <w:sz w:val="21"/>
          <w:szCs w:val="21"/>
        </w:rPr>
        <w:t xml:space="preserve">The XRD spectra of CP </w:t>
      </w:r>
      <w:r w:rsidR="00C54DEA" w:rsidRPr="009466F6">
        <w:rPr>
          <w:rFonts w:ascii="Times New Roman" w:hAnsi="Times New Roman"/>
          <w:b/>
          <w:bCs/>
          <w:sz w:val="21"/>
          <w:szCs w:val="21"/>
        </w:rPr>
        <w:t>(a</w:t>
      </w:r>
      <w:r w:rsidR="00C54DEA" w:rsidRPr="009466F6">
        <w:rPr>
          <w:rFonts w:ascii="Times New Roman" w:eastAsiaTheme="minorEastAsia" w:hAnsi="Times New Roman"/>
          <w:b/>
          <w:bCs/>
          <w:sz w:val="21"/>
          <w:szCs w:val="21"/>
          <w:lang w:eastAsia="zh-CN"/>
        </w:rPr>
        <w:t>)</w:t>
      </w:r>
      <w:r w:rsidR="00C54DEA" w:rsidRPr="009466F6">
        <w:rPr>
          <w:rFonts w:ascii="Times New Roman" w:hAnsi="Times New Roman"/>
          <w:sz w:val="21"/>
          <w:szCs w:val="21"/>
        </w:rPr>
        <w:t xml:space="preserve"> </w:t>
      </w:r>
      <w:r w:rsidR="00C54DEA" w:rsidRPr="009466F6">
        <w:rPr>
          <w:rFonts w:ascii="Times New Roman" w:hAnsi="Times New Roman"/>
          <w:bCs/>
          <w:sz w:val="21"/>
          <w:szCs w:val="21"/>
        </w:rPr>
        <w:t xml:space="preserve">and Sn foil </w:t>
      </w:r>
      <w:r w:rsidR="00C54DEA" w:rsidRPr="009466F6">
        <w:rPr>
          <w:rFonts w:ascii="Times New Roman" w:hAnsi="Times New Roman"/>
          <w:b/>
          <w:bCs/>
          <w:sz w:val="21"/>
          <w:szCs w:val="21"/>
        </w:rPr>
        <w:t>(b</w:t>
      </w:r>
      <w:r w:rsidR="00C54DEA" w:rsidRPr="009466F6">
        <w:rPr>
          <w:rFonts w:ascii="Times New Roman" w:eastAsiaTheme="minorEastAsia" w:hAnsi="Times New Roman"/>
          <w:b/>
          <w:bCs/>
          <w:sz w:val="21"/>
          <w:szCs w:val="21"/>
          <w:lang w:eastAsia="zh-CN"/>
        </w:rPr>
        <w:t>)</w:t>
      </w:r>
      <w:r w:rsidR="00C54DEA" w:rsidRPr="009466F6">
        <w:rPr>
          <w:rFonts w:ascii="Times New Roman" w:hAnsi="Times New Roman"/>
          <w:bCs/>
          <w:sz w:val="21"/>
          <w:szCs w:val="21"/>
        </w:rPr>
        <w:t xml:space="preserve">, respectively. </w:t>
      </w:r>
      <w:bookmarkEnd w:id="2"/>
    </w:p>
    <w:p w14:paraId="652A5C20" w14:textId="77777777" w:rsidR="00863815" w:rsidRPr="009466F6" w:rsidRDefault="00863815">
      <w:pPr>
        <w:pStyle w:val="Adress"/>
        <w:spacing w:line="360" w:lineRule="auto"/>
        <w:ind w:left="0" w:firstLine="0"/>
        <w:jc w:val="both"/>
        <w:rPr>
          <w:rFonts w:ascii="Times New Roman" w:hAnsi="Times New Roman"/>
          <w:color w:val="0070C0"/>
          <w:sz w:val="21"/>
          <w:szCs w:val="21"/>
        </w:rPr>
      </w:pPr>
    </w:p>
    <w:p w14:paraId="251D1E47" w14:textId="77777777" w:rsidR="00863815" w:rsidRPr="009466F6" w:rsidRDefault="00863815">
      <w:pPr>
        <w:pStyle w:val="Adress"/>
        <w:spacing w:line="360" w:lineRule="auto"/>
        <w:ind w:left="0" w:firstLine="0"/>
        <w:jc w:val="both"/>
        <w:rPr>
          <w:rFonts w:ascii="Times New Roman" w:hAnsi="Times New Roman"/>
          <w:color w:val="0070C0"/>
          <w:sz w:val="21"/>
          <w:szCs w:val="21"/>
        </w:rPr>
      </w:pPr>
    </w:p>
    <w:p w14:paraId="1EE64E07" w14:textId="63D37CF1"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szCs w:val="21"/>
        </w:rPr>
        <w:br w:type="page"/>
      </w:r>
    </w:p>
    <w:p w14:paraId="044C1520" w14:textId="4815EFE0" w:rsidR="00863815" w:rsidRPr="009466F6" w:rsidRDefault="00863815">
      <w:pPr>
        <w:widowControl/>
        <w:jc w:val="left"/>
        <w:rPr>
          <w:rFonts w:ascii="Times New Roman" w:hAnsi="Times New Roman" w:cs="Times New Roman"/>
          <w:color w:val="0070C0"/>
          <w:kern w:val="0"/>
          <w:szCs w:val="21"/>
        </w:rPr>
      </w:pPr>
    </w:p>
    <w:p w14:paraId="75D3110A" w14:textId="14269165" w:rsidR="00863815" w:rsidRPr="009466F6" w:rsidRDefault="00F9439C">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noProof/>
        </w:rPr>
        <w:drawing>
          <wp:inline distT="0" distB="0" distL="0" distR="0" wp14:anchorId="50525648" wp14:editId="73D73B59">
            <wp:extent cx="5266524" cy="2846567"/>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807"/>
                    <a:stretch/>
                  </pic:blipFill>
                  <pic:spPr bwMode="auto">
                    <a:xfrm>
                      <a:off x="0" y="0"/>
                      <a:ext cx="5270118" cy="2848509"/>
                    </a:xfrm>
                    <a:prstGeom prst="rect">
                      <a:avLst/>
                    </a:prstGeom>
                    <a:noFill/>
                    <a:ln>
                      <a:noFill/>
                    </a:ln>
                    <a:extLst>
                      <a:ext uri="{53640926-AAD7-44D8-BBD7-CCE9431645EC}">
                        <a14:shadowObscured xmlns:a14="http://schemas.microsoft.com/office/drawing/2010/main"/>
                      </a:ext>
                    </a:extLst>
                  </pic:spPr>
                </pic:pic>
              </a:graphicData>
            </a:graphic>
          </wp:inline>
        </w:drawing>
      </w:r>
    </w:p>
    <w:p w14:paraId="6C41FC00" w14:textId="3BE07437" w:rsidR="00A23C33" w:rsidRPr="009466F6" w:rsidRDefault="00B25062">
      <w:pPr>
        <w:pStyle w:val="Adress"/>
        <w:spacing w:line="360" w:lineRule="auto"/>
        <w:ind w:left="0" w:firstLine="0"/>
        <w:jc w:val="both"/>
        <w:rPr>
          <w:rFonts w:ascii="Times New Roman" w:hAnsi="Times New Roman"/>
          <w:bCs/>
          <w:sz w:val="21"/>
          <w:szCs w:val="21"/>
        </w:rPr>
      </w:pPr>
      <w:r w:rsidRPr="009466F6">
        <w:rPr>
          <w:rFonts w:ascii="Times New Roman" w:eastAsiaTheme="minorEastAsia" w:hAnsi="Times New Roman"/>
          <w:b/>
          <w:bCs/>
          <w:sz w:val="21"/>
          <w:szCs w:val="21"/>
          <w:lang w:eastAsia="zh-CN"/>
        </w:rPr>
        <w:t xml:space="preserve">Supplementary Figure </w:t>
      </w:r>
      <w:r w:rsidR="00490880" w:rsidRPr="009466F6">
        <w:rPr>
          <w:rFonts w:ascii="Times New Roman" w:eastAsiaTheme="minorEastAsia" w:hAnsi="Times New Roman"/>
          <w:b/>
          <w:bCs/>
          <w:sz w:val="21"/>
          <w:szCs w:val="21"/>
          <w:lang w:eastAsia="zh-CN"/>
        </w:rPr>
        <w:t>2</w:t>
      </w:r>
      <w:r w:rsidRPr="009466F6">
        <w:rPr>
          <w:rFonts w:ascii="Times New Roman" w:eastAsiaTheme="minorEastAsia" w:hAnsi="Times New Roman"/>
          <w:sz w:val="21"/>
          <w:szCs w:val="21"/>
          <w:lang w:eastAsia="zh-CN"/>
        </w:rPr>
        <w:t xml:space="preserve"> | </w:t>
      </w:r>
      <w:r w:rsidR="00A23C33" w:rsidRPr="009466F6">
        <w:rPr>
          <w:rFonts w:ascii="Times New Roman" w:hAnsi="Times New Roman"/>
          <w:b/>
          <w:bCs/>
          <w:sz w:val="21"/>
          <w:szCs w:val="21"/>
        </w:rPr>
        <w:t>Standard curves</w:t>
      </w:r>
      <w:r w:rsidR="00A23C33" w:rsidRPr="00295F08">
        <w:rPr>
          <w:rFonts w:ascii="Times New Roman" w:hAnsi="Times New Roman"/>
          <w:b/>
          <w:bCs/>
          <w:sz w:val="21"/>
          <w:szCs w:val="21"/>
        </w:rPr>
        <w:t xml:space="preserve"> </w:t>
      </w:r>
      <w:r w:rsidR="00295F08" w:rsidRPr="00295F08">
        <w:rPr>
          <w:rFonts w:ascii="Times New Roman" w:hAnsi="Times New Roman"/>
          <w:b/>
          <w:bCs/>
          <w:sz w:val="21"/>
          <w:szCs w:val="21"/>
        </w:rPr>
        <w:t>of C</w:t>
      </w:r>
      <w:r w:rsidR="00295F08" w:rsidRPr="00295F08">
        <w:rPr>
          <w:rFonts w:ascii="Times New Roman" w:hAnsi="Times New Roman"/>
          <w:sz w:val="21"/>
          <w:szCs w:val="21"/>
        </w:rPr>
        <w:t>−</w:t>
      </w:r>
      <w:r w:rsidR="00295F08" w:rsidRPr="00295F08">
        <w:rPr>
          <w:rFonts w:ascii="Times New Roman" w:hAnsi="Times New Roman"/>
          <w:b/>
          <w:bCs/>
          <w:sz w:val="21"/>
          <w:szCs w:val="21"/>
        </w:rPr>
        <w:t xml:space="preserve">N </w:t>
      </w:r>
      <w:r w:rsidR="00A23C33" w:rsidRPr="00295F08">
        <w:rPr>
          <w:rFonts w:ascii="Times New Roman" w:hAnsi="Times New Roman"/>
          <w:b/>
          <w:bCs/>
          <w:sz w:val="21"/>
          <w:szCs w:val="21"/>
        </w:rPr>
        <w:t>prod</w:t>
      </w:r>
      <w:r w:rsidR="00A23C33" w:rsidRPr="009466F6">
        <w:rPr>
          <w:rFonts w:ascii="Times New Roman" w:hAnsi="Times New Roman"/>
          <w:b/>
          <w:bCs/>
          <w:sz w:val="21"/>
          <w:szCs w:val="21"/>
        </w:rPr>
        <w:t xml:space="preserve">ucts </w:t>
      </w:r>
      <w:r w:rsidR="00A23C33" w:rsidRPr="009466F6">
        <w:rPr>
          <w:rFonts w:ascii="Times New Roman" w:hAnsi="Times New Roman"/>
          <w:b/>
          <w:sz w:val="21"/>
          <w:szCs w:val="21"/>
        </w:rPr>
        <w:t xml:space="preserve">quantification via the </w:t>
      </w:r>
      <w:r w:rsidR="00A23C33" w:rsidRPr="009466F6">
        <w:rPr>
          <w:rFonts w:ascii="Times New Roman" w:hAnsi="Times New Roman"/>
          <w:b/>
          <w:sz w:val="21"/>
          <w:szCs w:val="21"/>
          <w:vertAlign w:val="superscript"/>
        </w:rPr>
        <w:t>1</w:t>
      </w:r>
      <w:r w:rsidR="00A23C33" w:rsidRPr="009466F6">
        <w:rPr>
          <w:rFonts w:ascii="Times New Roman" w:hAnsi="Times New Roman"/>
          <w:b/>
          <w:sz w:val="21"/>
          <w:szCs w:val="21"/>
        </w:rPr>
        <w:t>H NMR</w:t>
      </w:r>
      <w:r w:rsidRPr="009466F6">
        <w:rPr>
          <w:rFonts w:ascii="Times New Roman" w:hAnsi="Times New Roman"/>
          <w:b/>
          <w:bCs/>
          <w:sz w:val="21"/>
          <w:szCs w:val="21"/>
        </w:rPr>
        <w:t xml:space="preserve">. </w:t>
      </w:r>
      <w:r w:rsidR="00A23C33" w:rsidRPr="009466F6">
        <w:rPr>
          <w:rFonts w:ascii="Times New Roman" w:hAnsi="Times New Roman"/>
          <w:bCs/>
          <w:sz w:val="21"/>
          <w:szCs w:val="21"/>
          <w:vertAlign w:val="superscript"/>
        </w:rPr>
        <w:t>1</w:t>
      </w:r>
      <w:r w:rsidR="00A23C33" w:rsidRPr="009466F6">
        <w:rPr>
          <w:rFonts w:ascii="Times New Roman" w:hAnsi="Times New Roman"/>
          <w:bCs/>
          <w:sz w:val="21"/>
          <w:szCs w:val="21"/>
        </w:rPr>
        <w:t>H NMR spectra with different concentration of glycine (</w:t>
      </w:r>
      <w:r w:rsidR="00083D61" w:rsidRPr="009466F6">
        <w:rPr>
          <w:rFonts w:ascii="Times New Roman" w:hAnsi="Times New Roman"/>
          <w:bCs/>
          <w:sz w:val="21"/>
          <w:szCs w:val="21"/>
        </w:rPr>
        <w:t xml:space="preserve">Gly, </w:t>
      </w:r>
      <w:r w:rsidR="00A23C33" w:rsidRPr="009466F6">
        <w:rPr>
          <w:rFonts w:ascii="Times New Roman" w:hAnsi="Times New Roman"/>
          <w:b/>
          <w:bCs/>
          <w:sz w:val="21"/>
          <w:szCs w:val="21"/>
        </w:rPr>
        <w:t>a</w:t>
      </w:r>
      <w:r w:rsidR="00A23C33" w:rsidRPr="009466F6">
        <w:rPr>
          <w:rFonts w:ascii="Times New Roman" w:hAnsi="Times New Roman"/>
          <w:bCs/>
          <w:sz w:val="21"/>
          <w:szCs w:val="21"/>
        </w:rPr>
        <w:t>), glyoxylic acid oxime (</w:t>
      </w:r>
      <w:r w:rsidR="00083D61" w:rsidRPr="009466F6">
        <w:rPr>
          <w:rFonts w:ascii="Times New Roman" w:hAnsi="Times New Roman"/>
          <w:bCs/>
          <w:sz w:val="21"/>
          <w:szCs w:val="21"/>
        </w:rPr>
        <w:t xml:space="preserve">GAO, </w:t>
      </w:r>
      <w:r w:rsidR="00A23C33" w:rsidRPr="009466F6">
        <w:rPr>
          <w:rFonts w:ascii="Times New Roman" w:hAnsi="Times New Roman"/>
          <w:b/>
          <w:bCs/>
          <w:sz w:val="21"/>
          <w:szCs w:val="21"/>
        </w:rPr>
        <w:t>b</w:t>
      </w:r>
      <w:r w:rsidR="00A23C33" w:rsidRPr="009466F6">
        <w:rPr>
          <w:rFonts w:ascii="Times New Roman" w:hAnsi="Times New Roman"/>
          <w:bCs/>
          <w:sz w:val="21"/>
          <w:szCs w:val="21"/>
        </w:rPr>
        <w:t xml:space="preserve">), and </w:t>
      </w:r>
      <w:proofErr w:type="spellStart"/>
      <w:r w:rsidR="00515636" w:rsidRPr="009466F6">
        <w:rPr>
          <w:rFonts w:ascii="Times New Roman" w:hAnsi="Times New Roman"/>
          <w:bCs/>
          <w:sz w:val="21"/>
          <w:szCs w:val="21"/>
        </w:rPr>
        <w:t>o</w:t>
      </w:r>
      <w:r w:rsidR="00A23C33" w:rsidRPr="009466F6">
        <w:rPr>
          <w:rFonts w:ascii="Times New Roman" w:hAnsi="Times New Roman"/>
          <w:bCs/>
          <w:sz w:val="21"/>
          <w:szCs w:val="21"/>
        </w:rPr>
        <w:t>xamic</w:t>
      </w:r>
      <w:proofErr w:type="spellEnd"/>
      <w:r w:rsidR="00A23C33" w:rsidRPr="009466F6">
        <w:rPr>
          <w:rFonts w:ascii="Times New Roman" w:hAnsi="Times New Roman"/>
          <w:bCs/>
          <w:sz w:val="21"/>
          <w:szCs w:val="21"/>
        </w:rPr>
        <w:t xml:space="preserve"> </w:t>
      </w:r>
      <w:r w:rsidR="00177803" w:rsidRPr="009466F6">
        <w:rPr>
          <w:rFonts w:ascii="Times New Roman" w:eastAsiaTheme="minorEastAsia" w:hAnsi="Times New Roman"/>
          <w:bCs/>
          <w:sz w:val="21"/>
          <w:szCs w:val="21"/>
          <w:lang w:eastAsia="zh-CN"/>
        </w:rPr>
        <w:t>a</w:t>
      </w:r>
      <w:r w:rsidR="00A23C33" w:rsidRPr="009466F6">
        <w:rPr>
          <w:rFonts w:ascii="Times New Roman" w:hAnsi="Times New Roman"/>
          <w:bCs/>
          <w:sz w:val="21"/>
          <w:szCs w:val="21"/>
        </w:rPr>
        <w:t>cid (</w:t>
      </w:r>
      <w:r w:rsidR="00177803" w:rsidRPr="009466F6">
        <w:rPr>
          <w:rFonts w:ascii="Times New Roman" w:hAnsi="Times New Roman"/>
          <w:bCs/>
          <w:sz w:val="21"/>
          <w:szCs w:val="21"/>
        </w:rPr>
        <w:t xml:space="preserve">OMA, </w:t>
      </w:r>
      <w:r w:rsidR="00A23C33" w:rsidRPr="009466F6">
        <w:rPr>
          <w:rFonts w:ascii="Times New Roman" w:hAnsi="Times New Roman"/>
          <w:b/>
          <w:bCs/>
          <w:sz w:val="21"/>
          <w:szCs w:val="21"/>
        </w:rPr>
        <w:t>c</w:t>
      </w:r>
      <w:r w:rsidR="00A23C33" w:rsidRPr="009466F6">
        <w:rPr>
          <w:rFonts w:ascii="Times New Roman" w:hAnsi="Times New Roman"/>
          <w:bCs/>
          <w:sz w:val="21"/>
          <w:szCs w:val="21"/>
        </w:rPr>
        <w:t xml:space="preserve">), respectively. The </w:t>
      </w:r>
      <w:r w:rsidR="00515636" w:rsidRPr="009466F6">
        <w:rPr>
          <w:rFonts w:ascii="Times New Roman" w:hAnsi="Times New Roman"/>
          <w:bCs/>
          <w:sz w:val="21"/>
          <w:szCs w:val="21"/>
        </w:rPr>
        <w:t xml:space="preserve">corresponding </w:t>
      </w:r>
      <w:r w:rsidR="00A23C33" w:rsidRPr="009466F6">
        <w:rPr>
          <w:rFonts w:ascii="Times New Roman" w:hAnsi="Times New Roman"/>
          <w:bCs/>
          <w:sz w:val="21"/>
          <w:szCs w:val="21"/>
        </w:rPr>
        <w:t xml:space="preserve">standard curve </w:t>
      </w:r>
      <w:r w:rsidR="00515636" w:rsidRPr="009466F6">
        <w:rPr>
          <w:rFonts w:ascii="Times New Roman" w:hAnsi="Times New Roman"/>
          <w:bCs/>
          <w:sz w:val="21"/>
          <w:szCs w:val="21"/>
        </w:rPr>
        <w:t xml:space="preserve">of </w:t>
      </w:r>
      <w:r w:rsidR="00083D61" w:rsidRPr="009466F6">
        <w:rPr>
          <w:rFonts w:ascii="Times New Roman" w:hAnsi="Times New Roman"/>
          <w:bCs/>
          <w:sz w:val="21"/>
          <w:szCs w:val="21"/>
        </w:rPr>
        <w:t>Gly</w:t>
      </w:r>
      <w:r w:rsidR="00515636" w:rsidRPr="009466F6">
        <w:rPr>
          <w:rFonts w:ascii="Times New Roman" w:hAnsi="Times New Roman"/>
          <w:bCs/>
          <w:sz w:val="21"/>
          <w:szCs w:val="21"/>
        </w:rPr>
        <w:t xml:space="preserve"> (</w:t>
      </w:r>
      <w:r w:rsidR="00515636" w:rsidRPr="009466F6">
        <w:rPr>
          <w:rFonts w:ascii="Times New Roman" w:hAnsi="Times New Roman"/>
          <w:b/>
          <w:bCs/>
          <w:sz w:val="21"/>
          <w:szCs w:val="21"/>
        </w:rPr>
        <w:t>d</w:t>
      </w:r>
      <w:r w:rsidR="00515636" w:rsidRPr="009466F6">
        <w:rPr>
          <w:rFonts w:ascii="Times New Roman" w:hAnsi="Times New Roman"/>
          <w:bCs/>
          <w:sz w:val="21"/>
          <w:szCs w:val="21"/>
        </w:rPr>
        <w:t xml:space="preserve">), </w:t>
      </w:r>
      <w:r w:rsidR="00083D61" w:rsidRPr="009466F6">
        <w:rPr>
          <w:rFonts w:ascii="Times New Roman" w:hAnsi="Times New Roman"/>
          <w:bCs/>
          <w:sz w:val="21"/>
          <w:szCs w:val="21"/>
        </w:rPr>
        <w:t>GAO</w:t>
      </w:r>
      <w:r w:rsidR="00515636" w:rsidRPr="009466F6">
        <w:rPr>
          <w:rFonts w:ascii="Times New Roman" w:hAnsi="Times New Roman"/>
          <w:bCs/>
          <w:sz w:val="21"/>
          <w:szCs w:val="21"/>
        </w:rPr>
        <w:t xml:space="preserve"> (</w:t>
      </w:r>
      <w:r w:rsidR="00515636" w:rsidRPr="009466F6">
        <w:rPr>
          <w:rFonts w:ascii="Times New Roman" w:hAnsi="Times New Roman"/>
          <w:b/>
          <w:bCs/>
          <w:sz w:val="21"/>
          <w:szCs w:val="21"/>
        </w:rPr>
        <w:t>e</w:t>
      </w:r>
      <w:r w:rsidR="00515636" w:rsidRPr="009466F6">
        <w:rPr>
          <w:rFonts w:ascii="Times New Roman" w:hAnsi="Times New Roman"/>
          <w:bCs/>
          <w:sz w:val="21"/>
          <w:szCs w:val="21"/>
        </w:rPr>
        <w:t xml:space="preserve">), and </w:t>
      </w:r>
      <w:r w:rsidR="00177803" w:rsidRPr="009466F6">
        <w:rPr>
          <w:rFonts w:ascii="Times New Roman" w:hAnsi="Times New Roman"/>
          <w:bCs/>
          <w:sz w:val="21"/>
          <w:szCs w:val="21"/>
        </w:rPr>
        <w:t>OMA</w:t>
      </w:r>
      <w:r w:rsidR="00515636" w:rsidRPr="009466F6">
        <w:rPr>
          <w:rFonts w:ascii="Times New Roman" w:hAnsi="Times New Roman"/>
          <w:bCs/>
          <w:sz w:val="21"/>
          <w:szCs w:val="21"/>
        </w:rPr>
        <w:t xml:space="preserve"> (</w:t>
      </w:r>
      <w:r w:rsidR="00515636" w:rsidRPr="009466F6">
        <w:rPr>
          <w:rFonts w:ascii="Times New Roman" w:hAnsi="Times New Roman"/>
          <w:b/>
          <w:bCs/>
          <w:sz w:val="21"/>
          <w:szCs w:val="21"/>
        </w:rPr>
        <w:t>f</w:t>
      </w:r>
      <w:r w:rsidR="00515636" w:rsidRPr="009466F6">
        <w:rPr>
          <w:rFonts w:ascii="Times New Roman" w:hAnsi="Times New Roman"/>
          <w:bCs/>
          <w:sz w:val="21"/>
          <w:szCs w:val="21"/>
        </w:rPr>
        <w:t>), respectively</w:t>
      </w:r>
      <w:r w:rsidR="00B61598" w:rsidRPr="009466F6">
        <w:rPr>
          <w:rFonts w:ascii="Times New Roman" w:hAnsi="Times New Roman"/>
          <w:bCs/>
          <w:sz w:val="21"/>
          <w:szCs w:val="21"/>
        </w:rPr>
        <w:t>.</w:t>
      </w:r>
      <w:r w:rsidR="00B84B25" w:rsidRPr="009466F6">
        <w:rPr>
          <w:rFonts w:ascii="Times New Roman" w:hAnsi="Times New Roman"/>
          <w:bCs/>
          <w:sz w:val="21"/>
          <w:szCs w:val="21"/>
        </w:rPr>
        <w:t xml:space="preserve"> The calibration curve shows good linearity.</w:t>
      </w:r>
    </w:p>
    <w:p w14:paraId="17551C77" w14:textId="77777777" w:rsidR="00A23C33" w:rsidRPr="009466F6" w:rsidRDefault="00A23C33">
      <w:pPr>
        <w:pStyle w:val="Adress"/>
        <w:spacing w:line="360" w:lineRule="auto"/>
        <w:ind w:left="0" w:firstLine="0"/>
        <w:jc w:val="both"/>
        <w:rPr>
          <w:rFonts w:ascii="Times New Roman" w:hAnsi="Times New Roman"/>
          <w:color w:val="0070C0"/>
          <w:sz w:val="21"/>
          <w:szCs w:val="21"/>
        </w:rPr>
      </w:pPr>
    </w:p>
    <w:p w14:paraId="3D41911D" w14:textId="09CCFD9F" w:rsidR="00863815" w:rsidRPr="009466F6" w:rsidRDefault="00863815">
      <w:pPr>
        <w:pStyle w:val="Adress"/>
        <w:spacing w:line="360" w:lineRule="auto"/>
        <w:ind w:left="0" w:firstLine="0"/>
        <w:jc w:val="both"/>
        <w:rPr>
          <w:rFonts w:ascii="Times New Roman" w:eastAsiaTheme="minorEastAsia" w:hAnsi="Times New Roman"/>
          <w:color w:val="0070C0"/>
          <w:sz w:val="21"/>
          <w:szCs w:val="21"/>
          <w:lang w:eastAsia="zh-CN"/>
        </w:rPr>
      </w:pPr>
    </w:p>
    <w:p w14:paraId="1768CF58" w14:textId="77777777" w:rsidR="00863815" w:rsidRPr="009466F6" w:rsidRDefault="00B25062">
      <w:pPr>
        <w:pStyle w:val="Adress"/>
        <w:spacing w:line="360" w:lineRule="auto"/>
        <w:ind w:left="0" w:firstLine="0"/>
        <w:jc w:val="both"/>
        <w:rPr>
          <w:rFonts w:ascii="Times New Roman" w:hAnsi="Times New Roman"/>
          <w:color w:val="0070C0"/>
          <w:sz w:val="21"/>
          <w:szCs w:val="21"/>
        </w:rPr>
      </w:pPr>
      <w:r w:rsidRPr="009466F6">
        <w:rPr>
          <w:rFonts w:ascii="Times New Roman" w:hAnsi="Times New Roman"/>
          <w:color w:val="0070C0"/>
          <w:szCs w:val="21"/>
        </w:rPr>
        <w:br w:type="page"/>
      </w:r>
    </w:p>
    <w:p w14:paraId="2AE71339" w14:textId="236DDE0C" w:rsidR="00863815" w:rsidRPr="009466F6" w:rsidRDefault="00F9439C">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noProof/>
        </w:rPr>
        <w:lastRenderedPageBreak/>
        <w:drawing>
          <wp:inline distT="0" distB="0" distL="0" distR="0" wp14:anchorId="05357E22" wp14:editId="4E52A755">
            <wp:extent cx="5242837" cy="430165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3662"/>
                    <a:stretch/>
                  </pic:blipFill>
                  <pic:spPr bwMode="auto">
                    <a:xfrm>
                      <a:off x="0" y="0"/>
                      <a:ext cx="5246694" cy="4304820"/>
                    </a:xfrm>
                    <a:prstGeom prst="rect">
                      <a:avLst/>
                    </a:prstGeom>
                    <a:noFill/>
                    <a:ln>
                      <a:noFill/>
                    </a:ln>
                    <a:extLst>
                      <a:ext uri="{53640926-AAD7-44D8-BBD7-CCE9431645EC}">
                        <a14:shadowObscured xmlns:a14="http://schemas.microsoft.com/office/drawing/2010/main"/>
                      </a:ext>
                    </a:extLst>
                  </pic:spPr>
                </pic:pic>
              </a:graphicData>
            </a:graphic>
          </wp:inline>
        </w:drawing>
      </w:r>
    </w:p>
    <w:p w14:paraId="7DD94AA5" w14:textId="787DB3A8" w:rsidR="00863815" w:rsidRPr="009466F6" w:rsidRDefault="00B25062">
      <w:pPr>
        <w:pStyle w:val="Adress"/>
        <w:spacing w:line="360" w:lineRule="auto"/>
        <w:ind w:left="0" w:firstLine="0"/>
        <w:jc w:val="both"/>
        <w:rPr>
          <w:rFonts w:ascii="Times New Roman" w:hAnsi="Times New Roman"/>
          <w:bCs/>
          <w:sz w:val="21"/>
          <w:szCs w:val="21"/>
        </w:rPr>
      </w:pPr>
      <w:r w:rsidRPr="009466F6">
        <w:rPr>
          <w:rFonts w:ascii="Times New Roman" w:eastAsiaTheme="minorEastAsia" w:hAnsi="Times New Roman"/>
          <w:b/>
          <w:bCs/>
          <w:sz w:val="21"/>
          <w:szCs w:val="21"/>
          <w:lang w:eastAsia="zh-CN"/>
        </w:rPr>
        <w:t xml:space="preserve">Supplementary Figure </w:t>
      </w:r>
      <w:r w:rsidR="00490880" w:rsidRPr="009466F6">
        <w:rPr>
          <w:rFonts w:ascii="Times New Roman" w:eastAsiaTheme="minorEastAsia" w:hAnsi="Times New Roman"/>
          <w:b/>
          <w:bCs/>
          <w:sz w:val="21"/>
          <w:szCs w:val="21"/>
          <w:lang w:eastAsia="zh-CN"/>
        </w:rPr>
        <w:t>3</w:t>
      </w:r>
      <w:r w:rsidRPr="009466F6">
        <w:rPr>
          <w:rFonts w:ascii="Times New Roman" w:eastAsiaTheme="minorEastAsia" w:hAnsi="Times New Roman"/>
          <w:sz w:val="21"/>
          <w:szCs w:val="21"/>
          <w:lang w:eastAsia="zh-CN"/>
        </w:rPr>
        <w:t xml:space="preserve"> | </w:t>
      </w:r>
      <w:r w:rsidR="00B61598" w:rsidRPr="009466F6">
        <w:rPr>
          <w:rFonts w:ascii="Times New Roman" w:hAnsi="Times New Roman"/>
          <w:b/>
          <w:bCs/>
          <w:sz w:val="21"/>
          <w:szCs w:val="21"/>
        </w:rPr>
        <w:t xml:space="preserve">Standard curves </w:t>
      </w:r>
      <w:r w:rsidR="00B61598" w:rsidRPr="009466F6">
        <w:rPr>
          <w:rFonts w:ascii="Times New Roman" w:hAnsi="Times New Roman"/>
          <w:b/>
          <w:sz w:val="21"/>
          <w:szCs w:val="21"/>
        </w:rPr>
        <w:t>quantific</w:t>
      </w:r>
      <w:r w:rsidR="00B61598" w:rsidRPr="00295F08">
        <w:rPr>
          <w:rFonts w:ascii="Times New Roman" w:hAnsi="Times New Roman"/>
          <w:b/>
          <w:sz w:val="21"/>
          <w:szCs w:val="21"/>
        </w:rPr>
        <w:t>ation</w:t>
      </w:r>
      <w:r w:rsidR="00B61598" w:rsidRPr="00295F08">
        <w:rPr>
          <w:rFonts w:ascii="Times New Roman" w:hAnsi="Times New Roman"/>
          <w:b/>
          <w:bCs/>
          <w:sz w:val="21"/>
          <w:szCs w:val="21"/>
        </w:rPr>
        <w:t xml:space="preserve"> of </w:t>
      </w:r>
      <w:r w:rsidR="00295F08" w:rsidRPr="00295F08">
        <w:rPr>
          <w:rFonts w:ascii="Times New Roman" w:hAnsi="Times New Roman"/>
          <w:b/>
          <w:bCs/>
          <w:sz w:val="21"/>
          <w:szCs w:val="21"/>
        </w:rPr>
        <w:t>C</w:t>
      </w:r>
      <w:r w:rsidR="00295F08" w:rsidRPr="00295F08">
        <w:rPr>
          <w:rFonts w:ascii="Times New Roman" w:hAnsi="Times New Roman"/>
          <w:b/>
          <w:sz w:val="21"/>
          <w:szCs w:val="21"/>
        </w:rPr>
        <w:t xml:space="preserve">− or N− </w:t>
      </w:r>
      <w:r w:rsidR="00B61598" w:rsidRPr="00295F08">
        <w:rPr>
          <w:rFonts w:ascii="Times New Roman" w:hAnsi="Times New Roman"/>
          <w:b/>
          <w:bCs/>
          <w:sz w:val="21"/>
          <w:szCs w:val="21"/>
        </w:rPr>
        <w:t>bypr</w:t>
      </w:r>
      <w:r w:rsidR="00B61598" w:rsidRPr="009466F6">
        <w:rPr>
          <w:rFonts w:ascii="Times New Roman" w:hAnsi="Times New Roman"/>
          <w:b/>
          <w:bCs/>
          <w:sz w:val="21"/>
          <w:szCs w:val="21"/>
        </w:rPr>
        <w:t xml:space="preserve">oducts </w:t>
      </w:r>
      <w:r w:rsidR="00B61598" w:rsidRPr="009466F6">
        <w:rPr>
          <w:rFonts w:ascii="Times New Roman" w:hAnsi="Times New Roman"/>
          <w:b/>
          <w:sz w:val="21"/>
          <w:szCs w:val="21"/>
        </w:rPr>
        <w:t xml:space="preserve">via the </w:t>
      </w:r>
      <w:r w:rsidR="00B61598" w:rsidRPr="009466F6">
        <w:rPr>
          <w:rFonts w:ascii="Times New Roman" w:hAnsi="Times New Roman"/>
          <w:b/>
          <w:sz w:val="21"/>
          <w:szCs w:val="21"/>
          <w:vertAlign w:val="superscript"/>
        </w:rPr>
        <w:t>1</w:t>
      </w:r>
      <w:r w:rsidR="00B61598" w:rsidRPr="009466F6">
        <w:rPr>
          <w:rFonts w:ascii="Times New Roman" w:hAnsi="Times New Roman"/>
          <w:b/>
          <w:sz w:val="21"/>
          <w:szCs w:val="21"/>
        </w:rPr>
        <w:t>H NMR</w:t>
      </w:r>
      <w:r w:rsidR="00B61598" w:rsidRPr="009466F6">
        <w:rPr>
          <w:rFonts w:ascii="Times New Roman" w:hAnsi="Times New Roman"/>
          <w:b/>
          <w:bCs/>
          <w:sz w:val="21"/>
          <w:szCs w:val="21"/>
        </w:rPr>
        <w:t xml:space="preserve">. a, </w:t>
      </w:r>
      <w:r w:rsidR="00B61598" w:rsidRPr="009466F6">
        <w:rPr>
          <w:rFonts w:ascii="Times New Roman" w:hAnsi="Times New Roman"/>
          <w:bCs/>
          <w:sz w:val="21"/>
          <w:szCs w:val="21"/>
          <w:vertAlign w:val="superscript"/>
        </w:rPr>
        <w:t>1</w:t>
      </w:r>
      <w:r w:rsidR="00B61598" w:rsidRPr="009466F6">
        <w:rPr>
          <w:rFonts w:ascii="Times New Roman" w:hAnsi="Times New Roman"/>
          <w:bCs/>
          <w:sz w:val="21"/>
          <w:szCs w:val="21"/>
        </w:rPr>
        <w:t>H NMR spectra with different concentration of NH</w:t>
      </w:r>
      <w:r w:rsidR="00B61598" w:rsidRPr="009466F6">
        <w:rPr>
          <w:rFonts w:ascii="Times New Roman" w:hAnsi="Times New Roman"/>
          <w:bCs/>
          <w:sz w:val="21"/>
          <w:szCs w:val="21"/>
          <w:vertAlign w:val="subscript"/>
        </w:rPr>
        <w:t>4</w:t>
      </w:r>
      <w:r w:rsidR="00B61598" w:rsidRPr="009466F6">
        <w:rPr>
          <w:rFonts w:ascii="Times New Roman" w:hAnsi="Times New Roman"/>
          <w:bCs/>
          <w:sz w:val="21"/>
          <w:szCs w:val="21"/>
          <w:vertAlign w:val="superscript"/>
        </w:rPr>
        <w:t>+</w:t>
      </w:r>
      <w:r w:rsidR="00B61598" w:rsidRPr="009466F6">
        <w:rPr>
          <w:rFonts w:ascii="Times New Roman" w:hAnsi="Times New Roman"/>
          <w:bCs/>
          <w:sz w:val="21"/>
          <w:szCs w:val="21"/>
        </w:rPr>
        <w:t>, glyoxylic acid</w:t>
      </w:r>
      <w:r w:rsidR="00083D61" w:rsidRPr="009466F6">
        <w:rPr>
          <w:rFonts w:ascii="Times New Roman" w:hAnsi="Times New Roman"/>
          <w:bCs/>
          <w:sz w:val="21"/>
          <w:szCs w:val="21"/>
        </w:rPr>
        <w:t xml:space="preserve"> (GOA)</w:t>
      </w:r>
      <w:r w:rsidR="00B61598" w:rsidRPr="009466F6">
        <w:rPr>
          <w:rFonts w:ascii="Times New Roman" w:hAnsi="Times New Roman"/>
          <w:bCs/>
          <w:sz w:val="21"/>
          <w:szCs w:val="21"/>
        </w:rPr>
        <w:t>. The corresponding standard curve of NH</w:t>
      </w:r>
      <w:r w:rsidR="00B61598" w:rsidRPr="009466F6">
        <w:rPr>
          <w:rFonts w:ascii="Times New Roman" w:hAnsi="Times New Roman"/>
          <w:bCs/>
          <w:sz w:val="21"/>
          <w:szCs w:val="21"/>
          <w:vertAlign w:val="subscript"/>
        </w:rPr>
        <w:t>4</w:t>
      </w:r>
      <w:r w:rsidR="00B61598" w:rsidRPr="009466F6">
        <w:rPr>
          <w:rFonts w:ascii="Times New Roman" w:hAnsi="Times New Roman"/>
          <w:bCs/>
          <w:sz w:val="21"/>
          <w:szCs w:val="21"/>
          <w:vertAlign w:val="superscript"/>
        </w:rPr>
        <w:t>+</w:t>
      </w:r>
      <w:r w:rsidR="00B61598" w:rsidRPr="009466F6">
        <w:rPr>
          <w:rFonts w:ascii="Times New Roman" w:hAnsi="Times New Roman"/>
          <w:bCs/>
          <w:sz w:val="21"/>
          <w:szCs w:val="21"/>
        </w:rPr>
        <w:t xml:space="preserve"> (</w:t>
      </w:r>
      <w:r w:rsidR="00B61598" w:rsidRPr="009466F6">
        <w:rPr>
          <w:rFonts w:ascii="Times New Roman" w:hAnsi="Times New Roman"/>
          <w:b/>
          <w:bCs/>
          <w:sz w:val="21"/>
          <w:szCs w:val="21"/>
        </w:rPr>
        <w:t>b</w:t>
      </w:r>
      <w:r w:rsidR="00B61598" w:rsidRPr="009466F6">
        <w:rPr>
          <w:rFonts w:ascii="Times New Roman" w:hAnsi="Times New Roman"/>
          <w:bCs/>
          <w:sz w:val="21"/>
          <w:szCs w:val="21"/>
        </w:rPr>
        <w:t xml:space="preserve">), and </w:t>
      </w:r>
      <w:r w:rsidR="00083D61" w:rsidRPr="009466F6">
        <w:rPr>
          <w:rFonts w:ascii="Times New Roman" w:hAnsi="Times New Roman"/>
          <w:bCs/>
          <w:sz w:val="21"/>
          <w:szCs w:val="21"/>
        </w:rPr>
        <w:t>GOA</w:t>
      </w:r>
      <w:r w:rsidR="00B61598" w:rsidRPr="009466F6">
        <w:rPr>
          <w:rFonts w:ascii="Times New Roman" w:hAnsi="Times New Roman"/>
          <w:bCs/>
          <w:sz w:val="21"/>
          <w:szCs w:val="21"/>
        </w:rPr>
        <w:t xml:space="preserve"> (</w:t>
      </w:r>
      <w:r w:rsidR="00B61598" w:rsidRPr="009466F6">
        <w:rPr>
          <w:rFonts w:ascii="Times New Roman" w:hAnsi="Times New Roman"/>
          <w:b/>
          <w:bCs/>
          <w:sz w:val="21"/>
          <w:szCs w:val="21"/>
        </w:rPr>
        <w:t>c</w:t>
      </w:r>
      <w:r w:rsidR="00B61598" w:rsidRPr="009466F6">
        <w:rPr>
          <w:rFonts w:ascii="Times New Roman" w:hAnsi="Times New Roman"/>
          <w:bCs/>
          <w:sz w:val="21"/>
          <w:szCs w:val="21"/>
        </w:rPr>
        <w:t>), respectively.</w:t>
      </w:r>
      <w:r w:rsidR="00083D61" w:rsidRPr="009466F6">
        <w:rPr>
          <w:rFonts w:ascii="Times New Roman" w:hAnsi="Times New Roman"/>
          <w:bCs/>
          <w:sz w:val="21"/>
          <w:szCs w:val="21"/>
        </w:rPr>
        <w:t xml:space="preserve"> </w:t>
      </w:r>
      <w:r w:rsidR="00083D61" w:rsidRPr="009466F6">
        <w:rPr>
          <w:rFonts w:ascii="Times New Roman" w:hAnsi="Times New Roman"/>
          <w:bCs/>
          <w:sz w:val="21"/>
          <w:szCs w:val="21"/>
          <w:vertAlign w:val="superscript"/>
        </w:rPr>
        <w:t>1</w:t>
      </w:r>
      <w:r w:rsidR="00083D61" w:rsidRPr="009466F6">
        <w:rPr>
          <w:rFonts w:ascii="Times New Roman" w:hAnsi="Times New Roman"/>
          <w:bCs/>
          <w:sz w:val="21"/>
          <w:szCs w:val="21"/>
        </w:rPr>
        <w:t xml:space="preserve">H NMR spectra with different concentration of glycolic acid (GA, </w:t>
      </w:r>
      <w:r w:rsidR="00083D61" w:rsidRPr="009466F6">
        <w:rPr>
          <w:rFonts w:ascii="Times New Roman" w:hAnsi="Times New Roman"/>
          <w:b/>
          <w:bCs/>
          <w:sz w:val="21"/>
          <w:szCs w:val="21"/>
        </w:rPr>
        <w:t>d</w:t>
      </w:r>
      <w:r w:rsidR="00083D61" w:rsidRPr="009466F6">
        <w:rPr>
          <w:rFonts w:ascii="Times New Roman" w:hAnsi="Times New Roman"/>
          <w:bCs/>
          <w:sz w:val="21"/>
          <w:szCs w:val="21"/>
        </w:rPr>
        <w:t>), ethylene glycol (</w:t>
      </w:r>
      <w:r w:rsidR="00083D61" w:rsidRPr="009466F6">
        <w:rPr>
          <w:rFonts w:ascii="Times New Roman" w:hAnsi="Times New Roman"/>
          <w:b/>
          <w:bCs/>
          <w:sz w:val="21"/>
          <w:szCs w:val="21"/>
        </w:rPr>
        <w:t>e</w:t>
      </w:r>
      <w:r w:rsidR="00083D61" w:rsidRPr="009466F6">
        <w:rPr>
          <w:rFonts w:ascii="Times New Roman" w:hAnsi="Times New Roman"/>
          <w:bCs/>
          <w:sz w:val="21"/>
          <w:szCs w:val="21"/>
        </w:rPr>
        <w:t>), and glyoxal (</w:t>
      </w:r>
      <w:r w:rsidR="00083D61" w:rsidRPr="009466F6">
        <w:rPr>
          <w:rFonts w:ascii="Times New Roman" w:hAnsi="Times New Roman"/>
          <w:b/>
          <w:bCs/>
          <w:sz w:val="21"/>
          <w:szCs w:val="21"/>
        </w:rPr>
        <w:t>f</w:t>
      </w:r>
      <w:r w:rsidR="00083D61" w:rsidRPr="009466F6">
        <w:rPr>
          <w:rFonts w:ascii="Times New Roman" w:hAnsi="Times New Roman"/>
          <w:bCs/>
          <w:sz w:val="21"/>
          <w:szCs w:val="21"/>
        </w:rPr>
        <w:t xml:space="preserve">), respectively. </w:t>
      </w:r>
      <w:r w:rsidR="00B61598" w:rsidRPr="009466F6">
        <w:rPr>
          <w:rFonts w:ascii="Times New Roman" w:hAnsi="Times New Roman"/>
          <w:bCs/>
          <w:sz w:val="21"/>
          <w:szCs w:val="21"/>
        </w:rPr>
        <w:t xml:space="preserve">The corresponding standard curve of </w:t>
      </w:r>
      <w:r w:rsidR="00083D61" w:rsidRPr="009466F6">
        <w:rPr>
          <w:rFonts w:ascii="Times New Roman" w:hAnsi="Times New Roman"/>
          <w:bCs/>
          <w:sz w:val="21"/>
          <w:szCs w:val="21"/>
        </w:rPr>
        <w:t>GA</w:t>
      </w:r>
      <w:r w:rsidR="00B61598" w:rsidRPr="009466F6">
        <w:rPr>
          <w:rFonts w:ascii="Times New Roman" w:hAnsi="Times New Roman"/>
          <w:bCs/>
          <w:sz w:val="21"/>
          <w:szCs w:val="21"/>
        </w:rPr>
        <w:t xml:space="preserve"> (</w:t>
      </w:r>
      <w:r w:rsidR="00083D61" w:rsidRPr="009466F6">
        <w:rPr>
          <w:rFonts w:ascii="Times New Roman" w:hAnsi="Times New Roman"/>
          <w:b/>
          <w:bCs/>
          <w:sz w:val="21"/>
          <w:szCs w:val="21"/>
        </w:rPr>
        <w:t>g</w:t>
      </w:r>
      <w:r w:rsidR="00B61598" w:rsidRPr="009466F6">
        <w:rPr>
          <w:rFonts w:ascii="Times New Roman" w:hAnsi="Times New Roman"/>
          <w:bCs/>
          <w:sz w:val="21"/>
          <w:szCs w:val="21"/>
        </w:rPr>
        <w:t xml:space="preserve">), </w:t>
      </w:r>
      <w:r w:rsidR="00083D61" w:rsidRPr="009466F6">
        <w:rPr>
          <w:rFonts w:ascii="Times New Roman" w:hAnsi="Times New Roman"/>
          <w:bCs/>
          <w:sz w:val="21"/>
          <w:szCs w:val="21"/>
        </w:rPr>
        <w:t xml:space="preserve">ethylene glycol </w:t>
      </w:r>
      <w:r w:rsidR="00B61598" w:rsidRPr="009466F6">
        <w:rPr>
          <w:rFonts w:ascii="Times New Roman" w:hAnsi="Times New Roman"/>
          <w:bCs/>
          <w:sz w:val="21"/>
          <w:szCs w:val="21"/>
        </w:rPr>
        <w:t>(</w:t>
      </w:r>
      <w:r w:rsidR="00083D61" w:rsidRPr="009466F6">
        <w:rPr>
          <w:rFonts w:ascii="Times New Roman" w:hAnsi="Times New Roman"/>
          <w:b/>
          <w:bCs/>
          <w:sz w:val="21"/>
          <w:szCs w:val="21"/>
        </w:rPr>
        <w:t>h</w:t>
      </w:r>
      <w:r w:rsidR="00B61598" w:rsidRPr="009466F6">
        <w:rPr>
          <w:rFonts w:ascii="Times New Roman" w:hAnsi="Times New Roman"/>
          <w:bCs/>
          <w:sz w:val="21"/>
          <w:szCs w:val="21"/>
        </w:rPr>
        <w:t xml:space="preserve">), and </w:t>
      </w:r>
      <w:r w:rsidR="00083D61" w:rsidRPr="009466F6">
        <w:rPr>
          <w:rFonts w:ascii="Times New Roman" w:hAnsi="Times New Roman"/>
          <w:bCs/>
          <w:sz w:val="21"/>
          <w:szCs w:val="21"/>
        </w:rPr>
        <w:t>glyoxal</w:t>
      </w:r>
      <w:r w:rsidR="00B61598" w:rsidRPr="009466F6">
        <w:rPr>
          <w:rFonts w:ascii="Times New Roman" w:hAnsi="Times New Roman"/>
          <w:bCs/>
          <w:sz w:val="21"/>
          <w:szCs w:val="21"/>
        </w:rPr>
        <w:t xml:space="preserve"> (</w:t>
      </w:r>
      <w:proofErr w:type="spellStart"/>
      <w:r w:rsidR="00083D61" w:rsidRPr="009466F6">
        <w:rPr>
          <w:rFonts w:ascii="Times New Roman" w:hAnsi="Times New Roman"/>
          <w:b/>
          <w:bCs/>
          <w:sz w:val="21"/>
          <w:szCs w:val="21"/>
        </w:rPr>
        <w:t>i</w:t>
      </w:r>
      <w:proofErr w:type="spellEnd"/>
      <w:r w:rsidR="00B61598" w:rsidRPr="009466F6">
        <w:rPr>
          <w:rFonts w:ascii="Times New Roman" w:hAnsi="Times New Roman"/>
          <w:bCs/>
          <w:sz w:val="21"/>
          <w:szCs w:val="21"/>
        </w:rPr>
        <w:t>), respectively.</w:t>
      </w:r>
      <w:r w:rsidR="00B84B25" w:rsidRPr="009466F6">
        <w:rPr>
          <w:rFonts w:ascii="Times New Roman" w:hAnsi="Times New Roman"/>
          <w:bCs/>
          <w:sz w:val="21"/>
          <w:szCs w:val="21"/>
        </w:rPr>
        <w:t xml:space="preserve"> The calibration curve shows good linearity.</w:t>
      </w:r>
    </w:p>
    <w:p w14:paraId="62E1FB7F" w14:textId="127A25F5" w:rsidR="00083D61" w:rsidRPr="009466F6" w:rsidRDefault="00083D61">
      <w:pPr>
        <w:widowControl/>
        <w:jc w:val="left"/>
        <w:rPr>
          <w:rFonts w:ascii="Times New Roman" w:eastAsia="MS Mincho" w:hAnsi="Times New Roman" w:cs="Times New Roman"/>
          <w:bCs/>
          <w:kern w:val="0"/>
          <w:szCs w:val="21"/>
          <w:lang w:eastAsia="ja-JP"/>
        </w:rPr>
      </w:pPr>
      <w:r w:rsidRPr="009466F6">
        <w:rPr>
          <w:rFonts w:ascii="Times New Roman" w:hAnsi="Times New Roman"/>
          <w:bCs/>
          <w:szCs w:val="21"/>
        </w:rPr>
        <w:br w:type="page"/>
      </w:r>
    </w:p>
    <w:p w14:paraId="1FBE448D" w14:textId="24DAB963" w:rsidR="00083D61" w:rsidRPr="009466F6" w:rsidRDefault="00083D61" w:rsidP="00083D61">
      <w:pPr>
        <w:widowControl/>
        <w:jc w:val="left"/>
        <w:rPr>
          <w:rFonts w:ascii="Times New Roman" w:hAnsi="Times New Roman" w:cs="Times New Roman"/>
          <w:b/>
          <w:szCs w:val="21"/>
        </w:rPr>
      </w:pPr>
      <w:r w:rsidRPr="009466F6">
        <w:rPr>
          <w:rFonts w:ascii="Times New Roman" w:hAnsi="Times New Roman" w:cs="Times New Roman"/>
          <w:b/>
          <w:szCs w:val="21"/>
        </w:rPr>
        <w:lastRenderedPageBreak/>
        <w:t xml:space="preserve">Supplementary Note </w:t>
      </w:r>
      <w:r w:rsidR="00CE0327" w:rsidRPr="009466F6">
        <w:rPr>
          <w:rFonts w:ascii="Times New Roman" w:hAnsi="Times New Roman" w:cs="Times New Roman"/>
          <w:b/>
          <w:szCs w:val="21"/>
        </w:rPr>
        <w:t>3</w:t>
      </w:r>
    </w:p>
    <w:p w14:paraId="61589955" w14:textId="77777777" w:rsidR="00083D61" w:rsidRPr="009466F6" w:rsidRDefault="00083D61" w:rsidP="00083D61">
      <w:pPr>
        <w:widowControl/>
        <w:jc w:val="left"/>
        <w:rPr>
          <w:rFonts w:ascii="Times New Roman" w:hAnsi="Times New Roman" w:cs="Times New Roman"/>
          <w:szCs w:val="21"/>
        </w:rPr>
      </w:pPr>
    </w:p>
    <w:p w14:paraId="730EF447" w14:textId="42D45944" w:rsidR="00083D61" w:rsidRPr="009466F6" w:rsidRDefault="002C1178" w:rsidP="00083D61">
      <w:pPr>
        <w:pStyle w:val="Adress"/>
        <w:spacing w:line="360" w:lineRule="auto"/>
        <w:ind w:left="0" w:firstLine="0"/>
        <w:jc w:val="both"/>
        <w:rPr>
          <w:rFonts w:ascii="Times New Roman" w:hAnsi="Times New Roman"/>
          <w:sz w:val="21"/>
          <w:szCs w:val="21"/>
        </w:rPr>
      </w:pPr>
      <w:r w:rsidRPr="009466F6">
        <w:rPr>
          <w:rFonts w:ascii="Times New Roman" w:hAnsi="Times New Roman"/>
          <w:sz w:val="21"/>
          <w:szCs w:val="21"/>
        </w:rPr>
        <w:t xml:space="preserve">Quantitative analysis of hydroxylamine: Since hydroxylamine has no characteristic peaks in </w:t>
      </w:r>
      <w:r w:rsidRPr="009466F6">
        <w:rPr>
          <w:rFonts w:ascii="Times New Roman" w:hAnsi="Times New Roman"/>
          <w:sz w:val="21"/>
          <w:szCs w:val="21"/>
          <w:vertAlign w:val="superscript"/>
        </w:rPr>
        <w:t>1</w:t>
      </w:r>
      <w:r w:rsidRPr="009466F6">
        <w:rPr>
          <w:rFonts w:ascii="Times New Roman" w:hAnsi="Times New Roman"/>
          <w:sz w:val="21"/>
          <w:szCs w:val="21"/>
        </w:rPr>
        <w:t xml:space="preserve">H NMR, its quantitative calculation using </w:t>
      </w:r>
      <w:r w:rsidRPr="009466F6">
        <w:rPr>
          <w:rFonts w:ascii="Times New Roman" w:hAnsi="Times New Roman"/>
          <w:sz w:val="21"/>
          <w:szCs w:val="21"/>
          <w:vertAlign w:val="superscript"/>
        </w:rPr>
        <w:t>1</w:t>
      </w:r>
      <w:r w:rsidRPr="009466F6">
        <w:rPr>
          <w:rFonts w:ascii="Times New Roman" w:hAnsi="Times New Roman"/>
          <w:sz w:val="21"/>
          <w:szCs w:val="21"/>
        </w:rPr>
        <w:t>H NMR is based on the standard curve of GAO (Supplementary Figure 3b and 3e). Specifically, we would test two samples in parallel for the same testing solution</w:t>
      </w:r>
      <w:r w:rsidR="002C7AB6" w:rsidRPr="009466F6">
        <w:rPr>
          <w:rFonts w:ascii="Times New Roman" w:hAnsi="Times New Roman"/>
          <w:sz w:val="21"/>
          <w:szCs w:val="21"/>
        </w:rPr>
        <w:t>, named sample A and B</w:t>
      </w:r>
      <w:r w:rsidRPr="009466F6">
        <w:rPr>
          <w:rFonts w:ascii="Times New Roman" w:hAnsi="Times New Roman"/>
          <w:sz w:val="21"/>
          <w:szCs w:val="21"/>
        </w:rPr>
        <w:t xml:space="preserve">. </w:t>
      </w:r>
      <w:r w:rsidR="002C7AB6" w:rsidRPr="009466F6">
        <w:rPr>
          <w:rFonts w:ascii="Times New Roman" w:hAnsi="Times New Roman"/>
          <w:sz w:val="21"/>
          <w:szCs w:val="21"/>
        </w:rPr>
        <w:t>S</w:t>
      </w:r>
      <w:r w:rsidRPr="009466F6">
        <w:rPr>
          <w:rFonts w:ascii="Times New Roman" w:hAnsi="Times New Roman"/>
          <w:sz w:val="21"/>
          <w:szCs w:val="21"/>
        </w:rPr>
        <w:t xml:space="preserve">ample </w:t>
      </w:r>
      <w:r w:rsidR="002C7AB6" w:rsidRPr="009466F6">
        <w:rPr>
          <w:rFonts w:ascii="Times New Roman" w:hAnsi="Times New Roman"/>
          <w:sz w:val="21"/>
          <w:szCs w:val="21"/>
        </w:rPr>
        <w:t xml:space="preserve">A </w:t>
      </w:r>
      <w:r w:rsidRPr="009466F6">
        <w:rPr>
          <w:rFonts w:ascii="Times New Roman" w:hAnsi="Times New Roman"/>
          <w:sz w:val="21"/>
          <w:szCs w:val="21"/>
        </w:rPr>
        <w:t xml:space="preserve">contains </w:t>
      </w:r>
      <w:r w:rsidR="002C7AB6" w:rsidRPr="009466F6">
        <w:rPr>
          <w:rFonts w:ascii="Times New Roman" w:hAnsi="Times New Roman"/>
          <w:sz w:val="21"/>
          <w:szCs w:val="21"/>
        </w:rPr>
        <w:t>0.5 mL electrolyte</w:t>
      </w:r>
      <w:r w:rsidRPr="009466F6">
        <w:rPr>
          <w:rFonts w:ascii="Times New Roman" w:hAnsi="Times New Roman"/>
          <w:sz w:val="21"/>
          <w:szCs w:val="21"/>
        </w:rPr>
        <w:t xml:space="preserve">, </w:t>
      </w:r>
      <w:r w:rsidR="002C7AB6" w:rsidRPr="009466F6">
        <w:rPr>
          <w:rFonts w:ascii="Times New Roman" w:hAnsi="Times New Roman"/>
          <w:sz w:val="21"/>
          <w:szCs w:val="21"/>
        </w:rPr>
        <w:t>50</w:t>
      </w:r>
      <w:r w:rsidRPr="009466F6">
        <w:rPr>
          <w:rFonts w:ascii="Times New Roman" w:hAnsi="Times New Roman"/>
          <w:sz w:val="21"/>
          <w:szCs w:val="21"/>
        </w:rPr>
        <w:t xml:space="preserve"> </w:t>
      </w:r>
      <w:proofErr w:type="spellStart"/>
      <w:r w:rsidR="002C7AB6" w:rsidRPr="009466F6">
        <w:rPr>
          <w:rFonts w:ascii="Times New Roman" w:hAnsi="Times New Roman"/>
          <w:sz w:val="21"/>
          <w:szCs w:val="21"/>
        </w:rPr>
        <w:t>μL</w:t>
      </w:r>
      <w:proofErr w:type="spellEnd"/>
      <w:r w:rsidR="002C7AB6" w:rsidRPr="009466F6">
        <w:rPr>
          <w:rFonts w:ascii="Times New Roman" w:hAnsi="Times New Roman"/>
          <w:sz w:val="21"/>
          <w:szCs w:val="21"/>
        </w:rPr>
        <w:t xml:space="preserve"> DMSO-d</w:t>
      </w:r>
      <w:r w:rsidR="002C7AB6" w:rsidRPr="009466F6">
        <w:rPr>
          <w:rFonts w:ascii="Times New Roman" w:hAnsi="Times New Roman"/>
          <w:sz w:val="21"/>
          <w:szCs w:val="21"/>
          <w:vertAlign w:val="subscript"/>
        </w:rPr>
        <w:t>6</w:t>
      </w:r>
      <w:r w:rsidR="002C7AB6" w:rsidRPr="009466F6">
        <w:rPr>
          <w:rFonts w:ascii="Times New Roman" w:hAnsi="Times New Roman"/>
          <w:sz w:val="21"/>
          <w:szCs w:val="21"/>
        </w:rPr>
        <w:t xml:space="preserve"> </w:t>
      </w:r>
      <w:r w:rsidRPr="009466F6">
        <w:rPr>
          <w:rFonts w:ascii="Times New Roman" w:hAnsi="Times New Roman"/>
          <w:sz w:val="21"/>
          <w:szCs w:val="21"/>
        </w:rPr>
        <w:t xml:space="preserve">and </w:t>
      </w:r>
      <w:r w:rsidR="002C7AB6" w:rsidRPr="009466F6">
        <w:rPr>
          <w:rFonts w:ascii="Times New Roman" w:hAnsi="Times New Roman"/>
          <w:sz w:val="21"/>
          <w:szCs w:val="21"/>
        </w:rPr>
        <w:t xml:space="preserve">50 </w:t>
      </w:r>
      <w:proofErr w:type="spellStart"/>
      <w:r w:rsidR="002C7AB6" w:rsidRPr="009466F6">
        <w:rPr>
          <w:rFonts w:ascii="Times New Roman" w:hAnsi="Times New Roman"/>
          <w:sz w:val="21"/>
          <w:szCs w:val="21"/>
        </w:rPr>
        <w:t>μL</w:t>
      </w:r>
      <w:proofErr w:type="spellEnd"/>
      <w:r w:rsidR="002C7AB6" w:rsidRPr="009466F6">
        <w:rPr>
          <w:rFonts w:ascii="Times New Roman" w:hAnsi="Times New Roman"/>
          <w:sz w:val="21"/>
          <w:szCs w:val="21"/>
        </w:rPr>
        <w:t xml:space="preserve"> deionized water</w:t>
      </w:r>
      <w:r w:rsidRPr="009466F6">
        <w:rPr>
          <w:rFonts w:ascii="Times New Roman" w:hAnsi="Times New Roman"/>
          <w:sz w:val="21"/>
          <w:szCs w:val="21"/>
        </w:rPr>
        <w:t>.</w:t>
      </w:r>
      <w:r w:rsidR="002C7AB6" w:rsidRPr="009466F6">
        <w:rPr>
          <w:rFonts w:ascii="Times New Roman" w:hAnsi="Times New Roman"/>
          <w:sz w:val="21"/>
          <w:szCs w:val="21"/>
        </w:rPr>
        <w:t xml:space="preserve"> This sample can be used to quantify all products except hydroxylamine. Sample B contains 0.5 mL electrolyte, 50 </w:t>
      </w:r>
      <w:proofErr w:type="spellStart"/>
      <w:r w:rsidR="002C7AB6" w:rsidRPr="009466F6">
        <w:rPr>
          <w:rFonts w:ascii="Times New Roman" w:hAnsi="Times New Roman"/>
          <w:sz w:val="21"/>
          <w:szCs w:val="21"/>
        </w:rPr>
        <w:t>μL</w:t>
      </w:r>
      <w:proofErr w:type="spellEnd"/>
      <w:r w:rsidR="002C7AB6" w:rsidRPr="009466F6">
        <w:rPr>
          <w:rFonts w:ascii="Times New Roman" w:hAnsi="Times New Roman"/>
          <w:sz w:val="21"/>
          <w:szCs w:val="21"/>
        </w:rPr>
        <w:t xml:space="preserve"> DMSO-d</w:t>
      </w:r>
      <w:r w:rsidR="002C7AB6" w:rsidRPr="009466F6">
        <w:rPr>
          <w:rFonts w:ascii="Times New Roman" w:hAnsi="Times New Roman"/>
          <w:sz w:val="21"/>
          <w:szCs w:val="21"/>
          <w:vertAlign w:val="subscript"/>
        </w:rPr>
        <w:t>6</w:t>
      </w:r>
      <w:r w:rsidR="002C7AB6" w:rsidRPr="009466F6">
        <w:rPr>
          <w:rFonts w:ascii="Times New Roman" w:hAnsi="Times New Roman"/>
          <w:sz w:val="21"/>
          <w:szCs w:val="21"/>
        </w:rPr>
        <w:t xml:space="preserve"> and 50 </w:t>
      </w:r>
      <w:proofErr w:type="spellStart"/>
      <w:r w:rsidR="002C7AB6" w:rsidRPr="009466F6">
        <w:rPr>
          <w:rFonts w:ascii="Times New Roman" w:hAnsi="Times New Roman"/>
          <w:sz w:val="21"/>
          <w:szCs w:val="21"/>
        </w:rPr>
        <w:t>μL</w:t>
      </w:r>
      <w:proofErr w:type="spellEnd"/>
      <w:r w:rsidR="002C7AB6" w:rsidRPr="009466F6">
        <w:rPr>
          <w:rFonts w:ascii="Times New Roman" w:hAnsi="Times New Roman"/>
          <w:sz w:val="21"/>
          <w:szCs w:val="21"/>
        </w:rPr>
        <w:t xml:space="preserve"> </w:t>
      </w:r>
      <w:r w:rsidR="002B2B1D" w:rsidRPr="009466F6">
        <w:rPr>
          <w:rFonts w:ascii="Times New Roman" w:hAnsi="Times New Roman"/>
          <w:sz w:val="21"/>
          <w:szCs w:val="21"/>
        </w:rPr>
        <w:t>G</w:t>
      </w:r>
      <w:r w:rsidR="00897ECD" w:rsidRPr="009466F6">
        <w:rPr>
          <w:rFonts w:ascii="Times New Roman" w:hAnsi="Times New Roman"/>
          <w:sz w:val="21"/>
          <w:szCs w:val="21"/>
        </w:rPr>
        <w:t>OA</w:t>
      </w:r>
      <w:r w:rsidR="002C7AB6" w:rsidRPr="009466F6">
        <w:rPr>
          <w:rFonts w:ascii="Times New Roman" w:hAnsi="Times New Roman"/>
          <w:sz w:val="21"/>
          <w:szCs w:val="21"/>
        </w:rPr>
        <w:t>.</w:t>
      </w:r>
      <w:r w:rsidR="00326948" w:rsidRPr="009466F6">
        <w:rPr>
          <w:rFonts w:ascii="Times New Roman" w:hAnsi="Times New Roman"/>
          <w:sz w:val="21"/>
          <w:szCs w:val="21"/>
        </w:rPr>
        <w:t xml:space="preserve"> </w:t>
      </w:r>
      <w:r w:rsidR="002B2B1D" w:rsidRPr="009466F6">
        <w:rPr>
          <w:rFonts w:ascii="Times New Roman" w:hAnsi="Times New Roman"/>
          <w:sz w:val="21"/>
          <w:szCs w:val="21"/>
        </w:rPr>
        <w:t xml:space="preserve">Due to </w:t>
      </w:r>
      <w:r w:rsidRPr="009466F6">
        <w:rPr>
          <w:rFonts w:ascii="Times New Roman" w:hAnsi="Times New Roman"/>
          <w:sz w:val="21"/>
          <w:szCs w:val="21"/>
        </w:rPr>
        <w:t xml:space="preserve">the aldehyde group and hydroxylamine </w:t>
      </w:r>
      <w:r w:rsidR="002B2B1D" w:rsidRPr="009466F6">
        <w:rPr>
          <w:rFonts w:ascii="Times New Roman" w:hAnsi="Times New Roman"/>
          <w:sz w:val="21"/>
          <w:szCs w:val="21"/>
        </w:rPr>
        <w:t>can</w:t>
      </w:r>
      <w:r w:rsidRPr="009466F6">
        <w:rPr>
          <w:rFonts w:ascii="Times New Roman" w:hAnsi="Times New Roman"/>
          <w:sz w:val="21"/>
          <w:szCs w:val="21"/>
        </w:rPr>
        <w:t xml:space="preserve"> spontaneously generate oxime</w:t>
      </w:r>
      <w:r w:rsidR="006D776A" w:rsidRPr="009466F6">
        <w:rPr>
          <w:rFonts w:ascii="Times New Roman" w:hAnsi="Times New Roman"/>
          <w:sz w:val="21"/>
          <w:szCs w:val="21"/>
        </w:rPr>
        <w:t xml:space="preserve"> (R3 in Figure 1a)</w:t>
      </w:r>
      <w:r w:rsidR="002B2B1D" w:rsidRPr="009466F6">
        <w:rPr>
          <w:rFonts w:ascii="Times New Roman" w:hAnsi="Times New Roman"/>
          <w:sz w:val="21"/>
          <w:szCs w:val="21"/>
        </w:rPr>
        <w:t>. T</w:t>
      </w:r>
      <w:r w:rsidRPr="009466F6">
        <w:rPr>
          <w:rFonts w:ascii="Times New Roman" w:hAnsi="Times New Roman"/>
          <w:sz w:val="21"/>
          <w:szCs w:val="21"/>
        </w:rPr>
        <w:t>h</w:t>
      </w:r>
      <w:r w:rsidR="002B2B1D" w:rsidRPr="009466F6">
        <w:rPr>
          <w:rFonts w:ascii="Times New Roman" w:hAnsi="Times New Roman"/>
          <w:sz w:val="21"/>
          <w:szCs w:val="21"/>
        </w:rPr>
        <w:t>is</w:t>
      </w:r>
      <w:r w:rsidRPr="009466F6">
        <w:rPr>
          <w:rFonts w:ascii="Times New Roman" w:hAnsi="Times New Roman"/>
          <w:sz w:val="21"/>
          <w:szCs w:val="21"/>
        </w:rPr>
        <w:t xml:space="preserve"> </w:t>
      </w:r>
      <w:r w:rsidR="00F9353F" w:rsidRPr="009466F6">
        <w:rPr>
          <w:rFonts w:ascii="Times New Roman" w:hAnsi="Times New Roman"/>
          <w:sz w:val="21"/>
          <w:szCs w:val="21"/>
        </w:rPr>
        <w:t>reaction is very fast and thorough.</w:t>
      </w:r>
      <w:r w:rsidR="006D776A" w:rsidRPr="009466F6">
        <w:rPr>
          <w:rFonts w:ascii="Times New Roman" w:hAnsi="Times New Roman"/>
          <w:sz w:val="21"/>
          <w:szCs w:val="21"/>
        </w:rPr>
        <w:t xml:space="preserve"> Moreover</w:t>
      </w:r>
      <w:r w:rsidRPr="009466F6">
        <w:rPr>
          <w:rFonts w:ascii="Times New Roman" w:hAnsi="Times New Roman"/>
          <w:sz w:val="21"/>
          <w:szCs w:val="21"/>
        </w:rPr>
        <w:t xml:space="preserve">, excess glyoxylic acid can ensure that the hydroxylamine in the test solution is </w:t>
      </w:r>
      <w:r w:rsidR="006D776A" w:rsidRPr="009466F6">
        <w:rPr>
          <w:rFonts w:ascii="Times New Roman" w:hAnsi="Times New Roman"/>
          <w:sz w:val="21"/>
          <w:szCs w:val="21"/>
        </w:rPr>
        <w:t xml:space="preserve">almost </w:t>
      </w:r>
      <w:r w:rsidRPr="009466F6">
        <w:rPr>
          <w:rFonts w:ascii="Times New Roman" w:hAnsi="Times New Roman"/>
          <w:sz w:val="21"/>
          <w:szCs w:val="21"/>
        </w:rPr>
        <w:t xml:space="preserve">fully reacted. </w:t>
      </w:r>
      <w:r w:rsidR="006D776A" w:rsidRPr="009466F6">
        <w:rPr>
          <w:rFonts w:ascii="Times New Roman" w:hAnsi="Times New Roman"/>
          <w:sz w:val="21"/>
          <w:szCs w:val="21"/>
        </w:rPr>
        <w:t>Finally, the difference in the concentration of GAO between samples A and B is the hydroxylamine concentration.</w:t>
      </w:r>
    </w:p>
    <w:p w14:paraId="14118D16" w14:textId="7403F57A" w:rsidR="00083D61" w:rsidRPr="009466F6" w:rsidRDefault="00083D61">
      <w:pPr>
        <w:widowControl/>
        <w:jc w:val="left"/>
        <w:rPr>
          <w:rFonts w:ascii="Times New Roman" w:eastAsia="MS Mincho" w:hAnsi="Times New Roman" w:cs="Times New Roman"/>
          <w:color w:val="0070C0"/>
          <w:kern w:val="0"/>
          <w:sz w:val="14"/>
          <w:szCs w:val="21"/>
          <w:lang w:eastAsia="ja-JP"/>
        </w:rPr>
      </w:pPr>
    </w:p>
    <w:p w14:paraId="22DC2224" w14:textId="56ED4AF2" w:rsidR="006D776A" w:rsidRPr="009466F6" w:rsidRDefault="006D776A">
      <w:pPr>
        <w:widowControl/>
        <w:jc w:val="left"/>
        <w:rPr>
          <w:rFonts w:ascii="Times New Roman" w:hAnsi="Times New Roman" w:cs="Times New Roman"/>
          <w:color w:val="0070C0"/>
          <w:kern w:val="0"/>
          <w:szCs w:val="21"/>
        </w:rPr>
      </w:pPr>
      <w:r w:rsidRPr="009466F6">
        <w:rPr>
          <w:rFonts w:ascii="Times New Roman" w:hAnsi="Times New Roman"/>
          <w:color w:val="0070C0"/>
          <w:szCs w:val="21"/>
        </w:rPr>
        <w:br w:type="page"/>
      </w:r>
    </w:p>
    <w:p w14:paraId="6861090B" w14:textId="77777777" w:rsidR="00863815" w:rsidRPr="009466F6" w:rsidRDefault="00863815">
      <w:pPr>
        <w:pStyle w:val="Adress"/>
        <w:spacing w:line="360" w:lineRule="auto"/>
        <w:ind w:left="0" w:firstLine="0"/>
        <w:jc w:val="both"/>
        <w:rPr>
          <w:rFonts w:ascii="Times New Roman" w:eastAsiaTheme="minorEastAsia" w:hAnsi="Times New Roman"/>
          <w:color w:val="0070C0"/>
          <w:sz w:val="21"/>
          <w:szCs w:val="21"/>
          <w:lang w:eastAsia="zh-CN"/>
        </w:rPr>
      </w:pPr>
    </w:p>
    <w:p w14:paraId="005E4343" w14:textId="6937C380" w:rsidR="00863815" w:rsidRPr="009466F6" w:rsidRDefault="00F9439C">
      <w:pPr>
        <w:pStyle w:val="Adress"/>
        <w:spacing w:line="360" w:lineRule="auto"/>
        <w:ind w:left="0" w:firstLine="0"/>
        <w:jc w:val="center"/>
        <w:rPr>
          <w:rFonts w:ascii="Times New Roman" w:eastAsiaTheme="minorEastAsia" w:hAnsi="Times New Roman"/>
          <w:b/>
          <w:bCs/>
          <w:sz w:val="21"/>
          <w:szCs w:val="21"/>
          <w:lang w:val="en-US" w:eastAsia="zh-CN"/>
        </w:rPr>
      </w:pPr>
      <w:r w:rsidRPr="009466F6">
        <w:rPr>
          <w:noProof/>
        </w:rPr>
        <w:drawing>
          <wp:inline distT="0" distB="0" distL="0" distR="0" wp14:anchorId="1B53F3B9" wp14:editId="17E1485F">
            <wp:extent cx="3299792" cy="251864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18530" cy="2532948"/>
                    </a:xfrm>
                    <a:prstGeom prst="rect">
                      <a:avLst/>
                    </a:prstGeom>
                  </pic:spPr>
                </pic:pic>
              </a:graphicData>
            </a:graphic>
          </wp:inline>
        </w:drawing>
      </w:r>
    </w:p>
    <w:p w14:paraId="3B4712A5" w14:textId="55AA019A" w:rsidR="006F0E39" w:rsidRDefault="00B25062">
      <w:pPr>
        <w:pStyle w:val="Adress"/>
        <w:spacing w:line="360" w:lineRule="auto"/>
        <w:ind w:left="0" w:firstLine="0"/>
        <w:jc w:val="both"/>
        <w:rPr>
          <w:rFonts w:ascii="Times New Roman" w:eastAsiaTheme="minorEastAsia" w:hAnsi="Times New Roman"/>
          <w:sz w:val="21"/>
          <w:szCs w:val="21"/>
          <w:lang w:eastAsia="zh-CN"/>
        </w:rPr>
      </w:pPr>
      <w:r w:rsidRPr="009466F6">
        <w:rPr>
          <w:rFonts w:ascii="Times New Roman" w:eastAsiaTheme="minorEastAsia" w:hAnsi="Times New Roman"/>
          <w:b/>
          <w:bCs/>
          <w:sz w:val="21"/>
          <w:szCs w:val="21"/>
          <w:lang w:eastAsia="zh-CN"/>
        </w:rPr>
        <w:t xml:space="preserve">Supplementary Figure </w:t>
      </w:r>
      <w:r w:rsidR="00490880" w:rsidRPr="009466F6">
        <w:rPr>
          <w:rFonts w:ascii="Times New Roman" w:eastAsiaTheme="minorEastAsia" w:hAnsi="Times New Roman"/>
          <w:b/>
          <w:bCs/>
          <w:sz w:val="21"/>
          <w:szCs w:val="21"/>
          <w:lang w:eastAsia="zh-CN"/>
        </w:rPr>
        <w:t>4</w:t>
      </w:r>
      <w:r w:rsidRPr="009466F6">
        <w:rPr>
          <w:rFonts w:ascii="Times New Roman" w:eastAsiaTheme="minorEastAsia" w:hAnsi="Times New Roman"/>
          <w:sz w:val="21"/>
          <w:szCs w:val="21"/>
          <w:lang w:eastAsia="zh-CN"/>
        </w:rPr>
        <w:t xml:space="preserve"> | </w:t>
      </w:r>
      <w:r w:rsidR="006D776A" w:rsidRPr="009466F6">
        <w:rPr>
          <w:rFonts w:ascii="Times New Roman" w:eastAsiaTheme="minorEastAsia" w:hAnsi="Times New Roman"/>
          <w:b/>
          <w:bCs/>
          <w:sz w:val="21"/>
          <w:szCs w:val="21"/>
          <w:lang w:eastAsia="zh-CN"/>
        </w:rPr>
        <w:t>Electrocatalytic LSV curves.</w:t>
      </w:r>
      <w:r w:rsidRPr="009466F6">
        <w:rPr>
          <w:rFonts w:ascii="Times New Roman" w:hAnsi="Times New Roman"/>
          <w:b/>
          <w:bCs/>
          <w:sz w:val="21"/>
          <w:szCs w:val="21"/>
        </w:rPr>
        <w:t xml:space="preserve"> </w:t>
      </w:r>
      <w:r w:rsidR="006D776A" w:rsidRPr="009466F6">
        <w:rPr>
          <w:rFonts w:ascii="Times New Roman" w:hAnsi="Times New Roman"/>
          <w:sz w:val="21"/>
          <w:szCs w:val="21"/>
        </w:rPr>
        <w:t>LSV curves for the HER, OA electroreduction (C-RR), HNO</w:t>
      </w:r>
      <w:r w:rsidR="006D776A" w:rsidRPr="009466F6">
        <w:rPr>
          <w:rFonts w:ascii="Times New Roman" w:hAnsi="Times New Roman"/>
          <w:sz w:val="21"/>
          <w:szCs w:val="21"/>
          <w:vertAlign w:val="subscript"/>
        </w:rPr>
        <w:t>3</w:t>
      </w:r>
      <w:r w:rsidR="006D776A" w:rsidRPr="009466F6">
        <w:rPr>
          <w:rFonts w:ascii="Times New Roman" w:hAnsi="Times New Roman"/>
          <w:sz w:val="21"/>
          <w:szCs w:val="21"/>
        </w:rPr>
        <w:t xml:space="preserve"> electroreduction (N-RR), and </w:t>
      </w:r>
      <w:r w:rsidR="00EE72DF" w:rsidRPr="009466F6">
        <w:rPr>
          <w:rFonts w:ascii="Times New Roman" w:hAnsi="Times New Roman"/>
          <w:sz w:val="21"/>
          <w:szCs w:val="21"/>
        </w:rPr>
        <w:t>OA</w:t>
      </w:r>
      <w:r w:rsidR="006D776A" w:rsidRPr="009466F6">
        <w:rPr>
          <w:rFonts w:ascii="Times New Roman" w:hAnsi="Times New Roman"/>
          <w:sz w:val="21"/>
          <w:szCs w:val="21"/>
        </w:rPr>
        <w:t xml:space="preserve"> </w:t>
      </w:r>
      <w:r w:rsidR="00EE72DF" w:rsidRPr="009466F6">
        <w:rPr>
          <w:rFonts w:ascii="Times New Roman" w:hAnsi="Times New Roman"/>
          <w:sz w:val="21"/>
          <w:szCs w:val="21"/>
        </w:rPr>
        <w:t>+ HNO</w:t>
      </w:r>
      <w:r w:rsidR="00EE72DF" w:rsidRPr="009466F6">
        <w:rPr>
          <w:rFonts w:ascii="Times New Roman" w:hAnsi="Times New Roman"/>
          <w:sz w:val="21"/>
          <w:szCs w:val="21"/>
          <w:vertAlign w:val="subscript"/>
        </w:rPr>
        <w:t>3</w:t>
      </w:r>
      <w:r w:rsidR="00EE72DF" w:rsidRPr="009466F6">
        <w:rPr>
          <w:rFonts w:ascii="Times New Roman" w:hAnsi="Times New Roman"/>
          <w:sz w:val="21"/>
          <w:szCs w:val="21"/>
        </w:rPr>
        <w:t xml:space="preserve"> co-electroreduction (C+N RR) </w:t>
      </w:r>
      <w:r w:rsidR="006D776A" w:rsidRPr="009466F6">
        <w:rPr>
          <w:rFonts w:ascii="Times New Roman" w:hAnsi="Times New Roman"/>
          <w:sz w:val="21"/>
          <w:szCs w:val="21"/>
        </w:rPr>
        <w:t xml:space="preserve">over </w:t>
      </w:r>
      <w:r w:rsidR="00EE72DF" w:rsidRPr="009466F6">
        <w:rPr>
          <w:rFonts w:ascii="Times New Roman" w:hAnsi="Times New Roman"/>
          <w:sz w:val="21"/>
          <w:szCs w:val="21"/>
        </w:rPr>
        <w:t>Sn nanoparticles</w:t>
      </w:r>
      <w:r w:rsidR="006D776A" w:rsidRPr="009466F6">
        <w:rPr>
          <w:rFonts w:ascii="Times New Roman" w:hAnsi="Times New Roman"/>
          <w:sz w:val="21"/>
          <w:szCs w:val="21"/>
        </w:rPr>
        <w:t xml:space="preserve"> under 1,600 </w:t>
      </w:r>
      <w:proofErr w:type="spellStart"/>
      <w:r w:rsidR="006D776A" w:rsidRPr="009466F6">
        <w:rPr>
          <w:rFonts w:ascii="Times New Roman" w:hAnsi="Times New Roman"/>
          <w:sz w:val="21"/>
          <w:szCs w:val="21"/>
        </w:rPr>
        <w:t>r.p.m</w:t>
      </w:r>
      <w:proofErr w:type="spellEnd"/>
      <w:r w:rsidR="006D776A" w:rsidRPr="009466F6">
        <w:rPr>
          <w:rFonts w:ascii="Times New Roman" w:hAnsi="Times New Roman"/>
          <w:sz w:val="21"/>
          <w:szCs w:val="21"/>
        </w:rPr>
        <w:t>. with</w:t>
      </w:r>
      <w:r w:rsidR="00490880" w:rsidRPr="009466F6">
        <w:rPr>
          <w:rFonts w:ascii="Times New Roman" w:hAnsi="Times New Roman"/>
          <w:sz w:val="21"/>
          <w:szCs w:val="21"/>
        </w:rPr>
        <w:t>out</w:t>
      </w:r>
      <w:r w:rsidR="006D776A" w:rsidRPr="009466F6">
        <w:rPr>
          <w:rFonts w:ascii="Times New Roman" w:hAnsi="Times New Roman"/>
          <w:sz w:val="21"/>
          <w:szCs w:val="21"/>
        </w:rPr>
        <w:t xml:space="preserve"> </w:t>
      </w:r>
      <w:proofErr w:type="spellStart"/>
      <w:r w:rsidR="006D776A" w:rsidRPr="009466F6">
        <w:rPr>
          <w:rFonts w:ascii="Times New Roman" w:hAnsi="Times New Roman"/>
          <w:sz w:val="21"/>
          <w:szCs w:val="21"/>
        </w:rPr>
        <w:t>iR</w:t>
      </w:r>
      <w:proofErr w:type="spellEnd"/>
      <w:r w:rsidR="006D776A" w:rsidRPr="009466F6">
        <w:rPr>
          <w:rFonts w:ascii="Times New Roman" w:hAnsi="Times New Roman"/>
          <w:sz w:val="21"/>
          <w:szCs w:val="21"/>
        </w:rPr>
        <w:t xml:space="preserve"> correction.</w:t>
      </w:r>
    </w:p>
    <w:p w14:paraId="3902EE33" w14:textId="7BED2430" w:rsidR="002479AC" w:rsidRDefault="002479AC">
      <w:pPr>
        <w:widowControl/>
        <w:jc w:val="left"/>
        <w:rPr>
          <w:rFonts w:ascii="Times New Roman" w:hAnsi="Times New Roman" w:cs="Times New Roman"/>
          <w:kern w:val="0"/>
          <w:szCs w:val="21"/>
        </w:rPr>
      </w:pPr>
      <w:r>
        <w:rPr>
          <w:rFonts w:ascii="Times New Roman" w:hAnsi="Times New Roman"/>
          <w:szCs w:val="21"/>
        </w:rPr>
        <w:br w:type="page"/>
      </w:r>
    </w:p>
    <w:p w14:paraId="5392383A" w14:textId="48064F90" w:rsidR="002479AC" w:rsidRPr="002479AC" w:rsidRDefault="002479AC">
      <w:pPr>
        <w:pStyle w:val="Adress"/>
        <w:spacing w:line="360" w:lineRule="auto"/>
        <w:ind w:left="0" w:firstLine="0"/>
        <w:jc w:val="both"/>
        <w:rPr>
          <w:rFonts w:ascii="Times New Roman" w:eastAsiaTheme="minorEastAsia" w:hAnsi="Times New Roman"/>
          <w:sz w:val="21"/>
          <w:szCs w:val="21"/>
          <w:highlight w:val="yellow"/>
          <w:lang w:eastAsia="zh-CN"/>
        </w:rPr>
      </w:pPr>
      <w:r w:rsidRPr="002479AC">
        <w:rPr>
          <w:noProof/>
          <w:highlight w:val="yellow"/>
        </w:rPr>
        <w:lastRenderedPageBreak/>
        <w:drawing>
          <wp:inline distT="0" distB="0" distL="0" distR="0" wp14:anchorId="352732D6" wp14:editId="5BA380E3">
            <wp:extent cx="4404918" cy="3378200"/>
            <wp:effectExtent l="0" t="0" r="0" b="0"/>
            <wp:docPr id="1805342749" name="图片 1"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42749" name="图片 1" descr="图表, 条形图&#10;&#10;AI 生成的内容可能不正确。"/>
                    <pic:cNvPicPr/>
                  </pic:nvPicPr>
                  <pic:blipFill>
                    <a:blip r:embed="rId12"/>
                    <a:stretch>
                      <a:fillRect/>
                    </a:stretch>
                  </pic:blipFill>
                  <pic:spPr>
                    <a:xfrm>
                      <a:off x="0" y="0"/>
                      <a:ext cx="4407507" cy="3380186"/>
                    </a:xfrm>
                    <a:prstGeom prst="rect">
                      <a:avLst/>
                    </a:prstGeom>
                  </pic:spPr>
                </pic:pic>
              </a:graphicData>
            </a:graphic>
          </wp:inline>
        </w:drawing>
      </w:r>
    </w:p>
    <w:p w14:paraId="1A6B3712" w14:textId="54EAA9D7" w:rsidR="002479AC" w:rsidRPr="002479AC" w:rsidRDefault="002479AC">
      <w:pPr>
        <w:pStyle w:val="Adress"/>
        <w:spacing w:line="360" w:lineRule="auto"/>
        <w:ind w:left="0" w:firstLine="0"/>
        <w:jc w:val="both"/>
        <w:rPr>
          <w:rFonts w:ascii="Times New Roman" w:eastAsiaTheme="minorEastAsia" w:hAnsi="Times New Roman"/>
          <w:sz w:val="21"/>
          <w:szCs w:val="21"/>
          <w:lang w:eastAsia="zh-CN"/>
        </w:rPr>
      </w:pPr>
      <w:bookmarkStart w:id="3" w:name="_Hlk216297609"/>
      <w:r w:rsidRPr="002479AC">
        <w:rPr>
          <w:rFonts w:ascii="Times New Roman" w:eastAsiaTheme="minorEastAsia" w:hAnsi="Times New Roman"/>
          <w:b/>
          <w:bCs/>
          <w:sz w:val="21"/>
          <w:szCs w:val="21"/>
          <w:highlight w:val="yellow"/>
          <w:lang w:eastAsia="zh-CN"/>
        </w:rPr>
        <w:t xml:space="preserve">Supplementary Figure </w:t>
      </w:r>
      <w:r w:rsidRPr="002479AC">
        <w:rPr>
          <w:rFonts w:ascii="Times New Roman" w:eastAsiaTheme="minorEastAsia" w:hAnsi="Times New Roman" w:hint="eastAsia"/>
          <w:b/>
          <w:bCs/>
          <w:sz w:val="21"/>
          <w:szCs w:val="21"/>
          <w:highlight w:val="yellow"/>
          <w:lang w:eastAsia="zh-CN"/>
        </w:rPr>
        <w:t>5</w:t>
      </w:r>
      <w:r w:rsidRPr="002479AC">
        <w:rPr>
          <w:rFonts w:ascii="Times New Roman" w:eastAsiaTheme="minorEastAsia" w:hAnsi="Times New Roman"/>
          <w:sz w:val="21"/>
          <w:szCs w:val="21"/>
          <w:highlight w:val="yellow"/>
          <w:lang w:eastAsia="zh-CN"/>
        </w:rPr>
        <w:t xml:space="preserve"> | </w:t>
      </w:r>
      <w:r w:rsidRPr="002479AC">
        <w:rPr>
          <w:rFonts w:ascii="Times New Roman" w:eastAsiaTheme="minorEastAsia" w:hAnsi="Times New Roman" w:hint="eastAsia"/>
          <w:b/>
          <w:bCs/>
          <w:sz w:val="21"/>
          <w:szCs w:val="21"/>
          <w:highlight w:val="yellow"/>
          <w:lang w:eastAsia="zh-CN"/>
        </w:rPr>
        <w:t>Potential-dependent FE of all products</w:t>
      </w:r>
      <w:r w:rsidRPr="002479AC">
        <w:rPr>
          <w:rFonts w:ascii="Times New Roman" w:eastAsiaTheme="minorEastAsia" w:hAnsi="Times New Roman"/>
          <w:b/>
          <w:bCs/>
          <w:sz w:val="21"/>
          <w:szCs w:val="21"/>
          <w:highlight w:val="yellow"/>
          <w:lang w:eastAsia="zh-CN"/>
        </w:rPr>
        <w:t>.</w:t>
      </w:r>
      <w:r w:rsidRPr="009466F6">
        <w:rPr>
          <w:rFonts w:ascii="Times New Roman" w:eastAsiaTheme="minorEastAsia" w:hAnsi="Times New Roman"/>
          <w:bCs/>
          <w:sz w:val="21"/>
          <w:szCs w:val="21"/>
          <w:lang w:eastAsia="zh-CN"/>
        </w:rPr>
        <w:t xml:space="preserve"> </w:t>
      </w:r>
      <w:r w:rsidR="00C96C16" w:rsidRPr="00C96C16">
        <w:rPr>
          <w:rFonts w:ascii="Times New Roman" w:eastAsiaTheme="minorEastAsia" w:hAnsi="Times New Roman" w:hint="eastAsia"/>
          <w:bCs/>
          <w:sz w:val="21"/>
          <w:szCs w:val="21"/>
          <w:lang w:eastAsia="zh-CN"/>
        </w:rPr>
        <w:t>All products were detected by 1H NMR and their concentrations were calculated using the corresponding standard curves.</w:t>
      </w:r>
      <w:bookmarkEnd w:id="3"/>
    </w:p>
    <w:p w14:paraId="42DF9C31" w14:textId="2B83ED67" w:rsidR="006F0E39" w:rsidRPr="002479AC" w:rsidRDefault="006F0E39">
      <w:pPr>
        <w:widowControl/>
        <w:jc w:val="left"/>
        <w:rPr>
          <w:rFonts w:ascii="Times New Roman" w:hAnsi="Times New Roman"/>
          <w:szCs w:val="21"/>
        </w:rPr>
      </w:pPr>
      <w:r w:rsidRPr="009466F6">
        <w:rPr>
          <w:rFonts w:ascii="Times New Roman" w:hAnsi="Times New Roman"/>
          <w:szCs w:val="21"/>
        </w:rPr>
        <w:br w:type="page"/>
      </w:r>
    </w:p>
    <w:p w14:paraId="73170865" w14:textId="15DCCBCF" w:rsidR="00863815" w:rsidRPr="009466F6" w:rsidRDefault="00AA5F7D" w:rsidP="006F0E39">
      <w:pPr>
        <w:pStyle w:val="Adress"/>
        <w:spacing w:line="360" w:lineRule="auto"/>
        <w:ind w:left="0" w:firstLine="0"/>
        <w:jc w:val="center"/>
        <w:rPr>
          <w:rFonts w:ascii="Times New Roman" w:hAnsi="Times New Roman"/>
          <w:sz w:val="21"/>
          <w:szCs w:val="21"/>
        </w:rPr>
      </w:pPr>
      <w:r w:rsidRPr="009466F6">
        <w:rPr>
          <w:noProof/>
        </w:rPr>
        <w:lastRenderedPageBreak/>
        <w:drawing>
          <wp:inline distT="0" distB="0" distL="0" distR="0" wp14:anchorId="528389A8" wp14:editId="1B44DA7C">
            <wp:extent cx="3809524" cy="2914286"/>
            <wp:effectExtent l="0" t="0" r="635"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09524" cy="2914286"/>
                    </a:xfrm>
                    <a:prstGeom prst="rect">
                      <a:avLst/>
                    </a:prstGeom>
                  </pic:spPr>
                </pic:pic>
              </a:graphicData>
            </a:graphic>
          </wp:inline>
        </w:drawing>
      </w:r>
    </w:p>
    <w:p w14:paraId="0B9979AD" w14:textId="4975CBAA" w:rsidR="006F0E39" w:rsidRPr="009466F6" w:rsidRDefault="006F0E39">
      <w:pPr>
        <w:pStyle w:val="Adress"/>
        <w:spacing w:line="360" w:lineRule="auto"/>
        <w:ind w:left="0" w:firstLine="0"/>
        <w:jc w:val="both"/>
        <w:rPr>
          <w:rFonts w:ascii="Times New Roman" w:eastAsiaTheme="minorEastAsia" w:hAnsi="Times New Roman"/>
          <w:bCs/>
          <w:sz w:val="21"/>
          <w:szCs w:val="21"/>
          <w:lang w:eastAsia="zh-CN"/>
        </w:rPr>
      </w:pPr>
      <w:r w:rsidRPr="009466F6">
        <w:rPr>
          <w:rFonts w:ascii="Times New Roman" w:eastAsiaTheme="minorEastAsia" w:hAnsi="Times New Roman"/>
          <w:b/>
          <w:bCs/>
          <w:sz w:val="21"/>
          <w:szCs w:val="21"/>
          <w:lang w:eastAsia="zh-CN"/>
        </w:rPr>
        <w:t xml:space="preserve">Supplementary Figure </w:t>
      </w:r>
      <w:r w:rsidR="002479AC">
        <w:rPr>
          <w:rFonts w:ascii="Times New Roman" w:eastAsiaTheme="minorEastAsia" w:hAnsi="Times New Roman" w:hint="eastAsia"/>
          <w:b/>
          <w:bCs/>
          <w:sz w:val="21"/>
          <w:szCs w:val="21"/>
          <w:lang w:eastAsia="zh-CN"/>
        </w:rPr>
        <w:t>6</w:t>
      </w:r>
      <w:r w:rsidRPr="009466F6">
        <w:rPr>
          <w:rFonts w:ascii="Times New Roman" w:eastAsiaTheme="minorEastAsia" w:hAnsi="Times New Roman"/>
          <w:sz w:val="21"/>
          <w:szCs w:val="21"/>
          <w:lang w:eastAsia="zh-CN"/>
        </w:rPr>
        <w:t xml:space="preserve"> | </w:t>
      </w:r>
      <w:r w:rsidRPr="009466F6">
        <w:rPr>
          <w:rFonts w:ascii="Times New Roman" w:eastAsiaTheme="minorEastAsia" w:hAnsi="Times New Roman"/>
          <w:b/>
          <w:bCs/>
          <w:sz w:val="21"/>
          <w:szCs w:val="21"/>
          <w:lang w:eastAsia="zh-CN"/>
        </w:rPr>
        <w:t>Electrocatalytic performance for the Gly synthesis.</w:t>
      </w:r>
      <w:r w:rsidRPr="009466F6">
        <w:rPr>
          <w:rFonts w:ascii="Times New Roman" w:eastAsiaTheme="minorEastAsia" w:hAnsi="Times New Roman"/>
          <w:bCs/>
          <w:sz w:val="21"/>
          <w:szCs w:val="21"/>
          <w:lang w:eastAsia="zh-CN"/>
        </w:rPr>
        <w:t xml:space="preserve"> Partial current density of C−N coupling products including Gly and GAO. The electrolyte is 0.5 M HNO</w:t>
      </w:r>
      <w:r w:rsidRPr="009466F6">
        <w:rPr>
          <w:rFonts w:ascii="Times New Roman" w:eastAsiaTheme="minorEastAsia" w:hAnsi="Times New Roman"/>
          <w:bCs/>
          <w:sz w:val="21"/>
          <w:szCs w:val="21"/>
          <w:vertAlign w:val="subscript"/>
          <w:lang w:eastAsia="zh-CN"/>
        </w:rPr>
        <w:t>3</w:t>
      </w:r>
      <w:r w:rsidRPr="009466F6">
        <w:rPr>
          <w:rFonts w:ascii="Times New Roman" w:eastAsiaTheme="minorEastAsia" w:hAnsi="Times New Roman"/>
          <w:bCs/>
          <w:sz w:val="21"/>
          <w:szCs w:val="21"/>
          <w:lang w:eastAsia="zh-CN"/>
        </w:rPr>
        <w:t xml:space="preserve"> + 0.5 M OA and the volume is 8 </w:t>
      </w:r>
      <w:proofErr w:type="spellStart"/>
      <w:r w:rsidRPr="009466F6">
        <w:rPr>
          <w:rFonts w:ascii="Times New Roman" w:eastAsiaTheme="minorEastAsia" w:hAnsi="Times New Roman"/>
          <w:bCs/>
          <w:sz w:val="21"/>
          <w:szCs w:val="21"/>
          <w:lang w:eastAsia="zh-CN"/>
        </w:rPr>
        <w:t>mL.</w:t>
      </w:r>
      <w:proofErr w:type="spellEnd"/>
    </w:p>
    <w:p w14:paraId="091FE930" w14:textId="36495679" w:rsidR="00AA5F7D" w:rsidRPr="009466F6" w:rsidRDefault="00AA5F7D">
      <w:pPr>
        <w:widowControl/>
        <w:jc w:val="left"/>
        <w:rPr>
          <w:rFonts w:ascii="Times New Roman" w:eastAsia="MS Mincho" w:hAnsi="Times New Roman" w:cs="Times New Roman"/>
          <w:kern w:val="0"/>
          <w:szCs w:val="21"/>
          <w:lang w:eastAsia="ja-JP"/>
        </w:rPr>
      </w:pPr>
      <w:r w:rsidRPr="009466F6">
        <w:rPr>
          <w:rFonts w:ascii="Times New Roman" w:hAnsi="Times New Roman"/>
          <w:szCs w:val="21"/>
        </w:rPr>
        <w:br w:type="page"/>
      </w:r>
    </w:p>
    <w:p w14:paraId="368721AC" w14:textId="4A798C49" w:rsidR="00AA5F7D" w:rsidRPr="009466F6" w:rsidRDefault="00AA5F7D" w:rsidP="00B827D7">
      <w:pPr>
        <w:pStyle w:val="Adress"/>
        <w:spacing w:line="240" w:lineRule="auto"/>
        <w:ind w:left="0" w:firstLine="0"/>
        <w:jc w:val="both"/>
        <w:rPr>
          <w:rFonts w:ascii="Times New Roman" w:eastAsiaTheme="minorEastAsia" w:hAnsi="Times New Roman"/>
          <w:b/>
          <w:sz w:val="21"/>
          <w:szCs w:val="21"/>
          <w:lang w:eastAsia="zh-CN"/>
        </w:rPr>
      </w:pPr>
      <w:r w:rsidRPr="009466F6">
        <w:rPr>
          <w:rFonts w:ascii="Times New Roman" w:eastAsiaTheme="minorEastAsia" w:hAnsi="Times New Roman" w:hint="eastAsia"/>
          <w:b/>
          <w:sz w:val="21"/>
          <w:szCs w:val="21"/>
          <w:lang w:eastAsia="zh-CN"/>
        </w:rPr>
        <w:lastRenderedPageBreak/>
        <w:t>S</w:t>
      </w:r>
      <w:r w:rsidRPr="009466F6">
        <w:rPr>
          <w:rFonts w:ascii="Times New Roman" w:eastAsiaTheme="minorEastAsia" w:hAnsi="Times New Roman"/>
          <w:b/>
          <w:sz w:val="21"/>
          <w:szCs w:val="21"/>
          <w:lang w:eastAsia="zh-CN"/>
        </w:rPr>
        <w:t xml:space="preserve">upplementary Table </w:t>
      </w:r>
      <w:r w:rsidR="00CE0327" w:rsidRPr="009466F6">
        <w:rPr>
          <w:rFonts w:ascii="Times New Roman" w:eastAsiaTheme="minorEastAsia" w:hAnsi="Times New Roman"/>
          <w:b/>
          <w:sz w:val="21"/>
          <w:szCs w:val="21"/>
          <w:lang w:eastAsia="zh-CN"/>
        </w:rPr>
        <w:t>2</w:t>
      </w:r>
      <w:r w:rsidRPr="009466F6">
        <w:rPr>
          <w:rFonts w:ascii="Times New Roman" w:eastAsiaTheme="minorEastAsia" w:hAnsi="Times New Roman"/>
          <w:b/>
          <w:sz w:val="21"/>
          <w:szCs w:val="21"/>
          <w:lang w:eastAsia="zh-CN"/>
        </w:rPr>
        <w:t xml:space="preserve"> | </w:t>
      </w:r>
      <w:r w:rsidR="00FE0990" w:rsidRPr="009466F6">
        <w:rPr>
          <w:rFonts w:ascii="Times New Roman" w:eastAsiaTheme="minorEastAsia" w:hAnsi="Times New Roman"/>
          <w:b/>
          <w:sz w:val="21"/>
          <w:szCs w:val="21"/>
          <w:lang w:eastAsia="zh-CN"/>
        </w:rPr>
        <w:t xml:space="preserve">Summary of the electrocatalytic performance </w:t>
      </w:r>
      <w:r w:rsidR="00FE0990">
        <w:rPr>
          <w:rFonts w:ascii="Times New Roman" w:eastAsiaTheme="minorEastAsia" w:hAnsi="Times New Roman" w:hint="eastAsia"/>
          <w:b/>
          <w:sz w:val="21"/>
          <w:szCs w:val="21"/>
          <w:lang w:eastAsia="zh-CN"/>
        </w:rPr>
        <w:t>in</w:t>
      </w:r>
      <w:r w:rsidR="00FE0990" w:rsidRPr="009466F6">
        <w:rPr>
          <w:rFonts w:ascii="Times New Roman" w:eastAsiaTheme="minorEastAsia" w:hAnsi="Times New Roman"/>
          <w:b/>
          <w:sz w:val="21"/>
          <w:szCs w:val="21"/>
          <w:lang w:eastAsia="zh-CN"/>
        </w:rPr>
        <w:t xml:space="preserve"> C</w:t>
      </w:r>
      <w:r w:rsidR="00FE0990" w:rsidRPr="009466F6">
        <w:rPr>
          <w:rFonts w:ascii="Times New Roman" w:eastAsiaTheme="minorEastAsia" w:hAnsi="Times New Roman"/>
          <w:bCs/>
          <w:sz w:val="21"/>
          <w:szCs w:val="21"/>
          <w:lang w:eastAsia="zh-CN"/>
        </w:rPr>
        <w:t>−</w:t>
      </w:r>
      <w:r w:rsidR="00FE0990" w:rsidRPr="009466F6">
        <w:rPr>
          <w:rFonts w:ascii="Times New Roman" w:eastAsiaTheme="minorEastAsia" w:hAnsi="Times New Roman"/>
          <w:b/>
          <w:sz w:val="21"/>
          <w:szCs w:val="21"/>
          <w:lang w:eastAsia="zh-CN"/>
        </w:rPr>
        <w:t xml:space="preserve">N coupling </w:t>
      </w:r>
      <w:r w:rsidR="00FE0990">
        <w:rPr>
          <w:rFonts w:ascii="Times New Roman" w:eastAsiaTheme="minorEastAsia" w:hAnsi="Times New Roman"/>
          <w:b/>
          <w:sz w:val="21"/>
          <w:szCs w:val="21"/>
          <w:lang w:eastAsia="zh-CN"/>
        </w:rPr>
        <w:t xml:space="preserve">for </w:t>
      </w:r>
      <w:r w:rsidR="00FE0990" w:rsidRPr="009466F6">
        <w:rPr>
          <w:rFonts w:ascii="Times New Roman" w:eastAsiaTheme="minorEastAsia" w:hAnsi="Times New Roman"/>
          <w:b/>
          <w:sz w:val="21"/>
          <w:szCs w:val="21"/>
          <w:lang w:eastAsia="zh-CN"/>
        </w:rPr>
        <w:t>amino acids</w:t>
      </w:r>
      <w:r w:rsidR="00FE0990" w:rsidRPr="002C24E9">
        <w:rPr>
          <w:rFonts w:ascii="Times New Roman" w:eastAsiaTheme="minorEastAsia" w:hAnsi="Times New Roman"/>
          <w:b/>
          <w:sz w:val="21"/>
          <w:szCs w:val="21"/>
          <w:lang w:eastAsia="zh-CN"/>
        </w:rPr>
        <w:t xml:space="preserve"> </w:t>
      </w:r>
      <w:r w:rsidR="00FE0990" w:rsidRPr="009466F6">
        <w:rPr>
          <w:rFonts w:ascii="Times New Roman" w:eastAsiaTheme="minorEastAsia" w:hAnsi="Times New Roman"/>
          <w:b/>
          <w:sz w:val="21"/>
          <w:szCs w:val="21"/>
          <w:lang w:eastAsia="zh-CN"/>
        </w:rPr>
        <w:t>synthesi</w:t>
      </w:r>
      <w:r w:rsidR="00FE0990">
        <w:rPr>
          <w:rFonts w:ascii="Times New Roman" w:eastAsiaTheme="minorEastAsia" w:hAnsi="Times New Roman"/>
          <w:b/>
          <w:sz w:val="21"/>
          <w:szCs w:val="21"/>
          <w:lang w:eastAsia="zh-CN"/>
        </w:rPr>
        <w:t>s</w:t>
      </w:r>
      <w:r w:rsidRPr="009466F6">
        <w:rPr>
          <w:rFonts w:ascii="Times New Roman" w:eastAsiaTheme="minorEastAsia" w:hAnsi="Times New Roman"/>
          <w:b/>
          <w:sz w:val="21"/>
          <w:szCs w:val="21"/>
          <w:lang w:eastAsia="zh-CN"/>
        </w:rPr>
        <w:t>.</w:t>
      </w:r>
    </w:p>
    <w:tbl>
      <w:tblPr>
        <w:tblStyle w:val="ae"/>
        <w:tblW w:w="8526" w:type="dxa"/>
        <w:tblBorders>
          <w:left w:val="none" w:sz="0" w:space="0" w:color="auto"/>
          <w:right w:val="none" w:sz="0" w:space="0" w:color="auto"/>
          <w:insideH w:val="none" w:sz="0" w:space="0" w:color="auto"/>
        </w:tblBorders>
        <w:tblLook w:val="04A0" w:firstRow="1" w:lastRow="0" w:firstColumn="1" w:lastColumn="0" w:noHBand="0" w:noVBand="1"/>
      </w:tblPr>
      <w:tblGrid>
        <w:gridCol w:w="528"/>
        <w:gridCol w:w="1071"/>
        <w:gridCol w:w="1059"/>
        <w:gridCol w:w="1334"/>
        <w:gridCol w:w="1201"/>
        <w:gridCol w:w="1168"/>
        <w:gridCol w:w="1517"/>
        <w:gridCol w:w="648"/>
      </w:tblGrid>
      <w:tr w:rsidR="006406A1" w:rsidRPr="009466F6" w14:paraId="667755C7" w14:textId="0AE3A687" w:rsidTr="00747934">
        <w:trPr>
          <w:trHeight w:val="893"/>
        </w:trPr>
        <w:tc>
          <w:tcPr>
            <w:tcW w:w="528" w:type="dxa"/>
            <w:vMerge w:val="restart"/>
            <w:tcBorders>
              <w:top w:val="single" w:sz="12" w:space="0" w:color="auto"/>
              <w:bottom w:val="single" w:sz="4" w:space="0" w:color="auto"/>
            </w:tcBorders>
            <w:vAlign w:val="center"/>
          </w:tcPr>
          <w:p w14:paraId="7A3E9E9C" w14:textId="77777777"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hint="eastAsia"/>
                <w:b/>
                <w:sz w:val="21"/>
                <w:szCs w:val="21"/>
                <w:lang w:eastAsia="zh-CN"/>
              </w:rPr>
              <w:t>N</w:t>
            </w:r>
            <w:r w:rsidRPr="009466F6">
              <w:rPr>
                <w:rFonts w:ascii="Times New Roman" w:eastAsiaTheme="minorEastAsia" w:hAnsi="Times New Roman"/>
                <w:b/>
                <w:sz w:val="21"/>
                <w:szCs w:val="21"/>
                <w:lang w:eastAsia="zh-CN"/>
              </w:rPr>
              <w:t>o.</w:t>
            </w:r>
          </w:p>
          <w:p w14:paraId="2345281D" w14:textId="132C801D" w:rsidR="004E2615" w:rsidRPr="009466F6" w:rsidRDefault="004E2615" w:rsidP="006406A1">
            <w:pPr>
              <w:pStyle w:val="Adress"/>
              <w:spacing w:line="240" w:lineRule="exact"/>
              <w:ind w:left="0"/>
              <w:jc w:val="center"/>
              <w:rPr>
                <w:rFonts w:ascii="Times New Roman" w:eastAsiaTheme="minorEastAsia" w:hAnsi="Times New Roman"/>
                <w:b/>
                <w:sz w:val="21"/>
                <w:szCs w:val="21"/>
                <w:lang w:eastAsia="zh-CN"/>
              </w:rPr>
            </w:pPr>
          </w:p>
        </w:tc>
        <w:tc>
          <w:tcPr>
            <w:tcW w:w="2130" w:type="dxa"/>
            <w:gridSpan w:val="2"/>
            <w:tcBorders>
              <w:top w:val="single" w:sz="12" w:space="0" w:color="auto"/>
              <w:bottom w:val="single" w:sz="4" w:space="0" w:color="auto"/>
            </w:tcBorders>
            <w:vAlign w:val="center"/>
          </w:tcPr>
          <w:p w14:paraId="12DA863C" w14:textId="2D5E87CE"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hint="eastAsia"/>
                <w:b/>
                <w:sz w:val="21"/>
                <w:szCs w:val="21"/>
                <w:lang w:eastAsia="zh-CN"/>
              </w:rPr>
              <w:t>R</w:t>
            </w:r>
            <w:r w:rsidRPr="009466F6">
              <w:rPr>
                <w:rFonts w:ascii="Times New Roman" w:eastAsiaTheme="minorEastAsia" w:hAnsi="Times New Roman"/>
                <w:b/>
                <w:sz w:val="21"/>
                <w:szCs w:val="21"/>
                <w:lang w:eastAsia="zh-CN"/>
              </w:rPr>
              <w:t>eactant</w:t>
            </w:r>
          </w:p>
        </w:tc>
        <w:tc>
          <w:tcPr>
            <w:tcW w:w="1334" w:type="dxa"/>
            <w:vMerge w:val="restart"/>
            <w:tcBorders>
              <w:top w:val="single" w:sz="12" w:space="0" w:color="auto"/>
            </w:tcBorders>
            <w:vAlign w:val="center"/>
          </w:tcPr>
          <w:p w14:paraId="645C6B09" w14:textId="7F91CC90"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b/>
                <w:sz w:val="21"/>
                <w:szCs w:val="21"/>
                <w:lang w:eastAsia="zh-CN"/>
              </w:rPr>
              <w:t>Catalyst</w:t>
            </w:r>
          </w:p>
        </w:tc>
        <w:tc>
          <w:tcPr>
            <w:tcW w:w="1201" w:type="dxa"/>
            <w:vMerge w:val="restart"/>
            <w:tcBorders>
              <w:top w:val="single" w:sz="12" w:space="0" w:color="auto"/>
            </w:tcBorders>
            <w:vAlign w:val="center"/>
          </w:tcPr>
          <w:p w14:paraId="08E4271C" w14:textId="26410E8B"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b/>
                <w:sz w:val="21"/>
                <w:szCs w:val="21"/>
                <w:lang w:eastAsia="zh-CN"/>
              </w:rPr>
              <w:t>Optimal potential / V vs. SHE</w:t>
            </w:r>
          </w:p>
        </w:tc>
        <w:tc>
          <w:tcPr>
            <w:tcW w:w="1168" w:type="dxa"/>
            <w:vMerge w:val="restart"/>
            <w:tcBorders>
              <w:top w:val="single" w:sz="12" w:space="0" w:color="auto"/>
            </w:tcBorders>
            <w:vAlign w:val="center"/>
          </w:tcPr>
          <w:p w14:paraId="48831DCC" w14:textId="11827AEE"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b/>
                <w:sz w:val="21"/>
                <w:szCs w:val="21"/>
                <w:lang w:eastAsia="zh-CN"/>
              </w:rPr>
              <w:t>FE / %</w:t>
            </w:r>
          </w:p>
        </w:tc>
        <w:tc>
          <w:tcPr>
            <w:tcW w:w="1517" w:type="dxa"/>
            <w:vMerge w:val="restart"/>
            <w:tcBorders>
              <w:top w:val="single" w:sz="12" w:space="0" w:color="auto"/>
            </w:tcBorders>
            <w:vAlign w:val="center"/>
          </w:tcPr>
          <w:p w14:paraId="691AF9AB" w14:textId="6658B86B"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hint="eastAsia"/>
                <w:b/>
                <w:sz w:val="21"/>
                <w:szCs w:val="21"/>
                <w:lang w:eastAsia="zh-CN"/>
              </w:rPr>
              <w:t>Y</w:t>
            </w:r>
            <w:r w:rsidRPr="009466F6">
              <w:rPr>
                <w:rFonts w:ascii="Times New Roman" w:eastAsiaTheme="minorEastAsia" w:hAnsi="Times New Roman"/>
                <w:b/>
                <w:sz w:val="21"/>
                <w:szCs w:val="21"/>
                <w:lang w:eastAsia="zh-CN"/>
              </w:rPr>
              <w:t>ield rate / mmol cm</w:t>
            </w:r>
            <w:r w:rsidR="00877EB8" w:rsidRPr="009466F6">
              <w:rPr>
                <w:rFonts w:ascii="Times New Roman" w:eastAsiaTheme="minorEastAsia" w:hAnsi="Times New Roman"/>
                <w:b/>
                <w:sz w:val="21"/>
                <w:szCs w:val="21"/>
                <w:vertAlign w:val="superscript"/>
                <w:lang w:eastAsia="zh-CN"/>
              </w:rPr>
              <w:t>−</w:t>
            </w:r>
            <w:r w:rsidRPr="009466F6">
              <w:rPr>
                <w:rFonts w:ascii="Times New Roman" w:eastAsiaTheme="minorEastAsia" w:hAnsi="Times New Roman"/>
                <w:b/>
                <w:sz w:val="21"/>
                <w:szCs w:val="21"/>
                <w:vertAlign w:val="superscript"/>
                <w:lang w:eastAsia="zh-CN"/>
              </w:rPr>
              <w:t>2</w:t>
            </w:r>
            <w:r w:rsidRPr="009466F6">
              <w:rPr>
                <w:rFonts w:ascii="Times New Roman" w:eastAsiaTheme="minorEastAsia" w:hAnsi="Times New Roman"/>
                <w:b/>
                <w:sz w:val="21"/>
                <w:szCs w:val="21"/>
                <w:lang w:eastAsia="zh-CN"/>
              </w:rPr>
              <w:t xml:space="preserve"> h</w:t>
            </w:r>
            <w:r w:rsidR="00877EB8" w:rsidRPr="009466F6">
              <w:rPr>
                <w:rFonts w:ascii="Times New Roman" w:eastAsiaTheme="minorEastAsia" w:hAnsi="Times New Roman"/>
                <w:b/>
                <w:sz w:val="21"/>
                <w:szCs w:val="21"/>
                <w:vertAlign w:val="superscript"/>
                <w:lang w:eastAsia="zh-CN"/>
              </w:rPr>
              <w:t>−</w:t>
            </w:r>
            <w:r w:rsidRPr="009466F6">
              <w:rPr>
                <w:rFonts w:ascii="Times New Roman" w:eastAsiaTheme="minorEastAsia" w:hAnsi="Times New Roman"/>
                <w:b/>
                <w:sz w:val="21"/>
                <w:szCs w:val="21"/>
                <w:vertAlign w:val="superscript"/>
                <w:lang w:eastAsia="zh-CN"/>
              </w:rPr>
              <w:t>1</w:t>
            </w:r>
          </w:p>
        </w:tc>
        <w:tc>
          <w:tcPr>
            <w:tcW w:w="648" w:type="dxa"/>
            <w:vMerge w:val="restart"/>
            <w:tcBorders>
              <w:top w:val="single" w:sz="12" w:space="0" w:color="auto"/>
            </w:tcBorders>
            <w:vAlign w:val="center"/>
          </w:tcPr>
          <w:p w14:paraId="5A78419D" w14:textId="24975EEC" w:rsidR="004E2615" w:rsidRPr="009466F6" w:rsidRDefault="004E2615" w:rsidP="006406A1">
            <w:pPr>
              <w:pStyle w:val="Adress"/>
              <w:spacing w:line="240" w:lineRule="exact"/>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hint="eastAsia"/>
                <w:b/>
                <w:sz w:val="21"/>
                <w:szCs w:val="21"/>
                <w:lang w:eastAsia="zh-CN"/>
              </w:rPr>
              <w:t>R</w:t>
            </w:r>
            <w:r w:rsidRPr="009466F6">
              <w:rPr>
                <w:rFonts w:ascii="Times New Roman" w:eastAsiaTheme="minorEastAsia" w:hAnsi="Times New Roman"/>
                <w:b/>
                <w:sz w:val="21"/>
                <w:szCs w:val="21"/>
                <w:lang w:eastAsia="zh-CN"/>
              </w:rPr>
              <w:t>ef.</w:t>
            </w:r>
          </w:p>
        </w:tc>
      </w:tr>
      <w:tr w:rsidR="006406A1" w:rsidRPr="009466F6" w14:paraId="2D871918" w14:textId="77777777" w:rsidTr="00747934">
        <w:trPr>
          <w:trHeight w:val="933"/>
        </w:trPr>
        <w:tc>
          <w:tcPr>
            <w:tcW w:w="528" w:type="dxa"/>
            <w:vMerge/>
            <w:tcBorders>
              <w:top w:val="nil"/>
              <w:bottom w:val="single" w:sz="4" w:space="0" w:color="auto"/>
            </w:tcBorders>
            <w:vAlign w:val="center"/>
          </w:tcPr>
          <w:p w14:paraId="6775CB40" w14:textId="77777777"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p>
        </w:tc>
        <w:tc>
          <w:tcPr>
            <w:tcW w:w="1071" w:type="dxa"/>
            <w:tcBorders>
              <w:top w:val="single" w:sz="4" w:space="0" w:color="auto"/>
              <w:bottom w:val="single" w:sz="4" w:space="0" w:color="auto"/>
            </w:tcBorders>
            <w:vAlign w:val="center"/>
          </w:tcPr>
          <w:p w14:paraId="56A98E31" w14:textId="65504025"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b/>
                <w:sz w:val="21"/>
                <w:szCs w:val="21"/>
                <w:lang w:eastAsia="zh-CN"/>
              </w:rPr>
              <w:t>N</w:t>
            </w:r>
            <w:r w:rsidR="00877EB8" w:rsidRPr="009466F6">
              <w:rPr>
                <w:rFonts w:ascii="Times New Roman" w:eastAsiaTheme="minorEastAsia" w:hAnsi="Times New Roman"/>
                <w:b/>
                <w:sz w:val="21"/>
                <w:szCs w:val="21"/>
                <w:lang w:eastAsia="zh-CN"/>
              </w:rPr>
              <w:t>−</w:t>
            </w:r>
            <w:r w:rsidRPr="009466F6">
              <w:rPr>
                <w:rFonts w:ascii="Times New Roman" w:eastAsiaTheme="minorEastAsia" w:hAnsi="Times New Roman"/>
                <w:b/>
                <w:sz w:val="21"/>
                <w:szCs w:val="21"/>
                <w:lang w:eastAsia="zh-CN"/>
              </w:rPr>
              <w:t>source</w:t>
            </w:r>
          </w:p>
        </w:tc>
        <w:tc>
          <w:tcPr>
            <w:tcW w:w="1059" w:type="dxa"/>
            <w:tcBorders>
              <w:top w:val="single" w:sz="4" w:space="0" w:color="auto"/>
              <w:bottom w:val="single" w:sz="4" w:space="0" w:color="auto"/>
            </w:tcBorders>
            <w:vAlign w:val="center"/>
          </w:tcPr>
          <w:p w14:paraId="2D033EED" w14:textId="3950F272"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r w:rsidRPr="009466F6">
              <w:rPr>
                <w:rFonts w:ascii="Times New Roman" w:eastAsiaTheme="minorEastAsia" w:hAnsi="Times New Roman" w:hint="eastAsia"/>
                <w:b/>
                <w:sz w:val="21"/>
                <w:szCs w:val="21"/>
                <w:lang w:eastAsia="zh-CN"/>
              </w:rPr>
              <w:t>C</w:t>
            </w:r>
            <w:r w:rsidR="00877EB8" w:rsidRPr="009466F6">
              <w:t>−</w:t>
            </w:r>
            <w:r w:rsidRPr="009466F6">
              <w:rPr>
                <w:rFonts w:ascii="Times New Roman" w:eastAsiaTheme="minorEastAsia" w:hAnsi="Times New Roman"/>
                <w:b/>
                <w:sz w:val="21"/>
                <w:szCs w:val="21"/>
                <w:lang w:eastAsia="zh-CN"/>
              </w:rPr>
              <w:t>source</w:t>
            </w:r>
          </w:p>
        </w:tc>
        <w:tc>
          <w:tcPr>
            <w:tcW w:w="1334" w:type="dxa"/>
            <w:vMerge/>
            <w:tcBorders>
              <w:bottom w:val="single" w:sz="4" w:space="0" w:color="auto"/>
            </w:tcBorders>
            <w:vAlign w:val="center"/>
          </w:tcPr>
          <w:p w14:paraId="7091DA6B" w14:textId="77777777"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p>
        </w:tc>
        <w:tc>
          <w:tcPr>
            <w:tcW w:w="1201" w:type="dxa"/>
            <w:vMerge/>
            <w:tcBorders>
              <w:bottom w:val="single" w:sz="4" w:space="0" w:color="auto"/>
            </w:tcBorders>
            <w:vAlign w:val="center"/>
          </w:tcPr>
          <w:p w14:paraId="26753049" w14:textId="77777777"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p>
        </w:tc>
        <w:tc>
          <w:tcPr>
            <w:tcW w:w="1168" w:type="dxa"/>
            <w:vMerge/>
            <w:tcBorders>
              <w:bottom w:val="single" w:sz="4" w:space="0" w:color="auto"/>
            </w:tcBorders>
            <w:vAlign w:val="center"/>
          </w:tcPr>
          <w:p w14:paraId="78CA2C45" w14:textId="77777777"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p>
        </w:tc>
        <w:tc>
          <w:tcPr>
            <w:tcW w:w="1517" w:type="dxa"/>
            <w:vMerge/>
            <w:tcBorders>
              <w:bottom w:val="single" w:sz="4" w:space="0" w:color="auto"/>
            </w:tcBorders>
            <w:vAlign w:val="center"/>
          </w:tcPr>
          <w:p w14:paraId="7F114567" w14:textId="77777777"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p>
        </w:tc>
        <w:tc>
          <w:tcPr>
            <w:tcW w:w="648" w:type="dxa"/>
            <w:vMerge/>
            <w:tcBorders>
              <w:bottom w:val="single" w:sz="4" w:space="0" w:color="auto"/>
            </w:tcBorders>
            <w:vAlign w:val="center"/>
          </w:tcPr>
          <w:p w14:paraId="54A087D0" w14:textId="77777777" w:rsidR="004E2615" w:rsidRPr="009466F6" w:rsidRDefault="004E2615" w:rsidP="004E2615">
            <w:pPr>
              <w:pStyle w:val="Adress"/>
              <w:spacing w:line="240" w:lineRule="auto"/>
              <w:ind w:left="0" w:firstLine="0"/>
              <w:jc w:val="center"/>
              <w:rPr>
                <w:rFonts w:ascii="Times New Roman" w:eastAsiaTheme="minorEastAsia" w:hAnsi="Times New Roman"/>
                <w:b/>
                <w:sz w:val="21"/>
                <w:szCs w:val="21"/>
                <w:lang w:eastAsia="zh-CN"/>
              </w:rPr>
            </w:pPr>
          </w:p>
        </w:tc>
      </w:tr>
      <w:tr w:rsidR="000E665F" w:rsidRPr="009466F6" w14:paraId="7BC9AC52" w14:textId="07B29FFD" w:rsidTr="00747934">
        <w:trPr>
          <w:trHeight w:val="459"/>
        </w:trPr>
        <w:tc>
          <w:tcPr>
            <w:tcW w:w="528" w:type="dxa"/>
            <w:tcBorders>
              <w:top w:val="single" w:sz="4" w:space="0" w:color="auto"/>
            </w:tcBorders>
            <w:vAlign w:val="center"/>
          </w:tcPr>
          <w:p w14:paraId="7EBBD675" w14:textId="0198E425"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p>
        </w:tc>
        <w:tc>
          <w:tcPr>
            <w:tcW w:w="1071" w:type="dxa"/>
            <w:tcBorders>
              <w:top w:val="single" w:sz="4" w:space="0" w:color="auto"/>
            </w:tcBorders>
            <w:vAlign w:val="center"/>
          </w:tcPr>
          <w:p w14:paraId="7F55FA8B"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H</w:t>
            </w:r>
            <w:r w:rsidRPr="009466F6">
              <w:rPr>
                <w:rFonts w:ascii="Times New Roman" w:eastAsiaTheme="minorEastAsia" w:hAnsi="Times New Roman"/>
                <w:sz w:val="21"/>
                <w:szCs w:val="21"/>
                <w:lang w:eastAsia="zh-CN"/>
              </w:rPr>
              <w:t>NO</w:t>
            </w:r>
            <w:r w:rsidRPr="009466F6">
              <w:rPr>
                <w:rFonts w:ascii="Times New Roman" w:eastAsiaTheme="minorEastAsia" w:hAnsi="Times New Roman"/>
                <w:sz w:val="21"/>
                <w:szCs w:val="21"/>
                <w:vertAlign w:val="subscript"/>
                <w:lang w:eastAsia="zh-CN"/>
              </w:rPr>
              <w:t>3</w:t>
            </w:r>
          </w:p>
          <w:p w14:paraId="071F3A59" w14:textId="5874A0D2"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059" w:type="dxa"/>
            <w:tcBorders>
              <w:top w:val="single" w:sz="4" w:space="0" w:color="auto"/>
            </w:tcBorders>
            <w:vAlign w:val="center"/>
          </w:tcPr>
          <w:p w14:paraId="38CC4372"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540E14EA" w14:textId="39BEF4C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334" w:type="dxa"/>
            <w:vMerge w:val="restart"/>
            <w:tcBorders>
              <w:top w:val="single" w:sz="4" w:space="0" w:color="auto"/>
            </w:tcBorders>
            <w:vAlign w:val="center"/>
          </w:tcPr>
          <w:p w14:paraId="78677E11" w14:textId="2D710829"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amorphous-</w:t>
            </w:r>
            <w:r w:rsidRPr="009466F6">
              <w:rPr>
                <w:rFonts w:ascii="Times New Roman" w:eastAsiaTheme="minorEastAsia" w:hAnsi="Times New Roman" w:hint="eastAsia"/>
                <w:sz w:val="21"/>
                <w:szCs w:val="21"/>
                <w:lang w:eastAsia="zh-CN"/>
              </w:rPr>
              <w:t>S</w:t>
            </w:r>
            <w:r w:rsidRPr="009466F6">
              <w:rPr>
                <w:rFonts w:ascii="Times New Roman" w:eastAsiaTheme="minorEastAsia" w:hAnsi="Times New Roman"/>
                <w:sz w:val="21"/>
                <w:szCs w:val="21"/>
                <w:lang w:eastAsia="zh-CN"/>
              </w:rPr>
              <w:t>n</w:t>
            </w:r>
          </w:p>
        </w:tc>
        <w:tc>
          <w:tcPr>
            <w:tcW w:w="1201" w:type="dxa"/>
            <w:tcBorders>
              <w:top w:val="single" w:sz="4" w:space="0" w:color="auto"/>
            </w:tcBorders>
            <w:vAlign w:val="center"/>
          </w:tcPr>
          <w:p w14:paraId="3B4531C5" w14:textId="79FB9E69" w:rsidR="000E665F"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000E665F" w:rsidRPr="009466F6">
              <w:rPr>
                <w:rFonts w:ascii="Times New Roman" w:eastAsiaTheme="minorEastAsia" w:hAnsi="Times New Roman"/>
                <w:sz w:val="21"/>
                <w:szCs w:val="21"/>
                <w:lang w:eastAsia="zh-CN"/>
              </w:rPr>
              <w:t xml:space="preserve">1.4 </w:t>
            </w:r>
          </w:p>
        </w:tc>
        <w:tc>
          <w:tcPr>
            <w:tcW w:w="1168" w:type="dxa"/>
            <w:tcBorders>
              <w:top w:val="single" w:sz="4" w:space="0" w:color="auto"/>
            </w:tcBorders>
            <w:vAlign w:val="center"/>
          </w:tcPr>
          <w:p w14:paraId="68932775" w14:textId="3F52AB40"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6</w:t>
            </w:r>
            <w:r w:rsidRPr="009466F6">
              <w:rPr>
                <w:rFonts w:ascii="Times New Roman" w:eastAsiaTheme="minorEastAsia" w:hAnsi="Times New Roman"/>
                <w:sz w:val="21"/>
                <w:szCs w:val="21"/>
                <w:lang w:eastAsia="zh-CN"/>
              </w:rPr>
              <w:t xml:space="preserve">5.9 </w:t>
            </w:r>
          </w:p>
        </w:tc>
        <w:tc>
          <w:tcPr>
            <w:tcW w:w="1517" w:type="dxa"/>
            <w:tcBorders>
              <w:top w:val="single" w:sz="4" w:space="0" w:color="auto"/>
            </w:tcBorders>
            <w:vAlign w:val="center"/>
          </w:tcPr>
          <w:p w14:paraId="705DABFC" w14:textId="0FA59181"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2</w:t>
            </w:r>
            <w:r w:rsidRPr="009466F6">
              <w:rPr>
                <w:rFonts w:ascii="Times New Roman" w:eastAsiaTheme="minorEastAsia" w:hAnsi="Times New Roman"/>
                <w:sz w:val="21"/>
                <w:szCs w:val="21"/>
                <w:lang w:eastAsia="zh-CN"/>
              </w:rPr>
              <w:t>.07</w:t>
            </w:r>
          </w:p>
        </w:tc>
        <w:tc>
          <w:tcPr>
            <w:tcW w:w="648" w:type="dxa"/>
            <w:vMerge w:val="restart"/>
            <w:tcBorders>
              <w:top w:val="single" w:sz="4" w:space="0" w:color="auto"/>
              <w:bottom w:val="dashed" w:sz="4" w:space="0" w:color="auto"/>
            </w:tcBorders>
            <w:vAlign w:val="center"/>
          </w:tcPr>
          <w:p w14:paraId="6AB06F5F" w14:textId="121CDA72"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This work</w:t>
            </w:r>
          </w:p>
        </w:tc>
      </w:tr>
      <w:tr w:rsidR="000E665F" w:rsidRPr="009466F6" w14:paraId="36E46B93" w14:textId="0DAD6DC6" w:rsidTr="00747934">
        <w:trPr>
          <w:trHeight w:val="459"/>
        </w:trPr>
        <w:tc>
          <w:tcPr>
            <w:tcW w:w="528" w:type="dxa"/>
            <w:vAlign w:val="center"/>
          </w:tcPr>
          <w:p w14:paraId="02E4C120" w14:textId="11DCFD06"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2</w:t>
            </w:r>
          </w:p>
        </w:tc>
        <w:tc>
          <w:tcPr>
            <w:tcW w:w="1071" w:type="dxa"/>
            <w:vAlign w:val="center"/>
          </w:tcPr>
          <w:p w14:paraId="04AD1286"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H</w:t>
            </w:r>
            <w:r w:rsidRPr="009466F6">
              <w:rPr>
                <w:rFonts w:ascii="Times New Roman" w:eastAsiaTheme="minorEastAsia" w:hAnsi="Times New Roman"/>
                <w:sz w:val="21"/>
                <w:szCs w:val="21"/>
                <w:lang w:eastAsia="zh-CN"/>
              </w:rPr>
              <w:t>NO</w:t>
            </w:r>
            <w:r w:rsidRPr="009466F6">
              <w:rPr>
                <w:rFonts w:ascii="Times New Roman" w:eastAsiaTheme="minorEastAsia" w:hAnsi="Times New Roman"/>
                <w:sz w:val="21"/>
                <w:szCs w:val="21"/>
                <w:vertAlign w:val="subscript"/>
                <w:lang w:eastAsia="zh-CN"/>
              </w:rPr>
              <w:t>3</w:t>
            </w:r>
          </w:p>
          <w:p w14:paraId="1CD19B81" w14:textId="46C91C38"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.25 M</w:t>
            </w:r>
          </w:p>
        </w:tc>
        <w:tc>
          <w:tcPr>
            <w:tcW w:w="1059" w:type="dxa"/>
            <w:vAlign w:val="center"/>
          </w:tcPr>
          <w:p w14:paraId="32E72511"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30476428" w14:textId="52B66148"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.25 M</w:t>
            </w:r>
          </w:p>
        </w:tc>
        <w:tc>
          <w:tcPr>
            <w:tcW w:w="1334" w:type="dxa"/>
            <w:vMerge/>
            <w:vAlign w:val="center"/>
          </w:tcPr>
          <w:p w14:paraId="300539AE" w14:textId="261960A1"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p>
        </w:tc>
        <w:tc>
          <w:tcPr>
            <w:tcW w:w="1201" w:type="dxa"/>
            <w:vAlign w:val="center"/>
          </w:tcPr>
          <w:p w14:paraId="3DDA172B" w14:textId="239C2E2F" w:rsidR="000E665F"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000E665F" w:rsidRPr="009466F6">
              <w:rPr>
                <w:rFonts w:ascii="Times New Roman" w:eastAsiaTheme="minorEastAsia" w:hAnsi="Times New Roman"/>
                <w:sz w:val="21"/>
                <w:szCs w:val="21"/>
                <w:lang w:eastAsia="zh-CN"/>
              </w:rPr>
              <w:t xml:space="preserve">1.4 </w:t>
            </w:r>
          </w:p>
        </w:tc>
        <w:tc>
          <w:tcPr>
            <w:tcW w:w="1168" w:type="dxa"/>
            <w:vAlign w:val="center"/>
          </w:tcPr>
          <w:p w14:paraId="72B78EC8" w14:textId="61808C0B"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 xml:space="preserve">73.8 </w:t>
            </w:r>
          </w:p>
        </w:tc>
        <w:tc>
          <w:tcPr>
            <w:tcW w:w="1517" w:type="dxa"/>
            <w:vAlign w:val="center"/>
          </w:tcPr>
          <w:p w14:paraId="06ED7769" w14:textId="5F637BBE"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1.60</w:t>
            </w:r>
          </w:p>
        </w:tc>
        <w:tc>
          <w:tcPr>
            <w:tcW w:w="648" w:type="dxa"/>
            <w:vMerge/>
            <w:tcBorders>
              <w:top w:val="nil"/>
              <w:bottom w:val="dashed" w:sz="4" w:space="0" w:color="auto"/>
            </w:tcBorders>
            <w:vAlign w:val="center"/>
          </w:tcPr>
          <w:p w14:paraId="51590BBC" w14:textId="0F8C5DBD"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p>
        </w:tc>
      </w:tr>
      <w:tr w:rsidR="000E665F" w:rsidRPr="009466F6" w14:paraId="1183E6FE" w14:textId="60241E16" w:rsidTr="00747934">
        <w:trPr>
          <w:trHeight w:val="459"/>
        </w:trPr>
        <w:tc>
          <w:tcPr>
            <w:tcW w:w="528" w:type="dxa"/>
            <w:tcBorders>
              <w:bottom w:val="nil"/>
            </w:tcBorders>
            <w:vAlign w:val="center"/>
          </w:tcPr>
          <w:p w14:paraId="73FFAA36" w14:textId="6368E09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3</w:t>
            </w:r>
          </w:p>
        </w:tc>
        <w:tc>
          <w:tcPr>
            <w:tcW w:w="1071" w:type="dxa"/>
            <w:tcBorders>
              <w:bottom w:val="nil"/>
            </w:tcBorders>
            <w:vAlign w:val="center"/>
          </w:tcPr>
          <w:p w14:paraId="798343D1"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H</w:t>
            </w:r>
            <w:r w:rsidRPr="009466F6">
              <w:rPr>
                <w:rFonts w:ascii="Times New Roman" w:eastAsiaTheme="minorEastAsia" w:hAnsi="Times New Roman"/>
                <w:sz w:val="21"/>
                <w:szCs w:val="21"/>
                <w:lang w:eastAsia="zh-CN"/>
              </w:rPr>
              <w:t>NO</w:t>
            </w:r>
            <w:r w:rsidRPr="009466F6">
              <w:rPr>
                <w:rFonts w:ascii="Times New Roman" w:eastAsiaTheme="minorEastAsia" w:hAnsi="Times New Roman"/>
                <w:sz w:val="21"/>
                <w:szCs w:val="21"/>
                <w:vertAlign w:val="subscript"/>
                <w:lang w:eastAsia="zh-CN"/>
              </w:rPr>
              <w:t>3</w:t>
            </w:r>
          </w:p>
          <w:p w14:paraId="3231C238" w14:textId="09CCDDED"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.1 M</w:t>
            </w:r>
          </w:p>
        </w:tc>
        <w:tc>
          <w:tcPr>
            <w:tcW w:w="1059" w:type="dxa"/>
            <w:tcBorders>
              <w:bottom w:val="nil"/>
            </w:tcBorders>
            <w:vAlign w:val="center"/>
          </w:tcPr>
          <w:p w14:paraId="59F29EC6"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39F4A7B3" w14:textId="4690073D"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.1 M</w:t>
            </w:r>
          </w:p>
        </w:tc>
        <w:tc>
          <w:tcPr>
            <w:tcW w:w="1334" w:type="dxa"/>
            <w:vMerge/>
            <w:vAlign w:val="center"/>
          </w:tcPr>
          <w:p w14:paraId="51DDE8F1" w14:textId="369CC7BF"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p>
        </w:tc>
        <w:tc>
          <w:tcPr>
            <w:tcW w:w="1201" w:type="dxa"/>
            <w:tcBorders>
              <w:bottom w:val="nil"/>
            </w:tcBorders>
            <w:vAlign w:val="center"/>
          </w:tcPr>
          <w:p w14:paraId="79D25132" w14:textId="770F2042" w:rsidR="000E665F"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000E665F" w:rsidRPr="009466F6">
              <w:rPr>
                <w:rFonts w:ascii="Times New Roman" w:eastAsiaTheme="minorEastAsia" w:hAnsi="Times New Roman"/>
                <w:sz w:val="21"/>
                <w:szCs w:val="21"/>
                <w:lang w:eastAsia="zh-CN"/>
              </w:rPr>
              <w:t xml:space="preserve">1.4 </w:t>
            </w:r>
          </w:p>
        </w:tc>
        <w:tc>
          <w:tcPr>
            <w:tcW w:w="1168" w:type="dxa"/>
            <w:tcBorders>
              <w:bottom w:val="nil"/>
            </w:tcBorders>
            <w:vAlign w:val="center"/>
          </w:tcPr>
          <w:p w14:paraId="1481DCD5" w14:textId="1B895B03"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 xml:space="preserve">56.8 </w:t>
            </w:r>
          </w:p>
        </w:tc>
        <w:tc>
          <w:tcPr>
            <w:tcW w:w="1517" w:type="dxa"/>
            <w:tcBorders>
              <w:bottom w:val="nil"/>
            </w:tcBorders>
            <w:vAlign w:val="center"/>
          </w:tcPr>
          <w:p w14:paraId="55019FFC" w14:textId="7BFF632B"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0.79</w:t>
            </w:r>
          </w:p>
        </w:tc>
        <w:tc>
          <w:tcPr>
            <w:tcW w:w="648" w:type="dxa"/>
            <w:vMerge/>
            <w:tcBorders>
              <w:top w:val="nil"/>
              <w:bottom w:val="dashed" w:sz="4" w:space="0" w:color="auto"/>
            </w:tcBorders>
            <w:vAlign w:val="center"/>
          </w:tcPr>
          <w:p w14:paraId="64A31652"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p>
        </w:tc>
      </w:tr>
      <w:tr w:rsidR="000E665F" w:rsidRPr="009466F6" w14:paraId="5040C55B" w14:textId="5F9C29F2" w:rsidTr="00747934">
        <w:trPr>
          <w:trHeight w:val="459"/>
        </w:trPr>
        <w:tc>
          <w:tcPr>
            <w:tcW w:w="528" w:type="dxa"/>
            <w:tcBorders>
              <w:top w:val="nil"/>
              <w:bottom w:val="dashed" w:sz="4" w:space="0" w:color="auto"/>
            </w:tcBorders>
            <w:vAlign w:val="center"/>
          </w:tcPr>
          <w:p w14:paraId="0C416310" w14:textId="01799E20"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4</w:t>
            </w:r>
            <w:r w:rsidRPr="009466F6">
              <w:rPr>
                <w:rFonts w:ascii="Times New Roman" w:eastAsiaTheme="minorEastAsia" w:hAnsi="Times New Roman" w:hint="eastAsia"/>
                <w:sz w:val="21"/>
                <w:szCs w:val="21"/>
                <w:vertAlign w:val="superscript"/>
                <w:lang w:eastAsia="zh-CN"/>
              </w:rPr>
              <w:t>a</w:t>
            </w:r>
          </w:p>
        </w:tc>
        <w:tc>
          <w:tcPr>
            <w:tcW w:w="1071" w:type="dxa"/>
            <w:tcBorders>
              <w:top w:val="nil"/>
              <w:bottom w:val="dashed" w:sz="4" w:space="0" w:color="auto"/>
            </w:tcBorders>
            <w:vAlign w:val="center"/>
          </w:tcPr>
          <w:p w14:paraId="61DD1D48"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H</w:t>
            </w:r>
            <w:r w:rsidRPr="009466F6">
              <w:rPr>
                <w:rFonts w:ascii="Times New Roman" w:eastAsiaTheme="minorEastAsia" w:hAnsi="Times New Roman"/>
                <w:sz w:val="21"/>
                <w:szCs w:val="21"/>
                <w:lang w:eastAsia="zh-CN"/>
              </w:rPr>
              <w:t>NO</w:t>
            </w:r>
            <w:r w:rsidRPr="009466F6">
              <w:rPr>
                <w:rFonts w:ascii="Times New Roman" w:eastAsiaTheme="minorEastAsia" w:hAnsi="Times New Roman"/>
                <w:sz w:val="21"/>
                <w:szCs w:val="21"/>
                <w:vertAlign w:val="subscript"/>
                <w:lang w:eastAsia="zh-CN"/>
              </w:rPr>
              <w:t>3</w:t>
            </w:r>
          </w:p>
          <w:p w14:paraId="4382068C" w14:textId="5D072AAE"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059" w:type="dxa"/>
            <w:tcBorders>
              <w:top w:val="nil"/>
              <w:bottom w:val="dashed" w:sz="4" w:space="0" w:color="auto"/>
            </w:tcBorders>
            <w:vAlign w:val="center"/>
          </w:tcPr>
          <w:p w14:paraId="2E5614EC"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6E42095D" w14:textId="6E3BA6C4"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334" w:type="dxa"/>
            <w:vMerge/>
            <w:tcBorders>
              <w:bottom w:val="dashed" w:sz="4" w:space="0" w:color="auto"/>
            </w:tcBorders>
            <w:vAlign w:val="center"/>
          </w:tcPr>
          <w:p w14:paraId="75F87B24" w14:textId="37A7BA43"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p>
        </w:tc>
        <w:tc>
          <w:tcPr>
            <w:tcW w:w="1201" w:type="dxa"/>
            <w:tcBorders>
              <w:top w:val="nil"/>
              <w:bottom w:val="dashed" w:sz="4" w:space="0" w:color="auto"/>
            </w:tcBorders>
            <w:vAlign w:val="center"/>
          </w:tcPr>
          <w:p w14:paraId="766E3330" w14:textId="7F7553D5"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168" w:type="dxa"/>
            <w:tcBorders>
              <w:top w:val="nil"/>
              <w:bottom w:val="dashed" w:sz="4" w:space="0" w:color="auto"/>
            </w:tcBorders>
            <w:vAlign w:val="center"/>
          </w:tcPr>
          <w:p w14:paraId="7CAEA2C2" w14:textId="7FBAE0E5"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9</w:t>
            </w:r>
            <w:r w:rsidRPr="009466F6">
              <w:rPr>
                <w:rFonts w:ascii="Times New Roman" w:eastAsiaTheme="minorEastAsia" w:hAnsi="Times New Roman"/>
                <w:sz w:val="21"/>
                <w:szCs w:val="21"/>
                <w:lang w:eastAsia="zh-CN"/>
              </w:rPr>
              <w:t>3</w:t>
            </w:r>
          </w:p>
        </w:tc>
        <w:tc>
          <w:tcPr>
            <w:tcW w:w="1517" w:type="dxa"/>
            <w:tcBorders>
              <w:top w:val="nil"/>
              <w:bottom w:val="dashed" w:sz="4" w:space="0" w:color="auto"/>
            </w:tcBorders>
            <w:vAlign w:val="center"/>
          </w:tcPr>
          <w:p w14:paraId="52A6E316" w14:textId="4A52958D"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2</w:t>
            </w:r>
            <w:r w:rsidRPr="009466F6">
              <w:rPr>
                <w:rFonts w:ascii="Times New Roman" w:eastAsiaTheme="minorEastAsia" w:hAnsi="Times New Roman"/>
                <w:sz w:val="21"/>
                <w:szCs w:val="21"/>
                <w:lang w:eastAsia="zh-CN"/>
              </w:rPr>
              <w:t>.91</w:t>
            </w:r>
          </w:p>
        </w:tc>
        <w:tc>
          <w:tcPr>
            <w:tcW w:w="648" w:type="dxa"/>
            <w:vMerge/>
            <w:tcBorders>
              <w:top w:val="nil"/>
              <w:bottom w:val="dashed" w:sz="4" w:space="0" w:color="auto"/>
            </w:tcBorders>
            <w:vAlign w:val="center"/>
          </w:tcPr>
          <w:p w14:paraId="050200CF" w14:textId="77777777" w:rsidR="000E665F" w:rsidRPr="009466F6" w:rsidRDefault="000E665F" w:rsidP="0065312F">
            <w:pPr>
              <w:pStyle w:val="Adress"/>
              <w:spacing w:before="60" w:after="60" w:line="240" w:lineRule="auto"/>
              <w:ind w:left="0" w:firstLine="0"/>
              <w:jc w:val="center"/>
              <w:rPr>
                <w:rFonts w:ascii="Times New Roman" w:eastAsiaTheme="minorEastAsia" w:hAnsi="Times New Roman"/>
                <w:sz w:val="21"/>
                <w:szCs w:val="21"/>
                <w:lang w:eastAsia="zh-CN"/>
              </w:rPr>
            </w:pPr>
          </w:p>
        </w:tc>
      </w:tr>
      <w:tr w:rsidR="009F503E" w:rsidRPr="009466F6" w14:paraId="4E07C07E" w14:textId="77777777" w:rsidTr="00747934">
        <w:trPr>
          <w:trHeight w:val="459"/>
        </w:trPr>
        <w:tc>
          <w:tcPr>
            <w:tcW w:w="528" w:type="dxa"/>
            <w:tcBorders>
              <w:top w:val="dashed" w:sz="4" w:space="0" w:color="auto"/>
              <w:bottom w:val="nil"/>
            </w:tcBorders>
            <w:vAlign w:val="center"/>
          </w:tcPr>
          <w:p w14:paraId="3F834AC6" w14:textId="29BF48D3"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5</w:t>
            </w:r>
            <w:r w:rsidRPr="009466F6">
              <w:rPr>
                <w:rFonts w:ascii="Times New Roman" w:eastAsiaTheme="minorEastAsia" w:hAnsi="Times New Roman"/>
                <w:sz w:val="21"/>
                <w:szCs w:val="21"/>
                <w:vertAlign w:val="superscript"/>
                <w:lang w:eastAsia="zh-CN"/>
              </w:rPr>
              <w:t>b</w:t>
            </w:r>
          </w:p>
        </w:tc>
        <w:tc>
          <w:tcPr>
            <w:tcW w:w="1071" w:type="dxa"/>
            <w:tcBorders>
              <w:top w:val="dashed" w:sz="4" w:space="0" w:color="auto"/>
              <w:bottom w:val="nil"/>
            </w:tcBorders>
            <w:vAlign w:val="center"/>
          </w:tcPr>
          <w:p w14:paraId="0CB34490" w14:textId="03782FE8"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NaNO</w:t>
            </w:r>
            <w:r w:rsidRPr="009466F6">
              <w:rPr>
                <w:rFonts w:ascii="Times New Roman" w:eastAsiaTheme="minorEastAsia" w:hAnsi="Times New Roman"/>
                <w:sz w:val="21"/>
                <w:szCs w:val="21"/>
                <w:vertAlign w:val="subscript"/>
                <w:lang w:eastAsia="zh-CN"/>
              </w:rPr>
              <w:t>3</w:t>
            </w:r>
          </w:p>
          <w:p w14:paraId="2AD8728F" w14:textId="5459FEC9"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059" w:type="dxa"/>
            <w:tcBorders>
              <w:top w:val="dashed" w:sz="4" w:space="0" w:color="auto"/>
              <w:bottom w:val="nil"/>
            </w:tcBorders>
            <w:vAlign w:val="center"/>
          </w:tcPr>
          <w:p w14:paraId="1B9040E2" w14:textId="77777777"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4CAFAF9D" w14:textId="0815EC1B"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334" w:type="dxa"/>
            <w:tcBorders>
              <w:top w:val="dashed" w:sz="4" w:space="0" w:color="auto"/>
              <w:bottom w:val="nil"/>
            </w:tcBorders>
            <w:vAlign w:val="center"/>
          </w:tcPr>
          <w:p w14:paraId="0AF107CF" w14:textId="62A1EB49"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 xml:space="preserve">Single atom </w:t>
            </w:r>
            <w:r w:rsidRPr="009466F6">
              <w:rPr>
                <w:rFonts w:ascii="Times New Roman" w:eastAsiaTheme="minorEastAsia" w:hAnsi="Times New Roman" w:hint="eastAsia"/>
                <w:sz w:val="21"/>
                <w:szCs w:val="21"/>
                <w:lang w:eastAsia="zh-CN"/>
              </w:rPr>
              <w:t>F</w:t>
            </w:r>
            <w:r w:rsidRPr="009466F6">
              <w:rPr>
                <w:rFonts w:ascii="Times New Roman" w:eastAsiaTheme="minorEastAsia" w:hAnsi="Times New Roman"/>
                <w:sz w:val="21"/>
                <w:szCs w:val="21"/>
                <w:lang w:eastAsia="zh-CN"/>
              </w:rPr>
              <w:t>e-N-C</w:t>
            </w:r>
          </w:p>
        </w:tc>
        <w:tc>
          <w:tcPr>
            <w:tcW w:w="1201" w:type="dxa"/>
            <w:tcBorders>
              <w:top w:val="dashed" w:sz="4" w:space="0" w:color="auto"/>
              <w:bottom w:val="nil"/>
            </w:tcBorders>
            <w:vAlign w:val="center"/>
          </w:tcPr>
          <w:p w14:paraId="5BC547A5" w14:textId="5ED37DD6" w:rsidR="009F503E"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009F503E" w:rsidRPr="009466F6">
              <w:rPr>
                <w:rFonts w:ascii="Times New Roman" w:eastAsiaTheme="minorEastAsia" w:hAnsi="Times New Roman"/>
                <w:sz w:val="21"/>
                <w:szCs w:val="21"/>
                <w:lang w:eastAsia="zh-CN"/>
              </w:rPr>
              <w:t>1.3</w:t>
            </w:r>
          </w:p>
        </w:tc>
        <w:tc>
          <w:tcPr>
            <w:tcW w:w="1168" w:type="dxa"/>
            <w:tcBorders>
              <w:top w:val="dashed" w:sz="4" w:space="0" w:color="auto"/>
              <w:bottom w:val="nil"/>
            </w:tcBorders>
            <w:vAlign w:val="center"/>
          </w:tcPr>
          <w:p w14:paraId="3A5A6EAA" w14:textId="1FC111E2"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6</w:t>
            </w:r>
            <w:r w:rsidRPr="009466F6">
              <w:rPr>
                <w:rFonts w:ascii="Times New Roman" w:eastAsiaTheme="minorEastAsia" w:hAnsi="Times New Roman"/>
                <w:sz w:val="21"/>
                <w:szCs w:val="21"/>
                <w:lang w:eastAsia="zh-CN"/>
              </w:rPr>
              <w:t>4.2</w:t>
            </w:r>
          </w:p>
        </w:tc>
        <w:tc>
          <w:tcPr>
            <w:tcW w:w="1517" w:type="dxa"/>
            <w:tcBorders>
              <w:top w:val="dashed" w:sz="4" w:space="0" w:color="auto"/>
              <w:bottom w:val="nil"/>
            </w:tcBorders>
            <w:vAlign w:val="center"/>
          </w:tcPr>
          <w:p w14:paraId="3A5454E9" w14:textId="3CD8811A" w:rsidR="009F503E" w:rsidRPr="009466F6" w:rsidRDefault="009F503E"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.33</w:t>
            </w:r>
          </w:p>
        </w:tc>
        <w:tc>
          <w:tcPr>
            <w:tcW w:w="648" w:type="dxa"/>
            <w:tcBorders>
              <w:top w:val="dashed" w:sz="4" w:space="0" w:color="auto"/>
              <w:bottom w:val="nil"/>
            </w:tcBorders>
            <w:vAlign w:val="center"/>
          </w:tcPr>
          <w:p w14:paraId="504A50BA" w14:textId="7D53D7D4" w:rsidR="009F503E"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3578E2">
              <w:rPr>
                <w:rFonts w:ascii="Times New Roman" w:eastAsiaTheme="minorEastAsia" w:hAnsi="Times New Roman"/>
                <w:sz w:val="21"/>
                <w:szCs w:val="21"/>
                <w:lang w:eastAsia="zh-CN"/>
              </w:rPr>
              <w:instrText xml:space="preserve"> ADDIN EN.CITE &lt;EndNote&gt;&lt;Cite&gt;&lt;Author&gt;Cheng&lt;/Author&gt;&lt;Year&gt;2024&lt;/Year&gt;&lt;RecNum&gt;1546&lt;/RecNum&gt;&lt;DisplayText&gt;&lt;style face="superscript"&gt;2&lt;/style&gt;&lt;/DisplayText&gt;&lt;record&gt;&lt;rec-number&gt;1546&lt;/rec-number&gt;&lt;foreign-keys&gt;&lt;key app="EN" db-id="axreva5dcpzdf7esw50v5tzls05xxzprpe0x" timestamp="1746546051"&gt;1546&lt;/key&gt;&lt;/foreign-keys&gt;&lt;ref-type name="Journal Article"&gt;17&lt;/ref-type&gt;&lt;contributors&gt;&lt;authors&gt;&lt;author&gt;Cheng, Yingying&lt;/author&gt;&lt;author&gt;Liu, Shiqiang&lt;/author&gt;&lt;author&gt;Jiao, Jiapeng&lt;/author&gt;&lt;author&gt;Zhou, Meng&lt;/author&gt;&lt;author&gt;Wang, Yiyong&lt;/author&gt;&lt;author&gt;Xing, Xueqing&lt;/author&gt;&lt;author&gt;Chen, Zhongjun&lt;/author&gt;&lt;author&gt;Sun, Xiaofu&lt;/author&gt;&lt;author&gt;Zhu, Qinggong&lt;/author&gt;&lt;author&gt;Qian, Qingli&lt;/author&gt;&lt;/authors&gt;&lt;/contributors&gt;&lt;titles&gt;&lt;title&gt;Highly efficient electrosynthesis of glycine over an atomically dispersed iron catalyst&lt;/title&gt;&lt;secondary-title&gt;Journal of the American Chemical Society&lt;/secondary-title&gt;&lt;/titles&gt;&lt;periodical&gt;&lt;full-title&gt;J Am Chem Soc&lt;/full-title&gt;&lt;abbr-1&gt;Journal of the American Chemical Society&lt;/abbr-1&gt;&lt;/periodical&gt;&lt;pages&gt;10084-10092&lt;/pages&gt;&lt;volume&gt;146&lt;/volume&gt;&lt;number&gt;14&lt;/number&gt;&lt;dates&gt;&lt;year&gt;2024&lt;/year&gt;&lt;/dates&gt;&lt;isbn&gt;0002-7863&lt;/isbn&gt;&lt;urls&gt;&lt;/urls&gt;&lt;/record&gt;&lt;/Cite&gt;&lt;/EndNote&gt;</w:instrText>
            </w:r>
            <w:r w:rsidRPr="009466F6">
              <w:rPr>
                <w:rFonts w:ascii="Times New Roman" w:eastAsiaTheme="minorEastAsia" w:hAnsi="Times New Roman"/>
                <w:sz w:val="21"/>
                <w:szCs w:val="21"/>
                <w:lang w:eastAsia="zh-CN"/>
              </w:rPr>
              <w:fldChar w:fldCharType="separate"/>
            </w:r>
            <w:r w:rsidR="003578E2" w:rsidRPr="003578E2">
              <w:rPr>
                <w:rFonts w:ascii="Times New Roman" w:eastAsiaTheme="minorEastAsia" w:hAnsi="Times New Roman"/>
                <w:noProof/>
                <w:sz w:val="21"/>
                <w:szCs w:val="21"/>
                <w:vertAlign w:val="superscript"/>
                <w:lang w:eastAsia="zh-CN"/>
              </w:rPr>
              <w:t>2</w:t>
            </w:r>
            <w:r w:rsidRPr="009466F6">
              <w:rPr>
                <w:rFonts w:ascii="Times New Roman" w:eastAsiaTheme="minorEastAsia" w:hAnsi="Times New Roman"/>
                <w:sz w:val="21"/>
                <w:szCs w:val="21"/>
                <w:lang w:eastAsia="zh-CN"/>
              </w:rPr>
              <w:fldChar w:fldCharType="end"/>
            </w:r>
          </w:p>
        </w:tc>
      </w:tr>
      <w:tr w:rsidR="0065312F" w:rsidRPr="009466F6" w14:paraId="2942D3E5" w14:textId="38E5BB26" w:rsidTr="00747934">
        <w:trPr>
          <w:trHeight w:val="459"/>
        </w:trPr>
        <w:tc>
          <w:tcPr>
            <w:tcW w:w="528" w:type="dxa"/>
            <w:tcBorders>
              <w:bottom w:val="nil"/>
            </w:tcBorders>
            <w:vAlign w:val="center"/>
          </w:tcPr>
          <w:p w14:paraId="5FE01AEF" w14:textId="1437B12C"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6</w:t>
            </w:r>
          </w:p>
        </w:tc>
        <w:tc>
          <w:tcPr>
            <w:tcW w:w="1071" w:type="dxa"/>
            <w:tcBorders>
              <w:bottom w:val="nil"/>
            </w:tcBorders>
            <w:vAlign w:val="center"/>
          </w:tcPr>
          <w:p w14:paraId="46568C6A" w14:textId="77777777"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NaNO</w:t>
            </w:r>
            <w:r w:rsidRPr="009466F6">
              <w:rPr>
                <w:rFonts w:ascii="Times New Roman" w:eastAsiaTheme="minorEastAsia" w:hAnsi="Times New Roman"/>
                <w:sz w:val="21"/>
                <w:szCs w:val="21"/>
                <w:vertAlign w:val="subscript"/>
                <w:lang w:eastAsia="zh-CN"/>
              </w:rPr>
              <w:t>3</w:t>
            </w:r>
          </w:p>
          <w:p w14:paraId="33762BBA" w14:textId="67508F4F"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.25 M</w:t>
            </w:r>
          </w:p>
        </w:tc>
        <w:tc>
          <w:tcPr>
            <w:tcW w:w="1059" w:type="dxa"/>
            <w:tcBorders>
              <w:bottom w:val="nil"/>
            </w:tcBorders>
            <w:vAlign w:val="center"/>
          </w:tcPr>
          <w:p w14:paraId="4D0171A6" w14:textId="77777777"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57783D6F" w14:textId="1896AC88"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.25 M</w:t>
            </w:r>
          </w:p>
        </w:tc>
        <w:tc>
          <w:tcPr>
            <w:tcW w:w="1334" w:type="dxa"/>
            <w:tcBorders>
              <w:bottom w:val="nil"/>
            </w:tcBorders>
            <w:vAlign w:val="center"/>
          </w:tcPr>
          <w:p w14:paraId="02B78AFA" w14:textId="0A4E1464"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C</w:t>
            </w:r>
            <w:r w:rsidRPr="009466F6">
              <w:rPr>
                <w:rFonts w:ascii="Times New Roman" w:eastAsiaTheme="minorEastAsia" w:hAnsi="Times New Roman"/>
                <w:sz w:val="21"/>
                <w:szCs w:val="21"/>
                <w:lang w:eastAsia="zh-CN"/>
              </w:rPr>
              <w:t>u-Hg</w:t>
            </w:r>
          </w:p>
        </w:tc>
        <w:tc>
          <w:tcPr>
            <w:tcW w:w="1201" w:type="dxa"/>
            <w:tcBorders>
              <w:bottom w:val="nil"/>
            </w:tcBorders>
            <w:vAlign w:val="center"/>
          </w:tcPr>
          <w:p w14:paraId="3AD9B460" w14:textId="02F1242C" w:rsidR="0065312F"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0065312F" w:rsidRPr="009466F6">
              <w:rPr>
                <w:rFonts w:ascii="Times New Roman" w:eastAsiaTheme="minorEastAsia" w:hAnsi="Times New Roman"/>
                <w:sz w:val="21"/>
                <w:szCs w:val="21"/>
                <w:lang w:eastAsia="zh-CN"/>
              </w:rPr>
              <w:t>1.6</w:t>
            </w:r>
          </w:p>
        </w:tc>
        <w:tc>
          <w:tcPr>
            <w:tcW w:w="1168" w:type="dxa"/>
            <w:tcBorders>
              <w:bottom w:val="nil"/>
            </w:tcBorders>
            <w:vAlign w:val="center"/>
          </w:tcPr>
          <w:p w14:paraId="4CE993AD" w14:textId="2881A9BA" w:rsidR="0065312F" w:rsidRPr="009466F6" w:rsidRDefault="0065312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26.0</w:t>
            </w:r>
          </w:p>
        </w:tc>
        <w:tc>
          <w:tcPr>
            <w:tcW w:w="1517" w:type="dxa"/>
            <w:tcBorders>
              <w:bottom w:val="nil"/>
            </w:tcBorders>
            <w:vAlign w:val="center"/>
          </w:tcPr>
          <w:p w14:paraId="37D334A8" w14:textId="5FF113B4" w:rsidR="0065312F" w:rsidRPr="009466F6" w:rsidRDefault="00754EEF"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0.28</w:t>
            </w:r>
          </w:p>
        </w:tc>
        <w:tc>
          <w:tcPr>
            <w:tcW w:w="648" w:type="dxa"/>
            <w:tcBorders>
              <w:bottom w:val="nil"/>
            </w:tcBorders>
            <w:vAlign w:val="center"/>
          </w:tcPr>
          <w:p w14:paraId="60497240" w14:textId="4FC36D85" w:rsidR="0065312F"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3578E2">
              <w:rPr>
                <w:rFonts w:ascii="Times New Roman" w:eastAsiaTheme="minorEastAsia" w:hAnsi="Times New Roman"/>
                <w:sz w:val="21"/>
                <w:szCs w:val="21"/>
                <w:lang w:eastAsia="zh-CN"/>
              </w:rPr>
              <w:instrText xml:space="preserve"> ADDIN EN.CITE &lt;EndNote&gt;&lt;Cite&gt;&lt;Author&gt;Kim&lt;/Author&gt;&lt;Year&gt;2021&lt;/Year&gt;&lt;RecNum&gt;1547&lt;/RecNum&gt;&lt;DisplayText&gt;&lt;style face="superscript"&gt;3&lt;/style&gt;&lt;/DisplayText&gt;&lt;record&gt;&lt;rec-number&gt;1547&lt;/rec-number&gt;&lt;foreign-keys&gt;&lt;key app="EN" db-id="axreva5dcpzdf7esw50v5tzls05xxzprpe0x" timestamp="1746546063"&gt;1547&lt;/key&gt;&lt;/foreign-keys&gt;&lt;ref-type name="Journal Article"&gt;17&lt;/ref-type&gt;&lt;contributors&gt;&lt;authors&gt;&lt;author&gt;Kim, Jeong Eun&lt;/author&gt;&lt;author&gt;Jang, Jun Ho&lt;/author&gt;&lt;author&gt;Lee, Kyu Min&lt;/author&gt;&lt;author&gt;Balamurugan, Mani&lt;/author&gt;&lt;author&gt;Jo, Young In&lt;/author&gt;&lt;author&gt;Lee, Moo Young&lt;/author&gt;&lt;author&gt;Choi, Seungwoo&lt;/author&gt;&lt;author&gt;Im, Sang Won&lt;/author&gt;&lt;author&gt;Nam, Ki Tae&lt;/author&gt;&lt;/authors&gt;&lt;/contributors&gt;&lt;titles&gt;&lt;title&gt;Electrochemical synthesis of glycine from oxalic acid and nitrate&lt;/title&gt;&lt;secondary-title&gt;Angewandte Chemie&lt;/secondary-title&gt;&lt;/titles&gt;&lt;periodical&gt;&lt;full-title&gt;Angew Chem Int Ed Engl&lt;/full-title&gt;&lt;abbr-1&gt;Angewandte Chemie&lt;/abbr-1&gt;&lt;/periodical&gt;&lt;pages&gt;22114-22122&lt;/pages&gt;&lt;volume&gt;133&lt;/volume&gt;&lt;number&gt;40&lt;/number&gt;&lt;dates&gt;&lt;year&gt;2021&lt;/year&gt;&lt;/dates&gt;&lt;isbn&gt;0044-8249&lt;/isbn&gt;&lt;urls&gt;&lt;/urls&gt;&lt;/record&gt;&lt;/Cite&gt;&lt;/EndNote&gt;</w:instrText>
            </w:r>
            <w:r w:rsidRPr="009466F6">
              <w:rPr>
                <w:rFonts w:ascii="Times New Roman" w:eastAsiaTheme="minorEastAsia" w:hAnsi="Times New Roman"/>
                <w:sz w:val="21"/>
                <w:szCs w:val="21"/>
                <w:lang w:eastAsia="zh-CN"/>
              </w:rPr>
              <w:fldChar w:fldCharType="separate"/>
            </w:r>
            <w:r w:rsidR="003578E2" w:rsidRPr="003578E2">
              <w:rPr>
                <w:rFonts w:ascii="Times New Roman" w:eastAsiaTheme="minorEastAsia" w:hAnsi="Times New Roman"/>
                <w:noProof/>
                <w:sz w:val="21"/>
                <w:szCs w:val="21"/>
                <w:vertAlign w:val="superscript"/>
                <w:lang w:eastAsia="zh-CN"/>
              </w:rPr>
              <w:t>3</w:t>
            </w:r>
            <w:r w:rsidRPr="009466F6">
              <w:rPr>
                <w:rFonts w:ascii="Times New Roman" w:eastAsiaTheme="minorEastAsia" w:hAnsi="Times New Roman"/>
                <w:sz w:val="21"/>
                <w:szCs w:val="21"/>
                <w:lang w:eastAsia="zh-CN"/>
              </w:rPr>
              <w:fldChar w:fldCharType="end"/>
            </w:r>
          </w:p>
        </w:tc>
      </w:tr>
      <w:tr w:rsidR="00FE7F52" w:rsidRPr="009466F6" w14:paraId="6E1C9843" w14:textId="77777777" w:rsidTr="00747934">
        <w:trPr>
          <w:trHeight w:val="459"/>
        </w:trPr>
        <w:tc>
          <w:tcPr>
            <w:tcW w:w="528" w:type="dxa"/>
            <w:tcBorders>
              <w:bottom w:val="nil"/>
            </w:tcBorders>
            <w:vAlign w:val="center"/>
          </w:tcPr>
          <w:p w14:paraId="2839B3B8" w14:textId="1F98A6DE"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7</w:t>
            </w:r>
          </w:p>
        </w:tc>
        <w:tc>
          <w:tcPr>
            <w:tcW w:w="1071" w:type="dxa"/>
            <w:tcBorders>
              <w:bottom w:val="nil"/>
            </w:tcBorders>
            <w:vAlign w:val="center"/>
          </w:tcPr>
          <w:p w14:paraId="5E6D1953"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K</w:t>
            </w:r>
            <w:r w:rsidRPr="009466F6">
              <w:rPr>
                <w:rFonts w:ascii="Times New Roman" w:eastAsiaTheme="minorEastAsia" w:hAnsi="Times New Roman"/>
                <w:sz w:val="21"/>
                <w:szCs w:val="21"/>
                <w:lang w:eastAsia="zh-CN"/>
              </w:rPr>
              <w:t>NO</w:t>
            </w:r>
            <w:r w:rsidRPr="009466F6">
              <w:rPr>
                <w:rFonts w:ascii="Times New Roman" w:eastAsiaTheme="minorEastAsia" w:hAnsi="Times New Roman"/>
                <w:sz w:val="21"/>
                <w:szCs w:val="21"/>
                <w:vertAlign w:val="subscript"/>
                <w:lang w:eastAsia="zh-CN"/>
              </w:rPr>
              <w:t>3</w:t>
            </w:r>
          </w:p>
          <w:p w14:paraId="48B0752E" w14:textId="1CEDA024"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.3 M</w:t>
            </w:r>
          </w:p>
        </w:tc>
        <w:tc>
          <w:tcPr>
            <w:tcW w:w="1059" w:type="dxa"/>
            <w:tcBorders>
              <w:bottom w:val="nil"/>
            </w:tcBorders>
            <w:vAlign w:val="center"/>
          </w:tcPr>
          <w:p w14:paraId="3F8E3C65"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G</w:t>
            </w:r>
            <w:r w:rsidRPr="009466F6">
              <w:rPr>
                <w:rFonts w:ascii="Times New Roman" w:eastAsiaTheme="minorEastAsia" w:hAnsi="Times New Roman"/>
                <w:sz w:val="21"/>
                <w:szCs w:val="21"/>
                <w:lang w:eastAsia="zh-CN"/>
              </w:rPr>
              <w:t>OA</w:t>
            </w:r>
          </w:p>
          <w:p w14:paraId="348C4FA9" w14:textId="14BF2543"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0.3 M</w:t>
            </w:r>
          </w:p>
        </w:tc>
        <w:tc>
          <w:tcPr>
            <w:tcW w:w="1334" w:type="dxa"/>
            <w:tcBorders>
              <w:bottom w:val="nil"/>
            </w:tcBorders>
            <w:vAlign w:val="center"/>
          </w:tcPr>
          <w:p w14:paraId="05D8DA18" w14:textId="5735F1FF"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proofErr w:type="spellStart"/>
            <w:r w:rsidRPr="009466F6">
              <w:rPr>
                <w:rFonts w:ascii="Times New Roman" w:eastAsiaTheme="minorEastAsia" w:hAnsi="Times New Roman" w:hint="eastAsia"/>
                <w:sz w:val="21"/>
                <w:szCs w:val="21"/>
                <w:lang w:eastAsia="zh-CN"/>
              </w:rPr>
              <w:t>C</w:t>
            </w:r>
            <w:r w:rsidRPr="009466F6">
              <w:rPr>
                <w:rFonts w:ascii="Times New Roman" w:eastAsiaTheme="minorEastAsia" w:hAnsi="Times New Roman"/>
                <w:sz w:val="21"/>
                <w:szCs w:val="21"/>
                <w:lang w:eastAsia="zh-CN"/>
              </w:rPr>
              <w:t>uBi</w:t>
            </w:r>
            <w:proofErr w:type="spellEnd"/>
            <w:r w:rsidRPr="009466F6">
              <w:rPr>
                <w:rFonts w:ascii="Times New Roman" w:eastAsiaTheme="minorEastAsia" w:hAnsi="Times New Roman"/>
                <w:sz w:val="21"/>
                <w:szCs w:val="21"/>
                <w:lang w:eastAsia="zh-CN"/>
              </w:rPr>
              <w:t>-MOF</w:t>
            </w:r>
          </w:p>
        </w:tc>
        <w:tc>
          <w:tcPr>
            <w:tcW w:w="1201" w:type="dxa"/>
            <w:tcBorders>
              <w:bottom w:val="nil"/>
            </w:tcBorders>
            <w:vAlign w:val="center"/>
          </w:tcPr>
          <w:p w14:paraId="6B337A12" w14:textId="4C0B6DE5"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168" w:type="dxa"/>
            <w:tcBorders>
              <w:bottom w:val="nil"/>
            </w:tcBorders>
            <w:vAlign w:val="center"/>
          </w:tcPr>
          <w:p w14:paraId="30DEFCF3" w14:textId="3A16A0A5"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6</w:t>
            </w:r>
            <w:r w:rsidRPr="009466F6">
              <w:rPr>
                <w:rFonts w:ascii="Times New Roman" w:eastAsiaTheme="minorEastAsia" w:hAnsi="Times New Roman"/>
                <w:sz w:val="21"/>
                <w:szCs w:val="21"/>
                <w:lang w:eastAsia="zh-CN"/>
              </w:rPr>
              <w:t>5.9</w:t>
            </w:r>
          </w:p>
        </w:tc>
        <w:tc>
          <w:tcPr>
            <w:tcW w:w="1517" w:type="dxa"/>
            <w:tcBorders>
              <w:bottom w:val="nil"/>
            </w:tcBorders>
            <w:vAlign w:val="center"/>
          </w:tcPr>
          <w:p w14:paraId="759ACC38" w14:textId="4BEC2CDF"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.15</w:t>
            </w:r>
          </w:p>
        </w:tc>
        <w:tc>
          <w:tcPr>
            <w:tcW w:w="648" w:type="dxa"/>
            <w:tcBorders>
              <w:bottom w:val="nil"/>
            </w:tcBorders>
            <w:vAlign w:val="center"/>
          </w:tcPr>
          <w:p w14:paraId="4E99674B" w14:textId="26376F1E" w:rsidR="00FE7F52"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3578E2">
              <w:rPr>
                <w:rFonts w:ascii="Times New Roman" w:eastAsiaTheme="minorEastAsia" w:hAnsi="Times New Roman"/>
                <w:sz w:val="21"/>
                <w:szCs w:val="21"/>
                <w:lang w:eastAsia="zh-CN"/>
              </w:rPr>
              <w:instrText xml:space="preserve"> ADDIN EN.CITE &lt;EndNote&gt;&lt;Cite&gt;&lt;Author&gt;Liao&lt;/Author&gt;&lt;Year&gt;2025&lt;/Year&gt;&lt;RecNum&gt;1548&lt;/RecNum&gt;&lt;DisplayText&gt;&lt;style face="superscript"&gt;4&lt;/style&gt;&lt;/DisplayText&gt;&lt;record&gt;&lt;rec-number&gt;1548&lt;/rec-number&gt;&lt;foreign-keys&gt;&lt;key app="EN" db-id="axreva5dcpzdf7esw50v5tzls05xxzprpe0x" timestamp="1746546075"&gt;1548&lt;/key&gt;&lt;/foreign-keys&gt;&lt;ref-type name="Journal Article"&gt;17&lt;/ref-type&gt;&lt;contributors&gt;&lt;authors&gt;&lt;author&gt;Liao, Peisen&lt;/author&gt;&lt;author&gt;Zeng, Binning&lt;/author&gt;&lt;author&gt;Li, Suisheng&lt;/author&gt;&lt;author&gt;Zhang, Yuhao&lt;/author&gt;&lt;author&gt;Xiang, Runan&lt;/author&gt;&lt;author&gt;Kang, Jiawei&lt;/author&gt;&lt;author&gt;Liu, Qinghua&lt;/author&gt;&lt;author&gt;Li, Guangqin&lt;/author&gt;&lt;/authors&gt;&lt;/contributors&gt;&lt;titles&gt;&lt;title&gt;Cu− Bi bimetallic catalysts derived from metal–organic Framework arrays on copper foam for efficient glycine electrosynthesis&lt;/title&gt;&lt;secondary-title&gt;Angewandte Chemie International Edition&lt;/secondary-title&gt;&lt;/titles&gt;&lt;periodical&gt;&lt;full-title&gt;Angewandte Chemie International Edition&lt;/full-title&gt;&lt;/periodical&gt;&lt;pages&gt;e202417130&lt;/pages&gt;&lt;volume&gt;64&lt;/volume&gt;&lt;number&gt;5&lt;/number&gt;&lt;dates&gt;&lt;year&gt;2025&lt;/year&gt;&lt;/dates&gt;&lt;isbn&gt;1433-7851&lt;/isbn&gt;&lt;urls&gt;&lt;/urls&gt;&lt;/record&gt;&lt;/Cite&gt;&lt;/EndNote&gt;</w:instrText>
            </w:r>
            <w:r w:rsidRPr="009466F6">
              <w:rPr>
                <w:rFonts w:ascii="Times New Roman" w:eastAsiaTheme="minorEastAsia" w:hAnsi="Times New Roman"/>
                <w:sz w:val="21"/>
                <w:szCs w:val="21"/>
                <w:lang w:eastAsia="zh-CN"/>
              </w:rPr>
              <w:fldChar w:fldCharType="separate"/>
            </w:r>
            <w:r w:rsidR="003578E2" w:rsidRPr="003578E2">
              <w:rPr>
                <w:rFonts w:ascii="Times New Roman" w:eastAsiaTheme="minorEastAsia" w:hAnsi="Times New Roman"/>
                <w:noProof/>
                <w:sz w:val="21"/>
                <w:szCs w:val="21"/>
                <w:vertAlign w:val="superscript"/>
                <w:lang w:eastAsia="zh-CN"/>
              </w:rPr>
              <w:t>4</w:t>
            </w:r>
            <w:r w:rsidRPr="009466F6">
              <w:rPr>
                <w:rFonts w:ascii="Times New Roman" w:eastAsiaTheme="minorEastAsia" w:hAnsi="Times New Roman"/>
                <w:sz w:val="21"/>
                <w:szCs w:val="21"/>
                <w:lang w:eastAsia="zh-CN"/>
              </w:rPr>
              <w:fldChar w:fldCharType="end"/>
            </w:r>
          </w:p>
        </w:tc>
      </w:tr>
      <w:tr w:rsidR="00FE7F52" w:rsidRPr="009466F6" w14:paraId="21B1E0CB" w14:textId="77777777" w:rsidTr="00747934">
        <w:trPr>
          <w:trHeight w:val="459"/>
        </w:trPr>
        <w:tc>
          <w:tcPr>
            <w:tcW w:w="528" w:type="dxa"/>
            <w:tcBorders>
              <w:bottom w:val="nil"/>
            </w:tcBorders>
            <w:vAlign w:val="center"/>
          </w:tcPr>
          <w:p w14:paraId="5398F85F" w14:textId="2D277B52"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8</w:t>
            </w:r>
          </w:p>
        </w:tc>
        <w:tc>
          <w:tcPr>
            <w:tcW w:w="1071" w:type="dxa"/>
            <w:tcBorders>
              <w:bottom w:val="nil"/>
            </w:tcBorders>
            <w:vAlign w:val="center"/>
          </w:tcPr>
          <w:p w14:paraId="1A1A820E"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N</w:t>
            </w:r>
            <w:r w:rsidRPr="009466F6">
              <w:rPr>
                <w:rFonts w:ascii="Times New Roman" w:eastAsiaTheme="minorEastAsia" w:hAnsi="Times New Roman"/>
                <w:sz w:val="21"/>
                <w:szCs w:val="21"/>
                <w:lang w:eastAsia="zh-CN"/>
              </w:rPr>
              <w:t>aNO</w:t>
            </w:r>
            <w:r w:rsidRPr="009466F6">
              <w:rPr>
                <w:rFonts w:ascii="Times New Roman" w:eastAsiaTheme="minorEastAsia" w:hAnsi="Times New Roman"/>
                <w:sz w:val="21"/>
                <w:szCs w:val="21"/>
                <w:vertAlign w:val="subscript"/>
                <w:lang w:eastAsia="zh-CN"/>
              </w:rPr>
              <w:t>3</w:t>
            </w:r>
          </w:p>
          <w:p w14:paraId="2E7D3240" w14:textId="1567E7F3"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r w:rsidRPr="009466F6">
              <w:rPr>
                <w:rFonts w:ascii="Times New Roman" w:eastAsiaTheme="minorEastAsia" w:hAnsi="Times New Roman"/>
                <w:sz w:val="21"/>
                <w:szCs w:val="21"/>
                <w:lang w:eastAsia="zh-CN"/>
              </w:rPr>
              <w:t xml:space="preserve"> M</w:t>
            </w:r>
          </w:p>
        </w:tc>
        <w:tc>
          <w:tcPr>
            <w:tcW w:w="1059" w:type="dxa"/>
            <w:tcBorders>
              <w:bottom w:val="nil"/>
            </w:tcBorders>
            <w:vAlign w:val="center"/>
          </w:tcPr>
          <w:p w14:paraId="68A2B05D" w14:textId="79F7A3DC" w:rsidR="00FE7F52" w:rsidRPr="009466F6" w:rsidRDefault="00FE7F52" w:rsidP="00FE7F52">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G</w:t>
            </w:r>
            <w:r w:rsidRPr="009466F6">
              <w:rPr>
                <w:rFonts w:ascii="Times New Roman" w:eastAsiaTheme="minorEastAsia" w:hAnsi="Times New Roman"/>
                <w:sz w:val="21"/>
                <w:szCs w:val="21"/>
                <w:lang w:eastAsia="zh-CN"/>
              </w:rPr>
              <w:t>OA</w:t>
            </w:r>
          </w:p>
          <w:p w14:paraId="13FD7DA5" w14:textId="5E0F82B1" w:rsidR="00FE7F52" w:rsidRPr="009466F6" w:rsidRDefault="00FE7F52" w:rsidP="00FE7F52">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.1 M</w:t>
            </w:r>
          </w:p>
        </w:tc>
        <w:tc>
          <w:tcPr>
            <w:tcW w:w="1334" w:type="dxa"/>
            <w:tcBorders>
              <w:bottom w:val="nil"/>
            </w:tcBorders>
            <w:vAlign w:val="center"/>
          </w:tcPr>
          <w:p w14:paraId="7EC9E5D9" w14:textId="206469EA"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F</w:t>
            </w:r>
            <w:r w:rsidRPr="009466F6">
              <w:rPr>
                <w:rFonts w:ascii="Times New Roman" w:eastAsiaTheme="minorEastAsia" w:hAnsi="Times New Roman"/>
                <w:sz w:val="21"/>
                <w:szCs w:val="21"/>
                <w:lang w:eastAsia="zh-CN"/>
              </w:rPr>
              <w:t>e-TiO</w:t>
            </w:r>
            <w:r w:rsidRPr="009466F6">
              <w:rPr>
                <w:rFonts w:ascii="Times New Roman" w:eastAsiaTheme="minorEastAsia" w:hAnsi="Times New Roman"/>
                <w:sz w:val="21"/>
                <w:szCs w:val="21"/>
                <w:vertAlign w:val="subscript"/>
                <w:lang w:eastAsia="zh-CN"/>
              </w:rPr>
              <w:t>2</w:t>
            </w:r>
          </w:p>
        </w:tc>
        <w:tc>
          <w:tcPr>
            <w:tcW w:w="1201" w:type="dxa"/>
            <w:tcBorders>
              <w:bottom w:val="nil"/>
            </w:tcBorders>
            <w:vAlign w:val="center"/>
          </w:tcPr>
          <w:p w14:paraId="2283BDE7" w14:textId="7F9F5563" w:rsidR="00FE7F52"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00FE7F52" w:rsidRPr="009466F6">
              <w:rPr>
                <w:rFonts w:ascii="Times New Roman" w:eastAsiaTheme="minorEastAsia" w:hAnsi="Times New Roman"/>
                <w:sz w:val="21"/>
                <w:szCs w:val="21"/>
                <w:lang w:eastAsia="zh-CN"/>
              </w:rPr>
              <w:t>0.7</w:t>
            </w:r>
          </w:p>
        </w:tc>
        <w:tc>
          <w:tcPr>
            <w:tcW w:w="1168" w:type="dxa"/>
            <w:tcBorders>
              <w:bottom w:val="nil"/>
            </w:tcBorders>
            <w:vAlign w:val="center"/>
          </w:tcPr>
          <w:p w14:paraId="33191B5D" w14:textId="3ABA453F" w:rsidR="00FE7F52" w:rsidRPr="009466F6" w:rsidRDefault="00613344"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517" w:type="dxa"/>
            <w:tcBorders>
              <w:bottom w:val="nil"/>
            </w:tcBorders>
            <w:vAlign w:val="center"/>
          </w:tcPr>
          <w:p w14:paraId="653B8D75" w14:textId="377265DB" w:rsidR="00FE7F52" w:rsidRPr="009466F6" w:rsidRDefault="00613344"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.24</w:t>
            </w:r>
          </w:p>
        </w:tc>
        <w:tc>
          <w:tcPr>
            <w:tcW w:w="648" w:type="dxa"/>
            <w:tcBorders>
              <w:bottom w:val="nil"/>
            </w:tcBorders>
            <w:vAlign w:val="center"/>
          </w:tcPr>
          <w:p w14:paraId="38AEB711" w14:textId="7B840020" w:rsidR="00FE7F52"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3578E2">
              <w:rPr>
                <w:rFonts w:ascii="Times New Roman" w:eastAsiaTheme="minorEastAsia" w:hAnsi="Times New Roman"/>
                <w:sz w:val="21"/>
                <w:szCs w:val="21"/>
                <w:lang w:eastAsia="zh-CN"/>
              </w:rPr>
              <w:instrText xml:space="preserve"> ADDIN EN.CITE &lt;EndNote&gt;&lt;Cite&gt;&lt;Author&gt;Zhu&lt;/Author&gt;&lt;Year&gt;2025&lt;/Year&gt;&lt;RecNum&gt;1549&lt;/RecNum&gt;&lt;DisplayText&gt;&lt;style face="superscript"&gt;5&lt;/style&gt;&lt;/DisplayText&gt;&lt;record&gt;&lt;rec-number&gt;1549&lt;/rec-number&gt;&lt;foreign-keys&gt;&lt;key app="EN" db-id="axreva5dcpzdf7esw50v5tzls05xxzprpe0x" timestamp="1746546082"&gt;1549&lt;/key&gt;&lt;/foreign-keys&gt;&lt;ref-type name="Journal Article"&gt;17&lt;/ref-type&gt;&lt;contributors&gt;&lt;authors&gt;&lt;author&gt;Zhu, Zhonghuan&lt;/author&gt;&lt;author&gt;Jiang, Yimin&lt;/author&gt;&lt;author&gt;Xu, Leitao&lt;/author&gt;&lt;author&gt;An, Qizheng&lt;/author&gt;&lt;author&gt;Nga, Ta Th</w:instrText>
            </w:r>
            <w:r w:rsidR="003578E2">
              <w:rPr>
                <w:rFonts w:ascii="Times New Roman" w:eastAsiaTheme="minorEastAsia" w:hAnsi="Times New Roman" w:hint="eastAsia"/>
                <w:sz w:val="21"/>
                <w:szCs w:val="21"/>
                <w:lang w:eastAsia="zh-CN"/>
              </w:rPr>
              <w:instrText>i Thuy&lt;/author&gt;&lt;author&gt;Chen, Junlin&lt;/author&gt;&lt;author&gt;Fan, Yun&lt;/author&gt;&lt;author&gt;Liu, Qinghua&lt;/author&gt;&lt;author&gt;Dong, Chung</w:instrText>
            </w:r>
            <w:r w:rsidR="003578E2">
              <w:rPr>
                <w:rFonts w:ascii="Times New Roman" w:eastAsiaTheme="minorEastAsia" w:hAnsi="Times New Roman" w:hint="eastAsia"/>
                <w:sz w:val="21"/>
                <w:szCs w:val="21"/>
                <w:lang w:eastAsia="zh-CN"/>
              </w:rPr>
              <w:instrText>‐</w:instrText>
            </w:r>
            <w:r w:rsidR="003578E2">
              <w:rPr>
                <w:rFonts w:ascii="Times New Roman" w:eastAsiaTheme="minorEastAsia" w:hAnsi="Times New Roman" w:hint="eastAsia"/>
                <w:sz w:val="21"/>
                <w:szCs w:val="21"/>
                <w:lang w:eastAsia="zh-CN"/>
              </w:rPr>
              <w:instrText xml:space="preserve">Li&lt;/author&gt;&lt;author&gt;Wang, Shuangyin&lt;/author&gt;&lt;/authors&gt;&lt;/contributors&gt;&lt;titles&gt;&lt;title&gt;Highly Efficient Synthesis of </w:instrText>
            </w:r>
            <w:r w:rsidR="003578E2">
              <w:rPr>
                <w:rFonts w:ascii="Times New Roman" w:eastAsiaTheme="minorEastAsia" w:hAnsi="Times New Roman" w:hint="eastAsia"/>
                <w:sz w:val="21"/>
                <w:szCs w:val="21"/>
                <w:lang w:eastAsia="zh-CN"/>
              </w:rPr>
              <w:instrText>α‐</w:instrText>
            </w:r>
            <w:r w:rsidR="003578E2">
              <w:rPr>
                <w:rFonts w:ascii="Times New Roman" w:eastAsiaTheme="minorEastAsia" w:hAnsi="Times New Roman" w:hint="eastAsia"/>
                <w:sz w:val="21"/>
                <w:szCs w:val="21"/>
                <w:lang w:eastAsia="zh-CN"/>
              </w:rPr>
              <w:instrText>Amino Acids via Electrocatalytic C</w:instrText>
            </w:r>
            <w:r w:rsidR="003578E2">
              <w:rPr>
                <w:rFonts w:ascii="Times New Roman" w:eastAsiaTheme="minorEastAsia" w:hAnsi="Times New Roman" w:hint="eastAsia"/>
                <w:sz w:val="21"/>
                <w:szCs w:val="21"/>
                <w:lang w:eastAsia="zh-CN"/>
              </w:rPr>
              <w:instrText>‐</w:instrText>
            </w:r>
            <w:r w:rsidR="003578E2">
              <w:rPr>
                <w:rFonts w:ascii="Times New Roman" w:eastAsiaTheme="minorEastAsia" w:hAnsi="Times New Roman" w:hint="eastAsia"/>
                <w:sz w:val="21"/>
                <w:szCs w:val="21"/>
                <w:lang w:eastAsia="zh-CN"/>
              </w:rPr>
              <w:instrText>N Coupling Reaction Over an Atomically Dispersed Iron Loaded Defective TiO2&lt;/title&gt;&lt;secondary-title&gt;Advanced Materials&lt;/secondary-title&gt;&lt;/titles&gt;&lt;periodical&gt;&lt;full-title&gt;Adv Mater&lt;/full-title&gt;&lt;abbr-1&gt;Advanced materials&lt;/abbr-1&gt;&lt;/periodical&gt;&lt;pa</w:instrText>
            </w:r>
            <w:r w:rsidR="003578E2">
              <w:rPr>
                <w:rFonts w:ascii="Times New Roman" w:eastAsiaTheme="minorEastAsia" w:hAnsi="Times New Roman"/>
                <w:sz w:val="21"/>
                <w:szCs w:val="21"/>
                <w:lang w:eastAsia="zh-CN"/>
              </w:rPr>
              <w:instrText>ges&gt;2409864&lt;/pages&gt;&lt;volume&gt;37&lt;/volume&gt;&lt;number&gt;5&lt;/number&gt;&lt;dates&gt;&lt;year&gt;2025&lt;/year&gt;&lt;/dates&gt;&lt;isbn&gt;0935-9648&lt;/isbn&gt;&lt;urls&gt;&lt;/urls&gt;&lt;/record&gt;&lt;/Cite&gt;&lt;/EndNote&gt;</w:instrText>
            </w:r>
            <w:r w:rsidRPr="009466F6">
              <w:rPr>
                <w:rFonts w:ascii="Times New Roman" w:eastAsiaTheme="minorEastAsia" w:hAnsi="Times New Roman"/>
                <w:sz w:val="21"/>
                <w:szCs w:val="21"/>
                <w:lang w:eastAsia="zh-CN"/>
              </w:rPr>
              <w:fldChar w:fldCharType="separate"/>
            </w:r>
            <w:r w:rsidR="003578E2" w:rsidRPr="003578E2">
              <w:rPr>
                <w:rFonts w:ascii="Times New Roman" w:eastAsiaTheme="minorEastAsia" w:hAnsi="Times New Roman"/>
                <w:noProof/>
                <w:sz w:val="21"/>
                <w:szCs w:val="21"/>
                <w:vertAlign w:val="superscript"/>
                <w:lang w:eastAsia="zh-CN"/>
              </w:rPr>
              <w:t>5</w:t>
            </w:r>
            <w:r w:rsidRPr="009466F6">
              <w:rPr>
                <w:rFonts w:ascii="Times New Roman" w:eastAsiaTheme="minorEastAsia" w:hAnsi="Times New Roman"/>
                <w:sz w:val="21"/>
                <w:szCs w:val="21"/>
                <w:lang w:eastAsia="zh-CN"/>
              </w:rPr>
              <w:fldChar w:fldCharType="end"/>
            </w:r>
          </w:p>
        </w:tc>
      </w:tr>
      <w:tr w:rsidR="00FE7F52" w:rsidRPr="009466F6" w14:paraId="2E9FA710" w14:textId="77777777" w:rsidTr="00747934">
        <w:trPr>
          <w:trHeight w:val="459"/>
        </w:trPr>
        <w:tc>
          <w:tcPr>
            <w:tcW w:w="528" w:type="dxa"/>
            <w:tcBorders>
              <w:bottom w:val="nil"/>
            </w:tcBorders>
            <w:vAlign w:val="center"/>
          </w:tcPr>
          <w:p w14:paraId="262C2E34" w14:textId="30EDFD1F"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9</w:t>
            </w:r>
          </w:p>
        </w:tc>
        <w:tc>
          <w:tcPr>
            <w:tcW w:w="1071" w:type="dxa"/>
            <w:tcBorders>
              <w:bottom w:val="nil"/>
            </w:tcBorders>
            <w:vAlign w:val="center"/>
          </w:tcPr>
          <w:p w14:paraId="354E951C"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NaNO</w:t>
            </w:r>
            <w:r w:rsidRPr="009466F6">
              <w:rPr>
                <w:rFonts w:ascii="Times New Roman" w:eastAsiaTheme="minorEastAsia" w:hAnsi="Times New Roman"/>
                <w:sz w:val="21"/>
                <w:szCs w:val="21"/>
                <w:vertAlign w:val="subscript"/>
                <w:lang w:eastAsia="zh-CN"/>
              </w:rPr>
              <w:t>3</w:t>
            </w:r>
          </w:p>
          <w:p w14:paraId="07F55676" w14:textId="22BB3674"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059" w:type="dxa"/>
            <w:tcBorders>
              <w:bottom w:val="nil"/>
            </w:tcBorders>
            <w:vAlign w:val="center"/>
          </w:tcPr>
          <w:p w14:paraId="0324CD78"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6A02B0FA" w14:textId="35EB3974"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334" w:type="dxa"/>
            <w:tcBorders>
              <w:bottom w:val="nil"/>
            </w:tcBorders>
            <w:vAlign w:val="center"/>
          </w:tcPr>
          <w:p w14:paraId="044C44EF" w14:textId="774A5AA4"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P</w:t>
            </w:r>
            <w:r w:rsidRPr="009466F6">
              <w:rPr>
                <w:rFonts w:ascii="Times New Roman" w:eastAsiaTheme="minorEastAsia" w:hAnsi="Times New Roman"/>
                <w:sz w:val="21"/>
                <w:szCs w:val="21"/>
                <w:lang w:eastAsia="zh-CN"/>
              </w:rPr>
              <w:t>b</w:t>
            </w:r>
          </w:p>
        </w:tc>
        <w:tc>
          <w:tcPr>
            <w:tcW w:w="1201" w:type="dxa"/>
            <w:tcBorders>
              <w:bottom w:val="nil"/>
            </w:tcBorders>
            <w:vAlign w:val="center"/>
          </w:tcPr>
          <w:p w14:paraId="7CFD3DB1" w14:textId="7A843B4A"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168" w:type="dxa"/>
            <w:tcBorders>
              <w:bottom w:val="nil"/>
            </w:tcBorders>
            <w:vAlign w:val="center"/>
          </w:tcPr>
          <w:p w14:paraId="1A34AA56" w14:textId="3DE36D82"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&lt;15</w:t>
            </w:r>
          </w:p>
        </w:tc>
        <w:tc>
          <w:tcPr>
            <w:tcW w:w="1517" w:type="dxa"/>
            <w:tcBorders>
              <w:bottom w:val="nil"/>
            </w:tcBorders>
            <w:vAlign w:val="center"/>
          </w:tcPr>
          <w:p w14:paraId="7177629B" w14:textId="58ECF628"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w:t>
            </w:r>
          </w:p>
        </w:tc>
        <w:tc>
          <w:tcPr>
            <w:tcW w:w="648" w:type="dxa"/>
            <w:tcBorders>
              <w:bottom w:val="nil"/>
            </w:tcBorders>
            <w:vAlign w:val="center"/>
          </w:tcPr>
          <w:p w14:paraId="0C0ECB73" w14:textId="2FADEF1A" w:rsidR="00FE7F52"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3578E2">
              <w:rPr>
                <w:rFonts w:ascii="Times New Roman" w:eastAsiaTheme="minorEastAsia" w:hAnsi="Times New Roman"/>
                <w:sz w:val="21"/>
                <w:szCs w:val="21"/>
                <w:lang w:eastAsia="zh-CN"/>
              </w:rPr>
              <w:instrText xml:space="preserve"> ADDIN EN.CITE &lt;EndNote&gt;&lt;Cite&gt;&lt;Author&gt;Xu&lt;/Author&gt;&lt;Year&gt;2025&lt;/Year&gt;&lt;RecNum&gt;1550&lt;/RecNum&gt;&lt;DisplayText&gt;&lt;style face="superscript"&gt;6&lt;/style&gt;&lt;/DisplayText&gt;&lt;record&gt;&lt;rec-number&gt;1550&lt;/rec-number&gt;&lt;foreign-keys&gt;&lt;key app="EN" db-id="axreva5dcpzdf7esw50v5tzls05xxzprpe0x" timestamp="1746546091"&gt;1550&lt;/key&gt;&lt;/foreign-keys&gt;&lt;ref-type name="Journal Article"&gt;17&lt;/ref-type&gt;&lt;contributors&gt;&lt;authors&gt;&lt;author&gt;Xu, Yuan-Zi&lt;/author&gt;&lt;author&gt;Abbott, Daniel F&lt;/author&gt;&lt;author&gt;Poon, Lok Nga&lt;/author&gt;&lt;author&gt;Mougel, Victor&lt;/author&gt;&lt;/authors&gt;&lt;/contributors&gt;&lt;titles&gt;&lt;title&gt;Two-step tandem electrochemical conversion of oxalic acid and nitrate to glycine&lt;/title&gt;&lt;secondary-title&gt;EES catalysis&lt;/secondary-title&gt;&lt;/titles&gt;&lt;periodical&gt;&lt;full-title&gt;EES catalysis&lt;/full-title&gt;&lt;/periodical&gt;&lt;dates&gt;&lt;year&gt;2025&lt;/year&gt;&lt;/dates&gt;&lt;urls&gt;&lt;/urls&gt;&lt;/record&gt;&lt;/Cite&gt;&lt;/EndNote&gt;</w:instrText>
            </w:r>
            <w:r w:rsidRPr="009466F6">
              <w:rPr>
                <w:rFonts w:ascii="Times New Roman" w:eastAsiaTheme="minorEastAsia" w:hAnsi="Times New Roman"/>
                <w:sz w:val="21"/>
                <w:szCs w:val="21"/>
                <w:lang w:eastAsia="zh-CN"/>
              </w:rPr>
              <w:fldChar w:fldCharType="separate"/>
            </w:r>
            <w:r w:rsidR="003578E2" w:rsidRPr="003578E2">
              <w:rPr>
                <w:rFonts w:ascii="Times New Roman" w:eastAsiaTheme="minorEastAsia" w:hAnsi="Times New Roman"/>
                <w:noProof/>
                <w:sz w:val="21"/>
                <w:szCs w:val="21"/>
                <w:vertAlign w:val="superscript"/>
                <w:lang w:eastAsia="zh-CN"/>
              </w:rPr>
              <w:t>6</w:t>
            </w:r>
            <w:r w:rsidRPr="009466F6">
              <w:rPr>
                <w:rFonts w:ascii="Times New Roman" w:eastAsiaTheme="minorEastAsia" w:hAnsi="Times New Roman"/>
                <w:sz w:val="21"/>
                <w:szCs w:val="21"/>
                <w:lang w:eastAsia="zh-CN"/>
              </w:rPr>
              <w:fldChar w:fldCharType="end"/>
            </w:r>
          </w:p>
        </w:tc>
      </w:tr>
      <w:tr w:rsidR="00FE7F52" w:rsidRPr="009466F6" w14:paraId="5EC25D79" w14:textId="77777777" w:rsidTr="00747934">
        <w:trPr>
          <w:trHeight w:val="459"/>
        </w:trPr>
        <w:tc>
          <w:tcPr>
            <w:tcW w:w="528" w:type="dxa"/>
            <w:tcBorders>
              <w:bottom w:val="nil"/>
            </w:tcBorders>
            <w:vAlign w:val="center"/>
          </w:tcPr>
          <w:p w14:paraId="7F987C58" w14:textId="55DD56EB"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r w:rsidRPr="009466F6">
              <w:rPr>
                <w:rFonts w:ascii="Times New Roman" w:eastAsiaTheme="minorEastAsia" w:hAnsi="Times New Roman"/>
                <w:sz w:val="21"/>
                <w:szCs w:val="21"/>
                <w:lang w:eastAsia="zh-CN"/>
              </w:rPr>
              <w:t>0</w:t>
            </w:r>
            <w:r w:rsidRPr="009466F6">
              <w:rPr>
                <w:rFonts w:ascii="Times New Roman" w:eastAsiaTheme="minorEastAsia" w:hAnsi="Times New Roman"/>
                <w:sz w:val="21"/>
                <w:szCs w:val="21"/>
                <w:vertAlign w:val="superscript"/>
                <w:lang w:eastAsia="zh-CN"/>
              </w:rPr>
              <w:t>c</w:t>
            </w:r>
          </w:p>
        </w:tc>
        <w:tc>
          <w:tcPr>
            <w:tcW w:w="1071" w:type="dxa"/>
            <w:tcBorders>
              <w:bottom w:val="nil"/>
            </w:tcBorders>
            <w:vAlign w:val="center"/>
          </w:tcPr>
          <w:p w14:paraId="3C065D6E"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NaNO</w:t>
            </w:r>
            <w:r w:rsidRPr="009466F6">
              <w:rPr>
                <w:rFonts w:ascii="Times New Roman" w:eastAsiaTheme="minorEastAsia" w:hAnsi="Times New Roman"/>
                <w:sz w:val="21"/>
                <w:szCs w:val="21"/>
                <w:vertAlign w:val="subscript"/>
                <w:lang w:eastAsia="zh-CN"/>
              </w:rPr>
              <w:t>3</w:t>
            </w:r>
          </w:p>
          <w:p w14:paraId="17E7302F" w14:textId="5B3B10A3"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059" w:type="dxa"/>
            <w:tcBorders>
              <w:bottom w:val="nil"/>
            </w:tcBorders>
            <w:vAlign w:val="center"/>
          </w:tcPr>
          <w:p w14:paraId="2EF3E77F" w14:textId="77777777"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O</w:t>
            </w:r>
            <w:r w:rsidRPr="009466F6">
              <w:rPr>
                <w:rFonts w:ascii="Times New Roman" w:eastAsiaTheme="minorEastAsia" w:hAnsi="Times New Roman"/>
                <w:sz w:val="21"/>
                <w:szCs w:val="21"/>
                <w:lang w:eastAsia="zh-CN"/>
              </w:rPr>
              <w:t>A</w:t>
            </w:r>
          </w:p>
          <w:p w14:paraId="1B304A6D" w14:textId="5E04C748"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.5 M</w:t>
            </w:r>
          </w:p>
        </w:tc>
        <w:tc>
          <w:tcPr>
            <w:tcW w:w="1334" w:type="dxa"/>
            <w:tcBorders>
              <w:bottom w:val="nil"/>
            </w:tcBorders>
            <w:vAlign w:val="center"/>
          </w:tcPr>
          <w:p w14:paraId="26A3F8CA" w14:textId="468C9F79"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P</w:t>
            </w:r>
            <w:r w:rsidRPr="009466F6">
              <w:rPr>
                <w:rFonts w:ascii="Times New Roman" w:eastAsiaTheme="minorEastAsia" w:hAnsi="Times New Roman"/>
                <w:sz w:val="21"/>
                <w:szCs w:val="21"/>
                <w:lang w:eastAsia="zh-CN"/>
              </w:rPr>
              <w:t>b</w:t>
            </w:r>
          </w:p>
        </w:tc>
        <w:tc>
          <w:tcPr>
            <w:tcW w:w="1201" w:type="dxa"/>
            <w:tcBorders>
              <w:bottom w:val="nil"/>
            </w:tcBorders>
            <w:vAlign w:val="center"/>
          </w:tcPr>
          <w:p w14:paraId="7B8C11E7" w14:textId="653B2CA0"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168" w:type="dxa"/>
            <w:tcBorders>
              <w:bottom w:val="nil"/>
            </w:tcBorders>
            <w:vAlign w:val="center"/>
          </w:tcPr>
          <w:p w14:paraId="4797D7C8" w14:textId="6FDB711F"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5</w:t>
            </w:r>
            <w:r w:rsidRPr="009466F6">
              <w:rPr>
                <w:rFonts w:ascii="Times New Roman" w:eastAsiaTheme="minorEastAsia" w:hAnsi="Times New Roman"/>
                <w:sz w:val="21"/>
                <w:szCs w:val="21"/>
                <w:lang w:eastAsia="zh-CN"/>
              </w:rPr>
              <w:t>9</w:t>
            </w:r>
          </w:p>
        </w:tc>
        <w:tc>
          <w:tcPr>
            <w:tcW w:w="1517" w:type="dxa"/>
            <w:tcBorders>
              <w:bottom w:val="nil"/>
            </w:tcBorders>
            <w:vAlign w:val="center"/>
          </w:tcPr>
          <w:p w14:paraId="273E0014" w14:textId="31BEA800" w:rsidR="00FE7F52" w:rsidRPr="009466F6" w:rsidRDefault="00FE7F52"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.82</w:t>
            </w:r>
          </w:p>
        </w:tc>
        <w:tc>
          <w:tcPr>
            <w:tcW w:w="648" w:type="dxa"/>
            <w:tcBorders>
              <w:bottom w:val="nil"/>
            </w:tcBorders>
            <w:vAlign w:val="center"/>
          </w:tcPr>
          <w:p w14:paraId="1095D2BD" w14:textId="761FDE21" w:rsidR="00FE7F52" w:rsidRPr="009466F6" w:rsidRDefault="003B3F4A" w:rsidP="0065312F">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3578E2">
              <w:rPr>
                <w:rFonts w:ascii="Times New Roman" w:eastAsiaTheme="minorEastAsia" w:hAnsi="Times New Roman"/>
                <w:sz w:val="21"/>
                <w:szCs w:val="21"/>
                <w:lang w:eastAsia="zh-CN"/>
              </w:rPr>
              <w:instrText xml:space="preserve"> ADDIN EN.CITE &lt;EndNote&gt;&lt;Cite&gt;&lt;Author&gt;Xu&lt;/Author&gt;&lt;Year&gt;2025&lt;/Year&gt;&lt;RecNum&gt;1550&lt;/RecNum&gt;&lt;DisplayText&gt;&lt;style face="superscript"&gt;6&lt;/style&gt;&lt;/DisplayText&gt;&lt;record&gt;&lt;rec-number&gt;1550&lt;/rec-number&gt;&lt;foreign-keys&gt;&lt;key app="EN" db-id="axreva5dcpzdf7esw50v5tzls05xxzprpe0x" timestamp="1746546091"&gt;1550&lt;/key&gt;&lt;/foreign-keys&gt;&lt;ref-type name="Journal Article"&gt;17&lt;/ref-type&gt;&lt;contributors&gt;&lt;authors&gt;&lt;author&gt;Xu, Yuan-Zi&lt;/author&gt;&lt;author&gt;Abbott, Daniel F&lt;/author&gt;&lt;author&gt;Poon, Lok Nga&lt;/author&gt;&lt;author&gt;Mougel, Victor&lt;/author&gt;&lt;/authors&gt;&lt;/contributors&gt;&lt;titles&gt;&lt;title&gt;Two-step tandem electrochemical conversion of oxalic acid and nitrate to glycine&lt;/title&gt;&lt;secondary-title&gt;EES catalysis&lt;/secondary-title&gt;&lt;/titles&gt;&lt;periodical&gt;&lt;full-title&gt;EES catalysis&lt;/full-title&gt;&lt;/periodical&gt;&lt;dates&gt;&lt;year&gt;2025&lt;/year&gt;&lt;/dates&gt;&lt;urls&gt;&lt;/urls&gt;&lt;/record&gt;&lt;/Cite&gt;&lt;/EndNote&gt;</w:instrText>
            </w:r>
            <w:r w:rsidRPr="009466F6">
              <w:rPr>
                <w:rFonts w:ascii="Times New Roman" w:eastAsiaTheme="minorEastAsia" w:hAnsi="Times New Roman"/>
                <w:sz w:val="21"/>
                <w:szCs w:val="21"/>
                <w:lang w:eastAsia="zh-CN"/>
              </w:rPr>
              <w:fldChar w:fldCharType="separate"/>
            </w:r>
            <w:r w:rsidR="003578E2" w:rsidRPr="003578E2">
              <w:rPr>
                <w:rFonts w:ascii="Times New Roman" w:eastAsiaTheme="minorEastAsia" w:hAnsi="Times New Roman"/>
                <w:noProof/>
                <w:sz w:val="21"/>
                <w:szCs w:val="21"/>
                <w:vertAlign w:val="superscript"/>
                <w:lang w:eastAsia="zh-CN"/>
              </w:rPr>
              <w:t>6</w:t>
            </w:r>
            <w:r w:rsidRPr="009466F6">
              <w:rPr>
                <w:rFonts w:ascii="Times New Roman" w:eastAsiaTheme="minorEastAsia" w:hAnsi="Times New Roman"/>
                <w:sz w:val="21"/>
                <w:szCs w:val="21"/>
                <w:lang w:eastAsia="zh-CN"/>
              </w:rPr>
              <w:fldChar w:fldCharType="end"/>
            </w:r>
          </w:p>
        </w:tc>
      </w:tr>
      <w:tr w:rsidR="00747934" w:rsidRPr="009466F6" w14:paraId="07177039" w14:textId="77777777" w:rsidTr="00747934">
        <w:trPr>
          <w:trHeight w:val="459"/>
        </w:trPr>
        <w:tc>
          <w:tcPr>
            <w:tcW w:w="528" w:type="dxa"/>
            <w:tcBorders>
              <w:bottom w:val="nil"/>
            </w:tcBorders>
            <w:vAlign w:val="center"/>
          </w:tcPr>
          <w:p w14:paraId="351B572D" w14:textId="0A079C60" w:rsidR="00747934" w:rsidRPr="00471C50" w:rsidRDefault="00747934" w:rsidP="0065312F">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11</w:t>
            </w:r>
          </w:p>
        </w:tc>
        <w:tc>
          <w:tcPr>
            <w:tcW w:w="1071" w:type="dxa"/>
            <w:tcBorders>
              <w:bottom w:val="nil"/>
            </w:tcBorders>
            <w:vAlign w:val="center"/>
          </w:tcPr>
          <w:p w14:paraId="1854F84A" w14:textId="77777777" w:rsidR="00747934" w:rsidRPr="00471C50" w:rsidRDefault="00747934" w:rsidP="00747934">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sz w:val="21"/>
                <w:szCs w:val="21"/>
                <w:highlight w:val="yellow"/>
                <w:lang w:eastAsia="zh-CN"/>
              </w:rPr>
              <w:t>NaNO</w:t>
            </w:r>
            <w:r w:rsidRPr="00471C50">
              <w:rPr>
                <w:rFonts w:ascii="Times New Roman" w:eastAsiaTheme="minorEastAsia" w:hAnsi="Times New Roman"/>
                <w:sz w:val="21"/>
                <w:szCs w:val="21"/>
                <w:highlight w:val="yellow"/>
                <w:vertAlign w:val="subscript"/>
                <w:lang w:eastAsia="zh-CN"/>
              </w:rPr>
              <w:t>3</w:t>
            </w:r>
          </w:p>
          <w:p w14:paraId="74EC3AE7" w14:textId="0EC5FE3C" w:rsidR="00747934" w:rsidRPr="00471C50" w:rsidRDefault="00747934" w:rsidP="00747934">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w:t>
            </w:r>
            <w:r w:rsidRPr="00471C50">
              <w:rPr>
                <w:rFonts w:ascii="Times New Roman" w:eastAsiaTheme="minorEastAsia" w:hAnsi="Times New Roman"/>
                <w:sz w:val="21"/>
                <w:szCs w:val="21"/>
                <w:highlight w:val="yellow"/>
                <w:lang w:eastAsia="zh-CN"/>
              </w:rPr>
              <w:t>.5 M</w:t>
            </w:r>
          </w:p>
        </w:tc>
        <w:tc>
          <w:tcPr>
            <w:tcW w:w="1059" w:type="dxa"/>
            <w:tcBorders>
              <w:bottom w:val="nil"/>
            </w:tcBorders>
            <w:vAlign w:val="center"/>
          </w:tcPr>
          <w:p w14:paraId="092E1514" w14:textId="77777777" w:rsidR="00747934" w:rsidRPr="00471C50" w:rsidRDefault="00747934" w:rsidP="00747934">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O</w:t>
            </w:r>
            <w:r w:rsidRPr="00471C50">
              <w:rPr>
                <w:rFonts w:ascii="Times New Roman" w:eastAsiaTheme="minorEastAsia" w:hAnsi="Times New Roman"/>
                <w:sz w:val="21"/>
                <w:szCs w:val="21"/>
                <w:highlight w:val="yellow"/>
                <w:lang w:eastAsia="zh-CN"/>
              </w:rPr>
              <w:t>A</w:t>
            </w:r>
          </w:p>
          <w:p w14:paraId="259C9CCA" w14:textId="47EB4D5F" w:rsidR="00747934" w:rsidRPr="00471C50" w:rsidRDefault="00747934" w:rsidP="00747934">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w:t>
            </w:r>
            <w:r w:rsidRPr="00471C50">
              <w:rPr>
                <w:rFonts w:ascii="Times New Roman" w:eastAsiaTheme="minorEastAsia" w:hAnsi="Times New Roman"/>
                <w:sz w:val="21"/>
                <w:szCs w:val="21"/>
                <w:highlight w:val="yellow"/>
                <w:lang w:eastAsia="zh-CN"/>
              </w:rPr>
              <w:t>.5 M</w:t>
            </w:r>
          </w:p>
        </w:tc>
        <w:tc>
          <w:tcPr>
            <w:tcW w:w="1334" w:type="dxa"/>
            <w:tcBorders>
              <w:bottom w:val="nil"/>
            </w:tcBorders>
            <w:vAlign w:val="center"/>
          </w:tcPr>
          <w:p w14:paraId="0437C861" w14:textId="5DADCD98" w:rsidR="00747934" w:rsidRPr="00471C50" w:rsidRDefault="00747934" w:rsidP="0065312F">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Bi</w:t>
            </w:r>
          </w:p>
        </w:tc>
        <w:tc>
          <w:tcPr>
            <w:tcW w:w="1201" w:type="dxa"/>
            <w:tcBorders>
              <w:bottom w:val="nil"/>
            </w:tcBorders>
            <w:vAlign w:val="center"/>
          </w:tcPr>
          <w:p w14:paraId="6B0EE04A" w14:textId="320597CA" w:rsidR="00747934" w:rsidRPr="00471C50" w:rsidRDefault="00747934" w:rsidP="0065312F">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bCs/>
                <w:sz w:val="21"/>
                <w:szCs w:val="21"/>
                <w:highlight w:val="yellow"/>
                <w:lang w:eastAsia="zh-CN"/>
              </w:rPr>
              <w:t>−</w:t>
            </w:r>
            <w:r w:rsidRPr="00471C50">
              <w:rPr>
                <w:rFonts w:ascii="Times New Roman" w:eastAsiaTheme="minorEastAsia" w:hAnsi="Times New Roman" w:hint="eastAsia"/>
                <w:bCs/>
                <w:sz w:val="21"/>
                <w:szCs w:val="21"/>
                <w:highlight w:val="yellow"/>
                <w:lang w:eastAsia="zh-CN"/>
              </w:rPr>
              <w:t>0.</w:t>
            </w:r>
            <w:r w:rsidR="00013763" w:rsidRPr="00471C50">
              <w:rPr>
                <w:rFonts w:ascii="Times New Roman" w:eastAsiaTheme="minorEastAsia" w:hAnsi="Times New Roman" w:hint="eastAsia"/>
                <w:bCs/>
                <w:sz w:val="21"/>
                <w:szCs w:val="21"/>
                <w:highlight w:val="yellow"/>
                <w:lang w:eastAsia="zh-CN"/>
              </w:rPr>
              <w:t>86</w:t>
            </w:r>
          </w:p>
        </w:tc>
        <w:tc>
          <w:tcPr>
            <w:tcW w:w="1168" w:type="dxa"/>
            <w:tcBorders>
              <w:bottom w:val="nil"/>
            </w:tcBorders>
            <w:vAlign w:val="center"/>
          </w:tcPr>
          <w:p w14:paraId="34BF79C9" w14:textId="52C2ADF8" w:rsidR="00747934" w:rsidRPr="00471C50" w:rsidRDefault="00013763" w:rsidP="0065312F">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75.9</w:t>
            </w:r>
          </w:p>
        </w:tc>
        <w:tc>
          <w:tcPr>
            <w:tcW w:w="1517" w:type="dxa"/>
            <w:tcBorders>
              <w:bottom w:val="nil"/>
            </w:tcBorders>
            <w:vAlign w:val="center"/>
          </w:tcPr>
          <w:p w14:paraId="30AFD416" w14:textId="4B40F9B5" w:rsidR="00747934" w:rsidRPr="00471C50" w:rsidRDefault="00013763" w:rsidP="0065312F">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0.212</w:t>
            </w:r>
            <w:r w:rsidRPr="00471C50">
              <w:rPr>
                <w:rFonts w:ascii="Times New Roman" w:eastAsiaTheme="minorEastAsia" w:hAnsi="Times New Roman" w:hint="eastAsia"/>
                <w:sz w:val="21"/>
                <w:szCs w:val="21"/>
                <w:highlight w:val="yellow"/>
                <w:vertAlign w:val="superscript"/>
                <w:lang w:eastAsia="zh-CN"/>
              </w:rPr>
              <w:t>b</w:t>
            </w:r>
          </w:p>
        </w:tc>
        <w:tc>
          <w:tcPr>
            <w:tcW w:w="648" w:type="dxa"/>
            <w:tcBorders>
              <w:bottom w:val="nil"/>
            </w:tcBorders>
            <w:vAlign w:val="center"/>
          </w:tcPr>
          <w:p w14:paraId="64680F14" w14:textId="3E39FEA8" w:rsidR="00747934" w:rsidRPr="00471C50" w:rsidRDefault="00471C50" w:rsidP="0065312F">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sz w:val="21"/>
                <w:szCs w:val="21"/>
                <w:highlight w:val="yellow"/>
                <w:lang w:eastAsia="zh-CN"/>
              </w:rPr>
              <w:fldChar w:fldCharType="begin"/>
            </w:r>
            <w:r w:rsidR="003578E2">
              <w:rPr>
                <w:rFonts w:ascii="Times New Roman" w:eastAsiaTheme="minorEastAsia" w:hAnsi="Times New Roman"/>
                <w:sz w:val="21"/>
                <w:szCs w:val="21"/>
                <w:highlight w:val="yellow"/>
                <w:lang w:eastAsia="zh-CN"/>
              </w:rPr>
              <w:instrText xml:space="preserve"> ADDIN EN.CITE &lt;EndNote&gt;&lt;Cite&gt;&lt;Author&gt;Liu&lt;/Author&gt;&lt;Year&gt;2025&lt;/Year&gt;&lt;RecNum&gt;1589&lt;/RecNum&gt;&lt;DisplayText&gt;&lt;style face="superscript"&gt;7&lt;/style&gt;&lt;/DisplayText&gt;&lt;record&gt;&lt;rec-number&gt;1589&lt;/rec-number&gt;&lt;foreign-keys&gt;&lt;key app="EN" db-id="axreva5dcpzdf7esw50v5tzls05xxzprpe0x" timestamp="1763736087"&gt;1589&lt;/key&gt;&lt;/foreign-keys&gt;&lt;ref-type name="Journal Article"&gt;17&lt;/ref-type&gt;&lt;contributors&gt;&lt;authors&gt;&lt;author&gt;Liu, Sijia&lt;/author&gt;&lt;author&gt;Wu, Guanzheng&lt;/author&gt;&lt;author&gt;Jiang, Jiadi&lt;/author&gt;&lt;author&gt;Yang, Yidong&lt;/author&gt;&lt;author&gt;Du, Aijun&lt;/author&gt;&lt;author&gt;Zhang, Wuyong&lt;/author&gt;&lt;author&gt;Mao, Xin&lt;/author&gt;&lt;author&gt;Dai, Lei&lt;/author&gt;&lt;author&gt;Qin, Qing&lt;/author&gt;&lt;/authors&gt;&lt;/contributors&gt;&lt;titles&gt;&lt;title&gt;Electrochemical lattice engineering of bismuthene for selective glycine synthesis&lt;/title&gt;&lt;secondary-title&gt;Advanced Materials&lt;/secondary-title&gt;&lt;/titles&gt;&lt;periodical&gt;&lt;full-title&gt;Adv Mater&lt;/full-title&gt;&lt;abbr-1&gt;Advanced materials&lt;/abbr-1&gt;&lt;/periodical&gt;&lt;pages&gt;2500843&lt;/pages&gt;&lt;dates&gt;&lt;year&gt;2025&lt;/year&gt;&lt;/dates&gt;&lt;isbn&gt;0935-9648&lt;/isbn&gt;&lt;urls&gt;&lt;/urls&gt;&lt;/record&gt;&lt;/Cite&gt;&lt;/EndNote&gt;</w:instrText>
            </w:r>
            <w:r w:rsidRPr="00471C50">
              <w:rPr>
                <w:rFonts w:ascii="Times New Roman" w:eastAsiaTheme="minorEastAsia" w:hAnsi="Times New Roman"/>
                <w:sz w:val="21"/>
                <w:szCs w:val="21"/>
                <w:highlight w:val="yellow"/>
                <w:lang w:eastAsia="zh-CN"/>
              </w:rPr>
              <w:fldChar w:fldCharType="separate"/>
            </w:r>
            <w:r w:rsidR="003578E2" w:rsidRPr="003578E2">
              <w:rPr>
                <w:rFonts w:ascii="Times New Roman" w:eastAsiaTheme="minorEastAsia" w:hAnsi="Times New Roman"/>
                <w:noProof/>
                <w:sz w:val="21"/>
                <w:szCs w:val="21"/>
                <w:highlight w:val="yellow"/>
                <w:vertAlign w:val="superscript"/>
                <w:lang w:eastAsia="zh-CN"/>
              </w:rPr>
              <w:t>7</w:t>
            </w:r>
            <w:r w:rsidRPr="00471C50">
              <w:rPr>
                <w:rFonts w:ascii="Times New Roman" w:eastAsiaTheme="minorEastAsia" w:hAnsi="Times New Roman"/>
                <w:sz w:val="21"/>
                <w:szCs w:val="21"/>
                <w:highlight w:val="yellow"/>
                <w:lang w:eastAsia="zh-CN"/>
              </w:rPr>
              <w:fldChar w:fldCharType="end"/>
            </w:r>
          </w:p>
        </w:tc>
      </w:tr>
      <w:tr w:rsidR="005D7897" w:rsidRPr="009466F6" w14:paraId="43A6A42E" w14:textId="77777777" w:rsidTr="00747934">
        <w:trPr>
          <w:trHeight w:val="459"/>
        </w:trPr>
        <w:tc>
          <w:tcPr>
            <w:tcW w:w="528" w:type="dxa"/>
            <w:tcBorders>
              <w:bottom w:val="nil"/>
            </w:tcBorders>
            <w:vAlign w:val="center"/>
          </w:tcPr>
          <w:p w14:paraId="7768956F" w14:textId="3C1B9308"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12</w:t>
            </w:r>
          </w:p>
        </w:tc>
        <w:tc>
          <w:tcPr>
            <w:tcW w:w="1071" w:type="dxa"/>
            <w:tcBorders>
              <w:bottom w:val="nil"/>
            </w:tcBorders>
            <w:vAlign w:val="center"/>
          </w:tcPr>
          <w:p w14:paraId="5EFB9D3A" w14:textId="7777777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sz w:val="21"/>
                <w:szCs w:val="21"/>
                <w:highlight w:val="yellow"/>
                <w:lang w:eastAsia="zh-CN"/>
              </w:rPr>
              <w:t>NaNO</w:t>
            </w:r>
            <w:r w:rsidRPr="00471C50">
              <w:rPr>
                <w:rFonts w:ascii="Times New Roman" w:eastAsiaTheme="minorEastAsia" w:hAnsi="Times New Roman"/>
                <w:sz w:val="21"/>
                <w:szCs w:val="21"/>
                <w:highlight w:val="yellow"/>
                <w:vertAlign w:val="subscript"/>
                <w:lang w:eastAsia="zh-CN"/>
              </w:rPr>
              <w:t>3</w:t>
            </w:r>
          </w:p>
          <w:p w14:paraId="0239C4F4" w14:textId="75CB9003"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w:t>
            </w:r>
            <w:r w:rsidRPr="00471C50">
              <w:rPr>
                <w:rFonts w:ascii="Times New Roman" w:eastAsiaTheme="minorEastAsia" w:hAnsi="Times New Roman"/>
                <w:sz w:val="21"/>
                <w:szCs w:val="21"/>
                <w:highlight w:val="yellow"/>
                <w:lang w:eastAsia="zh-CN"/>
              </w:rPr>
              <w:t>.5 M</w:t>
            </w:r>
          </w:p>
        </w:tc>
        <w:tc>
          <w:tcPr>
            <w:tcW w:w="1059" w:type="dxa"/>
            <w:tcBorders>
              <w:bottom w:val="nil"/>
            </w:tcBorders>
            <w:vAlign w:val="center"/>
          </w:tcPr>
          <w:p w14:paraId="1D60AA0B" w14:textId="7777777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O</w:t>
            </w:r>
            <w:r w:rsidRPr="00471C50">
              <w:rPr>
                <w:rFonts w:ascii="Times New Roman" w:eastAsiaTheme="minorEastAsia" w:hAnsi="Times New Roman"/>
                <w:sz w:val="21"/>
                <w:szCs w:val="21"/>
                <w:highlight w:val="yellow"/>
                <w:lang w:eastAsia="zh-CN"/>
              </w:rPr>
              <w:t>A</w:t>
            </w:r>
          </w:p>
          <w:p w14:paraId="7D458167" w14:textId="206831A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w:t>
            </w:r>
            <w:r w:rsidRPr="00471C50">
              <w:rPr>
                <w:rFonts w:ascii="Times New Roman" w:eastAsiaTheme="minorEastAsia" w:hAnsi="Times New Roman"/>
                <w:sz w:val="21"/>
                <w:szCs w:val="21"/>
                <w:highlight w:val="yellow"/>
                <w:lang w:eastAsia="zh-CN"/>
              </w:rPr>
              <w:t>.5 M</w:t>
            </w:r>
          </w:p>
        </w:tc>
        <w:tc>
          <w:tcPr>
            <w:tcW w:w="1334" w:type="dxa"/>
            <w:tcBorders>
              <w:bottom w:val="nil"/>
            </w:tcBorders>
            <w:vAlign w:val="center"/>
          </w:tcPr>
          <w:p w14:paraId="6E825889" w14:textId="1B26DD5B"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proofErr w:type="spellStart"/>
            <w:r w:rsidRPr="00471C50">
              <w:rPr>
                <w:rFonts w:ascii="Times New Roman" w:eastAsiaTheme="minorEastAsia" w:hAnsi="Times New Roman" w:hint="eastAsia"/>
                <w:sz w:val="21"/>
                <w:szCs w:val="21"/>
                <w:highlight w:val="yellow"/>
                <w:lang w:eastAsia="zh-CN"/>
              </w:rPr>
              <w:t>IL@Bi</w:t>
            </w:r>
            <w:proofErr w:type="spellEnd"/>
          </w:p>
        </w:tc>
        <w:tc>
          <w:tcPr>
            <w:tcW w:w="1201" w:type="dxa"/>
            <w:tcBorders>
              <w:bottom w:val="nil"/>
            </w:tcBorders>
            <w:vAlign w:val="center"/>
          </w:tcPr>
          <w:p w14:paraId="198B63F4" w14:textId="25F970B5"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bCs/>
                <w:sz w:val="21"/>
                <w:szCs w:val="21"/>
                <w:highlight w:val="yellow"/>
                <w:lang w:eastAsia="zh-CN"/>
              </w:rPr>
              <w:t>−</w:t>
            </w:r>
            <w:r w:rsidRPr="00471C50">
              <w:rPr>
                <w:rFonts w:ascii="Times New Roman" w:eastAsiaTheme="minorEastAsia" w:hAnsi="Times New Roman" w:hint="eastAsia"/>
                <w:sz w:val="21"/>
                <w:szCs w:val="21"/>
                <w:highlight w:val="yellow"/>
                <w:lang w:eastAsia="zh-CN"/>
              </w:rPr>
              <w:t>1.3</w:t>
            </w:r>
          </w:p>
        </w:tc>
        <w:tc>
          <w:tcPr>
            <w:tcW w:w="1168" w:type="dxa"/>
            <w:tcBorders>
              <w:bottom w:val="nil"/>
            </w:tcBorders>
            <w:vAlign w:val="center"/>
          </w:tcPr>
          <w:p w14:paraId="13863593" w14:textId="7335109B"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81.1</w:t>
            </w:r>
          </w:p>
        </w:tc>
        <w:tc>
          <w:tcPr>
            <w:tcW w:w="1517" w:type="dxa"/>
            <w:tcBorders>
              <w:bottom w:val="nil"/>
            </w:tcBorders>
            <w:vAlign w:val="center"/>
          </w:tcPr>
          <w:p w14:paraId="1EC20925" w14:textId="7AD826A1"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0.721</w:t>
            </w:r>
            <w:r w:rsidRPr="00471C50">
              <w:rPr>
                <w:rFonts w:ascii="Times New Roman" w:eastAsiaTheme="minorEastAsia" w:hAnsi="Times New Roman" w:hint="eastAsia"/>
                <w:sz w:val="21"/>
                <w:szCs w:val="21"/>
                <w:highlight w:val="yellow"/>
                <w:vertAlign w:val="superscript"/>
                <w:lang w:eastAsia="zh-CN"/>
              </w:rPr>
              <w:t>b</w:t>
            </w:r>
          </w:p>
        </w:tc>
        <w:tc>
          <w:tcPr>
            <w:tcW w:w="648" w:type="dxa"/>
            <w:tcBorders>
              <w:bottom w:val="nil"/>
            </w:tcBorders>
            <w:vAlign w:val="center"/>
          </w:tcPr>
          <w:p w14:paraId="14E58186" w14:textId="3C3C97C6" w:rsidR="005D7897" w:rsidRPr="00471C50" w:rsidRDefault="00471C50"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sz w:val="21"/>
                <w:szCs w:val="21"/>
                <w:highlight w:val="yellow"/>
                <w:lang w:eastAsia="zh-CN"/>
              </w:rPr>
              <w:fldChar w:fldCharType="begin"/>
            </w:r>
            <w:r w:rsidR="003578E2">
              <w:rPr>
                <w:rFonts w:ascii="Times New Roman" w:eastAsiaTheme="minorEastAsia" w:hAnsi="Times New Roman"/>
                <w:sz w:val="21"/>
                <w:szCs w:val="21"/>
                <w:highlight w:val="yellow"/>
                <w:lang w:eastAsia="zh-CN"/>
              </w:rPr>
              <w:instrText xml:space="preserve"> ADDIN EN.CITE &lt;EndNote&gt;&lt;Cite&gt;&lt;Author&gt;Wang&lt;/Author&gt;&lt;Year&gt;2025&lt;/Year&gt;&lt;RecNum&gt;1588&lt;/RecNum&gt;&lt;DisplayText&gt;&lt;style face="superscript"&gt;1&lt;/style&gt;&lt;/DisplayText&gt;&lt;record&gt;&lt;rec-number&gt;1588&lt;/rec-number&gt;&lt;foreign-keys&gt;&lt;key app="EN" db-id="axreva5dcpzdf7esw50v5tzls05xxzprpe0x" timestamp="1763735964"&gt;1588&lt;/key&gt;&lt;/foreign-keys&gt;&lt;ref-type name="Journal Article"&gt;17&lt;/ref-type&gt;&lt;contributors&gt;&lt;authors&gt;&lt;author&gt;Wang, Hengan&lt;/author&gt;&lt;author&gt;Cheng, Yingying&lt;/author&gt;&lt;author&gt;Wang, Yiyong&lt;/author&gt;&lt;author&gt;Duan, Ran&lt;/author&gt;&lt;author&gt;Zhou, Meng&lt;/author&gt;&lt;author&gt;Liu, Shiqiang&lt;/author&gt;&lt;author&gt;Zhao, Wenling&lt;/author&gt;&lt;author&gt;Qin, Huisheng&lt;/author&gt;&lt;author&gt;Yang, Jiahao&lt;/author&gt;&lt;author&gt;Peng, Yaguang&lt;/author&gt;&lt;/authors&gt;&lt;/contributors&gt;&lt;titles&gt;&lt;title&gt;Imidazolium radical-mediated electron transfer enhances electrochemical C–N coupling for glycine synthesis&lt;/title&gt;&lt;secondary-title&gt;Nature Synthesis&lt;/secondary-title&gt;&lt;/titles&gt;&lt;periodical&gt;&lt;full-title&gt;Nature Synthesis&lt;/full-title&gt;&lt;/periodical&gt;&lt;pages&gt;1-10&lt;/pages&gt;&lt;dates&gt;&lt;year&gt;2025&lt;/year&gt;&lt;/dates&gt;&lt;isbn&gt;2731-0582&lt;/isbn&gt;&lt;urls&gt;&lt;/urls&gt;&lt;/record&gt;&lt;/Cite&gt;&lt;/EndNote&gt;</w:instrText>
            </w:r>
            <w:r w:rsidRPr="00471C50">
              <w:rPr>
                <w:rFonts w:ascii="Times New Roman" w:eastAsiaTheme="minorEastAsia" w:hAnsi="Times New Roman"/>
                <w:sz w:val="21"/>
                <w:szCs w:val="21"/>
                <w:highlight w:val="yellow"/>
                <w:lang w:eastAsia="zh-CN"/>
              </w:rPr>
              <w:fldChar w:fldCharType="separate"/>
            </w:r>
            <w:r w:rsidR="003578E2" w:rsidRPr="003578E2">
              <w:rPr>
                <w:rFonts w:ascii="Times New Roman" w:eastAsiaTheme="minorEastAsia" w:hAnsi="Times New Roman"/>
                <w:noProof/>
                <w:sz w:val="21"/>
                <w:szCs w:val="21"/>
                <w:highlight w:val="yellow"/>
                <w:vertAlign w:val="superscript"/>
                <w:lang w:eastAsia="zh-CN"/>
              </w:rPr>
              <w:t>1</w:t>
            </w:r>
            <w:r w:rsidRPr="00471C50">
              <w:rPr>
                <w:rFonts w:ascii="Times New Roman" w:eastAsiaTheme="minorEastAsia" w:hAnsi="Times New Roman"/>
                <w:sz w:val="21"/>
                <w:szCs w:val="21"/>
                <w:highlight w:val="yellow"/>
                <w:lang w:eastAsia="zh-CN"/>
              </w:rPr>
              <w:fldChar w:fldCharType="end"/>
            </w:r>
          </w:p>
        </w:tc>
      </w:tr>
      <w:tr w:rsidR="005D7897" w:rsidRPr="00747934" w14:paraId="7683A87E" w14:textId="77777777" w:rsidTr="00747934">
        <w:trPr>
          <w:trHeight w:val="459"/>
        </w:trPr>
        <w:tc>
          <w:tcPr>
            <w:tcW w:w="528" w:type="dxa"/>
            <w:tcBorders>
              <w:bottom w:val="nil"/>
            </w:tcBorders>
            <w:vAlign w:val="center"/>
          </w:tcPr>
          <w:p w14:paraId="1ACB7D44" w14:textId="3BEC1E15"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13</w:t>
            </w:r>
          </w:p>
        </w:tc>
        <w:tc>
          <w:tcPr>
            <w:tcW w:w="1071" w:type="dxa"/>
            <w:tcBorders>
              <w:bottom w:val="nil"/>
            </w:tcBorders>
            <w:vAlign w:val="center"/>
          </w:tcPr>
          <w:p w14:paraId="40B2CC95" w14:textId="7777777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NaNO</w:t>
            </w:r>
            <w:r w:rsidRPr="00471C50">
              <w:rPr>
                <w:rFonts w:ascii="Times New Roman" w:eastAsiaTheme="minorEastAsia" w:hAnsi="Times New Roman" w:hint="eastAsia"/>
                <w:sz w:val="21"/>
                <w:szCs w:val="21"/>
                <w:highlight w:val="yellow"/>
                <w:vertAlign w:val="subscript"/>
                <w:lang w:eastAsia="zh-CN"/>
              </w:rPr>
              <w:t>3</w:t>
            </w:r>
          </w:p>
          <w:p w14:paraId="0B916921" w14:textId="56ACDD4E"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0.25M</w:t>
            </w:r>
          </w:p>
        </w:tc>
        <w:tc>
          <w:tcPr>
            <w:tcW w:w="1059" w:type="dxa"/>
            <w:tcBorders>
              <w:bottom w:val="nil"/>
            </w:tcBorders>
            <w:vAlign w:val="center"/>
          </w:tcPr>
          <w:p w14:paraId="20B0EAEF" w14:textId="7777777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OA</w:t>
            </w:r>
          </w:p>
          <w:p w14:paraId="647ADF24" w14:textId="48F2ABAD"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0.25M</w:t>
            </w:r>
          </w:p>
        </w:tc>
        <w:tc>
          <w:tcPr>
            <w:tcW w:w="1334" w:type="dxa"/>
            <w:tcBorders>
              <w:bottom w:val="nil"/>
            </w:tcBorders>
            <w:vAlign w:val="center"/>
          </w:tcPr>
          <w:p w14:paraId="58CF6535" w14:textId="3AFEBF9C"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proofErr w:type="spellStart"/>
            <w:r w:rsidRPr="00471C50">
              <w:rPr>
                <w:rFonts w:ascii="Times New Roman" w:eastAsiaTheme="minorEastAsia" w:hAnsi="Times New Roman" w:hint="eastAsia"/>
                <w:sz w:val="21"/>
                <w:szCs w:val="21"/>
                <w:highlight w:val="yellow"/>
                <w:lang w:eastAsia="zh-CN"/>
              </w:rPr>
              <w:t>PbSnBi</w:t>
            </w:r>
            <w:proofErr w:type="spellEnd"/>
          </w:p>
        </w:tc>
        <w:tc>
          <w:tcPr>
            <w:tcW w:w="1201" w:type="dxa"/>
            <w:tcBorders>
              <w:bottom w:val="nil"/>
            </w:tcBorders>
            <w:vAlign w:val="center"/>
          </w:tcPr>
          <w:p w14:paraId="276A8922" w14:textId="17C1E675"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bCs/>
                <w:sz w:val="21"/>
                <w:szCs w:val="21"/>
                <w:highlight w:val="yellow"/>
                <w:lang w:eastAsia="zh-CN"/>
              </w:rPr>
              <w:t>−</w:t>
            </w:r>
            <w:r w:rsidRPr="00471C50">
              <w:rPr>
                <w:rFonts w:ascii="Times New Roman" w:eastAsiaTheme="minorEastAsia" w:hAnsi="Times New Roman" w:hint="eastAsia"/>
                <w:sz w:val="21"/>
                <w:szCs w:val="21"/>
                <w:highlight w:val="yellow"/>
                <w:lang w:eastAsia="zh-CN"/>
              </w:rPr>
              <w:t>1.5</w:t>
            </w:r>
          </w:p>
        </w:tc>
        <w:tc>
          <w:tcPr>
            <w:tcW w:w="1168" w:type="dxa"/>
            <w:tcBorders>
              <w:bottom w:val="nil"/>
            </w:tcBorders>
            <w:vAlign w:val="center"/>
          </w:tcPr>
          <w:p w14:paraId="3D1B9FE3" w14:textId="3A3DCB33"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57.2</w:t>
            </w:r>
          </w:p>
        </w:tc>
        <w:tc>
          <w:tcPr>
            <w:tcW w:w="1517" w:type="dxa"/>
            <w:tcBorders>
              <w:bottom w:val="nil"/>
            </w:tcBorders>
            <w:vAlign w:val="center"/>
          </w:tcPr>
          <w:p w14:paraId="67D1ACB1" w14:textId="78FF5AA3"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1.12</w:t>
            </w:r>
          </w:p>
        </w:tc>
        <w:tc>
          <w:tcPr>
            <w:tcW w:w="648" w:type="dxa"/>
            <w:tcBorders>
              <w:bottom w:val="nil"/>
            </w:tcBorders>
            <w:vAlign w:val="center"/>
          </w:tcPr>
          <w:p w14:paraId="71DAEB59" w14:textId="18EFA492" w:rsidR="005D7897" w:rsidRPr="00471C50" w:rsidRDefault="00471C50"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sz w:val="21"/>
                <w:szCs w:val="21"/>
                <w:highlight w:val="yellow"/>
                <w:lang w:eastAsia="zh-CN"/>
              </w:rPr>
              <w:fldChar w:fldCharType="begin"/>
            </w:r>
            <w:r w:rsidRPr="00471C50">
              <w:rPr>
                <w:rFonts w:ascii="Times New Roman" w:eastAsiaTheme="minorEastAsia" w:hAnsi="Times New Roman"/>
                <w:sz w:val="21"/>
                <w:szCs w:val="21"/>
                <w:highlight w:val="yellow"/>
                <w:lang w:eastAsia="zh-CN"/>
              </w:rPr>
              <w:instrText xml:space="preserve"> ADDIN EN.CITE &lt;EndNote&gt;&lt;Cite&gt;&lt;Author&gt;Wang&lt;/Author&gt;&lt;Year&gt;2025&lt;/Year&gt;&lt;RecNum&gt;1590&lt;/RecNum&gt;&lt;DisplayText&gt;&lt;style face="superscript"&gt;8&lt;/style&gt;&lt;/DisplayText&gt;&lt;record&gt;&lt;rec-number&gt;1590&lt;/rec-number&gt;&lt;foreign-keys&gt;&lt;key app="EN" db-id="axreva5dcpzdf7esw50v5tzls05xxzprpe0x" timestamp="1763736154"&gt;1590&lt;/key&gt;&lt;/foreign-keys&gt;&lt;ref-type name="Journal Article"&gt;17&lt;/ref-type&gt;&lt;contributors&gt;&lt;authors&gt;&lt;author&gt;Wang, Kaixuan&lt;/author&gt;&lt;author&gt;Li, Peifeng&lt;/author&gt;&lt;author&gt;Zhang, Biaobiao&lt;/author&gt;&lt;/authors&gt;&lt;/contributors&gt;&lt;titles&gt;&lt;title&gt;Industrial-grade electrocatalytic synthesis of glycine from oxalic acid and nitrate using a porous PbSnBi catalyst&lt;/title&gt;&lt;secondary-title&gt;Applied Catalysis B: Environment and Energy&lt;/secondary-title&gt;&lt;/titles&gt;&lt;periodical&gt;&lt;full-title&gt;Applied Catalysis B: Environment and Energy&lt;/full-title&gt;&lt;/periodical&gt;&lt;pages&gt;124653&lt;/pages&gt;&lt;volume&gt;361&lt;/volume&gt;&lt;dates&gt;&lt;year&gt;2025&lt;/year&gt;&lt;/dates&gt;&lt;isbn&gt;0926-3373&lt;/isbn&gt;&lt;urls&gt;&lt;/urls&gt;&lt;/record&gt;&lt;/Cite&gt;&lt;/EndNote&gt;</w:instrText>
            </w:r>
            <w:r w:rsidRPr="00471C50">
              <w:rPr>
                <w:rFonts w:ascii="Times New Roman" w:eastAsiaTheme="minorEastAsia" w:hAnsi="Times New Roman"/>
                <w:sz w:val="21"/>
                <w:szCs w:val="21"/>
                <w:highlight w:val="yellow"/>
                <w:lang w:eastAsia="zh-CN"/>
              </w:rPr>
              <w:fldChar w:fldCharType="separate"/>
            </w:r>
            <w:r w:rsidRPr="00471C50">
              <w:rPr>
                <w:rFonts w:ascii="Times New Roman" w:eastAsiaTheme="minorEastAsia" w:hAnsi="Times New Roman"/>
                <w:noProof/>
                <w:sz w:val="21"/>
                <w:szCs w:val="21"/>
                <w:highlight w:val="yellow"/>
                <w:vertAlign w:val="superscript"/>
                <w:lang w:eastAsia="zh-CN"/>
              </w:rPr>
              <w:t>8</w:t>
            </w:r>
            <w:r w:rsidRPr="00471C50">
              <w:rPr>
                <w:rFonts w:ascii="Times New Roman" w:eastAsiaTheme="minorEastAsia" w:hAnsi="Times New Roman"/>
                <w:sz w:val="21"/>
                <w:szCs w:val="21"/>
                <w:highlight w:val="yellow"/>
                <w:lang w:eastAsia="zh-CN"/>
              </w:rPr>
              <w:fldChar w:fldCharType="end"/>
            </w:r>
          </w:p>
        </w:tc>
      </w:tr>
      <w:tr w:rsidR="005D7897" w:rsidRPr="00747934" w14:paraId="278D454C" w14:textId="77777777" w:rsidTr="00747934">
        <w:trPr>
          <w:trHeight w:val="459"/>
        </w:trPr>
        <w:tc>
          <w:tcPr>
            <w:tcW w:w="528" w:type="dxa"/>
            <w:tcBorders>
              <w:bottom w:val="nil"/>
            </w:tcBorders>
            <w:vAlign w:val="center"/>
          </w:tcPr>
          <w:p w14:paraId="3262B2BE" w14:textId="0DD99AB8"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14</w:t>
            </w:r>
          </w:p>
        </w:tc>
        <w:tc>
          <w:tcPr>
            <w:tcW w:w="1071" w:type="dxa"/>
            <w:tcBorders>
              <w:bottom w:val="nil"/>
            </w:tcBorders>
            <w:vAlign w:val="center"/>
          </w:tcPr>
          <w:p w14:paraId="7B914A3B" w14:textId="7777777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NaNO</w:t>
            </w:r>
            <w:r w:rsidRPr="00471C50">
              <w:rPr>
                <w:rFonts w:ascii="Times New Roman" w:eastAsiaTheme="minorEastAsia" w:hAnsi="Times New Roman" w:hint="eastAsia"/>
                <w:sz w:val="21"/>
                <w:szCs w:val="21"/>
                <w:highlight w:val="yellow"/>
                <w:vertAlign w:val="subscript"/>
                <w:lang w:eastAsia="zh-CN"/>
              </w:rPr>
              <w:t>3</w:t>
            </w:r>
          </w:p>
          <w:p w14:paraId="0F6FE1D1" w14:textId="208C4BBA"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0.075M</w:t>
            </w:r>
          </w:p>
        </w:tc>
        <w:tc>
          <w:tcPr>
            <w:tcW w:w="1059" w:type="dxa"/>
            <w:tcBorders>
              <w:bottom w:val="nil"/>
            </w:tcBorders>
            <w:vAlign w:val="center"/>
          </w:tcPr>
          <w:p w14:paraId="737AE828" w14:textId="77777777"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OA</w:t>
            </w:r>
          </w:p>
          <w:p w14:paraId="5236CAA5" w14:textId="45A67839"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0.16M</w:t>
            </w:r>
          </w:p>
        </w:tc>
        <w:tc>
          <w:tcPr>
            <w:tcW w:w="1334" w:type="dxa"/>
            <w:tcBorders>
              <w:bottom w:val="nil"/>
            </w:tcBorders>
            <w:vAlign w:val="center"/>
          </w:tcPr>
          <w:p w14:paraId="1B08ECDE" w14:textId="6EDB3AA6"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TiO</w:t>
            </w:r>
            <w:r w:rsidRPr="00471C50">
              <w:rPr>
                <w:rFonts w:ascii="Times New Roman" w:eastAsiaTheme="minorEastAsia" w:hAnsi="Times New Roman" w:hint="eastAsia"/>
                <w:sz w:val="21"/>
                <w:szCs w:val="21"/>
                <w:highlight w:val="yellow"/>
                <w:vertAlign w:val="subscript"/>
                <w:lang w:eastAsia="zh-CN"/>
              </w:rPr>
              <w:t>2</w:t>
            </w:r>
          </w:p>
        </w:tc>
        <w:tc>
          <w:tcPr>
            <w:tcW w:w="1201" w:type="dxa"/>
            <w:tcBorders>
              <w:bottom w:val="nil"/>
            </w:tcBorders>
            <w:vAlign w:val="center"/>
          </w:tcPr>
          <w:p w14:paraId="4073BAB8" w14:textId="2A171F2D" w:rsidR="005D7897" w:rsidRPr="00471C50" w:rsidRDefault="005D7897" w:rsidP="005D7897">
            <w:pPr>
              <w:pStyle w:val="Adress"/>
              <w:spacing w:before="60" w:after="60" w:line="240" w:lineRule="auto"/>
              <w:ind w:left="0" w:firstLine="0"/>
              <w:jc w:val="center"/>
              <w:rPr>
                <w:rFonts w:ascii="Times New Roman" w:eastAsiaTheme="minorEastAsia" w:hAnsi="Times New Roman"/>
                <w:bCs/>
                <w:sz w:val="21"/>
                <w:szCs w:val="21"/>
                <w:highlight w:val="yellow"/>
                <w:lang w:eastAsia="zh-CN"/>
              </w:rPr>
            </w:pPr>
            <w:r w:rsidRPr="00471C50">
              <w:rPr>
                <w:rFonts w:ascii="Times New Roman" w:eastAsiaTheme="minorEastAsia" w:hAnsi="Times New Roman"/>
                <w:bCs/>
                <w:sz w:val="21"/>
                <w:szCs w:val="21"/>
                <w:highlight w:val="yellow"/>
                <w:lang w:eastAsia="zh-CN"/>
              </w:rPr>
              <w:t>−</w:t>
            </w:r>
            <w:r w:rsidRPr="00471C50">
              <w:rPr>
                <w:rFonts w:ascii="Times New Roman" w:eastAsiaTheme="minorEastAsia" w:hAnsi="Times New Roman" w:hint="eastAsia"/>
                <w:bCs/>
                <w:sz w:val="21"/>
                <w:szCs w:val="21"/>
                <w:highlight w:val="yellow"/>
                <w:lang w:eastAsia="zh-CN"/>
              </w:rPr>
              <w:t>0.7</w:t>
            </w:r>
          </w:p>
        </w:tc>
        <w:tc>
          <w:tcPr>
            <w:tcW w:w="1168" w:type="dxa"/>
            <w:tcBorders>
              <w:bottom w:val="nil"/>
            </w:tcBorders>
            <w:vAlign w:val="center"/>
          </w:tcPr>
          <w:p w14:paraId="32CEF5EB" w14:textId="18ACF389"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36</w:t>
            </w:r>
          </w:p>
        </w:tc>
        <w:tc>
          <w:tcPr>
            <w:tcW w:w="1517" w:type="dxa"/>
            <w:tcBorders>
              <w:bottom w:val="nil"/>
            </w:tcBorders>
            <w:vAlign w:val="center"/>
          </w:tcPr>
          <w:p w14:paraId="48BD0061" w14:textId="7570A7B9" w:rsidR="005D7897" w:rsidRPr="00471C50" w:rsidRDefault="005D7897"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hint="eastAsia"/>
                <w:sz w:val="21"/>
                <w:szCs w:val="21"/>
                <w:highlight w:val="yellow"/>
                <w:lang w:eastAsia="zh-CN"/>
              </w:rPr>
              <w:t>0.049</w:t>
            </w:r>
          </w:p>
        </w:tc>
        <w:tc>
          <w:tcPr>
            <w:tcW w:w="648" w:type="dxa"/>
            <w:tcBorders>
              <w:bottom w:val="nil"/>
            </w:tcBorders>
            <w:vAlign w:val="center"/>
          </w:tcPr>
          <w:p w14:paraId="15C45212" w14:textId="58B6B52C" w:rsidR="005D7897" w:rsidRPr="00471C50" w:rsidRDefault="00471C50" w:rsidP="005D7897">
            <w:pPr>
              <w:pStyle w:val="Adress"/>
              <w:spacing w:before="60" w:after="60" w:line="240" w:lineRule="auto"/>
              <w:ind w:left="0" w:firstLine="0"/>
              <w:jc w:val="center"/>
              <w:rPr>
                <w:rFonts w:ascii="Times New Roman" w:eastAsiaTheme="minorEastAsia" w:hAnsi="Times New Roman"/>
                <w:sz w:val="21"/>
                <w:szCs w:val="21"/>
                <w:highlight w:val="yellow"/>
                <w:lang w:eastAsia="zh-CN"/>
              </w:rPr>
            </w:pPr>
            <w:r w:rsidRPr="00471C50">
              <w:rPr>
                <w:rFonts w:ascii="Times New Roman" w:eastAsiaTheme="minorEastAsia" w:hAnsi="Times New Roman"/>
                <w:sz w:val="21"/>
                <w:szCs w:val="21"/>
                <w:highlight w:val="yellow"/>
                <w:lang w:eastAsia="zh-CN"/>
              </w:rPr>
              <w:fldChar w:fldCharType="begin"/>
            </w:r>
            <w:r w:rsidRPr="00471C50">
              <w:rPr>
                <w:rFonts w:ascii="Times New Roman" w:eastAsiaTheme="minorEastAsia" w:hAnsi="Times New Roman"/>
                <w:sz w:val="21"/>
                <w:szCs w:val="21"/>
                <w:highlight w:val="yellow"/>
                <w:lang w:eastAsia="zh-CN"/>
              </w:rPr>
              <w:instrText xml:space="preserve"> ADDIN EN.CITE &lt;EndNote&gt;&lt;Cite&gt;&lt;Author&gt;Takashima&lt;/Author&gt;&lt;Year&gt;2025&lt;/Year&gt;&lt;RecNum&gt;1591&lt;/RecNum&gt;&lt;DisplayText&gt;&lt;style face="superscript"&gt;9&lt;/style&gt;&lt;/DisplayText&gt;&lt;record&gt;&lt;rec-number&gt;1591&lt;/rec-number&gt;&lt;foreign-keys&gt;&lt;key app="EN" db-id="axreva5dcpzdf7esw50v5tzls05xxzprpe0x" timestamp="1763736215"&gt;1591&lt;/key&gt;&lt;/foreign-keys&gt;&lt;ref-type name="Journal Article"&gt;17&lt;/ref-type&gt;&lt;contributors&gt;&lt;authors&gt;&lt;author&gt;Takashima, Toshihiro&lt;/author&gt;&lt;author&gt;Wakatsuki, Koyo&lt;/author&gt;&lt;author&gt;Irie, Hiroshi&lt;/author&gt;&lt;/authors&gt;&lt;/contributors&gt;&lt;titles&gt;&lt;title&gt;Electrochemical synthesis of glycine from oxalate and nitrate ions using titanium oxide electrode&lt;/title&gt;&lt;secondary-title&gt;Applied Catalysis B: Environment and Energy&lt;/secondary-title&gt;&lt;/titles&gt;&lt;periodical&gt;&lt;full-title&gt;Applied Catalysis B: Environment and Energy&lt;/full-title&gt;&lt;/periodical&gt;&lt;pages&gt;125272&lt;/pages&gt;&lt;volume&gt;371&lt;/volume&gt;&lt;dates&gt;&lt;year&gt;2025&lt;/year&gt;&lt;/dates&gt;&lt;isbn&gt;0926-3373&lt;/isbn&gt;&lt;urls&gt;&lt;/urls&gt;&lt;/record&gt;&lt;/Cite&gt;&lt;/EndNote&gt;</w:instrText>
            </w:r>
            <w:r w:rsidRPr="00471C50">
              <w:rPr>
                <w:rFonts w:ascii="Times New Roman" w:eastAsiaTheme="minorEastAsia" w:hAnsi="Times New Roman"/>
                <w:sz w:val="21"/>
                <w:szCs w:val="21"/>
                <w:highlight w:val="yellow"/>
                <w:lang w:eastAsia="zh-CN"/>
              </w:rPr>
              <w:fldChar w:fldCharType="separate"/>
            </w:r>
            <w:r w:rsidRPr="00471C50">
              <w:rPr>
                <w:rFonts w:ascii="Times New Roman" w:eastAsiaTheme="minorEastAsia" w:hAnsi="Times New Roman"/>
                <w:noProof/>
                <w:sz w:val="21"/>
                <w:szCs w:val="21"/>
                <w:highlight w:val="yellow"/>
                <w:vertAlign w:val="superscript"/>
                <w:lang w:eastAsia="zh-CN"/>
              </w:rPr>
              <w:t>9</w:t>
            </w:r>
            <w:r w:rsidRPr="00471C50">
              <w:rPr>
                <w:rFonts w:ascii="Times New Roman" w:eastAsiaTheme="minorEastAsia" w:hAnsi="Times New Roman"/>
                <w:sz w:val="21"/>
                <w:szCs w:val="21"/>
                <w:highlight w:val="yellow"/>
                <w:lang w:eastAsia="zh-CN"/>
              </w:rPr>
              <w:fldChar w:fldCharType="end"/>
            </w:r>
          </w:p>
        </w:tc>
      </w:tr>
      <w:tr w:rsidR="005D7897" w:rsidRPr="009466F6" w14:paraId="5CED4E34" w14:textId="77777777" w:rsidTr="00747934">
        <w:trPr>
          <w:trHeight w:val="459"/>
        </w:trPr>
        <w:tc>
          <w:tcPr>
            <w:tcW w:w="528" w:type="dxa"/>
            <w:tcBorders>
              <w:bottom w:val="nil"/>
            </w:tcBorders>
            <w:vAlign w:val="center"/>
          </w:tcPr>
          <w:p w14:paraId="1ECA41C3" w14:textId="1D0F6881"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r w:rsidRPr="009466F6">
              <w:rPr>
                <w:rFonts w:ascii="Times New Roman" w:eastAsiaTheme="minorEastAsia" w:hAnsi="Times New Roman"/>
                <w:sz w:val="21"/>
                <w:szCs w:val="21"/>
                <w:lang w:eastAsia="zh-CN"/>
              </w:rPr>
              <w:t>1</w:t>
            </w:r>
          </w:p>
        </w:tc>
        <w:tc>
          <w:tcPr>
            <w:tcW w:w="1071" w:type="dxa"/>
            <w:tcBorders>
              <w:bottom w:val="nil"/>
            </w:tcBorders>
            <w:vAlign w:val="center"/>
          </w:tcPr>
          <w:p w14:paraId="50498831" w14:textId="6D983D1C"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N</w:t>
            </w:r>
            <w:r w:rsidRPr="009466F6">
              <w:rPr>
                <w:rFonts w:ascii="Times New Roman" w:eastAsiaTheme="minorEastAsia" w:hAnsi="Times New Roman"/>
                <w:sz w:val="21"/>
                <w:szCs w:val="21"/>
                <w:lang w:eastAsia="zh-CN"/>
              </w:rPr>
              <w:t>O</w:t>
            </w:r>
          </w:p>
        </w:tc>
        <w:tc>
          <w:tcPr>
            <w:tcW w:w="1059" w:type="dxa"/>
            <w:tcBorders>
              <w:bottom w:val="nil"/>
            </w:tcBorders>
            <w:vAlign w:val="center"/>
          </w:tcPr>
          <w:p w14:paraId="2FFA9C0A" w14:textId="16A3DBC3"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Pyruvate</w:t>
            </w:r>
          </w:p>
        </w:tc>
        <w:tc>
          <w:tcPr>
            <w:tcW w:w="1334" w:type="dxa"/>
            <w:tcBorders>
              <w:bottom w:val="nil"/>
            </w:tcBorders>
            <w:vAlign w:val="center"/>
          </w:tcPr>
          <w:p w14:paraId="3C40F61D" w14:textId="540DC81A"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A</w:t>
            </w:r>
            <w:r w:rsidRPr="009466F6">
              <w:rPr>
                <w:rFonts w:ascii="Times New Roman" w:eastAsiaTheme="minorEastAsia" w:hAnsi="Times New Roman"/>
                <w:sz w:val="21"/>
                <w:szCs w:val="21"/>
                <w:lang w:eastAsia="zh-CN"/>
              </w:rPr>
              <w:t>g</w:t>
            </w:r>
          </w:p>
        </w:tc>
        <w:tc>
          <w:tcPr>
            <w:tcW w:w="1201" w:type="dxa"/>
            <w:tcBorders>
              <w:bottom w:val="nil"/>
            </w:tcBorders>
            <w:vAlign w:val="center"/>
          </w:tcPr>
          <w:p w14:paraId="232E7F25" w14:textId="5370652A"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Pr="009466F6">
              <w:rPr>
                <w:rFonts w:ascii="Times New Roman" w:eastAsiaTheme="minorEastAsia" w:hAnsi="Times New Roman"/>
                <w:sz w:val="21"/>
                <w:szCs w:val="21"/>
                <w:lang w:eastAsia="zh-CN"/>
              </w:rPr>
              <w:t>0.97</w:t>
            </w:r>
          </w:p>
        </w:tc>
        <w:tc>
          <w:tcPr>
            <w:tcW w:w="1168" w:type="dxa"/>
            <w:tcBorders>
              <w:bottom w:val="nil"/>
            </w:tcBorders>
            <w:vAlign w:val="center"/>
          </w:tcPr>
          <w:p w14:paraId="49D0624B" w14:textId="20A4C094"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r w:rsidRPr="009466F6">
              <w:rPr>
                <w:rFonts w:ascii="Times New Roman" w:eastAsiaTheme="minorEastAsia" w:hAnsi="Times New Roman"/>
                <w:sz w:val="21"/>
                <w:szCs w:val="21"/>
                <w:lang w:eastAsia="zh-CN"/>
              </w:rPr>
              <w:t>7</w:t>
            </w:r>
          </w:p>
        </w:tc>
        <w:tc>
          <w:tcPr>
            <w:tcW w:w="1517" w:type="dxa"/>
            <w:tcBorders>
              <w:bottom w:val="nil"/>
            </w:tcBorders>
            <w:vAlign w:val="center"/>
          </w:tcPr>
          <w:p w14:paraId="5A57A565" w14:textId="65115B9B"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.011</w:t>
            </w:r>
          </w:p>
        </w:tc>
        <w:tc>
          <w:tcPr>
            <w:tcW w:w="648" w:type="dxa"/>
            <w:tcBorders>
              <w:bottom w:val="nil"/>
            </w:tcBorders>
            <w:vAlign w:val="center"/>
          </w:tcPr>
          <w:p w14:paraId="6F70FED6" w14:textId="280791A1"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471C50">
              <w:rPr>
                <w:rFonts w:ascii="Times New Roman" w:eastAsiaTheme="minorEastAsia" w:hAnsi="Times New Roman"/>
                <w:sz w:val="21"/>
                <w:szCs w:val="21"/>
                <w:lang w:eastAsia="zh-CN"/>
              </w:rPr>
              <w:instrText xml:space="preserve"> ADDIN EN.CITE &lt;EndNote&gt;&lt;Cite&gt;&lt;Author&gt;Li&lt;/Author&gt;&lt;Year&gt;2023&lt;/Year&gt;&lt;RecNum&gt;1551&lt;/RecNum&gt;&lt;DisplayText&gt;&lt;style face="superscript"&gt;10&lt;/style&gt;&lt;/DisplayText&gt;&lt;record&gt;&lt;rec-number&gt;1551&lt;/rec-number&gt;&lt;foreign-keys&gt;&lt;key app="EN" db-id="axreva5dcpzdf7esw50v5tzls05xxzprpe0x" timestamp="1746546100"&gt;1551&lt;/key&gt;&lt;/foreign-keys&gt;&lt;ref-type name="Journal Article"&gt;17&lt;/ref-type&gt;&lt;contributors&gt;&lt;authors&gt;&lt;author&gt;Li, Mengyang&lt;/author&gt;&lt;author&gt;Wu, Yongmeng&lt;/author&gt;&lt;author&gt;Zhao, Bo-Hang&lt;/author&gt;&lt;author&gt;Cheng, Chuanqi&lt;/author&gt;&lt;author&gt;Zhao, Jinghui&lt;/author&gt;&lt;author&gt;Liu, Cuibo&lt;/author&gt;&lt;author&gt;Zhang, Bin&lt;/author&gt;&lt;/authors&gt;&lt;/contributors&gt;&lt;titles&gt;&lt;title&gt;Electrosynthesis of amino acids from NO and α-keto acids using two decoupled flow reactors&lt;/title&gt;&lt;secondary-title&gt;Nature Catalysis&lt;/secondary-title&gt;&lt;/titles&gt;&lt;periodical&gt;&lt;full-title&gt;Nature Catalysis&lt;/full-title&gt;&lt;/periodical&gt;&lt;pages&gt;906-915&lt;/pages&gt;&lt;volume&gt;6&lt;/volume&gt;&lt;number&gt;10&lt;/number&gt;&lt;dates&gt;&lt;year&gt;2023&lt;/year&gt;&lt;/dates&gt;&lt;isbn&gt;2520-1158&lt;/isbn&gt;&lt;urls&gt;&lt;/urls&gt;&lt;/record&gt;&lt;/Cite&gt;&lt;/EndNote&gt;</w:instrText>
            </w:r>
            <w:r w:rsidRPr="009466F6">
              <w:rPr>
                <w:rFonts w:ascii="Times New Roman" w:eastAsiaTheme="minorEastAsia" w:hAnsi="Times New Roman"/>
                <w:sz w:val="21"/>
                <w:szCs w:val="21"/>
                <w:lang w:eastAsia="zh-CN"/>
              </w:rPr>
              <w:fldChar w:fldCharType="separate"/>
            </w:r>
            <w:r w:rsidR="00471C50" w:rsidRPr="00471C50">
              <w:rPr>
                <w:rFonts w:ascii="Times New Roman" w:eastAsiaTheme="minorEastAsia" w:hAnsi="Times New Roman"/>
                <w:noProof/>
                <w:sz w:val="21"/>
                <w:szCs w:val="21"/>
                <w:vertAlign w:val="superscript"/>
                <w:lang w:eastAsia="zh-CN"/>
              </w:rPr>
              <w:t>10</w:t>
            </w:r>
            <w:r w:rsidRPr="009466F6">
              <w:rPr>
                <w:rFonts w:ascii="Times New Roman" w:eastAsiaTheme="minorEastAsia" w:hAnsi="Times New Roman"/>
                <w:sz w:val="21"/>
                <w:szCs w:val="21"/>
                <w:lang w:eastAsia="zh-CN"/>
              </w:rPr>
              <w:fldChar w:fldCharType="end"/>
            </w:r>
          </w:p>
        </w:tc>
      </w:tr>
      <w:tr w:rsidR="005D7897" w:rsidRPr="009466F6" w14:paraId="518586EE" w14:textId="77777777" w:rsidTr="00747934">
        <w:trPr>
          <w:trHeight w:val="459"/>
        </w:trPr>
        <w:tc>
          <w:tcPr>
            <w:tcW w:w="528" w:type="dxa"/>
            <w:tcBorders>
              <w:bottom w:val="nil"/>
            </w:tcBorders>
            <w:vAlign w:val="center"/>
          </w:tcPr>
          <w:p w14:paraId="7BDF05D5" w14:textId="02FAE6AF"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r w:rsidRPr="009466F6">
              <w:rPr>
                <w:rFonts w:ascii="Times New Roman" w:eastAsiaTheme="minorEastAsia" w:hAnsi="Times New Roman"/>
                <w:sz w:val="21"/>
                <w:szCs w:val="21"/>
                <w:lang w:eastAsia="zh-CN"/>
              </w:rPr>
              <w:t>2</w:t>
            </w:r>
            <w:r w:rsidRPr="009466F6">
              <w:rPr>
                <w:rFonts w:ascii="Times New Roman" w:eastAsiaTheme="minorEastAsia" w:hAnsi="Times New Roman"/>
                <w:sz w:val="21"/>
                <w:szCs w:val="21"/>
                <w:vertAlign w:val="superscript"/>
                <w:lang w:eastAsia="zh-CN"/>
              </w:rPr>
              <w:t>c</w:t>
            </w:r>
          </w:p>
        </w:tc>
        <w:tc>
          <w:tcPr>
            <w:tcW w:w="1071" w:type="dxa"/>
            <w:tcBorders>
              <w:bottom w:val="nil"/>
            </w:tcBorders>
            <w:vAlign w:val="center"/>
          </w:tcPr>
          <w:p w14:paraId="35EFACD9" w14:textId="7190EC9E"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N</w:t>
            </w:r>
            <w:r w:rsidRPr="009466F6">
              <w:rPr>
                <w:rFonts w:ascii="Times New Roman" w:eastAsiaTheme="minorEastAsia" w:hAnsi="Times New Roman"/>
                <w:sz w:val="21"/>
                <w:szCs w:val="21"/>
                <w:lang w:eastAsia="zh-CN"/>
              </w:rPr>
              <w:t>O</w:t>
            </w:r>
          </w:p>
        </w:tc>
        <w:tc>
          <w:tcPr>
            <w:tcW w:w="1059" w:type="dxa"/>
            <w:tcBorders>
              <w:bottom w:val="nil"/>
            </w:tcBorders>
            <w:vAlign w:val="center"/>
          </w:tcPr>
          <w:p w14:paraId="46C6CD09" w14:textId="29F0CB29"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Pyruvate</w:t>
            </w:r>
          </w:p>
        </w:tc>
        <w:tc>
          <w:tcPr>
            <w:tcW w:w="1334" w:type="dxa"/>
            <w:tcBorders>
              <w:bottom w:val="nil"/>
            </w:tcBorders>
            <w:vAlign w:val="center"/>
          </w:tcPr>
          <w:p w14:paraId="53B4A1B1" w14:textId="64610C56"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A</w:t>
            </w:r>
            <w:r w:rsidRPr="009466F6">
              <w:rPr>
                <w:rFonts w:ascii="Times New Roman" w:eastAsiaTheme="minorEastAsia" w:hAnsi="Times New Roman"/>
                <w:sz w:val="21"/>
                <w:szCs w:val="21"/>
                <w:lang w:eastAsia="zh-CN"/>
              </w:rPr>
              <w:t>g</w:t>
            </w:r>
          </w:p>
        </w:tc>
        <w:tc>
          <w:tcPr>
            <w:tcW w:w="1201" w:type="dxa"/>
            <w:tcBorders>
              <w:bottom w:val="nil"/>
            </w:tcBorders>
            <w:vAlign w:val="center"/>
          </w:tcPr>
          <w:p w14:paraId="53ABF1D2" w14:textId="5C56BA19"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168" w:type="dxa"/>
            <w:tcBorders>
              <w:bottom w:val="nil"/>
            </w:tcBorders>
            <w:vAlign w:val="center"/>
          </w:tcPr>
          <w:p w14:paraId="0668DC0F" w14:textId="36117BCF"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7</w:t>
            </w:r>
            <w:r w:rsidRPr="009466F6">
              <w:rPr>
                <w:rFonts w:ascii="Times New Roman" w:eastAsiaTheme="minorEastAsia" w:hAnsi="Times New Roman"/>
                <w:sz w:val="21"/>
                <w:szCs w:val="21"/>
                <w:lang w:eastAsia="zh-CN"/>
              </w:rPr>
              <w:t>0</w:t>
            </w:r>
          </w:p>
        </w:tc>
        <w:tc>
          <w:tcPr>
            <w:tcW w:w="1517" w:type="dxa"/>
            <w:tcBorders>
              <w:bottom w:val="nil"/>
            </w:tcBorders>
            <w:vAlign w:val="center"/>
          </w:tcPr>
          <w:p w14:paraId="7FCEEBF5" w14:textId="50BCA6DD"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.37</w:t>
            </w:r>
          </w:p>
        </w:tc>
        <w:tc>
          <w:tcPr>
            <w:tcW w:w="648" w:type="dxa"/>
            <w:tcBorders>
              <w:bottom w:val="nil"/>
            </w:tcBorders>
            <w:vAlign w:val="center"/>
          </w:tcPr>
          <w:p w14:paraId="403F2544" w14:textId="3D16610C"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471C50">
              <w:rPr>
                <w:rFonts w:ascii="Times New Roman" w:eastAsiaTheme="minorEastAsia" w:hAnsi="Times New Roman"/>
                <w:sz w:val="21"/>
                <w:szCs w:val="21"/>
                <w:lang w:eastAsia="zh-CN"/>
              </w:rPr>
              <w:instrText xml:space="preserve"> ADDIN EN.CITE &lt;EndNote&gt;&lt;Cite&gt;&lt;Author&gt;Li&lt;/Author&gt;&lt;Year&gt;2023&lt;/Year&gt;&lt;RecNum&gt;1551&lt;/RecNum&gt;&lt;DisplayText&gt;&lt;style face="superscript"&gt;10&lt;/style&gt;&lt;/DisplayText&gt;&lt;record&gt;&lt;rec-number&gt;1551&lt;/rec-number&gt;&lt;foreign-keys&gt;&lt;key app="EN" db-id="axreva5dcpzdf7esw50v5tzls05xxzprpe0x" timestamp="1746546100"&gt;1551&lt;/key&gt;&lt;/foreign-keys&gt;&lt;ref-type name="Journal Article"&gt;17&lt;/ref-type&gt;&lt;contributors&gt;&lt;authors&gt;&lt;author&gt;Li, Mengyang&lt;/author&gt;&lt;author&gt;Wu, Yongmeng&lt;/author&gt;&lt;author&gt;Zhao, Bo-Hang&lt;/author&gt;&lt;author&gt;Cheng, Chuanqi&lt;/author&gt;&lt;author&gt;Zhao, Jinghui&lt;/author&gt;&lt;author&gt;Liu, Cuibo&lt;/author&gt;&lt;author&gt;Zhang, Bin&lt;/author&gt;&lt;/authors&gt;&lt;/contributors&gt;&lt;titles&gt;&lt;title&gt;Electrosynthesis of amino acids from NO and α-keto acids using two decoupled flow reactors&lt;/title&gt;&lt;secondary-title&gt;Nature Catalysis&lt;/secondary-title&gt;&lt;/titles&gt;&lt;periodical&gt;&lt;full-title&gt;Nature Catalysis&lt;/full-title&gt;&lt;/periodical&gt;&lt;pages&gt;906-915&lt;/pages&gt;&lt;volume&gt;6&lt;/volume&gt;&lt;number&gt;10&lt;/number&gt;&lt;dates&gt;&lt;year&gt;2023&lt;/year&gt;&lt;/dates&gt;&lt;isbn&gt;2520-1158&lt;/isbn&gt;&lt;urls&gt;&lt;/urls&gt;&lt;/record&gt;&lt;/Cite&gt;&lt;/EndNote&gt;</w:instrText>
            </w:r>
            <w:r w:rsidRPr="009466F6">
              <w:rPr>
                <w:rFonts w:ascii="Times New Roman" w:eastAsiaTheme="minorEastAsia" w:hAnsi="Times New Roman"/>
                <w:sz w:val="21"/>
                <w:szCs w:val="21"/>
                <w:lang w:eastAsia="zh-CN"/>
              </w:rPr>
              <w:fldChar w:fldCharType="separate"/>
            </w:r>
            <w:r w:rsidR="00471C50" w:rsidRPr="00471C50">
              <w:rPr>
                <w:rFonts w:ascii="Times New Roman" w:eastAsiaTheme="minorEastAsia" w:hAnsi="Times New Roman"/>
                <w:noProof/>
                <w:sz w:val="21"/>
                <w:szCs w:val="21"/>
                <w:vertAlign w:val="superscript"/>
                <w:lang w:eastAsia="zh-CN"/>
              </w:rPr>
              <w:t>10</w:t>
            </w:r>
            <w:r w:rsidRPr="009466F6">
              <w:rPr>
                <w:rFonts w:ascii="Times New Roman" w:eastAsiaTheme="minorEastAsia" w:hAnsi="Times New Roman"/>
                <w:sz w:val="21"/>
                <w:szCs w:val="21"/>
                <w:lang w:eastAsia="zh-CN"/>
              </w:rPr>
              <w:fldChar w:fldCharType="end"/>
            </w:r>
          </w:p>
        </w:tc>
      </w:tr>
      <w:tr w:rsidR="005D7897" w:rsidRPr="009466F6" w14:paraId="3422D8B0" w14:textId="77777777" w:rsidTr="00747934">
        <w:trPr>
          <w:trHeight w:val="459"/>
        </w:trPr>
        <w:tc>
          <w:tcPr>
            <w:tcW w:w="528" w:type="dxa"/>
            <w:tcBorders>
              <w:top w:val="nil"/>
              <w:bottom w:val="single" w:sz="12" w:space="0" w:color="auto"/>
            </w:tcBorders>
            <w:vAlign w:val="center"/>
          </w:tcPr>
          <w:p w14:paraId="66E4C60E" w14:textId="69D1CE8E"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1</w:t>
            </w:r>
            <w:r w:rsidRPr="009466F6">
              <w:rPr>
                <w:rFonts w:ascii="Times New Roman" w:eastAsiaTheme="minorEastAsia" w:hAnsi="Times New Roman"/>
                <w:sz w:val="21"/>
                <w:szCs w:val="21"/>
                <w:lang w:eastAsia="zh-CN"/>
              </w:rPr>
              <w:t>3</w:t>
            </w:r>
          </w:p>
        </w:tc>
        <w:tc>
          <w:tcPr>
            <w:tcW w:w="1071" w:type="dxa"/>
            <w:tcBorders>
              <w:top w:val="nil"/>
              <w:bottom w:val="single" w:sz="12" w:space="0" w:color="auto"/>
            </w:tcBorders>
            <w:vAlign w:val="center"/>
          </w:tcPr>
          <w:p w14:paraId="718F0710" w14:textId="2AB3216E"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N</w:t>
            </w:r>
            <w:r w:rsidRPr="009466F6">
              <w:rPr>
                <w:rFonts w:ascii="Times New Roman" w:eastAsiaTheme="minorEastAsia" w:hAnsi="Times New Roman"/>
                <w:sz w:val="21"/>
                <w:szCs w:val="21"/>
                <w:lang w:eastAsia="zh-CN"/>
              </w:rPr>
              <w:t>O</w:t>
            </w:r>
          </w:p>
        </w:tc>
        <w:tc>
          <w:tcPr>
            <w:tcW w:w="1059" w:type="dxa"/>
            <w:tcBorders>
              <w:top w:val="nil"/>
              <w:bottom w:val="single" w:sz="12" w:space="0" w:color="auto"/>
            </w:tcBorders>
            <w:vAlign w:val="center"/>
          </w:tcPr>
          <w:p w14:paraId="170ED3F2" w14:textId="325CAC33"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Pyruvate</w:t>
            </w:r>
          </w:p>
        </w:tc>
        <w:tc>
          <w:tcPr>
            <w:tcW w:w="1334" w:type="dxa"/>
            <w:tcBorders>
              <w:top w:val="nil"/>
              <w:bottom w:val="single" w:sz="12" w:space="0" w:color="auto"/>
            </w:tcBorders>
            <w:vAlign w:val="center"/>
          </w:tcPr>
          <w:p w14:paraId="2EE5AA61" w14:textId="35FD75EA"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Single atom Fe</w:t>
            </w:r>
          </w:p>
        </w:tc>
        <w:tc>
          <w:tcPr>
            <w:tcW w:w="1201" w:type="dxa"/>
            <w:tcBorders>
              <w:top w:val="nil"/>
              <w:bottom w:val="single" w:sz="12" w:space="0" w:color="auto"/>
            </w:tcBorders>
            <w:vAlign w:val="center"/>
          </w:tcPr>
          <w:p w14:paraId="3BC61F4F" w14:textId="239AD481"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bCs/>
                <w:sz w:val="21"/>
                <w:szCs w:val="21"/>
                <w:lang w:eastAsia="zh-CN"/>
              </w:rPr>
              <w:t>−</w:t>
            </w:r>
            <w:r w:rsidRPr="009466F6">
              <w:rPr>
                <w:rFonts w:ascii="Times New Roman" w:eastAsiaTheme="minorEastAsia" w:hAnsi="Times New Roman"/>
                <w:sz w:val="21"/>
                <w:szCs w:val="21"/>
                <w:lang w:eastAsia="zh-CN"/>
              </w:rPr>
              <w:t>0.65</w:t>
            </w:r>
          </w:p>
        </w:tc>
        <w:tc>
          <w:tcPr>
            <w:tcW w:w="1168" w:type="dxa"/>
            <w:tcBorders>
              <w:top w:val="nil"/>
              <w:bottom w:val="single" w:sz="12" w:space="0" w:color="auto"/>
            </w:tcBorders>
            <w:vAlign w:val="center"/>
          </w:tcPr>
          <w:p w14:paraId="3AABEBE5" w14:textId="31BF70D7"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w:t>
            </w:r>
          </w:p>
        </w:tc>
        <w:tc>
          <w:tcPr>
            <w:tcW w:w="1517" w:type="dxa"/>
            <w:tcBorders>
              <w:top w:val="nil"/>
              <w:bottom w:val="single" w:sz="12" w:space="0" w:color="auto"/>
            </w:tcBorders>
            <w:vAlign w:val="center"/>
          </w:tcPr>
          <w:p w14:paraId="708593FE" w14:textId="4550399F"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hint="eastAsia"/>
                <w:sz w:val="21"/>
                <w:szCs w:val="21"/>
                <w:lang w:eastAsia="zh-CN"/>
              </w:rPr>
              <w:t>0</w:t>
            </w:r>
            <w:r w:rsidRPr="009466F6">
              <w:rPr>
                <w:rFonts w:ascii="Times New Roman" w:eastAsiaTheme="minorEastAsia" w:hAnsi="Times New Roman"/>
                <w:sz w:val="21"/>
                <w:szCs w:val="21"/>
                <w:lang w:eastAsia="zh-CN"/>
              </w:rPr>
              <w:t>.032</w:t>
            </w:r>
          </w:p>
        </w:tc>
        <w:tc>
          <w:tcPr>
            <w:tcW w:w="648" w:type="dxa"/>
            <w:tcBorders>
              <w:top w:val="nil"/>
              <w:bottom w:val="single" w:sz="12" w:space="0" w:color="auto"/>
            </w:tcBorders>
            <w:vAlign w:val="center"/>
          </w:tcPr>
          <w:p w14:paraId="4F8B7561" w14:textId="1F39E1DF" w:rsidR="005D7897" w:rsidRPr="009466F6" w:rsidRDefault="005D7897" w:rsidP="005D7897">
            <w:pPr>
              <w:pStyle w:val="Adress"/>
              <w:spacing w:before="60" w:after="60" w:line="240" w:lineRule="auto"/>
              <w:ind w:left="0" w:firstLine="0"/>
              <w:jc w:val="center"/>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fldChar w:fldCharType="begin"/>
            </w:r>
            <w:r w:rsidR="00471C50">
              <w:rPr>
                <w:rFonts w:ascii="Times New Roman" w:eastAsiaTheme="minorEastAsia" w:hAnsi="Times New Roman"/>
                <w:sz w:val="21"/>
                <w:szCs w:val="21"/>
                <w:lang w:eastAsia="zh-CN"/>
              </w:rPr>
              <w:instrText xml:space="preserve"> ADDIN EN.CITE &lt;EndNote&gt;&lt;Cite&gt;&lt;Author&gt;Xian&lt;/Author&gt;&lt;Year&gt;2023&lt;/Year&gt;&lt;RecNum&gt;1552&lt;/RecNum&gt;&lt;DisplayText&gt;&lt;style face="superscript"&gt;11&lt;/style&gt;&lt;/DisplayText&gt;&lt;record&gt;&lt;rec-number&gt;1552&lt;/rec-number&gt;&lt;foreign-keys&gt;&lt;key app="EN" db-id="axreva5dcpzdf7esw50v5tzls05xxzprpe0x" timestamp="1746546121"&gt;1552&lt;/key&gt;&lt;/foreign-keys&gt;&lt;ref-type name="Journal Article"&gt;17&lt;/ref-type&gt;&lt;contributors&gt;&lt;authors&gt;&lt;author&gt;Xian, Jiahui&lt;/author&gt;&lt;author&gt;Li, Suisheng&lt;/author&gt;&lt;author&gt;Su, Hui&lt;/author&gt;&lt;author&gt;Liao, Peisen&lt;/author&gt;&lt;author&gt;Wang, Shihan&lt;/author&gt;&lt;author&gt;Zhang, Yawei&lt;/author&gt;&lt;author&gt;Yang, Wenqian&lt;/author&gt;&lt;author&gt;Yang, Jun&lt;/author&gt;&lt;author&gt;Sun, Yamei&lt;/author&gt;&lt;author&gt;Jia, Yaling&lt;/author&gt;&lt;/authors&gt;&lt;/contributors&gt;&lt;titles&gt;&lt;title&gt;Electrocatalytic Synthesis of Essential Amino Acids from Nitric Ox</w:instrText>
            </w:r>
            <w:r w:rsidR="00471C50">
              <w:rPr>
                <w:rFonts w:ascii="Times New Roman" w:eastAsiaTheme="minorEastAsia" w:hAnsi="Times New Roman" w:hint="eastAsia"/>
                <w:sz w:val="21"/>
                <w:szCs w:val="21"/>
                <w:lang w:eastAsia="zh-CN"/>
              </w:rPr>
              <w:instrText>ide Using Atomically Dispersed Fe on N</w:instrText>
            </w:r>
            <w:r w:rsidR="00471C50">
              <w:rPr>
                <w:rFonts w:ascii="Times New Roman" w:eastAsiaTheme="minorEastAsia" w:hAnsi="Times New Roman" w:hint="eastAsia"/>
                <w:sz w:val="21"/>
                <w:szCs w:val="21"/>
                <w:lang w:eastAsia="zh-CN"/>
              </w:rPr>
              <w:instrText>‐</w:instrText>
            </w:r>
            <w:r w:rsidR="00471C50">
              <w:rPr>
                <w:rFonts w:ascii="Times New Roman" w:eastAsiaTheme="minorEastAsia" w:hAnsi="Times New Roman" w:hint="eastAsia"/>
                <w:sz w:val="21"/>
                <w:szCs w:val="21"/>
                <w:lang w:eastAsia="zh-CN"/>
              </w:rPr>
              <w:instrText>doped Carbon&lt;/title&gt;&lt;secondary-title&gt;Angewandte Chemie International Edition&lt;/secondary-title&gt;&lt;/titles&gt;&lt;periodical&gt;&lt;full-title&gt;Angewandte Chemie International Edition&lt;/full-title&gt;&lt;/periodical&gt;&lt;pages&gt;e202304007&lt;/pages</w:instrText>
            </w:r>
            <w:r w:rsidR="00471C50">
              <w:rPr>
                <w:rFonts w:ascii="Times New Roman" w:eastAsiaTheme="minorEastAsia" w:hAnsi="Times New Roman"/>
                <w:sz w:val="21"/>
                <w:szCs w:val="21"/>
                <w:lang w:eastAsia="zh-CN"/>
              </w:rPr>
              <w:instrText>&gt;&lt;volume&gt;62&lt;/volume&gt;&lt;number&gt;26&lt;/number&gt;&lt;dates&gt;&lt;year&gt;2023&lt;/year&gt;&lt;/dates&gt;&lt;isbn&gt;1433-7851&lt;/isbn&gt;&lt;urls&gt;&lt;/urls&gt;&lt;/record&gt;&lt;/Cite&gt;&lt;/EndNote&gt;</w:instrText>
            </w:r>
            <w:r w:rsidRPr="009466F6">
              <w:rPr>
                <w:rFonts w:ascii="Times New Roman" w:eastAsiaTheme="minorEastAsia" w:hAnsi="Times New Roman"/>
                <w:sz w:val="21"/>
                <w:szCs w:val="21"/>
                <w:lang w:eastAsia="zh-CN"/>
              </w:rPr>
              <w:fldChar w:fldCharType="separate"/>
            </w:r>
            <w:r w:rsidR="00471C50" w:rsidRPr="00471C50">
              <w:rPr>
                <w:rFonts w:ascii="Times New Roman" w:eastAsiaTheme="minorEastAsia" w:hAnsi="Times New Roman"/>
                <w:noProof/>
                <w:sz w:val="21"/>
                <w:szCs w:val="21"/>
                <w:vertAlign w:val="superscript"/>
                <w:lang w:eastAsia="zh-CN"/>
              </w:rPr>
              <w:t>11</w:t>
            </w:r>
            <w:r w:rsidRPr="009466F6">
              <w:rPr>
                <w:rFonts w:ascii="Times New Roman" w:eastAsiaTheme="minorEastAsia" w:hAnsi="Times New Roman"/>
                <w:sz w:val="21"/>
                <w:szCs w:val="21"/>
                <w:lang w:eastAsia="zh-CN"/>
              </w:rPr>
              <w:fldChar w:fldCharType="end"/>
            </w:r>
          </w:p>
        </w:tc>
      </w:tr>
    </w:tbl>
    <w:p w14:paraId="646491A9" w14:textId="0645D92B" w:rsidR="00AA5F7D" w:rsidRPr="009466F6" w:rsidRDefault="001373FD" w:rsidP="000E665F">
      <w:pPr>
        <w:pStyle w:val="Adress"/>
        <w:spacing w:line="240" w:lineRule="auto"/>
        <w:ind w:left="0" w:firstLine="0"/>
        <w:jc w:val="both"/>
        <w:rPr>
          <w:rFonts w:ascii="Times New Roman" w:eastAsiaTheme="minorEastAsia" w:hAnsi="Times New Roman"/>
          <w:sz w:val="21"/>
          <w:szCs w:val="21"/>
          <w:lang w:eastAsia="zh-CN"/>
        </w:rPr>
      </w:pPr>
      <w:proofErr w:type="spellStart"/>
      <w:r w:rsidRPr="009466F6">
        <w:rPr>
          <w:rFonts w:ascii="Times New Roman" w:eastAsiaTheme="minorEastAsia" w:hAnsi="Times New Roman" w:hint="eastAsia"/>
          <w:sz w:val="21"/>
          <w:szCs w:val="21"/>
          <w:vertAlign w:val="superscript"/>
          <w:lang w:eastAsia="zh-CN"/>
        </w:rPr>
        <w:lastRenderedPageBreak/>
        <w:t>a</w:t>
      </w:r>
      <w:r w:rsidRPr="009466F6">
        <w:rPr>
          <w:rFonts w:ascii="Times New Roman" w:eastAsiaTheme="minorEastAsia" w:hAnsi="Times New Roman"/>
          <w:sz w:val="21"/>
          <w:szCs w:val="21"/>
          <w:lang w:eastAsia="zh-CN"/>
        </w:rPr>
        <w:t>The</w:t>
      </w:r>
      <w:proofErr w:type="spellEnd"/>
      <w:r w:rsidRPr="009466F6">
        <w:rPr>
          <w:rFonts w:ascii="Times New Roman" w:eastAsiaTheme="minorEastAsia" w:hAnsi="Times New Roman"/>
          <w:sz w:val="21"/>
          <w:szCs w:val="21"/>
          <w:lang w:eastAsia="zh-CN"/>
        </w:rPr>
        <w:t xml:space="preserve"> experimental </w:t>
      </w:r>
      <w:r w:rsidR="000E665F" w:rsidRPr="009466F6">
        <w:rPr>
          <w:rFonts w:ascii="Times New Roman" w:eastAsiaTheme="minorEastAsia" w:hAnsi="Times New Roman"/>
          <w:sz w:val="21"/>
          <w:szCs w:val="21"/>
          <w:lang w:eastAsia="zh-CN"/>
        </w:rPr>
        <w:t>data</w:t>
      </w:r>
      <w:r w:rsidRPr="009466F6">
        <w:rPr>
          <w:rFonts w:ascii="Times New Roman" w:eastAsiaTheme="minorEastAsia" w:hAnsi="Times New Roman"/>
          <w:sz w:val="21"/>
          <w:szCs w:val="21"/>
          <w:lang w:eastAsia="zh-CN"/>
        </w:rPr>
        <w:t xml:space="preserve"> </w:t>
      </w:r>
      <w:r w:rsidR="000E665F" w:rsidRPr="009466F6">
        <w:rPr>
          <w:rFonts w:ascii="Times New Roman" w:eastAsiaTheme="minorEastAsia" w:hAnsi="Times New Roman"/>
          <w:sz w:val="21"/>
          <w:szCs w:val="21"/>
          <w:lang w:eastAsia="zh-CN"/>
        </w:rPr>
        <w:t xml:space="preserve">is </w:t>
      </w:r>
      <w:r w:rsidRPr="009466F6">
        <w:rPr>
          <w:rFonts w:ascii="Times New Roman" w:eastAsiaTheme="minorEastAsia" w:hAnsi="Times New Roman"/>
          <w:sz w:val="21"/>
          <w:szCs w:val="21"/>
          <w:lang w:eastAsia="zh-CN"/>
        </w:rPr>
        <w:t xml:space="preserve">derived from </w:t>
      </w:r>
      <w:r w:rsidR="000E665F" w:rsidRPr="009466F6">
        <w:rPr>
          <w:rFonts w:ascii="Times New Roman" w:eastAsiaTheme="minorEastAsia" w:hAnsi="Times New Roman"/>
          <w:sz w:val="21"/>
          <w:szCs w:val="21"/>
          <w:lang w:eastAsia="zh-CN"/>
        </w:rPr>
        <w:t>a</w:t>
      </w:r>
      <w:r w:rsidRPr="009466F6">
        <w:rPr>
          <w:rFonts w:ascii="Times New Roman" w:eastAsiaTheme="minorEastAsia" w:hAnsi="Times New Roman"/>
          <w:sz w:val="21"/>
          <w:szCs w:val="21"/>
          <w:lang w:eastAsia="zh-CN"/>
        </w:rPr>
        <w:t xml:space="preserve"> </w:t>
      </w:r>
      <w:r w:rsidR="000E665F" w:rsidRPr="009466F6">
        <w:rPr>
          <w:rFonts w:ascii="Times New Roman" w:eastAsiaTheme="minorEastAsia" w:hAnsi="Times New Roman"/>
          <w:sz w:val="21"/>
          <w:szCs w:val="21"/>
          <w:lang w:eastAsia="zh-CN"/>
        </w:rPr>
        <w:t>scale-up</w:t>
      </w:r>
      <w:r w:rsidRPr="009466F6">
        <w:rPr>
          <w:rFonts w:ascii="Times New Roman" w:eastAsiaTheme="minorEastAsia" w:hAnsi="Times New Roman"/>
          <w:sz w:val="21"/>
          <w:szCs w:val="21"/>
          <w:lang w:eastAsia="zh-CN"/>
        </w:rPr>
        <w:t xml:space="preserve"> flow</w:t>
      </w:r>
      <w:r w:rsidR="000E665F" w:rsidRPr="009466F6">
        <w:rPr>
          <w:rFonts w:ascii="Times New Roman" w:eastAsiaTheme="minorEastAsia" w:hAnsi="Times New Roman"/>
          <w:sz w:val="21"/>
          <w:szCs w:val="21"/>
          <w:lang w:eastAsia="zh-CN"/>
        </w:rPr>
        <w:t>-</w:t>
      </w:r>
      <w:r w:rsidRPr="009466F6">
        <w:rPr>
          <w:rFonts w:ascii="Times New Roman" w:eastAsiaTheme="minorEastAsia" w:hAnsi="Times New Roman"/>
          <w:sz w:val="21"/>
          <w:szCs w:val="21"/>
          <w:lang w:eastAsia="zh-CN"/>
        </w:rPr>
        <w:t>cell, which is a two-electrode system without a reference electrode.</w:t>
      </w:r>
    </w:p>
    <w:p w14:paraId="49D3D265" w14:textId="535096FB" w:rsidR="001373FD" w:rsidRPr="009466F6" w:rsidRDefault="001373FD" w:rsidP="000E665F">
      <w:pPr>
        <w:pStyle w:val="Adress"/>
        <w:spacing w:line="240" w:lineRule="auto"/>
        <w:ind w:left="0" w:firstLine="0"/>
        <w:jc w:val="both"/>
        <w:rPr>
          <w:rFonts w:ascii="Times New Roman" w:eastAsiaTheme="minorEastAsia" w:hAnsi="Times New Roman"/>
          <w:sz w:val="21"/>
          <w:szCs w:val="21"/>
          <w:lang w:eastAsia="zh-CN"/>
        </w:rPr>
      </w:pPr>
      <w:proofErr w:type="spellStart"/>
      <w:r w:rsidRPr="009466F6">
        <w:rPr>
          <w:rFonts w:ascii="Times New Roman" w:eastAsiaTheme="minorEastAsia" w:hAnsi="Times New Roman" w:hint="eastAsia"/>
          <w:sz w:val="21"/>
          <w:szCs w:val="21"/>
          <w:vertAlign w:val="superscript"/>
          <w:lang w:eastAsia="zh-CN"/>
        </w:rPr>
        <w:t>b</w:t>
      </w:r>
      <w:r w:rsidR="000E665F" w:rsidRPr="009466F6">
        <w:rPr>
          <w:rFonts w:ascii="Times New Roman" w:eastAsiaTheme="minorEastAsia" w:hAnsi="Times New Roman"/>
          <w:sz w:val="21"/>
          <w:szCs w:val="21"/>
          <w:lang w:eastAsia="zh-CN"/>
        </w:rPr>
        <w:t>Some</w:t>
      </w:r>
      <w:proofErr w:type="spellEnd"/>
      <w:r w:rsidR="000E665F" w:rsidRPr="009466F6">
        <w:rPr>
          <w:rFonts w:ascii="Times New Roman" w:eastAsiaTheme="minorEastAsia" w:hAnsi="Times New Roman"/>
          <w:sz w:val="21"/>
          <w:szCs w:val="21"/>
          <w:lang w:eastAsia="zh-CN"/>
        </w:rPr>
        <w:t xml:space="preserve"> data are derived from calculation results according to the data published in their paper.</w:t>
      </w:r>
    </w:p>
    <w:p w14:paraId="623CD682" w14:textId="14127425" w:rsidR="001373FD" w:rsidRPr="009466F6" w:rsidRDefault="001373FD" w:rsidP="000E665F">
      <w:pPr>
        <w:pStyle w:val="Adress"/>
        <w:spacing w:line="240" w:lineRule="auto"/>
        <w:ind w:left="0" w:firstLine="0"/>
        <w:jc w:val="both"/>
        <w:rPr>
          <w:rFonts w:ascii="Times New Roman" w:eastAsiaTheme="minorEastAsia" w:hAnsi="Times New Roman"/>
          <w:sz w:val="21"/>
          <w:szCs w:val="21"/>
          <w:lang w:eastAsia="zh-CN"/>
        </w:rPr>
      </w:pPr>
      <w:proofErr w:type="spellStart"/>
      <w:r w:rsidRPr="009466F6">
        <w:rPr>
          <w:rFonts w:ascii="Times New Roman" w:eastAsiaTheme="minorEastAsia" w:hAnsi="Times New Roman" w:hint="eastAsia"/>
          <w:sz w:val="21"/>
          <w:szCs w:val="21"/>
          <w:vertAlign w:val="superscript"/>
          <w:lang w:eastAsia="zh-CN"/>
        </w:rPr>
        <w:t>c</w:t>
      </w:r>
      <w:r w:rsidR="000E665F" w:rsidRPr="009466F6">
        <w:rPr>
          <w:rFonts w:ascii="Times New Roman" w:eastAsiaTheme="minorEastAsia" w:hAnsi="Times New Roman"/>
          <w:sz w:val="21"/>
          <w:szCs w:val="21"/>
          <w:lang w:eastAsia="zh-CN"/>
        </w:rPr>
        <w:t>The</w:t>
      </w:r>
      <w:proofErr w:type="spellEnd"/>
      <w:r w:rsidR="000E665F" w:rsidRPr="009466F6">
        <w:rPr>
          <w:rFonts w:ascii="Times New Roman" w:eastAsiaTheme="minorEastAsia" w:hAnsi="Times New Roman"/>
          <w:sz w:val="21"/>
          <w:szCs w:val="21"/>
          <w:lang w:eastAsia="zh-CN"/>
        </w:rPr>
        <w:t xml:space="preserve"> experiment adopted a two-step tandem approach rather than a one-pot method.</w:t>
      </w:r>
    </w:p>
    <w:p w14:paraId="22FE7D5E" w14:textId="181C5565" w:rsidR="000E665F" w:rsidRPr="009466F6" w:rsidRDefault="000E665F" w:rsidP="000E665F">
      <w:pPr>
        <w:pStyle w:val="Adress"/>
        <w:spacing w:line="240" w:lineRule="auto"/>
        <w:ind w:left="0" w:firstLine="0"/>
        <w:jc w:val="both"/>
        <w:rPr>
          <w:rFonts w:ascii="Times New Roman" w:eastAsiaTheme="minorEastAsia" w:hAnsi="Times New Roman"/>
          <w:sz w:val="21"/>
          <w:szCs w:val="21"/>
          <w:lang w:eastAsia="zh-CN"/>
        </w:rPr>
      </w:pPr>
    </w:p>
    <w:p w14:paraId="1204B9CB" w14:textId="22A8BE90" w:rsidR="000E665F" w:rsidRPr="009466F6" w:rsidRDefault="0065312F" w:rsidP="00942A4B">
      <w:pPr>
        <w:pStyle w:val="Adress"/>
        <w:spacing w:line="240" w:lineRule="auto"/>
        <w:ind w:left="0" w:firstLineChars="200" w:firstLine="420"/>
        <w:jc w:val="both"/>
        <w:rPr>
          <w:rFonts w:ascii="Times New Roman" w:eastAsiaTheme="minorEastAsia" w:hAnsi="Times New Roman"/>
          <w:sz w:val="21"/>
          <w:szCs w:val="21"/>
          <w:lang w:eastAsia="zh-CN"/>
        </w:rPr>
      </w:pPr>
      <w:r w:rsidRPr="009466F6">
        <w:rPr>
          <w:rFonts w:ascii="Times New Roman" w:eastAsiaTheme="minorEastAsia" w:hAnsi="Times New Roman"/>
          <w:sz w:val="21"/>
          <w:szCs w:val="21"/>
          <w:lang w:eastAsia="zh-CN"/>
        </w:rPr>
        <w:t>According to the recent reports</w:t>
      </w:r>
      <w:r w:rsidR="000E665F" w:rsidRPr="009466F6">
        <w:rPr>
          <w:rFonts w:ascii="Times New Roman" w:eastAsiaTheme="minorEastAsia" w:hAnsi="Times New Roman"/>
          <w:sz w:val="21"/>
          <w:szCs w:val="21"/>
          <w:lang w:eastAsia="zh-CN"/>
        </w:rPr>
        <w:t xml:space="preserve">, it can be seen that high FE usually corresponds to low </w:t>
      </w:r>
      <w:r w:rsidRPr="009466F6">
        <w:rPr>
          <w:rFonts w:ascii="Times New Roman" w:eastAsiaTheme="minorEastAsia" w:hAnsi="Times New Roman"/>
          <w:sz w:val="21"/>
          <w:szCs w:val="21"/>
          <w:lang w:eastAsia="zh-CN"/>
        </w:rPr>
        <w:t>yield rate</w:t>
      </w:r>
      <w:r w:rsidR="000E665F" w:rsidRPr="009466F6">
        <w:rPr>
          <w:rFonts w:ascii="Times New Roman" w:eastAsiaTheme="minorEastAsia" w:hAnsi="Times New Roman"/>
          <w:sz w:val="21"/>
          <w:szCs w:val="21"/>
          <w:lang w:eastAsia="zh-CN"/>
        </w:rPr>
        <w:t xml:space="preserve">. And high </w:t>
      </w:r>
      <w:r w:rsidRPr="009466F6">
        <w:rPr>
          <w:rFonts w:ascii="Times New Roman" w:eastAsiaTheme="minorEastAsia" w:hAnsi="Times New Roman"/>
          <w:sz w:val="21"/>
          <w:szCs w:val="21"/>
          <w:lang w:eastAsia="zh-CN"/>
        </w:rPr>
        <w:t>yield rate</w:t>
      </w:r>
      <w:r w:rsidR="000E665F" w:rsidRPr="009466F6">
        <w:rPr>
          <w:rFonts w:ascii="Times New Roman" w:eastAsiaTheme="minorEastAsia" w:hAnsi="Times New Roman"/>
          <w:sz w:val="21"/>
          <w:szCs w:val="21"/>
          <w:lang w:eastAsia="zh-CN"/>
        </w:rPr>
        <w:t xml:space="preserve"> is achieved in a system where multiple steps are connected in series. Our work can achieve both</w:t>
      </w:r>
      <w:r w:rsidRPr="009466F6">
        <w:rPr>
          <w:rFonts w:ascii="Times New Roman" w:eastAsiaTheme="minorEastAsia" w:hAnsi="Times New Roman"/>
          <w:sz w:val="21"/>
          <w:szCs w:val="21"/>
          <w:lang w:eastAsia="zh-CN"/>
        </w:rPr>
        <w:t xml:space="preserve"> high FE</w:t>
      </w:r>
      <w:r w:rsidR="000E665F" w:rsidRPr="009466F6">
        <w:rPr>
          <w:rFonts w:ascii="Times New Roman" w:eastAsiaTheme="minorEastAsia" w:hAnsi="Times New Roman"/>
          <w:sz w:val="21"/>
          <w:szCs w:val="21"/>
          <w:lang w:eastAsia="zh-CN"/>
        </w:rPr>
        <w:t xml:space="preserve"> and </w:t>
      </w:r>
      <w:r w:rsidRPr="009466F6">
        <w:rPr>
          <w:rFonts w:ascii="Times New Roman" w:eastAsiaTheme="minorEastAsia" w:hAnsi="Times New Roman"/>
          <w:sz w:val="21"/>
          <w:szCs w:val="21"/>
          <w:lang w:eastAsia="zh-CN"/>
        </w:rPr>
        <w:t>yield rate</w:t>
      </w:r>
      <w:r w:rsidR="000E665F" w:rsidRPr="009466F6">
        <w:rPr>
          <w:rFonts w:ascii="Times New Roman" w:eastAsiaTheme="minorEastAsia" w:hAnsi="Times New Roman"/>
          <w:sz w:val="21"/>
          <w:szCs w:val="21"/>
          <w:lang w:eastAsia="zh-CN"/>
        </w:rPr>
        <w:t xml:space="preserve"> in a one-pot reaction, suggesting its advanced catalytic properties.</w:t>
      </w:r>
      <w:r w:rsidR="00453BDB">
        <w:rPr>
          <w:rFonts w:ascii="Times New Roman" w:eastAsiaTheme="minorEastAsia" w:hAnsi="Times New Roman"/>
          <w:sz w:val="21"/>
          <w:szCs w:val="21"/>
          <w:lang w:eastAsia="zh-CN"/>
        </w:rPr>
        <w:t xml:space="preserve"> </w:t>
      </w:r>
      <w:r w:rsidR="00FE0990">
        <w:rPr>
          <w:rFonts w:ascii="Times New Roman" w:eastAsiaTheme="minorEastAsia" w:hAnsi="Times New Roman"/>
          <w:sz w:val="21"/>
          <w:szCs w:val="21"/>
          <w:lang w:eastAsia="zh-CN"/>
        </w:rPr>
        <w:t>Notably</w:t>
      </w:r>
      <w:r w:rsidR="00453BDB">
        <w:rPr>
          <w:rFonts w:ascii="Times New Roman" w:eastAsiaTheme="minorEastAsia" w:hAnsi="Times New Roman"/>
          <w:sz w:val="21"/>
          <w:szCs w:val="21"/>
          <w:lang w:eastAsia="zh-CN"/>
        </w:rPr>
        <w:t xml:space="preserve">, </w:t>
      </w:r>
      <w:r w:rsidR="00453BDB" w:rsidRPr="00453BDB">
        <w:rPr>
          <w:rFonts w:ascii="Times New Roman" w:eastAsiaTheme="minorEastAsia" w:hAnsi="Times New Roman"/>
          <w:sz w:val="21"/>
          <w:szCs w:val="21"/>
          <w:lang w:eastAsia="zh-CN"/>
        </w:rPr>
        <w:t xml:space="preserve">Sn may also be a good candidate for some recent </w:t>
      </w:r>
      <w:r w:rsidR="00453BDB">
        <w:rPr>
          <w:rFonts w:ascii="Times New Roman" w:eastAsiaTheme="minorEastAsia" w:hAnsi="Times New Roman"/>
          <w:sz w:val="21"/>
          <w:szCs w:val="21"/>
          <w:lang w:eastAsia="zh-CN"/>
        </w:rPr>
        <w:t>researches</w:t>
      </w:r>
      <w:r w:rsidR="00453BDB" w:rsidRPr="00453BDB">
        <w:rPr>
          <w:rFonts w:ascii="Times New Roman" w:eastAsiaTheme="minorEastAsia" w:hAnsi="Times New Roman"/>
          <w:sz w:val="21"/>
          <w:szCs w:val="21"/>
          <w:lang w:eastAsia="zh-CN"/>
        </w:rPr>
        <w:t xml:space="preserve"> on the synthesis of non-conjugated oximes via C</w:t>
      </w:r>
      <w:r w:rsidR="00453BDB" w:rsidRPr="009466F6">
        <w:rPr>
          <w:rFonts w:ascii="Times New Roman" w:hAnsi="Times New Roman"/>
          <w:bCs/>
          <w:sz w:val="21"/>
          <w:szCs w:val="21"/>
        </w:rPr>
        <w:t>−</w:t>
      </w:r>
      <w:r w:rsidR="00453BDB" w:rsidRPr="00453BDB">
        <w:rPr>
          <w:rFonts w:ascii="Times New Roman" w:eastAsiaTheme="minorEastAsia" w:hAnsi="Times New Roman"/>
          <w:sz w:val="21"/>
          <w:szCs w:val="21"/>
          <w:lang w:eastAsia="zh-CN"/>
        </w:rPr>
        <w:t>N coupling</w:t>
      </w:r>
      <w:r w:rsidR="00453BDB">
        <w:rPr>
          <w:rFonts w:ascii="Times New Roman" w:eastAsiaTheme="minorEastAsia" w:hAnsi="Times New Roman"/>
          <w:sz w:val="21"/>
          <w:szCs w:val="21"/>
          <w:lang w:eastAsia="zh-CN"/>
        </w:rPr>
        <w:t>, b</w:t>
      </w:r>
      <w:r w:rsidR="00453BDB" w:rsidRPr="00453BDB">
        <w:rPr>
          <w:rFonts w:ascii="Times New Roman" w:eastAsiaTheme="minorEastAsia" w:hAnsi="Times New Roman"/>
          <w:sz w:val="21"/>
          <w:szCs w:val="21"/>
          <w:lang w:eastAsia="zh-CN"/>
        </w:rPr>
        <w:t>ecause this step is included in our system</w:t>
      </w:r>
      <w:r w:rsidR="00453BDB">
        <w:rPr>
          <w:rFonts w:ascii="Times New Roman" w:eastAsiaTheme="minorEastAsia" w:hAnsi="Times New Roman"/>
          <w:sz w:val="21"/>
          <w:szCs w:val="21"/>
          <w:lang w:eastAsia="zh-CN"/>
        </w:rPr>
        <w:t>.</w:t>
      </w:r>
    </w:p>
    <w:p w14:paraId="30A30B5A" w14:textId="54F9AE97" w:rsidR="00942A4B" w:rsidRDefault="00942A4B">
      <w:pPr>
        <w:widowControl/>
        <w:jc w:val="left"/>
        <w:rPr>
          <w:rFonts w:ascii="Times New Roman" w:eastAsia="MS Mincho" w:hAnsi="Times New Roman" w:cs="Times New Roman"/>
          <w:color w:val="0070C0"/>
          <w:kern w:val="0"/>
          <w:szCs w:val="21"/>
          <w:lang w:eastAsia="ja-JP"/>
        </w:rPr>
      </w:pPr>
      <w:r>
        <w:rPr>
          <w:rFonts w:ascii="Times New Roman" w:hAnsi="Times New Roman"/>
          <w:color w:val="0070C0"/>
          <w:szCs w:val="21"/>
        </w:rPr>
        <w:br w:type="page"/>
      </w:r>
    </w:p>
    <w:p w14:paraId="09ABA8C1" w14:textId="77777777" w:rsidR="00863815" w:rsidRPr="009466F6" w:rsidRDefault="00863815">
      <w:pPr>
        <w:pStyle w:val="Adress"/>
        <w:spacing w:line="360" w:lineRule="auto"/>
        <w:ind w:left="0" w:firstLine="0"/>
        <w:jc w:val="both"/>
        <w:rPr>
          <w:rFonts w:ascii="Times New Roman" w:hAnsi="Times New Roman"/>
          <w:color w:val="0070C0"/>
          <w:sz w:val="21"/>
          <w:szCs w:val="21"/>
        </w:rPr>
      </w:pPr>
    </w:p>
    <w:p w14:paraId="79F74186" w14:textId="1BDA4DDD" w:rsidR="00863815" w:rsidRPr="009466F6" w:rsidRDefault="00DA11E7">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noProof/>
        </w:rPr>
        <w:drawing>
          <wp:inline distT="0" distB="0" distL="0" distR="0" wp14:anchorId="66D277AA" wp14:editId="0D0C4DC3">
            <wp:extent cx="5156035" cy="153550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435" t="6659" r="4114"/>
                    <a:stretch/>
                  </pic:blipFill>
                  <pic:spPr bwMode="auto">
                    <a:xfrm>
                      <a:off x="0" y="0"/>
                      <a:ext cx="5168511" cy="1539217"/>
                    </a:xfrm>
                    <a:prstGeom prst="rect">
                      <a:avLst/>
                    </a:prstGeom>
                    <a:noFill/>
                    <a:ln>
                      <a:noFill/>
                    </a:ln>
                    <a:extLst>
                      <a:ext uri="{53640926-AAD7-44D8-BBD7-CCE9431645EC}">
                        <a14:shadowObscured xmlns:a14="http://schemas.microsoft.com/office/drawing/2010/main"/>
                      </a:ext>
                    </a:extLst>
                  </pic:spPr>
                </pic:pic>
              </a:graphicData>
            </a:graphic>
          </wp:inline>
        </w:drawing>
      </w:r>
    </w:p>
    <w:p w14:paraId="1D99BCF9" w14:textId="4B0B0FB9" w:rsidR="00BE2D24" w:rsidRPr="009466F6" w:rsidRDefault="00B25062">
      <w:pPr>
        <w:pStyle w:val="Adress"/>
        <w:spacing w:line="360" w:lineRule="auto"/>
        <w:ind w:left="0" w:firstLine="0"/>
        <w:jc w:val="both"/>
        <w:rPr>
          <w:rFonts w:ascii="Times New Roman" w:hAnsi="Times New Roman"/>
          <w:sz w:val="21"/>
          <w:szCs w:val="21"/>
        </w:rPr>
      </w:pPr>
      <w:r w:rsidRPr="009466F6">
        <w:rPr>
          <w:rFonts w:ascii="Times New Roman" w:eastAsiaTheme="minorEastAsia" w:hAnsi="Times New Roman"/>
          <w:b/>
          <w:bCs/>
          <w:sz w:val="21"/>
          <w:szCs w:val="21"/>
          <w:lang w:eastAsia="zh-CN"/>
        </w:rPr>
        <w:t xml:space="preserve">Supplementary Figure </w:t>
      </w:r>
      <w:r w:rsidR="00D0496C">
        <w:rPr>
          <w:rFonts w:ascii="Times New Roman" w:eastAsiaTheme="minorEastAsia" w:hAnsi="Times New Roman" w:hint="eastAsia"/>
          <w:b/>
          <w:bCs/>
          <w:sz w:val="21"/>
          <w:szCs w:val="21"/>
          <w:lang w:eastAsia="zh-CN"/>
        </w:rPr>
        <w:t>7</w:t>
      </w:r>
      <w:r w:rsidRPr="009466F6">
        <w:rPr>
          <w:rFonts w:ascii="Times New Roman" w:eastAsiaTheme="minorEastAsia" w:hAnsi="Times New Roman"/>
          <w:b/>
          <w:bCs/>
          <w:sz w:val="21"/>
          <w:szCs w:val="21"/>
          <w:lang w:eastAsia="zh-CN"/>
        </w:rPr>
        <w:t xml:space="preserve"> | </w:t>
      </w:r>
      <w:r w:rsidR="001C5224" w:rsidRPr="009466F6">
        <w:rPr>
          <w:rFonts w:ascii="Times New Roman" w:eastAsiaTheme="minorEastAsia" w:hAnsi="Times New Roman"/>
          <w:b/>
          <w:bCs/>
          <w:sz w:val="21"/>
          <w:szCs w:val="21"/>
          <w:vertAlign w:val="superscript"/>
          <w:lang w:eastAsia="zh-CN"/>
        </w:rPr>
        <w:t>1</w:t>
      </w:r>
      <w:r w:rsidR="001C5224" w:rsidRPr="009466F6">
        <w:rPr>
          <w:rFonts w:ascii="Times New Roman" w:eastAsiaTheme="minorEastAsia" w:hAnsi="Times New Roman"/>
          <w:b/>
          <w:bCs/>
          <w:sz w:val="21"/>
          <w:szCs w:val="21"/>
          <w:lang w:eastAsia="zh-CN"/>
        </w:rPr>
        <w:t>H NMR spectra</w:t>
      </w:r>
      <w:r w:rsidR="00E12086" w:rsidRPr="009466F6">
        <w:rPr>
          <w:rFonts w:ascii="Times New Roman" w:eastAsiaTheme="minorEastAsia" w:hAnsi="Times New Roman"/>
          <w:b/>
          <w:bCs/>
          <w:sz w:val="21"/>
          <w:szCs w:val="21"/>
          <w:lang w:eastAsia="zh-CN"/>
        </w:rPr>
        <w:t xml:space="preserve"> of synthetic </w:t>
      </w:r>
      <w:r w:rsidR="003B1896" w:rsidRPr="009466F6">
        <w:rPr>
          <w:rFonts w:ascii="Times New Roman" w:eastAsiaTheme="minorEastAsia" w:hAnsi="Times New Roman"/>
          <w:b/>
          <w:bCs/>
          <w:sz w:val="21"/>
          <w:szCs w:val="21"/>
          <w:lang w:eastAsia="zh-CN"/>
        </w:rPr>
        <w:t>Gly</w:t>
      </w:r>
      <w:r w:rsidR="00E12086" w:rsidRPr="009466F6">
        <w:rPr>
          <w:rFonts w:ascii="Times New Roman" w:eastAsiaTheme="minorEastAsia" w:hAnsi="Times New Roman"/>
          <w:b/>
          <w:bCs/>
          <w:sz w:val="21"/>
          <w:szCs w:val="21"/>
          <w:lang w:eastAsia="zh-CN"/>
        </w:rPr>
        <w:t xml:space="preserve"> using different N</w:t>
      </w:r>
      <w:r w:rsidR="00877EB8" w:rsidRPr="009466F6">
        <w:rPr>
          <w:rFonts w:ascii="Times New Roman" w:eastAsiaTheme="minorEastAsia" w:hAnsi="Times New Roman"/>
          <w:b/>
          <w:bCs/>
          <w:sz w:val="21"/>
          <w:szCs w:val="21"/>
          <w:lang w:eastAsia="zh-CN"/>
        </w:rPr>
        <w:t>−</w:t>
      </w:r>
      <w:r w:rsidR="00E12086" w:rsidRPr="009466F6">
        <w:rPr>
          <w:rFonts w:ascii="Times New Roman" w:eastAsiaTheme="minorEastAsia" w:hAnsi="Times New Roman"/>
          <w:b/>
          <w:bCs/>
          <w:sz w:val="21"/>
          <w:szCs w:val="21"/>
          <w:lang w:eastAsia="zh-CN"/>
        </w:rPr>
        <w:t>reactant</w:t>
      </w:r>
      <w:r w:rsidR="001C5224" w:rsidRPr="009466F6">
        <w:rPr>
          <w:rFonts w:ascii="Times New Roman" w:eastAsiaTheme="minorEastAsia" w:hAnsi="Times New Roman"/>
          <w:b/>
          <w:bCs/>
          <w:sz w:val="21"/>
          <w:szCs w:val="21"/>
          <w:lang w:eastAsia="zh-CN"/>
        </w:rPr>
        <w:t xml:space="preserve">. </w:t>
      </w:r>
      <w:r w:rsidR="001C5224" w:rsidRPr="009466F6">
        <w:rPr>
          <w:rFonts w:ascii="Times New Roman" w:hAnsi="Times New Roman"/>
          <w:bCs/>
          <w:sz w:val="21"/>
          <w:szCs w:val="21"/>
        </w:rPr>
        <w:t xml:space="preserve">The </w:t>
      </w:r>
      <w:r w:rsidR="001C5224" w:rsidRPr="009466F6">
        <w:rPr>
          <w:rFonts w:ascii="Times New Roman" w:hAnsi="Times New Roman"/>
          <w:bCs/>
          <w:sz w:val="21"/>
          <w:szCs w:val="21"/>
          <w:vertAlign w:val="superscript"/>
        </w:rPr>
        <w:t>1</w:t>
      </w:r>
      <w:r w:rsidR="001C5224" w:rsidRPr="009466F6">
        <w:rPr>
          <w:rFonts w:ascii="Times New Roman" w:hAnsi="Times New Roman"/>
          <w:bCs/>
          <w:sz w:val="21"/>
          <w:szCs w:val="21"/>
        </w:rPr>
        <w:t xml:space="preserve">H NMR spectra for electrolyte with different </w:t>
      </w:r>
      <w:r w:rsidR="00A90668" w:rsidRPr="009466F6">
        <w:rPr>
          <w:rFonts w:ascii="Times New Roman" w:hAnsi="Times New Roman"/>
          <w:bCs/>
          <w:sz w:val="21"/>
          <w:szCs w:val="21"/>
        </w:rPr>
        <w:t>N</w:t>
      </w:r>
      <w:r w:rsidR="00877EB8" w:rsidRPr="009466F6">
        <w:rPr>
          <w:rFonts w:ascii="Times New Roman" w:hAnsi="Times New Roman"/>
          <w:bCs/>
          <w:sz w:val="21"/>
          <w:szCs w:val="21"/>
        </w:rPr>
        <w:t>−</w:t>
      </w:r>
      <w:r w:rsidR="00E12086" w:rsidRPr="009466F6">
        <w:rPr>
          <w:rFonts w:ascii="Times New Roman" w:hAnsi="Times New Roman"/>
          <w:bCs/>
          <w:sz w:val="21"/>
          <w:szCs w:val="21"/>
        </w:rPr>
        <w:t>reactant</w:t>
      </w:r>
      <w:r w:rsidR="001C5224" w:rsidRPr="009466F6">
        <w:rPr>
          <w:rFonts w:ascii="Times New Roman" w:hAnsi="Times New Roman"/>
          <w:bCs/>
          <w:sz w:val="21"/>
          <w:szCs w:val="21"/>
        </w:rPr>
        <w:t xml:space="preserve">s after electrocatalytic testing. Using </w:t>
      </w:r>
      <w:r w:rsidR="00A90668" w:rsidRPr="009466F6">
        <w:rPr>
          <w:rFonts w:ascii="Times New Roman" w:hAnsi="Times New Roman"/>
          <w:bCs/>
          <w:sz w:val="21"/>
          <w:szCs w:val="21"/>
        </w:rPr>
        <w:t>KNO</w:t>
      </w:r>
      <w:r w:rsidR="00A90668" w:rsidRPr="009466F6">
        <w:rPr>
          <w:rFonts w:ascii="Times New Roman" w:hAnsi="Times New Roman"/>
          <w:bCs/>
          <w:sz w:val="21"/>
          <w:szCs w:val="21"/>
          <w:vertAlign w:val="subscript"/>
        </w:rPr>
        <w:t>3</w:t>
      </w:r>
      <w:r w:rsidR="001C5224" w:rsidRPr="009466F6">
        <w:rPr>
          <w:rFonts w:ascii="Times New Roman" w:hAnsi="Times New Roman"/>
          <w:bCs/>
          <w:sz w:val="21"/>
          <w:szCs w:val="21"/>
        </w:rPr>
        <w:t xml:space="preserve"> (</w:t>
      </w:r>
      <w:r w:rsidR="001C5224" w:rsidRPr="009466F6">
        <w:rPr>
          <w:rFonts w:ascii="Times New Roman" w:hAnsi="Times New Roman"/>
          <w:b/>
          <w:bCs/>
          <w:sz w:val="21"/>
          <w:szCs w:val="21"/>
        </w:rPr>
        <w:t>a</w:t>
      </w:r>
      <w:r w:rsidR="001C5224" w:rsidRPr="009466F6">
        <w:rPr>
          <w:rFonts w:ascii="Times New Roman" w:hAnsi="Times New Roman"/>
          <w:bCs/>
          <w:sz w:val="21"/>
          <w:szCs w:val="21"/>
        </w:rPr>
        <w:t xml:space="preserve">), </w:t>
      </w:r>
      <w:r w:rsidR="00A90668" w:rsidRPr="009466F6">
        <w:rPr>
          <w:rFonts w:ascii="Times New Roman" w:hAnsi="Times New Roman"/>
          <w:bCs/>
          <w:sz w:val="21"/>
          <w:szCs w:val="21"/>
        </w:rPr>
        <w:t>KNO</w:t>
      </w:r>
      <w:r w:rsidR="00A90668" w:rsidRPr="009466F6">
        <w:rPr>
          <w:rFonts w:ascii="Times New Roman" w:hAnsi="Times New Roman"/>
          <w:bCs/>
          <w:sz w:val="21"/>
          <w:szCs w:val="21"/>
          <w:vertAlign w:val="subscript"/>
        </w:rPr>
        <w:t>2</w:t>
      </w:r>
      <w:r w:rsidR="001C5224" w:rsidRPr="009466F6">
        <w:rPr>
          <w:rFonts w:ascii="Times New Roman" w:hAnsi="Times New Roman"/>
          <w:bCs/>
          <w:sz w:val="21"/>
          <w:szCs w:val="21"/>
        </w:rPr>
        <w:t xml:space="preserve"> (</w:t>
      </w:r>
      <w:r w:rsidR="001C5224" w:rsidRPr="009466F6">
        <w:rPr>
          <w:rFonts w:ascii="Times New Roman" w:hAnsi="Times New Roman"/>
          <w:b/>
          <w:bCs/>
          <w:sz w:val="21"/>
          <w:szCs w:val="21"/>
        </w:rPr>
        <w:t>b</w:t>
      </w:r>
      <w:r w:rsidR="001C5224" w:rsidRPr="009466F6">
        <w:rPr>
          <w:rFonts w:ascii="Times New Roman" w:hAnsi="Times New Roman"/>
          <w:bCs/>
          <w:sz w:val="21"/>
          <w:szCs w:val="21"/>
        </w:rPr>
        <w:t xml:space="preserve">), and </w:t>
      </w:r>
      <w:r w:rsidR="00A90668" w:rsidRPr="009466F6">
        <w:rPr>
          <w:rFonts w:ascii="Times New Roman" w:hAnsi="Times New Roman"/>
          <w:bCs/>
          <w:sz w:val="21"/>
          <w:szCs w:val="21"/>
        </w:rPr>
        <w:t>NO gas</w:t>
      </w:r>
      <w:r w:rsidR="001C5224" w:rsidRPr="009466F6">
        <w:rPr>
          <w:rFonts w:ascii="Times New Roman" w:hAnsi="Times New Roman"/>
          <w:bCs/>
          <w:sz w:val="21"/>
          <w:szCs w:val="21"/>
        </w:rPr>
        <w:t xml:space="preserve"> (</w:t>
      </w:r>
      <w:r w:rsidR="001C5224" w:rsidRPr="009466F6">
        <w:rPr>
          <w:rFonts w:ascii="Times New Roman" w:hAnsi="Times New Roman"/>
          <w:b/>
          <w:bCs/>
          <w:sz w:val="21"/>
          <w:szCs w:val="21"/>
        </w:rPr>
        <w:t>c</w:t>
      </w:r>
      <w:r w:rsidR="001C5224" w:rsidRPr="009466F6">
        <w:rPr>
          <w:rFonts w:ascii="Times New Roman" w:hAnsi="Times New Roman"/>
          <w:bCs/>
          <w:sz w:val="21"/>
          <w:szCs w:val="21"/>
        </w:rPr>
        <w:t xml:space="preserve">) to replace the </w:t>
      </w:r>
      <w:r w:rsidR="00A90668" w:rsidRPr="009466F6">
        <w:rPr>
          <w:rFonts w:ascii="Times New Roman" w:hAnsi="Times New Roman"/>
          <w:bCs/>
          <w:sz w:val="21"/>
          <w:szCs w:val="21"/>
        </w:rPr>
        <w:t>HNO</w:t>
      </w:r>
      <w:r w:rsidR="00A90668" w:rsidRPr="009466F6">
        <w:rPr>
          <w:rFonts w:ascii="Times New Roman" w:hAnsi="Times New Roman"/>
          <w:bCs/>
          <w:sz w:val="21"/>
          <w:szCs w:val="21"/>
          <w:vertAlign w:val="subscript"/>
        </w:rPr>
        <w:t>3</w:t>
      </w:r>
      <w:r w:rsidR="001C5224" w:rsidRPr="009466F6">
        <w:rPr>
          <w:rFonts w:ascii="Times New Roman" w:hAnsi="Times New Roman"/>
          <w:bCs/>
          <w:sz w:val="21"/>
          <w:szCs w:val="21"/>
        </w:rPr>
        <w:t xml:space="preserve"> </w:t>
      </w:r>
      <w:r w:rsidR="00E12086" w:rsidRPr="009466F6">
        <w:rPr>
          <w:rFonts w:ascii="Times New Roman" w:hAnsi="Times New Roman"/>
          <w:bCs/>
          <w:sz w:val="21"/>
          <w:szCs w:val="21"/>
        </w:rPr>
        <w:t>in original reaction</w:t>
      </w:r>
      <w:r w:rsidR="00CA0B4B" w:rsidRPr="009466F6">
        <w:rPr>
          <w:rFonts w:ascii="Times New Roman" w:hAnsi="Times New Roman"/>
          <w:bCs/>
          <w:sz w:val="21"/>
          <w:szCs w:val="21"/>
        </w:rPr>
        <w:t xml:space="preserve"> </w:t>
      </w:r>
      <w:r w:rsidR="00E12086" w:rsidRPr="009466F6">
        <w:rPr>
          <w:rFonts w:ascii="Times New Roman" w:hAnsi="Times New Roman"/>
          <w:bCs/>
          <w:sz w:val="21"/>
          <w:szCs w:val="21"/>
        </w:rPr>
        <w:t>system (</w:t>
      </w:r>
      <w:r w:rsidR="001C5224" w:rsidRPr="009466F6">
        <w:rPr>
          <w:rFonts w:ascii="Times New Roman" w:hAnsi="Times New Roman"/>
          <w:bCs/>
          <w:sz w:val="21"/>
          <w:szCs w:val="21"/>
        </w:rPr>
        <w:t xml:space="preserve">Figure </w:t>
      </w:r>
      <w:r w:rsidR="00E12086" w:rsidRPr="009466F6">
        <w:rPr>
          <w:rFonts w:ascii="Times New Roman" w:hAnsi="Times New Roman"/>
          <w:bCs/>
          <w:sz w:val="21"/>
          <w:szCs w:val="21"/>
        </w:rPr>
        <w:t>2</w:t>
      </w:r>
      <w:r w:rsidR="00A251B6" w:rsidRPr="009466F6">
        <w:rPr>
          <w:rFonts w:ascii="Times New Roman" w:hAnsi="Times New Roman"/>
          <w:bCs/>
          <w:sz w:val="21"/>
          <w:szCs w:val="21"/>
        </w:rPr>
        <w:t>b</w:t>
      </w:r>
      <w:r w:rsidR="00E12086" w:rsidRPr="009466F6">
        <w:rPr>
          <w:rFonts w:ascii="Times New Roman" w:hAnsi="Times New Roman"/>
          <w:bCs/>
          <w:sz w:val="21"/>
          <w:szCs w:val="21"/>
        </w:rPr>
        <w:t>)</w:t>
      </w:r>
      <w:r w:rsidRPr="009466F6">
        <w:rPr>
          <w:rFonts w:ascii="Times New Roman" w:hAnsi="Times New Roman"/>
          <w:sz w:val="21"/>
          <w:szCs w:val="21"/>
        </w:rPr>
        <w:t>.</w:t>
      </w:r>
      <w:r w:rsidR="001C5224" w:rsidRPr="009466F6">
        <w:rPr>
          <w:rFonts w:ascii="Times New Roman" w:hAnsi="Times New Roman"/>
          <w:sz w:val="21"/>
          <w:szCs w:val="21"/>
        </w:rPr>
        <w:t xml:space="preserve"> </w:t>
      </w:r>
      <w:r w:rsidR="00A90668" w:rsidRPr="009466F6">
        <w:rPr>
          <w:rFonts w:ascii="Times New Roman" w:hAnsi="Times New Roman"/>
          <w:sz w:val="21"/>
          <w:szCs w:val="21"/>
        </w:rPr>
        <w:t>Here, the pH of the electrolyte is regulated by 0.25 M H</w:t>
      </w:r>
      <w:r w:rsidR="00A90668" w:rsidRPr="009466F6">
        <w:rPr>
          <w:rFonts w:ascii="Times New Roman" w:hAnsi="Times New Roman"/>
          <w:sz w:val="21"/>
          <w:szCs w:val="21"/>
          <w:vertAlign w:val="subscript"/>
        </w:rPr>
        <w:t>2</w:t>
      </w:r>
      <w:r w:rsidR="00A90668" w:rsidRPr="009466F6">
        <w:rPr>
          <w:rFonts w:ascii="Times New Roman" w:hAnsi="Times New Roman"/>
          <w:sz w:val="21"/>
          <w:szCs w:val="21"/>
        </w:rPr>
        <w:t>SO</w:t>
      </w:r>
      <w:r w:rsidR="00A90668" w:rsidRPr="009466F6">
        <w:rPr>
          <w:rFonts w:ascii="Times New Roman" w:hAnsi="Times New Roman"/>
          <w:sz w:val="21"/>
          <w:szCs w:val="21"/>
          <w:vertAlign w:val="subscript"/>
        </w:rPr>
        <w:t>4</w:t>
      </w:r>
      <w:r w:rsidR="00A90668" w:rsidRPr="009466F6">
        <w:rPr>
          <w:rFonts w:ascii="Times New Roman" w:hAnsi="Times New Roman"/>
          <w:sz w:val="21"/>
          <w:szCs w:val="21"/>
        </w:rPr>
        <w:t xml:space="preserve"> solution. </w:t>
      </w:r>
      <w:r w:rsidR="001C5224" w:rsidRPr="009466F6">
        <w:rPr>
          <w:rFonts w:ascii="Times New Roman" w:hAnsi="Times New Roman"/>
          <w:sz w:val="21"/>
          <w:szCs w:val="21"/>
        </w:rPr>
        <w:t xml:space="preserve">The other conditions were the same as </w:t>
      </w:r>
      <w:r w:rsidR="00793703" w:rsidRPr="009466F6">
        <w:rPr>
          <w:rFonts w:ascii="Times New Roman" w:hAnsi="Times New Roman"/>
          <w:bCs/>
          <w:sz w:val="21"/>
          <w:szCs w:val="21"/>
        </w:rPr>
        <w:t xml:space="preserve">Figure </w:t>
      </w:r>
      <w:r w:rsidR="00B75665" w:rsidRPr="009466F6">
        <w:rPr>
          <w:rFonts w:ascii="Times New Roman" w:hAnsi="Times New Roman"/>
          <w:bCs/>
          <w:sz w:val="21"/>
          <w:szCs w:val="21"/>
        </w:rPr>
        <w:t>2b</w:t>
      </w:r>
      <w:r w:rsidR="001C5224" w:rsidRPr="009466F6">
        <w:rPr>
          <w:rFonts w:ascii="Times New Roman" w:hAnsi="Times New Roman"/>
          <w:sz w:val="21"/>
          <w:szCs w:val="21"/>
        </w:rPr>
        <w:t>.</w:t>
      </w:r>
      <w:r w:rsidR="00027838" w:rsidRPr="009466F6">
        <w:rPr>
          <w:rFonts w:ascii="Times New Roman" w:hAnsi="Times New Roman"/>
          <w:sz w:val="21"/>
          <w:szCs w:val="21"/>
        </w:rPr>
        <w:t xml:space="preserve"> The characteristic peaks marked by </w:t>
      </w:r>
      <w:r w:rsidR="00810EB2" w:rsidRPr="009466F6">
        <w:rPr>
          <w:rFonts w:ascii="Times New Roman" w:hAnsi="Times New Roman"/>
          <w:sz w:val="21"/>
          <w:szCs w:val="21"/>
        </w:rPr>
        <w:t>pink</w:t>
      </w:r>
      <w:r w:rsidR="00027838" w:rsidRPr="009466F6">
        <w:rPr>
          <w:rFonts w:ascii="Times New Roman" w:hAnsi="Times New Roman"/>
          <w:sz w:val="21"/>
          <w:szCs w:val="21"/>
        </w:rPr>
        <w:t xml:space="preserve"> boxes represent the </w:t>
      </w:r>
      <w:r w:rsidR="00810EB2" w:rsidRPr="009466F6">
        <w:rPr>
          <w:rFonts w:ascii="Times New Roman" w:hAnsi="Times New Roman"/>
          <w:sz w:val="21"/>
          <w:szCs w:val="21"/>
        </w:rPr>
        <w:t>GAO</w:t>
      </w:r>
      <w:r w:rsidR="00027838" w:rsidRPr="009466F6">
        <w:rPr>
          <w:rFonts w:ascii="Times New Roman" w:hAnsi="Times New Roman"/>
          <w:sz w:val="21"/>
          <w:szCs w:val="21"/>
        </w:rPr>
        <w:t>,</w:t>
      </w:r>
      <w:r w:rsidR="00810EB2" w:rsidRPr="009466F6">
        <w:rPr>
          <w:rFonts w:ascii="Times New Roman" w:hAnsi="Times New Roman"/>
          <w:sz w:val="21"/>
          <w:szCs w:val="21"/>
        </w:rPr>
        <w:t xml:space="preserve"> and </w:t>
      </w:r>
      <w:r w:rsidR="00D77898" w:rsidRPr="009466F6">
        <w:rPr>
          <w:rFonts w:ascii="Times New Roman" w:hAnsi="Times New Roman"/>
          <w:sz w:val="21"/>
          <w:szCs w:val="21"/>
        </w:rPr>
        <w:t xml:space="preserve">the </w:t>
      </w:r>
      <w:r w:rsidR="001B689C" w:rsidRPr="009466F6">
        <w:rPr>
          <w:rFonts w:ascii="Times New Roman" w:hAnsi="Times New Roman"/>
          <w:sz w:val="21"/>
          <w:szCs w:val="21"/>
        </w:rPr>
        <w:t>b</w:t>
      </w:r>
      <w:r w:rsidR="00810EB2" w:rsidRPr="009466F6">
        <w:rPr>
          <w:rFonts w:ascii="Times New Roman" w:hAnsi="Times New Roman"/>
          <w:sz w:val="21"/>
          <w:szCs w:val="21"/>
        </w:rPr>
        <w:t>lue boxes represent the Gly</w:t>
      </w:r>
      <w:r w:rsidR="00027838" w:rsidRPr="009466F6">
        <w:rPr>
          <w:rFonts w:ascii="Times New Roman" w:hAnsi="Times New Roman"/>
          <w:sz w:val="21"/>
          <w:szCs w:val="21"/>
        </w:rPr>
        <w:t>.</w:t>
      </w:r>
      <w:r w:rsidR="00793703" w:rsidRPr="009466F6">
        <w:rPr>
          <w:rFonts w:ascii="Times New Roman" w:hAnsi="Times New Roman"/>
          <w:sz w:val="21"/>
          <w:szCs w:val="21"/>
        </w:rPr>
        <w:t xml:space="preserve"> </w:t>
      </w:r>
      <w:r w:rsidR="00810EB2" w:rsidRPr="009466F6">
        <w:rPr>
          <w:rFonts w:ascii="Times New Roman" w:hAnsi="Times New Roman"/>
          <w:sz w:val="21"/>
          <w:szCs w:val="21"/>
        </w:rPr>
        <w:t>Supplementary Figure 6a</w:t>
      </w:r>
      <w:r w:rsidR="001B689C" w:rsidRPr="009466F6">
        <w:rPr>
          <w:rFonts w:ascii="Times New Roman" w:hAnsi="Times New Roman"/>
          <w:sz w:val="21"/>
          <w:szCs w:val="21"/>
        </w:rPr>
        <w:t xml:space="preserve"> showed a same result as Figure 2b, which proves that the addition of K</w:t>
      </w:r>
      <w:r w:rsidR="001B689C" w:rsidRPr="009466F6">
        <w:rPr>
          <w:rFonts w:ascii="Times New Roman" w:hAnsi="Times New Roman"/>
          <w:sz w:val="21"/>
          <w:szCs w:val="21"/>
          <w:vertAlign w:val="superscript"/>
        </w:rPr>
        <w:t>+</w:t>
      </w:r>
      <w:r w:rsidR="001B689C" w:rsidRPr="009466F6">
        <w:rPr>
          <w:rFonts w:ascii="Times New Roman" w:hAnsi="Times New Roman"/>
          <w:sz w:val="21"/>
          <w:szCs w:val="21"/>
        </w:rPr>
        <w:t xml:space="preserve"> would not affect this reaction. </w:t>
      </w:r>
      <w:r w:rsidR="001B689C" w:rsidRPr="00D0496C">
        <w:rPr>
          <w:rFonts w:ascii="Times New Roman" w:hAnsi="Times New Roman"/>
          <w:sz w:val="21"/>
          <w:szCs w:val="21"/>
        </w:rPr>
        <w:t xml:space="preserve">A possible important phenomenon for using </w:t>
      </w:r>
      <w:r w:rsidR="00A251B6" w:rsidRPr="00D0496C">
        <w:rPr>
          <w:rFonts w:ascii="Times New Roman" w:hAnsi="Times New Roman"/>
          <w:sz w:val="21"/>
          <w:szCs w:val="21"/>
        </w:rPr>
        <w:t>KNO</w:t>
      </w:r>
      <w:r w:rsidR="00A251B6" w:rsidRPr="00D0496C">
        <w:rPr>
          <w:rFonts w:ascii="Times New Roman" w:hAnsi="Times New Roman"/>
          <w:sz w:val="21"/>
          <w:szCs w:val="21"/>
          <w:vertAlign w:val="subscript"/>
        </w:rPr>
        <w:t>2</w:t>
      </w:r>
      <w:r w:rsidR="001B689C" w:rsidRPr="00D0496C">
        <w:rPr>
          <w:rFonts w:ascii="Times New Roman" w:hAnsi="Times New Roman"/>
          <w:sz w:val="21"/>
          <w:szCs w:val="21"/>
        </w:rPr>
        <w:t xml:space="preserve"> as a </w:t>
      </w:r>
      <w:r w:rsidR="00A251B6" w:rsidRPr="00D0496C">
        <w:rPr>
          <w:rFonts w:ascii="Times New Roman" w:hAnsi="Times New Roman"/>
          <w:sz w:val="21"/>
          <w:szCs w:val="21"/>
        </w:rPr>
        <w:t>N</w:t>
      </w:r>
      <w:r w:rsidR="00877EB8" w:rsidRPr="00D0496C">
        <w:rPr>
          <w:rFonts w:ascii="Times New Roman" w:hAnsi="Times New Roman"/>
          <w:sz w:val="21"/>
          <w:szCs w:val="21"/>
        </w:rPr>
        <w:t>−</w:t>
      </w:r>
      <w:r w:rsidR="00A251B6" w:rsidRPr="00D0496C">
        <w:rPr>
          <w:rFonts w:ascii="Times New Roman" w:hAnsi="Times New Roman"/>
          <w:sz w:val="21"/>
          <w:szCs w:val="21"/>
        </w:rPr>
        <w:t>reactant</w:t>
      </w:r>
      <w:r w:rsidR="001B689C" w:rsidRPr="00D0496C">
        <w:rPr>
          <w:rFonts w:ascii="Times New Roman" w:hAnsi="Times New Roman"/>
          <w:sz w:val="21"/>
          <w:szCs w:val="21"/>
        </w:rPr>
        <w:t xml:space="preserve"> is that a large </w:t>
      </w:r>
      <w:proofErr w:type="gramStart"/>
      <w:r w:rsidR="001B689C" w:rsidRPr="00D0496C">
        <w:rPr>
          <w:rFonts w:ascii="Times New Roman" w:hAnsi="Times New Roman"/>
          <w:sz w:val="21"/>
          <w:szCs w:val="21"/>
        </w:rPr>
        <w:t>amount</w:t>
      </w:r>
      <w:proofErr w:type="gramEnd"/>
      <w:r w:rsidR="001B689C" w:rsidRPr="00D0496C">
        <w:rPr>
          <w:rFonts w:ascii="Times New Roman" w:hAnsi="Times New Roman"/>
          <w:sz w:val="21"/>
          <w:szCs w:val="21"/>
        </w:rPr>
        <w:t xml:space="preserve"> of bubbles </w:t>
      </w:r>
      <w:r w:rsidR="00A251B6" w:rsidRPr="00D0496C">
        <w:rPr>
          <w:rFonts w:ascii="Times New Roman" w:hAnsi="Times New Roman"/>
          <w:sz w:val="21"/>
          <w:szCs w:val="21"/>
        </w:rPr>
        <w:t>can</w:t>
      </w:r>
      <w:r w:rsidR="001B689C" w:rsidRPr="00D0496C">
        <w:rPr>
          <w:rFonts w:ascii="Times New Roman" w:hAnsi="Times New Roman"/>
          <w:sz w:val="21"/>
          <w:szCs w:val="21"/>
        </w:rPr>
        <w:t xml:space="preserve"> be generated </w:t>
      </w:r>
      <w:r w:rsidR="00A251B6" w:rsidRPr="00D0496C">
        <w:rPr>
          <w:rFonts w:ascii="Times New Roman" w:hAnsi="Times New Roman"/>
          <w:sz w:val="21"/>
          <w:szCs w:val="21"/>
        </w:rPr>
        <w:t>after</w:t>
      </w:r>
      <w:r w:rsidR="001B689C" w:rsidRPr="00D0496C">
        <w:rPr>
          <w:rFonts w:ascii="Times New Roman" w:hAnsi="Times New Roman"/>
          <w:sz w:val="21"/>
          <w:szCs w:val="21"/>
        </w:rPr>
        <w:t xml:space="preserve"> </w:t>
      </w:r>
      <w:r w:rsidR="00A251B6" w:rsidRPr="00D0496C">
        <w:rPr>
          <w:rFonts w:ascii="Times New Roman" w:hAnsi="Times New Roman"/>
          <w:sz w:val="21"/>
          <w:szCs w:val="21"/>
        </w:rPr>
        <w:t>adding KNO</w:t>
      </w:r>
      <w:r w:rsidR="00A251B6" w:rsidRPr="00D0496C">
        <w:rPr>
          <w:rFonts w:ascii="Times New Roman" w:hAnsi="Times New Roman"/>
          <w:sz w:val="21"/>
          <w:szCs w:val="21"/>
          <w:vertAlign w:val="subscript"/>
        </w:rPr>
        <w:t>2</w:t>
      </w:r>
      <w:r w:rsidR="001B689C" w:rsidRPr="00D0496C">
        <w:rPr>
          <w:rFonts w:ascii="Times New Roman" w:hAnsi="Times New Roman"/>
          <w:sz w:val="21"/>
          <w:szCs w:val="21"/>
        </w:rPr>
        <w:t xml:space="preserve"> </w:t>
      </w:r>
      <w:r w:rsidR="00A251B6" w:rsidRPr="00D0496C">
        <w:rPr>
          <w:rFonts w:ascii="Times New Roman" w:hAnsi="Times New Roman"/>
          <w:sz w:val="21"/>
          <w:szCs w:val="21"/>
        </w:rPr>
        <w:t>in</w:t>
      </w:r>
      <w:r w:rsidR="001B689C" w:rsidRPr="00D0496C">
        <w:rPr>
          <w:rFonts w:ascii="Times New Roman" w:hAnsi="Times New Roman"/>
          <w:sz w:val="21"/>
          <w:szCs w:val="21"/>
        </w:rPr>
        <w:t xml:space="preserve">to the acidic electrolyte. This may be the </w:t>
      </w:r>
      <w:r w:rsidR="00A251B6" w:rsidRPr="00D0496C">
        <w:rPr>
          <w:rFonts w:ascii="Times New Roman" w:hAnsi="Times New Roman"/>
          <w:sz w:val="21"/>
          <w:szCs w:val="21"/>
        </w:rPr>
        <w:t>NO</w:t>
      </w:r>
      <w:r w:rsidR="00A251B6" w:rsidRPr="00D0496C">
        <w:rPr>
          <w:rFonts w:ascii="Times New Roman" w:hAnsi="Times New Roman"/>
          <w:sz w:val="21"/>
          <w:szCs w:val="21"/>
          <w:vertAlign w:val="subscript"/>
        </w:rPr>
        <w:t>2</w:t>
      </w:r>
      <w:r w:rsidR="003B3F4A" w:rsidRPr="00D0496C">
        <w:rPr>
          <w:rFonts w:ascii="Times New Roman" w:eastAsiaTheme="minorEastAsia" w:hAnsi="Times New Roman"/>
          <w:bCs/>
          <w:sz w:val="21"/>
          <w:szCs w:val="21"/>
          <w:vertAlign w:val="superscript"/>
          <w:lang w:eastAsia="zh-CN"/>
        </w:rPr>
        <w:t>−</w:t>
      </w:r>
      <w:r w:rsidR="00A251B6" w:rsidRPr="00D0496C">
        <w:rPr>
          <w:rFonts w:ascii="Times New Roman" w:hAnsi="Times New Roman"/>
          <w:sz w:val="21"/>
          <w:szCs w:val="21"/>
        </w:rPr>
        <w:t xml:space="preserve"> </w:t>
      </w:r>
      <w:r w:rsidR="001B689C" w:rsidRPr="00D0496C">
        <w:rPr>
          <w:rFonts w:ascii="Times New Roman" w:hAnsi="Times New Roman"/>
          <w:sz w:val="21"/>
          <w:szCs w:val="21"/>
        </w:rPr>
        <w:t xml:space="preserve">decomposition process, which </w:t>
      </w:r>
      <w:r w:rsidR="00A251B6" w:rsidRPr="00D0496C">
        <w:rPr>
          <w:rFonts w:ascii="Times New Roman" w:hAnsi="Times New Roman"/>
          <w:sz w:val="21"/>
          <w:szCs w:val="21"/>
        </w:rPr>
        <w:t xml:space="preserve">can </w:t>
      </w:r>
      <w:r w:rsidR="001B689C" w:rsidRPr="00D0496C">
        <w:rPr>
          <w:rFonts w:ascii="Times New Roman" w:hAnsi="Times New Roman"/>
          <w:sz w:val="21"/>
          <w:szCs w:val="21"/>
        </w:rPr>
        <w:t xml:space="preserve">reduce the </w:t>
      </w:r>
      <w:r w:rsidR="00A251B6" w:rsidRPr="00D0496C">
        <w:rPr>
          <w:rFonts w:ascii="Times New Roman" w:hAnsi="Times New Roman"/>
          <w:sz w:val="21"/>
          <w:szCs w:val="21"/>
        </w:rPr>
        <w:t>NO</w:t>
      </w:r>
      <w:r w:rsidR="00A251B6" w:rsidRPr="00D0496C">
        <w:rPr>
          <w:rFonts w:ascii="Times New Roman" w:hAnsi="Times New Roman"/>
          <w:sz w:val="21"/>
          <w:szCs w:val="21"/>
          <w:vertAlign w:val="subscript"/>
        </w:rPr>
        <w:t>2</w:t>
      </w:r>
      <w:r w:rsidR="003B3F4A" w:rsidRPr="00D0496C">
        <w:rPr>
          <w:rFonts w:ascii="Times New Roman" w:eastAsiaTheme="minorEastAsia" w:hAnsi="Times New Roman"/>
          <w:bCs/>
          <w:sz w:val="21"/>
          <w:szCs w:val="21"/>
          <w:vertAlign w:val="superscript"/>
          <w:lang w:eastAsia="zh-CN"/>
        </w:rPr>
        <w:t>−</w:t>
      </w:r>
      <w:r w:rsidR="00A251B6" w:rsidRPr="00D0496C">
        <w:rPr>
          <w:rFonts w:ascii="Times New Roman" w:hAnsi="Times New Roman"/>
          <w:sz w:val="21"/>
          <w:szCs w:val="21"/>
        </w:rPr>
        <w:t xml:space="preserve"> </w:t>
      </w:r>
      <w:r w:rsidR="001B689C" w:rsidRPr="00D0496C">
        <w:rPr>
          <w:rFonts w:ascii="Times New Roman" w:hAnsi="Times New Roman"/>
          <w:sz w:val="21"/>
          <w:szCs w:val="21"/>
        </w:rPr>
        <w:t xml:space="preserve">concentration and thus the glycine </w:t>
      </w:r>
      <w:r w:rsidR="00A251B6" w:rsidRPr="00D0496C">
        <w:rPr>
          <w:rFonts w:ascii="Times New Roman" w:hAnsi="Times New Roman"/>
          <w:sz w:val="21"/>
          <w:szCs w:val="21"/>
        </w:rPr>
        <w:t xml:space="preserve">yield </w:t>
      </w:r>
      <w:r w:rsidR="001B689C" w:rsidRPr="00D0496C">
        <w:rPr>
          <w:rFonts w:ascii="Times New Roman" w:hAnsi="Times New Roman"/>
          <w:sz w:val="21"/>
          <w:szCs w:val="21"/>
        </w:rPr>
        <w:t>is lower.</w:t>
      </w:r>
      <w:r w:rsidR="00A251B6" w:rsidRPr="00D0496C">
        <w:rPr>
          <w:rFonts w:ascii="Times New Roman" w:hAnsi="Times New Roman"/>
          <w:sz w:val="21"/>
          <w:szCs w:val="21"/>
        </w:rPr>
        <w:t xml:space="preserve"> Adding KNO</w:t>
      </w:r>
      <w:r w:rsidR="00A251B6" w:rsidRPr="00D0496C">
        <w:rPr>
          <w:rFonts w:ascii="Times New Roman" w:hAnsi="Times New Roman"/>
          <w:sz w:val="21"/>
          <w:szCs w:val="21"/>
          <w:vertAlign w:val="subscript"/>
        </w:rPr>
        <w:t>2</w:t>
      </w:r>
      <w:r w:rsidR="00A251B6" w:rsidRPr="00D0496C">
        <w:rPr>
          <w:rFonts w:ascii="Times New Roman" w:hAnsi="Times New Roman"/>
          <w:sz w:val="21"/>
          <w:szCs w:val="21"/>
        </w:rPr>
        <w:t xml:space="preserve"> in multiple times can effectively improve the synthesizing glycine performance.</w:t>
      </w:r>
    </w:p>
    <w:p w14:paraId="5D6A951B" w14:textId="2F2F69A2" w:rsidR="00BE2D24" w:rsidRDefault="00BE2D24">
      <w:pPr>
        <w:widowControl/>
        <w:jc w:val="left"/>
        <w:rPr>
          <w:rFonts w:ascii="Times New Roman" w:hAnsi="Times New Roman"/>
          <w:szCs w:val="21"/>
        </w:rPr>
      </w:pPr>
    </w:p>
    <w:p w14:paraId="4730CC19" w14:textId="77777777" w:rsidR="00D0496C" w:rsidRPr="00D0496C" w:rsidRDefault="00D0496C">
      <w:pPr>
        <w:widowControl/>
        <w:jc w:val="left"/>
        <w:rPr>
          <w:rFonts w:ascii="Times New Roman" w:hAnsi="Times New Roman"/>
          <w:szCs w:val="21"/>
        </w:rPr>
      </w:pPr>
    </w:p>
    <w:p w14:paraId="5A42B597" w14:textId="592C9DD8" w:rsidR="00D0496C" w:rsidRPr="00D0496C" w:rsidRDefault="00D0496C">
      <w:pPr>
        <w:widowControl/>
        <w:jc w:val="left"/>
        <w:rPr>
          <w:rFonts w:ascii="Times New Roman" w:hAnsi="Times New Roman" w:cs="Times New Roman"/>
          <w:b/>
          <w:bCs/>
          <w:szCs w:val="21"/>
        </w:rPr>
      </w:pPr>
      <w:proofErr w:type="spellStart"/>
      <w:r w:rsidRPr="00D0496C">
        <w:rPr>
          <w:rFonts w:ascii="Times New Roman" w:hAnsi="Times New Roman" w:cs="Times New Roman"/>
          <w:b/>
          <w:bCs/>
          <w:szCs w:val="21"/>
        </w:rPr>
        <w:t>Supplemetary</w:t>
      </w:r>
      <w:proofErr w:type="spellEnd"/>
      <w:r w:rsidRPr="00D0496C">
        <w:rPr>
          <w:rFonts w:ascii="Times New Roman" w:hAnsi="Times New Roman" w:cs="Times New Roman"/>
          <w:b/>
          <w:bCs/>
          <w:szCs w:val="21"/>
        </w:rPr>
        <w:t xml:space="preserve"> Note 4</w:t>
      </w:r>
    </w:p>
    <w:p w14:paraId="584618E1" w14:textId="1D273E12" w:rsidR="00D0496C" w:rsidRPr="00D0496C" w:rsidRDefault="00D0496C" w:rsidP="00D0496C">
      <w:pPr>
        <w:pStyle w:val="Adress"/>
        <w:spacing w:line="360" w:lineRule="auto"/>
        <w:ind w:left="0" w:firstLine="0"/>
        <w:jc w:val="both"/>
        <w:rPr>
          <w:rFonts w:ascii="Times New Roman" w:hAnsi="Times New Roman"/>
          <w:sz w:val="21"/>
          <w:szCs w:val="21"/>
        </w:rPr>
      </w:pPr>
      <w:r w:rsidRPr="00D0496C">
        <w:rPr>
          <w:rFonts w:ascii="Times New Roman" w:eastAsia="宋体" w:hAnsi="Times New Roman"/>
          <w:sz w:val="21"/>
          <w:szCs w:val="21"/>
          <w:highlight w:val="yellow"/>
        </w:rPr>
        <w:t>Nitrite are unstable in acidic solutions and spontaneously undergo a disproportionation reaction to generate NOx gas, which directly results in the actual N-reactant being far lower than our expected input. Here, we use a multiple addition method to test the co-reduction performance. We divide KNO</w:t>
      </w:r>
      <w:r w:rsidRPr="00D0496C">
        <w:rPr>
          <w:rFonts w:ascii="Times New Roman" w:eastAsia="宋体" w:hAnsi="Times New Roman"/>
          <w:sz w:val="21"/>
          <w:szCs w:val="21"/>
          <w:highlight w:val="yellow"/>
          <w:vertAlign w:val="subscript"/>
        </w:rPr>
        <w:t>2</w:t>
      </w:r>
      <w:r w:rsidRPr="00D0496C">
        <w:rPr>
          <w:rFonts w:ascii="Times New Roman" w:eastAsia="宋体" w:hAnsi="Times New Roman"/>
          <w:sz w:val="21"/>
          <w:szCs w:val="21"/>
          <w:highlight w:val="yellow"/>
        </w:rPr>
        <w:t xml:space="preserve"> into 6 equal portions and add one portion to the electrolyte every 20 minutes.</w:t>
      </w:r>
    </w:p>
    <w:p w14:paraId="0927D7B4" w14:textId="2B546CF8" w:rsidR="00863815" w:rsidRPr="009466F6" w:rsidRDefault="00C56745">
      <w:pPr>
        <w:pStyle w:val="Adress"/>
        <w:spacing w:line="360" w:lineRule="auto"/>
        <w:ind w:left="0" w:firstLine="0"/>
        <w:jc w:val="both"/>
        <w:rPr>
          <w:rFonts w:ascii="Times New Roman" w:hAnsi="Times New Roman"/>
          <w:sz w:val="21"/>
          <w:szCs w:val="21"/>
        </w:rPr>
      </w:pPr>
      <w:r w:rsidRPr="009466F6">
        <w:rPr>
          <w:noProof/>
        </w:rPr>
        <w:lastRenderedPageBreak/>
        <w:drawing>
          <wp:inline distT="0" distB="0" distL="0" distR="0" wp14:anchorId="014C5A77" wp14:editId="6F222944">
            <wp:extent cx="5274310" cy="420034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4200348"/>
                    </a:xfrm>
                    <a:prstGeom prst="rect">
                      <a:avLst/>
                    </a:prstGeom>
                    <a:noFill/>
                    <a:ln>
                      <a:noFill/>
                    </a:ln>
                  </pic:spPr>
                </pic:pic>
              </a:graphicData>
            </a:graphic>
          </wp:inline>
        </w:drawing>
      </w:r>
    </w:p>
    <w:p w14:paraId="2866A3EA" w14:textId="6668F8D6" w:rsidR="00BE2D24" w:rsidRPr="009466F6" w:rsidRDefault="00BE2D24" w:rsidP="00BE2D24">
      <w:pPr>
        <w:pStyle w:val="Adress"/>
        <w:spacing w:line="360" w:lineRule="auto"/>
        <w:ind w:left="0" w:firstLine="0"/>
        <w:jc w:val="both"/>
        <w:rPr>
          <w:rFonts w:ascii="Times New Roman" w:hAnsi="Times New Roman"/>
          <w:sz w:val="21"/>
          <w:szCs w:val="21"/>
        </w:rPr>
      </w:pPr>
      <w:r w:rsidRPr="009466F6">
        <w:rPr>
          <w:rFonts w:ascii="Times New Roman" w:eastAsiaTheme="minorEastAsia" w:hAnsi="Times New Roman"/>
          <w:b/>
          <w:bCs/>
          <w:sz w:val="21"/>
          <w:szCs w:val="21"/>
          <w:lang w:eastAsia="zh-CN"/>
        </w:rPr>
        <w:t xml:space="preserve">Supplementary Figure </w:t>
      </w:r>
      <w:r w:rsidR="00D0496C">
        <w:rPr>
          <w:rFonts w:ascii="Times New Roman" w:eastAsiaTheme="minorEastAsia" w:hAnsi="Times New Roman" w:hint="eastAsia"/>
          <w:b/>
          <w:bCs/>
          <w:sz w:val="21"/>
          <w:szCs w:val="21"/>
          <w:lang w:eastAsia="zh-CN"/>
        </w:rPr>
        <w:t>8</w:t>
      </w:r>
      <w:r w:rsidRPr="009466F6">
        <w:rPr>
          <w:rFonts w:ascii="Times New Roman" w:eastAsiaTheme="minorEastAsia" w:hAnsi="Times New Roman"/>
          <w:sz w:val="21"/>
          <w:szCs w:val="21"/>
          <w:lang w:eastAsia="zh-CN"/>
        </w:rPr>
        <w:t xml:space="preserve"> | </w:t>
      </w:r>
      <w:r w:rsidRPr="009466F6">
        <w:rPr>
          <w:rFonts w:ascii="Times New Roman" w:eastAsiaTheme="minorEastAsia" w:hAnsi="Times New Roman"/>
          <w:b/>
          <w:bCs/>
          <w:sz w:val="21"/>
          <w:szCs w:val="21"/>
          <w:vertAlign w:val="superscript"/>
          <w:lang w:eastAsia="zh-CN"/>
        </w:rPr>
        <w:t>1</w:t>
      </w:r>
      <w:r w:rsidRPr="009466F6">
        <w:rPr>
          <w:rFonts w:ascii="Times New Roman" w:eastAsiaTheme="minorEastAsia" w:hAnsi="Times New Roman"/>
          <w:b/>
          <w:bCs/>
          <w:sz w:val="21"/>
          <w:szCs w:val="21"/>
          <w:lang w:eastAsia="zh-CN"/>
        </w:rPr>
        <w:t>H NMR spectra of C</w:t>
      </w:r>
      <w:r w:rsidRPr="009466F6">
        <w:rPr>
          <w:rFonts w:ascii="Times New Roman" w:eastAsiaTheme="minorEastAsia" w:hAnsi="Times New Roman"/>
          <w:bCs/>
          <w:sz w:val="21"/>
          <w:szCs w:val="21"/>
          <w:lang w:eastAsia="zh-CN"/>
        </w:rPr>
        <w:t>−</w:t>
      </w:r>
      <w:r w:rsidRPr="009466F6">
        <w:rPr>
          <w:rFonts w:ascii="Times New Roman" w:eastAsiaTheme="minorEastAsia" w:hAnsi="Times New Roman"/>
          <w:b/>
          <w:bCs/>
          <w:sz w:val="21"/>
          <w:szCs w:val="21"/>
          <w:lang w:eastAsia="zh-CN"/>
        </w:rPr>
        <w:t xml:space="preserve">N coupling reaction using different C−reactant. </w:t>
      </w:r>
      <w:r w:rsidRPr="009466F6">
        <w:rPr>
          <w:rFonts w:ascii="Times New Roman" w:hAnsi="Times New Roman"/>
          <w:bCs/>
          <w:sz w:val="21"/>
          <w:szCs w:val="21"/>
        </w:rPr>
        <w:t xml:space="preserve">The </w:t>
      </w:r>
      <w:r w:rsidRPr="009466F6">
        <w:rPr>
          <w:rFonts w:ascii="Times New Roman" w:hAnsi="Times New Roman"/>
          <w:bCs/>
          <w:sz w:val="21"/>
          <w:szCs w:val="21"/>
          <w:vertAlign w:val="superscript"/>
        </w:rPr>
        <w:t>1</w:t>
      </w:r>
      <w:r w:rsidRPr="009466F6">
        <w:rPr>
          <w:rFonts w:ascii="Times New Roman" w:hAnsi="Times New Roman"/>
          <w:bCs/>
          <w:sz w:val="21"/>
          <w:szCs w:val="21"/>
        </w:rPr>
        <w:t>H NMR spectra for electrolyte with different C−reactants after electrocatalytic testing. Using formic acid (</w:t>
      </w:r>
      <w:r w:rsidRPr="009466F6">
        <w:rPr>
          <w:rFonts w:ascii="Times New Roman" w:hAnsi="Times New Roman"/>
          <w:b/>
          <w:bCs/>
          <w:sz w:val="21"/>
          <w:szCs w:val="21"/>
        </w:rPr>
        <w:t>a</w:t>
      </w:r>
      <w:r w:rsidRPr="009466F6">
        <w:rPr>
          <w:rFonts w:ascii="Times New Roman" w:hAnsi="Times New Roman"/>
          <w:bCs/>
          <w:sz w:val="21"/>
          <w:szCs w:val="21"/>
        </w:rPr>
        <w:t>), acetic acid (</w:t>
      </w:r>
      <w:r w:rsidRPr="009466F6">
        <w:rPr>
          <w:rFonts w:ascii="Times New Roman" w:hAnsi="Times New Roman"/>
          <w:b/>
          <w:bCs/>
          <w:sz w:val="21"/>
          <w:szCs w:val="21"/>
        </w:rPr>
        <w:t>b</w:t>
      </w:r>
      <w:r w:rsidRPr="009466F6">
        <w:rPr>
          <w:rFonts w:ascii="Times New Roman" w:hAnsi="Times New Roman"/>
          <w:bCs/>
          <w:sz w:val="21"/>
          <w:szCs w:val="21"/>
        </w:rPr>
        <w:t>), benzoic acid (</w:t>
      </w:r>
      <w:r w:rsidRPr="009466F6">
        <w:rPr>
          <w:rFonts w:ascii="Times New Roman" w:hAnsi="Times New Roman"/>
          <w:b/>
          <w:bCs/>
          <w:sz w:val="21"/>
          <w:szCs w:val="21"/>
        </w:rPr>
        <w:t>c</w:t>
      </w:r>
      <w:r w:rsidRPr="009466F6">
        <w:rPr>
          <w:rFonts w:ascii="Times New Roman" w:hAnsi="Times New Roman"/>
          <w:bCs/>
          <w:sz w:val="21"/>
          <w:szCs w:val="21"/>
        </w:rPr>
        <w:t>) and succinic acid (</w:t>
      </w:r>
      <w:r w:rsidRPr="009466F6">
        <w:rPr>
          <w:rFonts w:ascii="Times New Roman" w:hAnsi="Times New Roman"/>
          <w:b/>
          <w:bCs/>
          <w:sz w:val="21"/>
          <w:szCs w:val="21"/>
        </w:rPr>
        <w:t>d</w:t>
      </w:r>
      <w:r w:rsidRPr="009466F6">
        <w:rPr>
          <w:rFonts w:ascii="Times New Roman" w:hAnsi="Times New Roman"/>
          <w:bCs/>
          <w:sz w:val="21"/>
          <w:szCs w:val="21"/>
        </w:rPr>
        <w:t>) to replace the OA in original reaction system (Figure 2b)</w:t>
      </w:r>
      <w:r w:rsidRPr="009466F6">
        <w:rPr>
          <w:rFonts w:ascii="Times New Roman" w:hAnsi="Times New Roman"/>
          <w:sz w:val="21"/>
          <w:szCs w:val="21"/>
        </w:rPr>
        <w:t xml:space="preserve">. The other conditions were the same as </w:t>
      </w:r>
      <w:r w:rsidRPr="009466F6">
        <w:rPr>
          <w:rFonts w:ascii="Times New Roman" w:hAnsi="Times New Roman"/>
          <w:bCs/>
          <w:sz w:val="21"/>
          <w:szCs w:val="21"/>
        </w:rPr>
        <w:t>Figure 2b</w:t>
      </w:r>
      <w:r w:rsidRPr="009466F6">
        <w:rPr>
          <w:rFonts w:ascii="Times New Roman" w:hAnsi="Times New Roman"/>
          <w:sz w:val="21"/>
          <w:szCs w:val="21"/>
        </w:rPr>
        <w:t xml:space="preserve">. </w:t>
      </w:r>
      <w:r w:rsidR="00C43BE3" w:rsidRPr="009466F6">
        <w:rPr>
          <w:rFonts w:ascii="Times New Roman" w:hAnsi="Times New Roman"/>
          <w:sz w:val="21"/>
          <w:szCs w:val="21"/>
        </w:rPr>
        <w:t>The red boxes indicate the characteristic peaks of the reactants, and The orange boxes indicate the characteristic peak of by-product NH</w:t>
      </w:r>
      <w:r w:rsidR="00C43BE3" w:rsidRPr="009466F6">
        <w:rPr>
          <w:rFonts w:ascii="Times New Roman" w:hAnsi="Times New Roman"/>
          <w:sz w:val="21"/>
          <w:szCs w:val="21"/>
          <w:vertAlign w:val="subscript"/>
        </w:rPr>
        <w:t>4</w:t>
      </w:r>
      <w:r w:rsidR="00C43BE3" w:rsidRPr="009466F6">
        <w:rPr>
          <w:rFonts w:ascii="Times New Roman" w:hAnsi="Times New Roman"/>
          <w:sz w:val="21"/>
          <w:szCs w:val="21"/>
          <w:vertAlign w:val="superscript"/>
        </w:rPr>
        <w:t>+</w:t>
      </w:r>
      <w:r w:rsidR="00C43BE3" w:rsidRPr="009466F6">
        <w:rPr>
          <w:rFonts w:ascii="Times New Roman" w:hAnsi="Times New Roman"/>
          <w:sz w:val="21"/>
          <w:szCs w:val="21"/>
        </w:rPr>
        <w:t xml:space="preserve">. </w:t>
      </w:r>
      <w:r w:rsidRPr="009466F6">
        <w:rPr>
          <w:rFonts w:ascii="Times New Roman" w:hAnsi="Times New Roman"/>
          <w:sz w:val="21"/>
          <w:szCs w:val="21"/>
        </w:rPr>
        <w:t>The results showed that no corresponding oxime and amine were generated.</w:t>
      </w:r>
    </w:p>
    <w:p w14:paraId="434BA324" w14:textId="77777777" w:rsidR="00BE2D24" w:rsidRPr="009466F6" w:rsidRDefault="00BE2D24" w:rsidP="00BE2D24">
      <w:pPr>
        <w:pStyle w:val="Adress"/>
        <w:spacing w:line="360" w:lineRule="auto"/>
        <w:ind w:left="0" w:firstLine="0"/>
        <w:jc w:val="both"/>
        <w:rPr>
          <w:rFonts w:ascii="Times New Roman" w:hAnsi="Times New Roman"/>
          <w:bCs/>
          <w:sz w:val="21"/>
          <w:szCs w:val="21"/>
        </w:rPr>
      </w:pPr>
    </w:p>
    <w:p w14:paraId="2DF369B6" w14:textId="1EEC5E6E" w:rsidR="00BE2D24" w:rsidRPr="009466F6" w:rsidRDefault="00BE2D24">
      <w:pPr>
        <w:widowControl/>
        <w:jc w:val="left"/>
        <w:rPr>
          <w:rFonts w:ascii="Times New Roman" w:hAnsi="Times New Roman" w:cs="Times New Roman"/>
          <w:color w:val="0070C0"/>
          <w:kern w:val="0"/>
          <w:szCs w:val="21"/>
        </w:rPr>
      </w:pPr>
      <w:r w:rsidRPr="009466F6">
        <w:rPr>
          <w:rFonts w:ascii="Times New Roman" w:hAnsi="Times New Roman"/>
          <w:color w:val="0070C0"/>
          <w:szCs w:val="21"/>
        </w:rPr>
        <w:br w:type="page"/>
      </w:r>
    </w:p>
    <w:p w14:paraId="6CEF5582" w14:textId="57DAA82C" w:rsidR="00863815" w:rsidRPr="009466F6" w:rsidRDefault="00C43BE3">
      <w:pPr>
        <w:pStyle w:val="Adress"/>
        <w:spacing w:line="360" w:lineRule="auto"/>
        <w:ind w:left="0" w:firstLine="0"/>
        <w:jc w:val="both"/>
        <w:rPr>
          <w:rFonts w:ascii="Times New Roman" w:eastAsiaTheme="minorEastAsia" w:hAnsi="Times New Roman"/>
          <w:color w:val="0070C0"/>
          <w:sz w:val="21"/>
          <w:szCs w:val="21"/>
          <w:lang w:eastAsia="zh-CN"/>
        </w:rPr>
      </w:pPr>
      <w:r w:rsidRPr="009466F6">
        <w:rPr>
          <w:noProof/>
        </w:rPr>
        <w:lastRenderedPageBreak/>
        <w:drawing>
          <wp:inline distT="0" distB="0" distL="0" distR="0" wp14:anchorId="551B8D48" wp14:editId="611346B1">
            <wp:extent cx="5274310" cy="41819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4181925"/>
                    </a:xfrm>
                    <a:prstGeom prst="rect">
                      <a:avLst/>
                    </a:prstGeom>
                    <a:noFill/>
                    <a:ln>
                      <a:noFill/>
                    </a:ln>
                  </pic:spPr>
                </pic:pic>
              </a:graphicData>
            </a:graphic>
          </wp:inline>
        </w:drawing>
      </w:r>
    </w:p>
    <w:p w14:paraId="0AA942E3" w14:textId="4FA3313A" w:rsidR="00EA456A" w:rsidRPr="009466F6" w:rsidRDefault="00EA456A">
      <w:pPr>
        <w:pStyle w:val="Adress"/>
        <w:spacing w:line="360" w:lineRule="auto"/>
        <w:ind w:left="0" w:firstLine="0"/>
        <w:jc w:val="both"/>
        <w:rPr>
          <w:rFonts w:ascii="Times New Roman" w:hAnsi="Times New Roman"/>
          <w:bCs/>
          <w:sz w:val="21"/>
          <w:szCs w:val="21"/>
        </w:rPr>
      </w:pPr>
      <w:r w:rsidRPr="009466F6">
        <w:rPr>
          <w:rFonts w:ascii="Times New Roman" w:eastAsiaTheme="minorEastAsia" w:hAnsi="Times New Roman"/>
          <w:b/>
          <w:bCs/>
          <w:sz w:val="21"/>
          <w:szCs w:val="21"/>
          <w:lang w:eastAsia="zh-CN"/>
        </w:rPr>
        <w:t xml:space="preserve">Supplementary Figure </w:t>
      </w:r>
      <w:r w:rsidR="00CF4E25">
        <w:rPr>
          <w:rFonts w:ascii="Times New Roman" w:eastAsiaTheme="minorEastAsia" w:hAnsi="Times New Roman" w:hint="eastAsia"/>
          <w:b/>
          <w:bCs/>
          <w:sz w:val="21"/>
          <w:szCs w:val="21"/>
          <w:lang w:eastAsia="zh-CN"/>
        </w:rPr>
        <w:t>9</w:t>
      </w:r>
      <w:r w:rsidRPr="009466F6">
        <w:rPr>
          <w:rFonts w:ascii="Times New Roman" w:eastAsiaTheme="minorEastAsia" w:hAnsi="Times New Roman"/>
          <w:sz w:val="21"/>
          <w:szCs w:val="21"/>
          <w:lang w:eastAsia="zh-CN"/>
        </w:rPr>
        <w:t xml:space="preserve"> | </w:t>
      </w:r>
      <w:r w:rsidRPr="009466F6">
        <w:rPr>
          <w:rFonts w:ascii="Times New Roman" w:eastAsiaTheme="minorEastAsia" w:hAnsi="Times New Roman"/>
          <w:b/>
          <w:bCs/>
          <w:sz w:val="21"/>
          <w:szCs w:val="21"/>
          <w:vertAlign w:val="superscript"/>
          <w:lang w:eastAsia="zh-CN"/>
        </w:rPr>
        <w:t>1</w:t>
      </w:r>
      <w:r w:rsidRPr="009466F6">
        <w:rPr>
          <w:rFonts w:ascii="Times New Roman" w:eastAsiaTheme="minorEastAsia" w:hAnsi="Times New Roman"/>
          <w:b/>
          <w:bCs/>
          <w:sz w:val="21"/>
          <w:szCs w:val="21"/>
          <w:lang w:eastAsia="zh-CN"/>
        </w:rPr>
        <w:t xml:space="preserve">H NMR spectra of individual carboxylic acid reduction reaction. </w:t>
      </w:r>
      <w:r w:rsidRPr="009466F6">
        <w:rPr>
          <w:rFonts w:ascii="Times New Roman" w:hAnsi="Times New Roman"/>
          <w:bCs/>
          <w:sz w:val="21"/>
          <w:szCs w:val="21"/>
        </w:rPr>
        <w:t xml:space="preserve">The </w:t>
      </w:r>
      <w:r w:rsidRPr="009466F6">
        <w:rPr>
          <w:rFonts w:ascii="Times New Roman" w:hAnsi="Times New Roman"/>
          <w:bCs/>
          <w:sz w:val="21"/>
          <w:szCs w:val="21"/>
          <w:vertAlign w:val="superscript"/>
        </w:rPr>
        <w:t>1</w:t>
      </w:r>
      <w:r w:rsidRPr="009466F6">
        <w:rPr>
          <w:rFonts w:ascii="Times New Roman" w:hAnsi="Times New Roman"/>
          <w:bCs/>
          <w:sz w:val="21"/>
          <w:szCs w:val="21"/>
        </w:rPr>
        <w:t>H NMR spectra for the control experiments in Supplementary Figure 7</w:t>
      </w:r>
      <w:r w:rsidR="00295F08">
        <w:rPr>
          <w:rFonts w:ascii="Times New Roman" w:hAnsi="Times New Roman"/>
          <w:bCs/>
          <w:sz w:val="21"/>
          <w:szCs w:val="21"/>
        </w:rPr>
        <w:t xml:space="preserve"> without adding N-reactant</w:t>
      </w:r>
      <w:r w:rsidRPr="009466F6">
        <w:rPr>
          <w:rFonts w:ascii="Times New Roman" w:hAnsi="Times New Roman"/>
          <w:bCs/>
          <w:sz w:val="21"/>
          <w:szCs w:val="21"/>
        </w:rPr>
        <w:t>.</w:t>
      </w:r>
      <w:r w:rsidRPr="009466F6">
        <w:rPr>
          <w:rFonts w:ascii="Times New Roman" w:eastAsiaTheme="minorEastAsia" w:hAnsi="Times New Roman" w:hint="eastAsia"/>
          <w:bCs/>
          <w:sz w:val="21"/>
          <w:szCs w:val="21"/>
          <w:lang w:eastAsia="zh-CN"/>
        </w:rPr>
        <w:t xml:space="preserve"> </w:t>
      </w:r>
      <w:r w:rsidRPr="009466F6">
        <w:rPr>
          <w:rFonts w:ascii="Times New Roman" w:hAnsi="Times New Roman"/>
          <w:bCs/>
          <w:sz w:val="21"/>
          <w:szCs w:val="21"/>
        </w:rPr>
        <w:t>Using 0.5 M formic acid (</w:t>
      </w:r>
      <w:r w:rsidRPr="009466F6">
        <w:rPr>
          <w:rFonts w:ascii="Times New Roman" w:hAnsi="Times New Roman"/>
          <w:b/>
          <w:bCs/>
          <w:sz w:val="21"/>
          <w:szCs w:val="21"/>
        </w:rPr>
        <w:t>a</w:t>
      </w:r>
      <w:r w:rsidRPr="009466F6">
        <w:rPr>
          <w:rFonts w:ascii="Times New Roman" w:hAnsi="Times New Roman"/>
          <w:bCs/>
          <w:sz w:val="21"/>
          <w:szCs w:val="21"/>
        </w:rPr>
        <w:t>), acetic acid (</w:t>
      </w:r>
      <w:r w:rsidRPr="009466F6">
        <w:rPr>
          <w:rFonts w:ascii="Times New Roman" w:hAnsi="Times New Roman"/>
          <w:b/>
          <w:bCs/>
          <w:sz w:val="21"/>
          <w:szCs w:val="21"/>
        </w:rPr>
        <w:t>b</w:t>
      </w:r>
      <w:r w:rsidRPr="009466F6">
        <w:rPr>
          <w:rFonts w:ascii="Times New Roman" w:hAnsi="Times New Roman"/>
          <w:bCs/>
          <w:sz w:val="21"/>
          <w:szCs w:val="21"/>
        </w:rPr>
        <w:t>), benzoic acid (</w:t>
      </w:r>
      <w:r w:rsidRPr="009466F6">
        <w:rPr>
          <w:rFonts w:ascii="Times New Roman" w:hAnsi="Times New Roman"/>
          <w:b/>
          <w:bCs/>
          <w:sz w:val="21"/>
          <w:szCs w:val="21"/>
        </w:rPr>
        <w:t>c</w:t>
      </w:r>
      <w:r w:rsidRPr="009466F6">
        <w:rPr>
          <w:rFonts w:ascii="Times New Roman" w:hAnsi="Times New Roman"/>
          <w:bCs/>
          <w:sz w:val="21"/>
          <w:szCs w:val="21"/>
        </w:rPr>
        <w:t>) and succinic acid (</w:t>
      </w:r>
      <w:r w:rsidRPr="009466F6">
        <w:rPr>
          <w:rFonts w:ascii="Times New Roman" w:hAnsi="Times New Roman"/>
          <w:b/>
          <w:bCs/>
          <w:sz w:val="21"/>
          <w:szCs w:val="21"/>
        </w:rPr>
        <w:t>d</w:t>
      </w:r>
      <w:r w:rsidRPr="009466F6">
        <w:rPr>
          <w:rFonts w:ascii="Times New Roman" w:hAnsi="Times New Roman"/>
          <w:bCs/>
          <w:sz w:val="21"/>
          <w:szCs w:val="21"/>
        </w:rPr>
        <w:t>) and 0.25 M H</w:t>
      </w:r>
      <w:r w:rsidRPr="009466F6">
        <w:rPr>
          <w:rFonts w:ascii="Times New Roman" w:hAnsi="Times New Roman"/>
          <w:bCs/>
          <w:sz w:val="21"/>
          <w:szCs w:val="21"/>
          <w:vertAlign w:val="subscript"/>
        </w:rPr>
        <w:t>2</w:t>
      </w:r>
      <w:r w:rsidRPr="009466F6">
        <w:rPr>
          <w:rFonts w:ascii="Times New Roman" w:hAnsi="Times New Roman"/>
          <w:bCs/>
          <w:sz w:val="21"/>
          <w:szCs w:val="21"/>
        </w:rPr>
        <w:t>SO</w:t>
      </w:r>
      <w:r w:rsidRPr="009466F6">
        <w:rPr>
          <w:rFonts w:ascii="Times New Roman" w:hAnsi="Times New Roman"/>
          <w:bCs/>
          <w:sz w:val="21"/>
          <w:szCs w:val="21"/>
          <w:vertAlign w:val="subscript"/>
        </w:rPr>
        <w:t>4</w:t>
      </w:r>
      <w:r w:rsidRPr="009466F6">
        <w:rPr>
          <w:rFonts w:ascii="Times New Roman" w:hAnsi="Times New Roman"/>
          <w:bCs/>
          <w:sz w:val="21"/>
          <w:szCs w:val="21"/>
        </w:rPr>
        <w:t xml:space="preserve"> as </w:t>
      </w:r>
      <w:r w:rsidR="00295F08" w:rsidRPr="009466F6">
        <w:rPr>
          <w:rFonts w:ascii="Times New Roman" w:hAnsi="Times New Roman"/>
          <w:bCs/>
          <w:sz w:val="21"/>
          <w:szCs w:val="21"/>
        </w:rPr>
        <w:t>an</w:t>
      </w:r>
      <w:r w:rsidRPr="009466F6">
        <w:rPr>
          <w:rFonts w:ascii="Times New Roman" w:hAnsi="Times New Roman"/>
          <w:bCs/>
          <w:sz w:val="21"/>
          <w:szCs w:val="21"/>
        </w:rPr>
        <w:t xml:space="preserve"> electrolyte, respectively. </w:t>
      </w:r>
      <w:r w:rsidRPr="009466F6">
        <w:rPr>
          <w:rFonts w:ascii="Times New Roman" w:hAnsi="Times New Roman"/>
          <w:sz w:val="21"/>
          <w:szCs w:val="21"/>
        </w:rPr>
        <w:t xml:space="preserve">The other conditions were the same as </w:t>
      </w:r>
      <w:r w:rsidRPr="009466F6">
        <w:rPr>
          <w:rFonts w:ascii="Times New Roman" w:hAnsi="Times New Roman"/>
          <w:bCs/>
          <w:sz w:val="21"/>
          <w:szCs w:val="21"/>
        </w:rPr>
        <w:t>Figure 2b</w:t>
      </w:r>
      <w:r w:rsidRPr="009466F6">
        <w:rPr>
          <w:rFonts w:ascii="Times New Roman" w:hAnsi="Times New Roman"/>
          <w:sz w:val="21"/>
          <w:szCs w:val="21"/>
        </w:rPr>
        <w:t xml:space="preserve">. </w:t>
      </w:r>
      <w:r w:rsidR="00C43BE3" w:rsidRPr="009466F6">
        <w:rPr>
          <w:rFonts w:ascii="Times New Roman" w:hAnsi="Times New Roman"/>
          <w:sz w:val="21"/>
          <w:szCs w:val="21"/>
        </w:rPr>
        <w:t xml:space="preserve">The red boxes indicate the characteristic peaks of the reactants. </w:t>
      </w:r>
      <w:r w:rsidRPr="009466F6">
        <w:rPr>
          <w:rFonts w:ascii="Times New Roman" w:hAnsi="Times New Roman"/>
          <w:sz w:val="21"/>
          <w:szCs w:val="21"/>
        </w:rPr>
        <w:t>The results showed that no corresponding aldehyde was generated.</w:t>
      </w:r>
    </w:p>
    <w:p w14:paraId="713464BD" w14:textId="44EEF9A7" w:rsidR="00BE2D24" w:rsidRPr="009466F6" w:rsidRDefault="00B25062">
      <w:pPr>
        <w:widowControl/>
        <w:jc w:val="left"/>
        <w:rPr>
          <w:rFonts w:ascii="Times New Roman" w:hAnsi="Times New Roman" w:cs="Times New Roman"/>
          <w:color w:val="0070C0"/>
          <w:szCs w:val="21"/>
        </w:rPr>
      </w:pPr>
      <w:r w:rsidRPr="009466F6">
        <w:rPr>
          <w:rFonts w:ascii="Times New Roman" w:hAnsi="Times New Roman" w:cs="Times New Roman"/>
          <w:color w:val="0070C0"/>
          <w:szCs w:val="21"/>
        </w:rPr>
        <w:br w:type="page"/>
      </w:r>
    </w:p>
    <w:p w14:paraId="2AD46178" w14:textId="77777777" w:rsidR="00863815" w:rsidRPr="009466F6" w:rsidRDefault="00863815">
      <w:pPr>
        <w:widowControl/>
        <w:jc w:val="left"/>
        <w:rPr>
          <w:rFonts w:ascii="Times New Roman" w:hAnsi="Times New Roman" w:cs="Times New Roman"/>
          <w:color w:val="0070C0"/>
          <w:szCs w:val="21"/>
        </w:rPr>
      </w:pPr>
    </w:p>
    <w:p w14:paraId="08D10CEB" w14:textId="77777777" w:rsidR="00863815" w:rsidRPr="009466F6" w:rsidRDefault="00863815">
      <w:pPr>
        <w:widowControl/>
        <w:jc w:val="left"/>
        <w:rPr>
          <w:rFonts w:ascii="Times New Roman" w:hAnsi="Times New Roman" w:cs="Times New Roman"/>
          <w:color w:val="0070C0"/>
          <w:szCs w:val="21"/>
        </w:rPr>
      </w:pPr>
    </w:p>
    <w:p w14:paraId="56E94918" w14:textId="7FD7F910" w:rsidR="00863815" w:rsidRPr="009466F6" w:rsidRDefault="003A2237">
      <w:pPr>
        <w:widowControl/>
        <w:spacing w:line="360" w:lineRule="auto"/>
        <w:jc w:val="center"/>
        <w:rPr>
          <w:rFonts w:ascii="Times New Roman" w:hAnsi="Times New Roman" w:cs="Times New Roman"/>
          <w:color w:val="0070C0"/>
          <w:kern w:val="0"/>
          <w:szCs w:val="21"/>
        </w:rPr>
      </w:pPr>
      <w:r w:rsidRPr="009466F6">
        <w:rPr>
          <w:noProof/>
        </w:rPr>
        <w:drawing>
          <wp:inline distT="0" distB="0" distL="0" distR="0" wp14:anchorId="1B7ACECE" wp14:editId="489B9E17">
            <wp:extent cx="5096958" cy="14664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72" t="5769" r="3830"/>
                    <a:stretch/>
                  </pic:blipFill>
                  <pic:spPr bwMode="auto">
                    <a:xfrm>
                      <a:off x="0" y="0"/>
                      <a:ext cx="5112267" cy="1470895"/>
                    </a:xfrm>
                    <a:prstGeom prst="rect">
                      <a:avLst/>
                    </a:prstGeom>
                    <a:noFill/>
                    <a:ln>
                      <a:noFill/>
                    </a:ln>
                    <a:extLst>
                      <a:ext uri="{53640926-AAD7-44D8-BBD7-CCE9431645EC}">
                        <a14:shadowObscured xmlns:a14="http://schemas.microsoft.com/office/drawing/2010/main"/>
                      </a:ext>
                    </a:extLst>
                  </pic:spPr>
                </pic:pic>
              </a:graphicData>
            </a:graphic>
          </wp:inline>
        </w:drawing>
      </w:r>
    </w:p>
    <w:p w14:paraId="4EA600A0" w14:textId="38EABD03" w:rsidR="00863815" w:rsidRPr="009466F6" w:rsidRDefault="00B25062">
      <w:pPr>
        <w:pStyle w:val="Adress"/>
        <w:spacing w:line="360" w:lineRule="auto"/>
        <w:ind w:left="0" w:firstLine="0"/>
        <w:jc w:val="both"/>
        <w:rPr>
          <w:rFonts w:ascii="Times New Roman" w:hAnsi="Times New Roman"/>
          <w:sz w:val="21"/>
          <w:szCs w:val="21"/>
        </w:rPr>
      </w:pPr>
      <w:r w:rsidRPr="009466F6">
        <w:rPr>
          <w:rFonts w:ascii="Times New Roman" w:eastAsiaTheme="minorEastAsia" w:hAnsi="Times New Roman"/>
          <w:b/>
          <w:bCs/>
          <w:sz w:val="21"/>
          <w:szCs w:val="21"/>
          <w:lang w:eastAsia="zh-CN"/>
        </w:rPr>
        <w:t xml:space="preserve">Supplementary Figure </w:t>
      </w:r>
      <w:r w:rsidR="00CF4E25">
        <w:rPr>
          <w:rFonts w:ascii="Times New Roman" w:eastAsiaTheme="minorEastAsia" w:hAnsi="Times New Roman" w:hint="eastAsia"/>
          <w:b/>
          <w:bCs/>
          <w:sz w:val="21"/>
          <w:szCs w:val="21"/>
          <w:lang w:eastAsia="zh-CN"/>
        </w:rPr>
        <w:t>10</w:t>
      </w:r>
      <w:r w:rsidRPr="009466F6">
        <w:rPr>
          <w:rFonts w:ascii="Times New Roman" w:eastAsiaTheme="minorEastAsia" w:hAnsi="Times New Roman"/>
          <w:sz w:val="21"/>
          <w:szCs w:val="21"/>
          <w:lang w:eastAsia="zh-CN"/>
        </w:rPr>
        <w:t xml:space="preserve"> | </w:t>
      </w:r>
      <w:r w:rsidR="00CA0D10" w:rsidRPr="009466F6">
        <w:rPr>
          <w:rFonts w:ascii="Times New Roman" w:eastAsiaTheme="minorEastAsia" w:hAnsi="Times New Roman"/>
          <w:b/>
          <w:bCs/>
          <w:sz w:val="21"/>
          <w:szCs w:val="21"/>
          <w:vertAlign w:val="superscript"/>
          <w:lang w:eastAsia="zh-CN"/>
        </w:rPr>
        <w:t>1</w:t>
      </w:r>
      <w:r w:rsidR="00CA0D10" w:rsidRPr="009466F6">
        <w:rPr>
          <w:rFonts w:ascii="Times New Roman" w:eastAsiaTheme="minorEastAsia" w:hAnsi="Times New Roman"/>
          <w:b/>
          <w:bCs/>
          <w:sz w:val="21"/>
          <w:szCs w:val="21"/>
          <w:lang w:eastAsia="zh-CN"/>
        </w:rPr>
        <w:t>H NMR spectra</w:t>
      </w:r>
      <w:r w:rsidR="00B75665" w:rsidRPr="009466F6">
        <w:rPr>
          <w:rFonts w:ascii="Times New Roman" w:eastAsiaTheme="minorEastAsia" w:hAnsi="Times New Roman"/>
          <w:b/>
          <w:bCs/>
          <w:sz w:val="21"/>
          <w:szCs w:val="21"/>
          <w:lang w:eastAsia="zh-CN"/>
        </w:rPr>
        <w:t xml:space="preserve"> of C</w:t>
      </w:r>
      <w:r w:rsidR="003B3F4A" w:rsidRPr="009466F6">
        <w:rPr>
          <w:rFonts w:ascii="Times New Roman" w:eastAsiaTheme="minorEastAsia" w:hAnsi="Times New Roman"/>
          <w:bCs/>
          <w:sz w:val="21"/>
          <w:szCs w:val="21"/>
          <w:lang w:eastAsia="zh-CN"/>
        </w:rPr>
        <w:t>−</w:t>
      </w:r>
      <w:r w:rsidR="00B75665" w:rsidRPr="009466F6">
        <w:rPr>
          <w:rFonts w:ascii="Times New Roman" w:eastAsiaTheme="minorEastAsia" w:hAnsi="Times New Roman"/>
          <w:b/>
          <w:bCs/>
          <w:sz w:val="21"/>
          <w:szCs w:val="21"/>
          <w:lang w:eastAsia="zh-CN"/>
        </w:rPr>
        <w:t>N coupling reaction using different C</w:t>
      </w:r>
      <w:r w:rsidR="00877EB8" w:rsidRPr="009466F6">
        <w:rPr>
          <w:rFonts w:ascii="Times New Roman" w:eastAsiaTheme="minorEastAsia" w:hAnsi="Times New Roman"/>
          <w:b/>
          <w:bCs/>
          <w:sz w:val="21"/>
          <w:szCs w:val="21"/>
          <w:lang w:eastAsia="zh-CN"/>
        </w:rPr>
        <w:t>−</w:t>
      </w:r>
      <w:r w:rsidR="00B75665" w:rsidRPr="009466F6">
        <w:rPr>
          <w:rFonts w:ascii="Times New Roman" w:eastAsiaTheme="minorEastAsia" w:hAnsi="Times New Roman"/>
          <w:b/>
          <w:bCs/>
          <w:sz w:val="21"/>
          <w:szCs w:val="21"/>
          <w:lang w:eastAsia="zh-CN"/>
        </w:rPr>
        <w:t>reactant.</w:t>
      </w:r>
      <w:r w:rsidR="00CA0D10" w:rsidRPr="009466F6">
        <w:rPr>
          <w:rFonts w:ascii="Times New Roman" w:eastAsiaTheme="minorEastAsia" w:hAnsi="Times New Roman"/>
          <w:b/>
          <w:bCs/>
          <w:sz w:val="21"/>
          <w:szCs w:val="21"/>
          <w:lang w:eastAsia="zh-CN"/>
        </w:rPr>
        <w:t xml:space="preserve"> </w:t>
      </w:r>
      <w:r w:rsidR="00CA0D10" w:rsidRPr="009466F6">
        <w:rPr>
          <w:rFonts w:ascii="Times New Roman" w:hAnsi="Times New Roman"/>
          <w:bCs/>
          <w:sz w:val="21"/>
          <w:szCs w:val="21"/>
        </w:rPr>
        <w:t xml:space="preserve">The </w:t>
      </w:r>
      <w:r w:rsidR="00CA0D10" w:rsidRPr="009466F6">
        <w:rPr>
          <w:rFonts w:ascii="Times New Roman" w:hAnsi="Times New Roman"/>
          <w:bCs/>
          <w:sz w:val="21"/>
          <w:szCs w:val="21"/>
          <w:vertAlign w:val="superscript"/>
        </w:rPr>
        <w:t>1</w:t>
      </w:r>
      <w:r w:rsidR="00CA0D10" w:rsidRPr="009466F6">
        <w:rPr>
          <w:rFonts w:ascii="Times New Roman" w:hAnsi="Times New Roman"/>
          <w:bCs/>
          <w:sz w:val="21"/>
          <w:szCs w:val="21"/>
        </w:rPr>
        <w:t xml:space="preserve">H NMR spectra </w:t>
      </w:r>
      <w:r w:rsidR="00295F08">
        <w:rPr>
          <w:rFonts w:ascii="Times New Roman" w:hAnsi="Times New Roman"/>
          <w:bCs/>
          <w:sz w:val="21"/>
          <w:szCs w:val="21"/>
        </w:rPr>
        <w:t>of</w:t>
      </w:r>
      <w:r w:rsidR="00CA0D10" w:rsidRPr="009466F6">
        <w:rPr>
          <w:rFonts w:ascii="Times New Roman" w:hAnsi="Times New Roman"/>
          <w:bCs/>
          <w:sz w:val="21"/>
          <w:szCs w:val="21"/>
        </w:rPr>
        <w:t xml:space="preserve"> electrolyte </w:t>
      </w:r>
      <w:r w:rsidR="00295F08">
        <w:rPr>
          <w:rFonts w:ascii="Times New Roman" w:hAnsi="Times New Roman"/>
          <w:bCs/>
          <w:sz w:val="21"/>
          <w:szCs w:val="21"/>
        </w:rPr>
        <w:t>after electrocatalytic C</w:t>
      </w:r>
      <w:r w:rsidR="00295F08" w:rsidRPr="009466F6">
        <w:rPr>
          <w:rFonts w:ascii="Times New Roman" w:eastAsiaTheme="minorEastAsia" w:hAnsi="Times New Roman"/>
          <w:bCs/>
          <w:sz w:val="21"/>
          <w:szCs w:val="21"/>
          <w:lang w:eastAsia="zh-CN"/>
        </w:rPr>
        <w:t>−</w:t>
      </w:r>
      <w:r w:rsidR="00295F08">
        <w:rPr>
          <w:rFonts w:ascii="Times New Roman" w:hAnsi="Times New Roman"/>
          <w:bCs/>
          <w:sz w:val="21"/>
          <w:szCs w:val="21"/>
        </w:rPr>
        <w:t xml:space="preserve">N testing </w:t>
      </w:r>
      <w:r w:rsidR="00CA0D10" w:rsidRPr="009466F6">
        <w:rPr>
          <w:rFonts w:ascii="Times New Roman" w:hAnsi="Times New Roman"/>
          <w:bCs/>
          <w:sz w:val="21"/>
          <w:szCs w:val="21"/>
        </w:rPr>
        <w:t>with different</w:t>
      </w:r>
      <w:r w:rsidR="00A251B6" w:rsidRPr="009466F6">
        <w:rPr>
          <w:rFonts w:ascii="Times New Roman" w:hAnsi="Times New Roman"/>
          <w:bCs/>
          <w:sz w:val="21"/>
          <w:szCs w:val="21"/>
        </w:rPr>
        <w:t xml:space="preserve"> C</w:t>
      </w:r>
      <w:r w:rsidR="00877EB8" w:rsidRPr="009466F6">
        <w:rPr>
          <w:rFonts w:ascii="Times New Roman" w:hAnsi="Times New Roman"/>
          <w:bCs/>
          <w:sz w:val="21"/>
          <w:szCs w:val="21"/>
        </w:rPr>
        <w:t>−</w:t>
      </w:r>
      <w:r w:rsidR="00A251B6" w:rsidRPr="009466F6">
        <w:rPr>
          <w:rFonts w:ascii="Times New Roman" w:hAnsi="Times New Roman"/>
          <w:bCs/>
          <w:sz w:val="21"/>
          <w:szCs w:val="21"/>
        </w:rPr>
        <w:t>reactants</w:t>
      </w:r>
      <w:r w:rsidR="00CA0D10" w:rsidRPr="009466F6">
        <w:rPr>
          <w:rFonts w:ascii="Times New Roman" w:hAnsi="Times New Roman"/>
          <w:bCs/>
          <w:sz w:val="21"/>
          <w:szCs w:val="21"/>
        </w:rPr>
        <w:t>. Using formaldehyde (</w:t>
      </w:r>
      <w:r w:rsidR="00CA0D10" w:rsidRPr="009466F6">
        <w:rPr>
          <w:rFonts w:ascii="Times New Roman" w:hAnsi="Times New Roman"/>
          <w:b/>
          <w:bCs/>
          <w:sz w:val="21"/>
          <w:szCs w:val="21"/>
        </w:rPr>
        <w:t>a</w:t>
      </w:r>
      <w:r w:rsidR="00CA0D10" w:rsidRPr="009466F6">
        <w:rPr>
          <w:rFonts w:ascii="Times New Roman" w:hAnsi="Times New Roman"/>
          <w:bCs/>
          <w:sz w:val="21"/>
          <w:szCs w:val="21"/>
        </w:rPr>
        <w:t>), acetaldehyde (</w:t>
      </w:r>
      <w:r w:rsidR="00CA0D10" w:rsidRPr="009466F6">
        <w:rPr>
          <w:rFonts w:ascii="Times New Roman" w:hAnsi="Times New Roman"/>
          <w:b/>
          <w:bCs/>
          <w:sz w:val="21"/>
          <w:szCs w:val="21"/>
        </w:rPr>
        <w:t>b</w:t>
      </w:r>
      <w:r w:rsidR="00CA0D10" w:rsidRPr="009466F6">
        <w:rPr>
          <w:rFonts w:ascii="Times New Roman" w:hAnsi="Times New Roman"/>
          <w:bCs/>
          <w:sz w:val="21"/>
          <w:szCs w:val="21"/>
        </w:rPr>
        <w:t>), and acetone (</w:t>
      </w:r>
      <w:r w:rsidR="00CA0D10" w:rsidRPr="009466F6">
        <w:rPr>
          <w:rFonts w:ascii="Times New Roman" w:hAnsi="Times New Roman"/>
          <w:b/>
          <w:bCs/>
          <w:sz w:val="21"/>
          <w:szCs w:val="21"/>
        </w:rPr>
        <w:t>c</w:t>
      </w:r>
      <w:r w:rsidR="00CA0D10" w:rsidRPr="009466F6">
        <w:rPr>
          <w:rFonts w:ascii="Times New Roman" w:hAnsi="Times New Roman"/>
          <w:bCs/>
          <w:sz w:val="21"/>
          <w:szCs w:val="21"/>
        </w:rPr>
        <w:t xml:space="preserve">) to replace the OA </w:t>
      </w:r>
      <w:r w:rsidR="00A251B6" w:rsidRPr="009466F6">
        <w:rPr>
          <w:rFonts w:ascii="Times New Roman" w:hAnsi="Times New Roman"/>
          <w:bCs/>
          <w:sz w:val="21"/>
          <w:szCs w:val="21"/>
        </w:rPr>
        <w:t>in original reaction system (Figure 2b)</w:t>
      </w:r>
      <w:r w:rsidR="00CA0D10" w:rsidRPr="009466F6">
        <w:rPr>
          <w:rFonts w:ascii="Times New Roman" w:hAnsi="Times New Roman"/>
          <w:sz w:val="21"/>
          <w:szCs w:val="21"/>
        </w:rPr>
        <w:t xml:space="preserve">. The other conditions were the same as </w:t>
      </w:r>
      <w:r w:rsidR="00CA0D10" w:rsidRPr="009466F6">
        <w:rPr>
          <w:rFonts w:ascii="Times New Roman" w:hAnsi="Times New Roman"/>
          <w:bCs/>
          <w:sz w:val="21"/>
          <w:szCs w:val="21"/>
        </w:rPr>
        <w:t xml:space="preserve">Figure </w:t>
      </w:r>
      <w:r w:rsidR="00B75665" w:rsidRPr="009466F6">
        <w:rPr>
          <w:rFonts w:ascii="Times New Roman" w:hAnsi="Times New Roman"/>
          <w:bCs/>
          <w:sz w:val="21"/>
          <w:szCs w:val="21"/>
        </w:rPr>
        <w:t>2b</w:t>
      </w:r>
      <w:r w:rsidR="00CA0D10" w:rsidRPr="009466F6">
        <w:rPr>
          <w:rFonts w:ascii="Times New Roman" w:hAnsi="Times New Roman"/>
          <w:sz w:val="21"/>
          <w:szCs w:val="21"/>
        </w:rPr>
        <w:t xml:space="preserve">. The characteristic peaks marked by </w:t>
      </w:r>
      <w:r w:rsidR="00B75665" w:rsidRPr="009466F6">
        <w:rPr>
          <w:rFonts w:ascii="Times New Roman" w:hAnsi="Times New Roman"/>
          <w:sz w:val="21"/>
          <w:szCs w:val="21"/>
        </w:rPr>
        <w:t>red</w:t>
      </w:r>
      <w:r w:rsidR="00CA0D10" w:rsidRPr="009466F6">
        <w:rPr>
          <w:rFonts w:ascii="Times New Roman" w:hAnsi="Times New Roman"/>
          <w:sz w:val="21"/>
          <w:szCs w:val="21"/>
        </w:rPr>
        <w:t xml:space="preserve"> boxes represent the formaldehyde oxime (</w:t>
      </w:r>
      <w:r w:rsidR="00D77898" w:rsidRPr="009466F6">
        <w:rPr>
          <w:rFonts w:ascii="Times New Roman" w:hAnsi="Times New Roman"/>
          <w:sz w:val="21"/>
          <w:szCs w:val="21"/>
        </w:rPr>
        <w:t xml:space="preserve">in </w:t>
      </w:r>
      <w:r w:rsidR="00CA0D10" w:rsidRPr="009466F6">
        <w:rPr>
          <w:rFonts w:ascii="Times New Roman" w:hAnsi="Times New Roman"/>
          <w:sz w:val="21"/>
          <w:szCs w:val="21"/>
        </w:rPr>
        <w:t xml:space="preserve">Supplementary Figure </w:t>
      </w:r>
      <w:r w:rsidR="00FE0990">
        <w:rPr>
          <w:rFonts w:ascii="Times New Roman" w:hAnsi="Times New Roman"/>
          <w:sz w:val="21"/>
          <w:szCs w:val="21"/>
        </w:rPr>
        <w:t>9</w:t>
      </w:r>
      <w:r w:rsidR="00CA0D10" w:rsidRPr="009466F6">
        <w:rPr>
          <w:rFonts w:ascii="Times New Roman" w:hAnsi="Times New Roman"/>
          <w:sz w:val="21"/>
          <w:szCs w:val="21"/>
        </w:rPr>
        <w:t xml:space="preserve">a), acetaldehyde oxime (in Supplementary Figure </w:t>
      </w:r>
      <w:r w:rsidR="00FE0990">
        <w:rPr>
          <w:rFonts w:ascii="Times New Roman" w:hAnsi="Times New Roman"/>
          <w:sz w:val="21"/>
          <w:szCs w:val="21"/>
        </w:rPr>
        <w:t>9</w:t>
      </w:r>
      <w:r w:rsidR="00CA0D10" w:rsidRPr="009466F6">
        <w:rPr>
          <w:rFonts w:ascii="Times New Roman" w:hAnsi="Times New Roman"/>
          <w:sz w:val="21"/>
          <w:szCs w:val="21"/>
        </w:rPr>
        <w:t xml:space="preserve">b), acetone oxime (in Supplementary Figure </w:t>
      </w:r>
      <w:r w:rsidR="00FE0990">
        <w:rPr>
          <w:rFonts w:ascii="Times New Roman" w:hAnsi="Times New Roman"/>
          <w:sz w:val="21"/>
          <w:szCs w:val="21"/>
        </w:rPr>
        <w:t>9</w:t>
      </w:r>
      <w:r w:rsidR="00CA0D10" w:rsidRPr="009466F6">
        <w:rPr>
          <w:rFonts w:ascii="Times New Roman" w:hAnsi="Times New Roman"/>
          <w:sz w:val="21"/>
          <w:szCs w:val="21"/>
        </w:rPr>
        <w:t>c)</w:t>
      </w:r>
      <w:r w:rsidR="00A251B6" w:rsidRPr="009466F6">
        <w:rPr>
          <w:rFonts w:ascii="Times New Roman" w:hAnsi="Times New Roman"/>
          <w:sz w:val="21"/>
          <w:szCs w:val="21"/>
        </w:rPr>
        <w:t>, respectively</w:t>
      </w:r>
      <w:r w:rsidR="00CA0D10" w:rsidRPr="009466F6">
        <w:rPr>
          <w:rFonts w:ascii="Times New Roman" w:hAnsi="Times New Roman"/>
          <w:sz w:val="21"/>
          <w:szCs w:val="21"/>
        </w:rPr>
        <w:t xml:space="preserve">. </w:t>
      </w:r>
      <w:r w:rsidR="003A2237" w:rsidRPr="009466F6">
        <w:rPr>
          <w:rFonts w:ascii="Times New Roman" w:hAnsi="Times New Roman"/>
          <w:sz w:val="21"/>
          <w:szCs w:val="21"/>
        </w:rPr>
        <w:t xml:space="preserve">The illustrations show their molecular structures. </w:t>
      </w:r>
      <w:r w:rsidR="00CA0D10" w:rsidRPr="009466F6">
        <w:rPr>
          <w:rFonts w:ascii="Times New Roman" w:hAnsi="Times New Roman"/>
          <w:sz w:val="21"/>
          <w:szCs w:val="21"/>
        </w:rPr>
        <w:t xml:space="preserve">These oximes were quantified according to their corresponding standard curves. </w:t>
      </w:r>
    </w:p>
    <w:p w14:paraId="6FFA36B7" w14:textId="6D11FC38" w:rsidR="003D5378" w:rsidRPr="009466F6" w:rsidRDefault="003D5378">
      <w:pPr>
        <w:widowControl/>
        <w:jc w:val="left"/>
        <w:rPr>
          <w:rFonts w:ascii="Times New Roman" w:hAnsi="Times New Roman" w:cs="Times New Roman"/>
          <w:bCs/>
          <w:color w:val="0070C0"/>
          <w:kern w:val="0"/>
          <w:szCs w:val="21"/>
          <w:lang w:val="en-US"/>
        </w:rPr>
      </w:pPr>
      <w:r w:rsidRPr="009466F6">
        <w:rPr>
          <w:rFonts w:ascii="Times New Roman" w:hAnsi="Times New Roman"/>
          <w:bCs/>
          <w:color w:val="0070C0"/>
          <w:szCs w:val="21"/>
          <w:lang w:val="en-US"/>
        </w:rPr>
        <w:br w:type="page"/>
      </w:r>
    </w:p>
    <w:p w14:paraId="6605E65B" w14:textId="2B191BC6" w:rsidR="003D5378" w:rsidRPr="009466F6" w:rsidRDefault="00C605AE">
      <w:pPr>
        <w:pStyle w:val="Adress"/>
        <w:spacing w:line="360" w:lineRule="auto"/>
        <w:ind w:left="0" w:firstLine="0"/>
        <w:jc w:val="both"/>
        <w:rPr>
          <w:rFonts w:ascii="Times New Roman" w:eastAsiaTheme="minorEastAsia" w:hAnsi="Times New Roman"/>
          <w:bCs/>
          <w:color w:val="0070C0"/>
          <w:sz w:val="21"/>
          <w:szCs w:val="21"/>
          <w:lang w:val="en-US" w:eastAsia="zh-CN"/>
        </w:rPr>
      </w:pPr>
      <w:r w:rsidRPr="009466F6">
        <w:rPr>
          <w:noProof/>
        </w:rPr>
        <w:lastRenderedPageBreak/>
        <w:drawing>
          <wp:inline distT="0" distB="0" distL="0" distR="0" wp14:anchorId="7271DBA7" wp14:editId="687F6085">
            <wp:extent cx="5232390" cy="1661823"/>
            <wp:effectExtent l="0" t="0" r="698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223" r="4234"/>
                    <a:stretch/>
                  </pic:blipFill>
                  <pic:spPr bwMode="auto">
                    <a:xfrm>
                      <a:off x="0" y="0"/>
                      <a:ext cx="5257346" cy="1669749"/>
                    </a:xfrm>
                    <a:prstGeom prst="rect">
                      <a:avLst/>
                    </a:prstGeom>
                    <a:noFill/>
                    <a:ln>
                      <a:noFill/>
                    </a:ln>
                    <a:extLst>
                      <a:ext uri="{53640926-AAD7-44D8-BBD7-CCE9431645EC}">
                        <a14:shadowObscured xmlns:a14="http://schemas.microsoft.com/office/drawing/2010/main"/>
                      </a:ext>
                    </a:extLst>
                  </pic:spPr>
                </pic:pic>
              </a:graphicData>
            </a:graphic>
          </wp:inline>
        </w:drawing>
      </w:r>
    </w:p>
    <w:p w14:paraId="7044CB50" w14:textId="658F8663" w:rsidR="00B43125" w:rsidRPr="009466F6" w:rsidRDefault="00B43125">
      <w:pPr>
        <w:pStyle w:val="Adress"/>
        <w:spacing w:line="360" w:lineRule="auto"/>
        <w:ind w:left="0" w:firstLine="0"/>
        <w:jc w:val="both"/>
        <w:rPr>
          <w:rFonts w:ascii="Times New Roman" w:hAnsi="Times New Roman"/>
          <w:sz w:val="21"/>
          <w:szCs w:val="21"/>
        </w:rPr>
      </w:pPr>
      <w:r w:rsidRPr="009466F6">
        <w:rPr>
          <w:rFonts w:ascii="Times New Roman" w:eastAsiaTheme="minorEastAsia" w:hAnsi="Times New Roman"/>
          <w:b/>
          <w:bCs/>
          <w:sz w:val="21"/>
          <w:szCs w:val="21"/>
          <w:lang w:eastAsia="zh-CN"/>
        </w:rPr>
        <w:t xml:space="preserve">Supplementary Figure </w:t>
      </w:r>
      <w:r w:rsidR="00EA456A" w:rsidRPr="009466F6">
        <w:rPr>
          <w:rFonts w:ascii="Times New Roman" w:eastAsiaTheme="minorEastAsia" w:hAnsi="Times New Roman"/>
          <w:b/>
          <w:bCs/>
          <w:sz w:val="21"/>
          <w:szCs w:val="21"/>
          <w:lang w:eastAsia="zh-CN"/>
        </w:rPr>
        <w:t>1</w:t>
      </w:r>
      <w:r w:rsidR="00CF4E25">
        <w:rPr>
          <w:rFonts w:ascii="Times New Roman" w:eastAsiaTheme="minorEastAsia" w:hAnsi="Times New Roman" w:hint="eastAsia"/>
          <w:b/>
          <w:bCs/>
          <w:sz w:val="21"/>
          <w:szCs w:val="21"/>
          <w:lang w:eastAsia="zh-CN"/>
        </w:rPr>
        <w:t>1</w:t>
      </w:r>
      <w:r w:rsidRPr="009466F6">
        <w:rPr>
          <w:rFonts w:ascii="Times New Roman" w:eastAsiaTheme="minorEastAsia" w:hAnsi="Times New Roman"/>
          <w:sz w:val="21"/>
          <w:szCs w:val="21"/>
          <w:lang w:eastAsia="zh-CN"/>
        </w:rPr>
        <w:t xml:space="preserve"> | </w:t>
      </w:r>
      <w:r w:rsidR="00B75665" w:rsidRPr="009466F6">
        <w:rPr>
          <w:rFonts w:ascii="Times New Roman" w:eastAsiaTheme="minorEastAsia" w:hAnsi="Times New Roman"/>
          <w:b/>
          <w:bCs/>
          <w:sz w:val="21"/>
          <w:szCs w:val="21"/>
          <w:vertAlign w:val="superscript"/>
          <w:lang w:eastAsia="zh-CN"/>
        </w:rPr>
        <w:t>1</w:t>
      </w:r>
      <w:r w:rsidR="00B75665" w:rsidRPr="009466F6">
        <w:rPr>
          <w:rFonts w:ascii="Times New Roman" w:eastAsiaTheme="minorEastAsia" w:hAnsi="Times New Roman"/>
          <w:b/>
          <w:bCs/>
          <w:sz w:val="21"/>
          <w:szCs w:val="21"/>
          <w:lang w:eastAsia="zh-CN"/>
        </w:rPr>
        <w:t xml:space="preserve">H NMR spectra of the synthesis of amino acids. </w:t>
      </w:r>
      <w:r w:rsidR="00B75665" w:rsidRPr="009466F6">
        <w:rPr>
          <w:rFonts w:ascii="Times New Roman" w:hAnsi="Times New Roman"/>
          <w:bCs/>
          <w:sz w:val="21"/>
          <w:szCs w:val="21"/>
        </w:rPr>
        <w:t xml:space="preserve">The </w:t>
      </w:r>
      <w:r w:rsidR="00B75665" w:rsidRPr="009466F6">
        <w:rPr>
          <w:rFonts w:ascii="Times New Roman" w:hAnsi="Times New Roman"/>
          <w:bCs/>
          <w:sz w:val="21"/>
          <w:szCs w:val="21"/>
          <w:vertAlign w:val="superscript"/>
        </w:rPr>
        <w:t>1</w:t>
      </w:r>
      <w:r w:rsidR="00B75665" w:rsidRPr="009466F6">
        <w:rPr>
          <w:rFonts w:ascii="Times New Roman" w:hAnsi="Times New Roman"/>
          <w:bCs/>
          <w:sz w:val="21"/>
          <w:szCs w:val="21"/>
        </w:rPr>
        <w:t xml:space="preserve">H NMR spectra for electrolyte after electrocatalytic testing using different </w:t>
      </w:r>
      <w:r w:rsidR="00B75665" w:rsidRPr="009466F6">
        <w:rPr>
          <w:rFonts w:ascii="Times New Roman" w:hAnsi="Times New Roman"/>
          <w:sz w:val="21"/>
          <w:szCs w:val="21"/>
          <w:lang w:eastAsia="zh-CN"/>
        </w:rPr>
        <w:t xml:space="preserve">water-soluble </w:t>
      </w:r>
      <w:r w:rsidR="00B75665" w:rsidRPr="009466F6">
        <w:rPr>
          <w:rFonts w:ascii="Times New Roman" w:hAnsi="Times New Roman"/>
          <w:i/>
          <w:sz w:val="21"/>
          <w:szCs w:val="21"/>
          <w:lang w:eastAsia="zh-CN"/>
        </w:rPr>
        <w:t>α</w:t>
      </w:r>
      <w:r w:rsidR="00B75665" w:rsidRPr="009466F6">
        <w:rPr>
          <w:rFonts w:ascii="Times New Roman" w:hAnsi="Times New Roman"/>
          <w:sz w:val="21"/>
          <w:szCs w:val="21"/>
          <w:lang w:eastAsia="zh-CN"/>
        </w:rPr>
        <w:t>-carbonyl acids</w:t>
      </w:r>
      <w:r w:rsidR="00B75665" w:rsidRPr="009466F6">
        <w:rPr>
          <w:rFonts w:ascii="Times New Roman" w:hAnsi="Times New Roman"/>
          <w:bCs/>
          <w:sz w:val="21"/>
          <w:szCs w:val="21"/>
        </w:rPr>
        <w:t xml:space="preserve"> as reactants. Using GOA (</w:t>
      </w:r>
      <w:r w:rsidR="00B75665" w:rsidRPr="009466F6">
        <w:rPr>
          <w:rFonts w:ascii="Times New Roman" w:hAnsi="Times New Roman"/>
          <w:b/>
          <w:bCs/>
          <w:sz w:val="21"/>
          <w:szCs w:val="21"/>
        </w:rPr>
        <w:t>a</w:t>
      </w:r>
      <w:r w:rsidR="00B75665" w:rsidRPr="009466F6">
        <w:rPr>
          <w:rFonts w:ascii="Times New Roman" w:hAnsi="Times New Roman"/>
          <w:bCs/>
          <w:sz w:val="21"/>
          <w:szCs w:val="21"/>
        </w:rPr>
        <w:t>), pyruvate (</w:t>
      </w:r>
      <w:r w:rsidR="00B75665" w:rsidRPr="009466F6">
        <w:rPr>
          <w:rFonts w:ascii="Times New Roman" w:hAnsi="Times New Roman"/>
          <w:b/>
          <w:bCs/>
          <w:sz w:val="21"/>
          <w:szCs w:val="21"/>
        </w:rPr>
        <w:t>b</w:t>
      </w:r>
      <w:r w:rsidR="00B75665" w:rsidRPr="009466F6">
        <w:rPr>
          <w:rFonts w:ascii="Times New Roman" w:hAnsi="Times New Roman"/>
          <w:bCs/>
          <w:sz w:val="21"/>
          <w:szCs w:val="21"/>
        </w:rPr>
        <w:t xml:space="preserve">), and </w:t>
      </w:r>
      <w:r w:rsidR="00B75665" w:rsidRPr="009466F6">
        <w:rPr>
          <w:rFonts w:ascii="Times New Roman" w:hAnsi="Times New Roman"/>
          <w:bCs/>
          <w:i/>
          <w:sz w:val="21"/>
          <w:szCs w:val="21"/>
        </w:rPr>
        <w:t>α</w:t>
      </w:r>
      <w:r w:rsidR="00B75665" w:rsidRPr="009466F6">
        <w:rPr>
          <w:rFonts w:ascii="Times New Roman" w:hAnsi="Times New Roman"/>
          <w:bCs/>
          <w:sz w:val="21"/>
          <w:szCs w:val="21"/>
        </w:rPr>
        <w:t>-ketoglutarate (</w:t>
      </w:r>
      <w:r w:rsidR="00B75665" w:rsidRPr="009466F6">
        <w:rPr>
          <w:rFonts w:ascii="Times New Roman" w:hAnsi="Times New Roman"/>
          <w:b/>
          <w:bCs/>
          <w:sz w:val="21"/>
          <w:szCs w:val="21"/>
        </w:rPr>
        <w:t>c</w:t>
      </w:r>
      <w:r w:rsidR="00B75665" w:rsidRPr="009466F6">
        <w:rPr>
          <w:rFonts w:ascii="Times New Roman" w:hAnsi="Times New Roman"/>
          <w:bCs/>
          <w:sz w:val="21"/>
          <w:szCs w:val="21"/>
        </w:rPr>
        <w:t>) to replace the OA in original reaction system (Figure 2b)</w:t>
      </w:r>
      <w:r w:rsidR="00B75665" w:rsidRPr="009466F6">
        <w:rPr>
          <w:rFonts w:ascii="Times New Roman" w:hAnsi="Times New Roman"/>
          <w:sz w:val="21"/>
          <w:szCs w:val="21"/>
        </w:rPr>
        <w:t xml:space="preserve">. The other conditions were the same as </w:t>
      </w:r>
      <w:r w:rsidR="00B75665" w:rsidRPr="009466F6">
        <w:rPr>
          <w:rFonts w:ascii="Times New Roman" w:hAnsi="Times New Roman"/>
          <w:bCs/>
          <w:sz w:val="21"/>
          <w:szCs w:val="21"/>
        </w:rPr>
        <w:t>Figure 2b</w:t>
      </w:r>
      <w:r w:rsidR="00B75665" w:rsidRPr="009466F6">
        <w:rPr>
          <w:rFonts w:ascii="Times New Roman" w:hAnsi="Times New Roman"/>
          <w:sz w:val="21"/>
          <w:szCs w:val="21"/>
        </w:rPr>
        <w:t xml:space="preserve">. The characteristic peaks marked by red boxes represent the </w:t>
      </w:r>
      <w:r w:rsidR="00D77898" w:rsidRPr="009466F6">
        <w:rPr>
          <w:rFonts w:ascii="Times New Roman" w:hAnsi="Times New Roman"/>
          <w:sz w:val="21"/>
          <w:szCs w:val="21"/>
        </w:rPr>
        <w:t>GAO</w:t>
      </w:r>
      <w:r w:rsidR="00B75665" w:rsidRPr="009466F6">
        <w:rPr>
          <w:rFonts w:ascii="Times New Roman" w:hAnsi="Times New Roman"/>
          <w:sz w:val="21"/>
          <w:szCs w:val="21"/>
        </w:rPr>
        <w:t xml:space="preserve"> (Supplementary Figure </w:t>
      </w:r>
      <w:r w:rsidR="00FE0990">
        <w:rPr>
          <w:rFonts w:ascii="Times New Roman" w:hAnsi="Times New Roman"/>
          <w:sz w:val="21"/>
          <w:szCs w:val="21"/>
        </w:rPr>
        <w:t>10</w:t>
      </w:r>
      <w:r w:rsidR="00B75665" w:rsidRPr="009466F6">
        <w:rPr>
          <w:rFonts w:ascii="Times New Roman" w:hAnsi="Times New Roman"/>
          <w:sz w:val="21"/>
          <w:szCs w:val="21"/>
        </w:rPr>
        <w:t xml:space="preserve">a), </w:t>
      </w:r>
      <w:r w:rsidR="00D77898" w:rsidRPr="009466F6">
        <w:rPr>
          <w:rFonts w:ascii="Times New Roman" w:hAnsi="Times New Roman"/>
          <w:sz w:val="21"/>
          <w:szCs w:val="21"/>
        </w:rPr>
        <w:t>pyruvate oxime</w:t>
      </w:r>
      <w:r w:rsidR="00B75665" w:rsidRPr="009466F6">
        <w:rPr>
          <w:rFonts w:ascii="Times New Roman" w:hAnsi="Times New Roman"/>
          <w:sz w:val="21"/>
          <w:szCs w:val="21"/>
        </w:rPr>
        <w:t xml:space="preserve"> (Supplementary Figure </w:t>
      </w:r>
      <w:r w:rsidR="00FE0990">
        <w:rPr>
          <w:rFonts w:ascii="Times New Roman" w:hAnsi="Times New Roman"/>
          <w:sz w:val="21"/>
          <w:szCs w:val="21"/>
        </w:rPr>
        <w:t>10</w:t>
      </w:r>
      <w:r w:rsidR="00B75665" w:rsidRPr="009466F6">
        <w:rPr>
          <w:rFonts w:ascii="Times New Roman" w:hAnsi="Times New Roman"/>
          <w:sz w:val="21"/>
          <w:szCs w:val="21"/>
        </w:rPr>
        <w:t xml:space="preserve">b), </w:t>
      </w:r>
      <w:r w:rsidR="00D77898" w:rsidRPr="009466F6">
        <w:rPr>
          <w:rFonts w:ascii="Times New Roman" w:hAnsi="Times New Roman"/>
          <w:sz w:val="21"/>
          <w:szCs w:val="21"/>
        </w:rPr>
        <w:t>ketoglutarate oxime</w:t>
      </w:r>
      <w:r w:rsidR="00B75665" w:rsidRPr="009466F6">
        <w:rPr>
          <w:rFonts w:ascii="Times New Roman" w:hAnsi="Times New Roman"/>
          <w:sz w:val="21"/>
          <w:szCs w:val="21"/>
        </w:rPr>
        <w:t xml:space="preserve"> (Supplementary Figure </w:t>
      </w:r>
      <w:r w:rsidR="00FE0990">
        <w:rPr>
          <w:rFonts w:ascii="Times New Roman" w:hAnsi="Times New Roman"/>
          <w:sz w:val="21"/>
          <w:szCs w:val="21"/>
        </w:rPr>
        <w:t>10</w:t>
      </w:r>
      <w:r w:rsidR="00B75665" w:rsidRPr="009466F6">
        <w:rPr>
          <w:rFonts w:ascii="Times New Roman" w:hAnsi="Times New Roman"/>
          <w:sz w:val="21"/>
          <w:szCs w:val="21"/>
        </w:rPr>
        <w:t xml:space="preserve">c), respectively. </w:t>
      </w:r>
      <w:r w:rsidR="00C605AE" w:rsidRPr="009466F6">
        <w:rPr>
          <w:rFonts w:ascii="Times New Roman" w:hAnsi="Times New Roman"/>
          <w:sz w:val="21"/>
          <w:szCs w:val="21"/>
        </w:rPr>
        <w:t>The illustration</w:t>
      </w:r>
      <w:r w:rsidR="00C605AE" w:rsidRPr="009466F6">
        <w:rPr>
          <w:rFonts w:ascii="Times New Roman" w:eastAsiaTheme="minorEastAsia" w:hAnsi="Times New Roman"/>
          <w:sz w:val="21"/>
          <w:szCs w:val="21"/>
          <w:lang w:eastAsia="zh-CN"/>
        </w:rPr>
        <w:t>s</w:t>
      </w:r>
      <w:r w:rsidR="00C605AE" w:rsidRPr="009466F6">
        <w:rPr>
          <w:rFonts w:ascii="Times New Roman" w:hAnsi="Times New Roman"/>
          <w:sz w:val="21"/>
          <w:szCs w:val="21"/>
        </w:rPr>
        <w:t xml:space="preserve"> </w:t>
      </w:r>
      <w:r w:rsidR="00C605AE" w:rsidRPr="009466F6">
        <w:rPr>
          <w:rFonts w:ascii="Times New Roman" w:eastAsiaTheme="minorEastAsia" w:hAnsi="Times New Roman"/>
          <w:sz w:val="21"/>
          <w:szCs w:val="21"/>
          <w:lang w:eastAsia="zh-CN"/>
        </w:rPr>
        <w:t>with</w:t>
      </w:r>
      <w:r w:rsidR="00C605AE" w:rsidRPr="009466F6">
        <w:rPr>
          <w:rFonts w:ascii="Times New Roman" w:hAnsi="Times New Roman"/>
          <w:sz w:val="21"/>
          <w:szCs w:val="21"/>
        </w:rPr>
        <w:t xml:space="preserve"> red background are their molecular structure. </w:t>
      </w:r>
      <w:r w:rsidR="00D77898" w:rsidRPr="009466F6">
        <w:rPr>
          <w:rFonts w:ascii="Times New Roman" w:hAnsi="Times New Roman"/>
          <w:sz w:val="21"/>
          <w:szCs w:val="21"/>
        </w:rPr>
        <w:t xml:space="preserve">The blue boxes represent the Gly (Supplementary Figure </w:t>
      </w:r>
      <w:r w:rsidR="00FE0990">
        <w:rPr>
          <w:rFonts w:ascii="Times New Roman" w:hAnsi="Times New Roman"/>
          <w:sz w:val="21"/>
          <w:szCs w:val="21"/>
        </w:rPr>
        <w:t>10</w:t>
      </w:r>
      <w:r w:rsidR="00D77898" w:rsidRPr="009466F6">
        <w:rPr>
          <w:rFonts w:ascii="Times New Roman" w:hAnsi="Times New Roman"/>
          <w:sz w:val="21"/>
          <w:szCs w:val="21"/>
        </w:rPr>
        <w:t xml:space="preserve">a), alanine (Supplementary Figure </w:t>
      </w:r>
      <w:r w:rsidR="00FE0990">
        <w:rPr>
          <w:rFonts w:ascii="Times New Roman" w:hAnsi="Times New Roman"/>
          <w:sz w:val="21"/>
          <w:szCs w:val="21"/>
        </w:rPr>
        <w:t>10</w:t>
      </w:r>
      <w:r w:rsidR="00D77898" w:rsidRPr="009466F6">
        <w:rPr>
          <w:rFonts w:ascii="Times New Roman" w:hAnsi="Times New Roman"/>
          <w:sz w:val="21"/>
          <w:szCs w:val="21"/>
        </w:rPr>
        <w:t xml:space="preserve">b), and glutamate (Supplementary Figure </w:t>
      </w:r>
      <w:r w:rsidR="00FE0990">
        <w:rPr>
          <w:rFonts w:ascii="Times New Roman" w:hAnsi="Times New Roman"/>
          <w:sz w:val="21"/>
          <w:szCs w:val="21"/>
        </w:rPr>
        <w:t>10</w:t>
      </w:r>
      <w:r w:rsidR="00D77898" w:rsidRPr="009466F6">
        <w:rPr>
          <w:rFonts w:ascii="Times New Roman" w:hAnsi="Times New Roman"/>
          <w:sz w:val="21"/>
          <w:szCs w:val="21"/>
        </w:rPr>
        <w:t>c), respectively.</w:t>
      </w:r>
      <w:r w:rsidR="00D77898" w:rsidRPr="009466F6">
        <w:rPr>
          <w:rFonts w:ascii="Times New Roman" w:eastAsiaTheme="minorEastAsia" w:hAnsi="Times New Roman"/>
          <w:sz w:val="21"/>
          <w:szCs w:val="21"/>
          <w:lang w:eastAsia="zh-CN"/>
        </w:rPr>
        <w:t xml:space="preserve"> </w:t>
      </w:r>
      <w:r w:rsidR="00C605AE" w:rsidRPr="009466F6">
        <w:rPr>
          <w:rFonts w:ascii="Times New Roman" w:hAnsi="Times New Roman"/>
          <w:sz w:val="21"/>
          <w:szCs w:val="21"/>
        </w:rPr>
        <w:t>The illustration</w:t>
      </w:r>
      <w:r w:rsidR="00C605AE" w:rsidRPr="009466F6">
        <w:rPr>
          <w:rFonts w:ascii="Times New Roman" w:eastAsiaTheme="minorEastAsia" w:hAnsi="Times New Roman"/>
          <w:sz w:val="21"/>
          <w:szCs w:val="21"/>
          <w:lang w:eastAsia="zh-CN"/>
        </w:rPr>
        <w:t>s</w:t>
      </w:r>
      <w:r w:rsidR="00C605AE" w:rsidRPr="009466F6">
        <w:rPr>
          <w:rFonts w:ascii="Times New Roman" w:hAnsi="Times New Roman"/>
          <w:sz w:val="21"/>
          <w:szCs w:val="21"/>
        </w:rPr>
        <w:t xml:space="preserve"> </w:t>
      </w:r>
      <w:r w:rsidR="00C605AE" w:rsidRPr="009466F6">
        <w:rPr>
          <w:rFonts w:ascii="Times New Roman" w:eastAsiaTheme="minorEastAsia" w:hAnsi="Times New Roman"/>
          <w:sz w:val="21"/>
          <w:szCs w:val="21"/>
          <w:lang w:eastAsia="zh-CN"/>
        </w:rPr>
        <w:t>with</w:t>
      </w:r>
      <w:r w:rsidR="00C605AE" w:rsidRPr="009466F6">
        <w:rPr>
          <w:rFonts w:ascii="Times New Roman" w:hAnsi="Times New Roman"/>
          <w:sz w:val="21"/>
          <w:szCs w:val="21"/>
        </w:rPr>
        <w:t xml:space="preserve"> blue background are their molecular structure. </w:t>
      </w:r>
      <w:r w:rsidR="00B75665" w:rsidRPr="009466F6">
        <w:rPr>
          <w:rFonts w:ascii="Times New Roman" w:hAnsi="Times New Roman"/>
          <w:sz w:val="21"/>
          <w:szCs w:val="21"/>
        </w:rPr>
        <w:t xml:space="preserve">These oximes </w:t>
      </w:r>
      <w:r w:rsidR="00D77898" w:rsidRPr="009466F6">
        <w:rPr>
          <w:rFonts w:ascii="Times New Roman" w:hAnsi="Times New Roman"/>
          <w:sz w:val="21"/>
          <w:szCs w:val="21"/>
        </w:rPr>
        <w:t xml:space="preserve">and amino acids </w:t>
      </w:r>
      <w:r w:rsidR="00B75665" w:rsidRPr="009466F6">
        <w:rPr>
          <w:rFonts w:ascii="Times New Roman" w:hAnsi="Times New Roman"/>
          <w:sz w:val="21"/>
          <w:szCs w:val="21"/>
        </w:rPr>
        <w:t xml:space="preserve">were quantified according to their corresponding standard curves. </w:t>
      </w:r>
    </w:p>
    <w:p w14:paraId="5172CAF9" w14:textId="77777777" w:rsidR="00863815" w:rsidRPr="009466F6" w:rsidRDefault="00863815">
      <w:pPr>
        <w:widowControl/>
        <w:spacing w:line="360" w:lineRule="auto"/>
        <w:jc w:val="center"/>
        <w:rPr>
          <w:rFonts w:ascii="Times New Roman" w:hAnsi="Times New Roman" w:cs="Times New Roman"/>
          <w:color w:val="0070C0"/>
          <w:kern w:val="0"/>
          <w:szCs w:val="21"/>
          <w:lang w:val="en-US"/>
        </w:rPr>
      </w:pPr>
    </w:p>
    <w:p w14:paraId="3BE18BEC" w14:textId="325433CC"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6353F319" w14:textId="3C94794B" w:rsidR="00E63653" w:rsidRPr="00573004" w:rsidRDefault="00E63653">
      <w:pPr>
        <w:widowControl/>
        <w:jc w:val="left"/>
        <w:rPr>
          <w:rFonts w:ascii="Times New Roman" w:hAnsi="Times New Roman" w:cs="Times New Roman"/>
          <w:b/>
          <w:kern w:val="0"/>
          <w:szCs w:val="21"/>
          <w:highlight w:val="yellow"/>
        </w:rPr>
      </w:pPr>
      <w:r w:rsidRPr="00573004">
        <w:rPr>
          <w:rFonts w:ascii="Times New Roman" w:hAnsi="Times New Roman" w:cs="Times New Roman" w:hint="eastAsia"/>
          <w:b/>
          <w:kern w:val="0"/>
          <w:szCs w:val="21"/>
          <w:highlight w:val="yellow"/>
        </w:rPr>
        <w:lastRenderedPageBreak/>
        <w:t>S</w:t>
      </w:r>
      <w:r w:rsidRPr="00573004">
        <w:rPr>
          <w:rFonts w:ascii="Times New Roman" w:hAnsi="Times New Roman" w:cs="Times New Roman"/>
          <w:b/>
          <w:kern w:val="0"/>
          <w:szCs w:val="21"/>
          <w:highlight w:val="yellow"/>
        </w:rPr>
        <w:t>upplementary Note</w:t>
      </w:r>
      <w:r w:rsidR="00CF4E25" w:rsidRPr="00573004">
        <w:rPr>
          <w:rFonts w:ascii="Times New Roman" w:hAnsi="Times New Roman" w:cs="Times New Roman" w:hint="eastAsia"/>
          <w:b/>
          <w:kern w:val="0"/>
          <w:szCs w:val="21"/>
          <w:highlight w:val="yellow"/>
        </w:rPr>
        <w:t xml:space="preserve"> 5</w:t>
      </w:r>
    </w:p>
    <w:p w14:paraId="713E01AD" w14:textId="72D33B5C" w:rsidR="00E63653" w:rsidRPr="00573004" w:rsidRDefault="00E63653">
      <w:pPr>
        <w:widowControl/>
        <w:jc w:val="left"/>
        <w:rPr>
          <w:rFonts w:ascii="Times New Roman" w:hAnsi="Times New Roman" w:cs="Times New Roman"/>
          <w:kern w:val="0"/>
          <w:szCs w:val="21"/>
          <w:highlight w:val="yellow"/>
        </w:rPr>
      </w:pPr>
    </w:p>
    <w:p w14:paraId="2C993FD2" w14:textId="1C79043B" w:rsidR="00E63653" w:rsidRPr="009466F6" w:rsidRDefault="00E63653">
      <w:pPr>
        <w:widowControl/>
        <w:jc w:val="left"/>
        <w:rPr>
          <w:rFonts w:ascii="Times New Roman" w:hAnsi="Times New Roman" w:cs="Times New Roman"/>
          <w:kern w:val="0"/>
          <w:szCs w:val="21"/>
        </w:rPr>
      </w:pPr>
      <w:r w:rsidRPr="00573004">
        <w:rPr>
          <w:rFonts w:ascii="Times New Roman" w:hAnsi="Times New Roman" w:cs="Times New Roman"/>
          <w:kern w:val="0"/>
          <w:szCs w:val="21"/>
          <w:highlight w:val="yellow"/>
        </w:rPr>
        <w:t>Define chain reaction and direct interfacial hydrogenation reaction in this work:</w:t>
      </w:r>
    </w:p>
    <w:p w14:paraId="69A3FFBB" w14:textId="77777777" w:rsidR="0033041D" w:rsidRPr="009466F6" w:rsidRDefault="0033041D">
      <w:pPr>
        <w:widowControl/>
        <w:jc w:val="left"/>
        <w:rPr>
          <w:rFonts w:ascii="Times New Roman" w:hAnsi="Times New Roman" w:cs="Times New Roman"/>
          <w:kern w:val="0"/>
          <w:szCs w:val="21"/>
        </w:rPr>
      </w:pPr>
    </w:p>
    <w:p w14:paraId="6EB84003" w14:textId="795D00D3" w:rsidR="00E63653" w:rsidRPr="004740DC" w:rsidRDefault="00E63653">
      <w:pPr>
        <w:widowControl/>
        <w:jc w:val="left"/>
        <w:rPr>
          <w:rFonts w:ascii="Times New Roman" w:hAnsi="Times New Roman" w:cs="Times New Roman"/>
          <w:kern w:val="0"/>
          <w:szCs w:val="21"/>
          <w:highlight w:val="yellow"/>
        </w:rPr>
      </w:pPr>
      <w:bookmarkStart w:id="4" w:name="_Hlk214747199"/>
      <w:r w:rsidRPr="004740DC">
        <w:rPr>
          <w:rFonts w:ascii="Times New Roman" w:hAnsi="Times New Roman" w:cs="Times New Roman"/>
          <w:kern w:val="0"/>
          <w:szCs w:val="21"/>
          <w:highlight w:val="yellow"/>
        </w:rPr>
        <w:t>Chain reaction:</w:t>
      </w:r>
    </w:p>
    <w:p w14:paraId="6EF63360" w14:textId="12BD0F05" w:rsidR="00047FE5" w:rsidRPr="004740DC" w:rsidRDefault="00047FE5" w:rsidP="00047FE5">
      <w:pPr>
        <w:widowControl/>
        <w:rPr>
          <w:rFonts w:ascii="Times New Roman" w:hAnsi="Times New Roman" w:cs="Times New Roman"/>
          <w:kern w:val="0"/>
          <w:szCs w:val="21"/>
          <w:highlight w:val="yellow"/>
        </w:rPr>
      </w:pPr>
      <w:r w:rsidRPr="004740DC">
        <w:rPr>
          <w:rFonts w:ascii="Times New Roman" w:hAnsi="Times New Roman" w:cs="Times New Roman"/>
          <w:kern w:val="0"/>
          <w:szCs w:val="21"/>
          <w:highlight w:val="yellow"/>
        </w:rPr>
        <w:t>According to figure 2a, the synthesis process of G</w:t>
      </w:r>
      <w:r w:rsidR="0033041D" w:rsidRPr="004740DC">
        <w:rPr>
          <w:rFonts w:ascii="Times New Roman" w:hAnsi="Times New Roman" w:cs="Times New Roman" w:hint="eastAsia"/>
          <w:kern w:val="0"/>
          <w:szCs w:val="21"/>
          <w:highlight w:val="yellow"/>
        </w:rPr>
        <w:t>ly</w:t>
      </w:r>
      <w:r w:rsidRPr="004740DC">
        <w:rPr>
          <w:rFonts w:ascii="Times New Roman" w:hAnsi="Times New Roman" w:cs="Times New Roman"/>
          <w:kern w:val="0"/>
          <w:szCs w:val="21"/>
          <w:highlight w:val="yellow"/>
        </w:rPr>
        <w:t xml:space="preserve"> requires multiple reaction steps and multiple key intermediates.</w:t>
      </w:r>
      <w:r w:rsidR="0033041D" w:rsidRPr="004740DC">
        <w:rPr>
          <w:rFonts w:ascii="Times New Roman" w:hAnsi="Times New Roman" w:cs="Times New Roman"/>
          <w:kern w:val="0"/>
          <w:szCs w:val="21"/>
          <w:highlight w:val="yellow"/>
        </w:rPr>
        <w:t xml:space="preserve"> Some intermediates are both products of the previous reaction and reactants of the next reaction. </w:t>
      </w:r>
      <w:r w:rsidR="007C346B" w:rsidRPr="004740DC">
        <w:rPr>
          <w:rFonts w:ascii="Times New Roman" w:hAnsi="Times New Roman" w:cs="Times New Roman"/>
          <w:kern w:val="0"/>
          <w:szCs w:val="21"/>
          <w:highlight w:val="yellow"/>
        </w:rPr>
        <w:t>During the electrocatalytic process, these intermediates are desorbed into the electrolyte as products. When the concentration accumulates to a certain amount, it returns to the electrode surface as a reactant for the next reaction step.</w:t>
      </w:r>
      <w:r w:rsidR="00D26E03" w:rsidRPr="004740DC">
        <w:rPr>
          <w:rFonts w:ascii="Times New Roman" w:hAnsi="Times New Roman" w:cs="Times New Roman"/>
          <w:kern w:val="0"/>
          <w:szCs w:val="21"/>
          <w:highlight w:val="yellow"/>
        </w:rPr>
        <w:t xml:space="preserve"> Thus, s</w:t>
      </w:r>
      <w:r w:rsidR="0033041D" w:rsidRPr="004740DC">
        <w:rPr>
          <w:rFonts w:ascii="Times New Roman" w:hAnsi="Times New Roman" w:cs="Times New Roman"/>
          <w:kern w:val="0"/>
          <w:szCs w:val="21"/>
          <w:highlight w:val="yellow"/>
        </w:rPr>
        <w:t>imilar to the domino effect, the appearance of intermediates has a clear order, and their concentrations need to accumulate.</w:t>
      </w:r>
      <w:r w:rsidR="000E240B" w:rsidRPr="004740DC">
        <w:rPr>
          <w:rFonts w:ascii="Times New Roman" w:hAnsi="Times New Roman" w:cs="Times New Roman"/>
          <w:kern w:val="0"/>
          <w:szCs w:val="21"/>
          <w:highlight w:val="yellow"/>
        </w:rPr>
        <w:t xml:space="preserve"> The FE of the final product continues </w:t>
      </w:r>
      <w:r w:rsidR="00EC0E16" w:rsidRPr="004740DC">
        <w:rPr>
          <w:rFonts w:ascii="Times New Roman" w:hAnsi="Times New Roman" w:cs="Times New Roman"/>
          <w:kern w:val="0"/>
          <w:szCs w:val="21"/>
          <w:highlight w:val="yellow"/>
        </w:rPr>
        <w:t>to increase from 0 over time</w:t>
      </w:r>
      <w:r w:rsidR="000E240B" w:rsidRPr="004740DC">
        <w:rPr>
          <w:rFonts w:ascii="Times New Roman" w:hAnsi="Times New Roman" w:cs="Times New Roman"/>
          <w:kern w:val="0"/>
          <w:szCs w:val="21"/>
          <w:highlight w:val="yellow"/>
        </w:rPr>
        <w:t xml:space="preserve">. </w:t>
      </w:r>
      <w:r w:rsidR="00B02890" w:rsidRPr="004740DC">
        <w:rPr>
          <w:rFonts w:ascii="Times New Roman" w:hAnsi="Times New Roman" w:cs="Times New Roman"/>
          <w:kern w:val="0"/>
          <w:szCs w:val="21"/>
          <w:highlight w:val="yellow"/>
        </w:rPr>
        <w:t>D</w:t>
      </w:r>
      <w:r w:rsidR="0033041D" w:rsidRPr="004740DC">
        <w:rPr>
          <w:rFonts w:ascii="Times New Roman" w:hAnsi="Times New Roman" w:cs="Times New Roman"/>
          <w:kern w:val="0"/>
          <w:szCs w:val="21"/>
          <w:highlight w:val="yellow"/>
        </w:rPr>
        <w:t xml:space="preserve">uring a long reaction process, the </w:t>
      </w:r>
      <w:r w:rsidR="00D26E03" w:rsidRPr="004740DC">
        <w:rPr>
          <w:rFonts w:ascii="Times New Roman" w:hAnsi="Times New Roman" w:cs="Times New Roman"/>
          <w:kern w:val="0"/>
          <w:szCs w:val="21"/>
          <w:highlight w:val="yellow"/>
        </w:rPr>
        <w:t xml:space="preserve">concentration of dual-identity </w:t>
      </w:r>
      <w:r w:rsidR="0033041D" w:rsidRPr="004740DC">
        <w:rPr>
          <w:rFonts w:ascii="Times New Roman" w:hAnsi="Times New Roman" w:cs="Times New Roman"/>
          <w:kern w:val="0"/>
          <w:szCs w:val="21"/>
          <w:highlight w:val="yellow"/>
        </w:rPr>
        <w:t>intermediate</w:t>
      </w:r>
      <w:r w:rsidR="00D26E03" w:rsidRPr="004740DC">
        <w:rPr>
          <w:rFonts w:ascii="Times New Roman" w:hAnsi="Times New Roman" w:cs="Times New Roman"/>
          <w:kern w:val="0"/>
          <w:szCs w:val="21"/>
          <w:highlight w:val="yellow"/>
        </w:rPr>
        <w:t xml:space="preserve"> </w:t>
      </w:r>
      <w:r w:rsidR="0033041D" w:rsidRPr="004740DC">
        <w:rPr>
          <w:rFonts w:ascii="Times New Roman" w:hAnsi="Times New Roman" w:cs="Times New Roman"/>
          <w:kern w:val="0"/>
          <w:szCs w:val="21"/>
          <w:highlight w:val="yellow"/>
        </w:rPr>
        <w:t xml:space="preserve">will gradually stabilize, which is a balance between its generation rate and consumption rate. The disadvantage of this mechanism is that it is difficult to obtain a high proportion of the final product in a short period of time. And, the final products and intermediates </w:t>
      </w:r>
      <w:r w:rsidR="00B02890" w:rsidRPr="004740DC">
        <w:rPr>
          <w:rFonts w:ascii="Times New Roman" w:hAnsi="Times New Roman" w:cs="Times New Roman"/>
          <w:kern w:val="0"/>
          <w:szCs w:val="21"/>
          <w:highlight w:val="yellow"/>
        </w:rPr>
        <w:t xml:space="preserve">coexist </w:t>
      </w:r>
      <w:r w:rsidR="0033041D" w:rsidRPr="004740DC">
        <w:rPr>
          <w:rFonts w:ascii="Times New Roman" w:hAnsi="Times New Roman" w:cs="Times New Roman"/>
          <w:kern w:val="0"/>
          <w:szCs w:val="21"/>
          <w:highlight w:val="yellow"/>
        </w:rPr>
        <w:t>in the system, which leads to a low FE</w:t>
      </w:r>
      <w:r w:rsidR="00B02890" w:rsidRPr="004740DC">
        <w:rPr>
          <w:rFonts w:ascii="Times New Roman" w:hAnsi="Times New Roman" w:cs="Times New Roman"/>
          <w:kern w:val="0"/>
          <w:szCs w:val="21"/>
          <w:highlight w:val="yellow"/>
        </w:rPr>
        <w:t xml:space="preserve"> of final product Gly</w:t>
      </w:r>
      <w:r w:rsidR="0033041D" w:rsidRPr="004740DC">
        <w:rPr>
          <w:rFonts w:ascii="Times New Roman" w:hAnsi="Times New Roman" w:cs="Times New Roman"/>
          <w:kern w:val="0"/>
          <w:szCs w:val="21"/>
          <w:highlight w:val="yellow"/>
        </w:rPr>
        <w:t>.</w:t>
      </w:r>
    </w:p>
    <w:p w14:paraId="39B93B42" w14:textId="77777777" w:rsidR="001641E7" w:rsidRPr="004740DC" w:rsidRDefault="001641E7">
      <w:pPr>
        <w:widowControl/>
        <w:jc w:val="left"/>
        <w:rPr>
          <w:rFonts w:ascii="Times New Roman" w:hAnsi="Times New Roman" w:cs="Times New Roman"/>
          <w:kern w:val="0"/>
          <w:szCs w:val="21"/>
          <w:highlight w:val="yellow"/>
        </w:rPr>
      </w:pPr>
    </w:p>
    <w:p w14:paraId="12C7F7C5" w14:textId="5396A0E5" w:rsidR="0033041D" w:rsidRPr="004740DC" w:rsidRDefault="0033041D">
      <w:pPr>
        <w:widowControl/>
        <w:jc w:val="left"/>
        <w:rPr>
          <w:rFonts w:ascii="Times New Roman" w:hAnsi="Times New Roman" w:cs="Times New Roman"/>
          <w:kern w:val="0"/>
          <w:szCs w:val="21"/>
          <w:highlight w:val="yellow"/>
        </w:rPr>
      </w:pPr>
      <w:r w:rsidRPr="004740DC">
        <w:rPr>
          <w:rFonts w:ascii="Times New Roman" w:hAnsi="Times New Roman" w:cs="Times New Roman"/>
          <w:kern w:val="0"/>
          <w:szCs w:val="21"/>
          <w:highlight w:val="yellow"/>
        </w:rPr>
        <w:t>Interfacial hydrogenation reaction:</w:t>
      </w:r>
    </w:p>
    <w:p w14:paraId="2FD9B062" w14:textId="3FB6E28B" w:rsidR="0033041D" w:rsidRPr="009466F6" w:rsidRDefault="0033041D" w:rsidP="0033041D">
      <w:pPr>
        <w:widowControl/>
        <w:rPr>
          <w:rFonts w:ascii="Times New Roman" w:hAnsi="Times New Roman" w:cs="Times New Roman"/>
          <w:kern w:val="0"/>
          <w:szCs w:val="21"/>
        </w:rPr>
      </w:pPr>
      <w:r w:rsidRPr="004740DC">
        <w:rPr>
          <w:rFonts w:ascii="Times New Roman" w:hAnsi="Times New Roman" w:cs="Times New Roman"/>
          <w:kern w:val="0"/>
          <w:szCs w:val="21"/>
          <w:highlight w:val="yellow"/>
        </w:rPr>
        <w:t xml:space="preserve">The difference from the above mechanism is that the reactants </w:t>
      </w:r>
      <w:r w:rsidR="00EC0E16" w:rsidRPr="004740DC">
        <w:rPr>
          <w:rFonts w:ascii="Times New Roman" w:hAnsi="Times New Roman" w:cs="Times New Roman"/>
          <w:kern w:val="0"/>
          <w:szCs w:val="21"/>
          <w:highlight w:val="yellow"/>
        </w:rPr>
        <w:t>conversion</w:t>
      </w:r>
      <w:r w:rsidRPr="004740DC">
        <w:rPr>
          <w:rFonts w:ascii="Times New Roman" w:hAnsi="Times New Roman" w:cs="Times New Roman"/>
          <w:kern w:val="0"/>
          <w:szCs w:val="21"/>
          <w:highlight w:val="yellow"/>
        </w:rPr>
        <w:t xml:space="preserve"> process takes place on the catalyst surface</w:t>
      </w:r>
      <w:r w:rsidR="00EC0E16" w:rsidRPr="004740DC">
        <w:rPr>
          <w:rFonts w:ascii="Times New Roman" w:hAnsi="Times New Roman" w:cs="Times New Roman"/>
          <w:kern w:val="0"/>
          <w:szCs w:val="21"/>
          <w:highlight w:val="yellow"/>
        </w:rPr>
        <w:t xml:space="preserve">, and the key intermediate would not be desorbed as a previous-step product </w:t>
      </w:r>
      <w:r w:rsidRPr="004740DC">
        <w:rPr>
          <w:rFonts w:ascii="Times New Roman" w:hAnsi="Times New Roman" w:cs="Times New Roman"/>
          <w:kern w:val="0"/>
          <w:szCs w:val="21"/>
          <w:highlight w:val="yellow"/>
        </w:rPr>
        <w:t xml:space="preserve">until they are converted into the final product. </w:t>
      </w:r>
      <w:r w:rsidR="007C346B" w:rsidRPr="004740DC">
        <w:rPr>
          <w:rFonts w:ascii="Times New Roman" w:hAnsi="Times New Roman" w:cs="Times New Roman"/>
          <w:kern w:val="0"/>
          <w:szCs w:val="21"/>
          <w:highlight w:val="yellow"/>
        </w:rPr>
        <w:t xml:space="preserve">It is a frequently reported mechanism in the electrocatalysis field recently. The fundamental reason is the difference in the adsorption and desorption energies of the intermediates. In this mechanism, the generated intermediates do not desorb but continue to proceed to the subsequent reaction steps. The advantage of this mechanism is that the final product can be obtained directly and the </w:t>
      </w:r>
      <w:r w:rsidR="006B2452" w:rsidRPr="004740DC">
        <w:rPr>
          <w:rFonts w:ascii="Times New Roman" w:hAnsi="Times New Roman" w:cs="Times New Roman"/>
          <w:kern w:val="0"/>
          <w:szCs w:val="21"/>
          <w:highlight w:val="yellow"/>
        </w:rPr>
        <w:t xml:space="preserve">final </w:t>
      </w:r>
      <w:r w:rsidR="007C346B" w:rsidRPr="004740DC">
        <w:rPr>
          <w:rFonts w:ascii="Times New Roman" w:hAnsi="Times New Roman" w:cs="Times New Roman"/>
          <w:kern w:val="0"/>
          <w:szCs w:val="21"/>
          <w:highlight w:val="yellow"/>
        </w:rPr>
        <w:t xml:space="preserve">product </w:t>
      </w:r>
      <w:r w:rsidR="006B2452" w:rsidRPr="004740DC">
        <w:rPr>
          <w:rFonts w:ascii="Times New Roman" w:hAnsi="Times New Roman" w:cs="Times New Roman"/>
          <w:kern w:val="0"/>
          <w:szCs w:val="21"/>
          <w:highlight w:val="yellow"/>
        </w:rPr>
        <w:t>FE</w:t>
      </w:r>
      <w:r w:rsidR="007C346B" w:rsidRPr="004740DC">
        <w:rPr>
          <w:rFonts w:ascii="Times New Roman" w:hAnsi="Times New Roman" w:cs="Times New Roman"/>
          <w:kern w:val="0"/>
          <w:szCs w:val="21"/>
          <w:highlight w:val="yellow"/>
        </w:rPr>
        <w:t xml:space="preserve"> is stable (at a </w:t>
      </w:r>
      <w:r w:rsidR="006B2452" w:rsidRPr="004740DC">
        <w:rPr>
          <w:rFonts w:ascii="Times New Roman" w:hAnsi="Times New Roman" w:cs="Times New Roman"/>
          <w:kern w:val="0"/>
          <w:szCs w:val="21"/>
          <w:highlight w:val="yellow"/>
        </w:rPr>
        <w:t>constant</w:t>
      </w:r>
      <w:r w:rsidR="007C346B" w:rsidRPr="004740DC">
        <w:rPr>
          <w:rFonts w:ascii="Times New Roman" w:hAnsi="Times New Roman" w:cs="Times New Roman"/>
          <w:kern w:val="0"/>
          <w:szCs w:val="21"/>
          <w:highlight w:val="yellow"/>
        </w:rPr>
        <w:t xml:space="preserve"> potential). If there are no other side reactions interfering in the system, it can achieve high FE</w:t>
      </w:r>
      <w:r w:rsidR="006B2452" w:rsidRPr="004740DC">
        <w:rPr>
          <w:rFonts w:ascii="Times New Roman" w:hAnsi="Times New Roman" w:cs="Times New Roman"/>
          <w:kern w:val="0"/>
          <w:szCs w:val="21"/>
          <w:highlight w:val="yellow"/>
        </w:rPr>
        <w:t xml:space="preserve"> at any stage of the reaction process</w:t>
      </w:r>
      <w:r w:rsidR="007C346B" w:rsidRPr="004740DC">
        <w:rPr>
          <w:rFonts w:ascii="Times New Roman" w:hAnsi="Times New Roman" w:cs="Times New Roman"/>
          <w:kern w:val="0"/>
          <w:szCs w:val="21"/>
          <w:highlight w:val="yellow"/>
        </w:rPr>
        <w:t>. Similar to the bottleneck effect, this process may be affected by the rate-limiting step, resulting in a low overall reaction rate.</w:t>
      </w:r>
    </w:p>
    <w:bookmarkEnd w:id="4"/>
    <w:p w14:paraId="4B0730C7" w14:textId="77777777" w:rsidR="007C346B" w:rsidRPr="009466F6" w:rsidRDefault="007C346B">
      <w:pPr>
        <w:widowControl/>
        <w:jc w:val="left"/>
        <w:rPr>
          <w:rFonts w:ascii="Times New Roman" w:hAnsi="Times New Roman" w:cs="Times New Roman"/>
          <w:kern w:val="0"/>
          <w:szCs w:val="21"/>
        </w:rPr>
      </w:pPr>
    </w:p>
    <w:p w14:paraId="6969F3DA" w14:textId="070C8108" w:rsidR="001641E7" w:rsidRPr="009466F6" w:rsidRDefault="00D26E03" w:rsidP="00CF4E25">
      <w:pPr>
        <w:widowControl/>
        <w:ind w:firstLineChars="200" w:firstLine="420"/>
        <w:rPr>
          <w:rFonts w:ascii="Times New Roman" w:hAnsi="Times New Roman" w:cs="Times New Roman"/>
          <w:kern w:val="0"/>
          <w:szCs w:val="21"/>
        </w:rPr>
      </w:pPr>
      <w:r w:rsidRPr="009466F6">
        <w:rPr>
          <w:rFonts w:ascii="Times New Roman" w:hAnsi="Times New Roman" w:cs="Times New Roman"/>
          <w:kern w:val="0"/>
          <w:szCs w:val="21"/>
        </w:rPr>
        <w:t xml:space="preserve">Notably, the above explanation is an ideal situation. In actual catalytic processes, the two mechanisms may coexist, or different mechanisms may be exhibited for different reactants. </w:t>
      </w:r>
      <w:r w:rsidR="00EC0E16" w:rsidRPr="00EC0E16">
        <w:rPr>
          <w:rFonts w:ascii="Times New Roman" w:hAnsi="Times New Roman" w:cs="Times New Roman"/>
          <w:kern w:val="0"/>
          <w:szCs w:val="21"/>
        </w:rPr>
        <w:t>For example, in our system, the key intermediate</w:t>
      </w:r>
      <w:r w:rsidR="006B2452">
        <w:rPr>
          <w:rFonts w:ascii="Times New Roman" w:hAnsi="Times New Roman" w:cs="Times New Roman"/>
          <w:kern w:val="0"/>
          <w:szCs w:val="21"/>
        </w:rPr>
        <w:t xml:space="preserve"> NH</w:t>
      </w:r>
      <w:r w:rsidR="006B2452" w:rsidRPr="006B2452">
        <w:rPr>
          <w:rFonts w:ascii="Times New Roman" w:hAnsi="Times New Roman" w:cs="Times New Roman"/>
          <w:kern w:val="0"/>
          <w:szCs w:val="21"/>
          <w:vertAlign w:val="subscript"/>
        </w:rPr>
        <w:t>2</w:t>
      </w:r>
      <w:r w:rsidR="006B2452">
        <w:rPr>
          <w:rFonts w:ascii="Times New Roman" w:hAnsi="Times New Roman" w:cs="Times New Roman"/>
          <w:kern w:val="0"/>
          <w:szCs w:val="21"/>
        </w:rPr>
        <w:t>OH</w:t>
      </w:r>
      <w:r w:rsidR="00EC0E16" w:rsidRPr="00EC0E16">
        <w:rPr>
          <w:rFonts w:ascii="Times New Roman" w:hAnsi="Times New Roman" w:cs="Times New Roman"/>
          <w:kern w:val="0"/>
          <w:szCs w:val="21"/>
        </w:rPr>
        <w:t xml:space="preserve"> is </w:t>
      </w:r>
      <w:proofErr w:type="spellStart"/>
      <w:r w:rsidR="00EC0E16" w:rsidRPr="00EC0E16">
        <w:rPr>
          <w:rFonts w:ascii="Times New Roman" w:hAnsi="Times New Roman" w:cs="Times New Roman"/>
          <w:kern w:val="0"/>
          <w:szCs w:val="21"/>
        </w:rPr>
        <w:t>desorbable</w:t>
      </w:r>
      <w:proofErr w:type="spellEnd"/>
      <w:r w:rsidR="00EC0E16" w:rsidRPr="00EC0E16">
        <w:rPr>
          <w:rFonts w:ascii="Times New Roman" w:hAnsi="Times New Roman" w:cs="Times New Roman"/>
          <w:kern w:val="0"/>
          <w:szCs w:val="21"/>
        </w:rPr>
        <w:t xml:space="preserve"> in both mechanisms.</w:t>
      </w:r>
      <w:r w:rsidR="00EC0E16">
        <w:rPr>
          <w:rFonts w:ascii="Times New Roman" w:hAnsi="Times New Roman" w:cs="Times New Roman"/>
          <w:kern w:val="0"/>
          <w:szCs w:val="21"/>
        </w:rPr>
        <w:t xml:space="preserve"> </w:t>
      </w:r>
      <w:r w:rsidRPr="009466F6">
        <w:rPr>
          <w:rFonts w:ascii="Times New Roman" w:hAnsi="Times New Roman" w:cs="Times New Roman"/>
          <w:kern w:val="0"/>
          <w:szCs w:val="21"/>
        </w:rPr>
        <w:t>In this work, the judgment of these two mechanisms is based on the evolutionary process of C</w:t>
      </w:r>
      <w:r w:rsidR="00877EB8" w:rsidRPr="009466F6">
        <w:rPr>
          <w:rFonts w:ascii="Times New Roman" w:hAnsi="Times New Roman" w:cs="Times New Roman"/>
          <w:kern w:val="0"/>
          <w:szCs w:val="21"/>
        </w:rPr>
        <w:t>−</w:t>
      </w:r>
      <w:r w:rsidRPr="009466F6">
        <w:rPr>
          <w:rFonts w:ascii="Times New Roman" w:hAnsi="Times New Roman" w:cs="Times New Roman"/>
          <w:kern w:val="0"/>
          <w:szCs w:val="21"/>
        </w:rPr>
        <w:t>species</w:t>
      </w:r>
      <w:r w:rsidR="006B2452">
        <w:rPr>
          <w:rFonts w:ascii="Times New Roman" w:hAnsi="Times New Roman" w:cs="Times New Roman"/>
          <w:kern w:val="0"/>
          <w:szCs w:val="21"/>
        </w:rPr>
        <w:t>, b</w:t>
      </w:r>
      <w:r w:rsidR="006B2452" w:rsidRPr="006B2452">
        <w:rPr>
          <w:rFonts w:ascii="Times New Roman" w:hAnsi="Times New Roman" w:cs="Times New Roman"/>
          <w:kern w:val="0"/>
          <w:szCs w:val="21"/>
        </w:rPr>
        <w:t>ecause the conversion of C-</w:t>
      </w:r>
      <w:r w:rsidR="006B2452" w:rsidRPr="009466F6">
        <w:rPr>
          <w:rFonts w:ascii="Times New Roman" w:hAnsi="Times New Roman" w:cs="Times New Roman"/>
          <w:kern w:val="0"/>
          <w:szCs w:val="21"/>
        </w:rPr>
        <w:t>species</w:t>
      </w:r>
      <w:r w:rsidR="006B2452" w:rsidRPr="006B2452">
        <w:rPr>
          <w:rFonts w:ascii="Times New Roman" w:hAnsi="Times New Roman" w:cs="Times New Roman"/>
          <w:kern w:val="0"/>
          <w:szCs w:val="21"/>
        </w:rPr>
        <w:t xml:space="preserve"> is the rate-limiting step in the synthesis of </w:t>
      </w:r>
      <w:r w:rsidR="006B2452">
        <w:rPr>
          <w:rFonts w:ascii="Times New Roman" w:hAnsi="Times New Roman" w:cs="Times New Roman"/>
          <w:kern w:val="0"/>
          <w:szCs w:val="21"/>
        </w:rPr>
        <w:t>Gly</w:t>
      </w:r>
      <w:r w:rsidR="006B2452" w:rsidRPr="006B2452">
        <w:rPr>
          <w:rFonts w:ascii="Times New Roman" w:hAnsi="Times New Roman" w:cs="Times New Roman"/>
          <w:kern w:val="0"/>
          <w:szCs w:val="21"/>
        </w:rPr>
        <w:t xml:space="preserve"> (evidence will be provided below)</w:t>
      </w:r>
      <w:r w:rsidR="006B2452">
        <w:rPr>
          <w:rFonts w:ascii="Times New Roman" w:hAnsi="Times New Roman" w:cs="Times New Roman"/>
          <w:kern w:val="0"/>
          <w:szCs w:val="21"/>
        </w:rPr>
        <w:t>.</w:t>
      </w:r>
    </w:p>
    <w:p w14:paraId="3B3E27F4" w14:textId="247BB499" w:rsidR="001641E7" w:rsidRPr="009466F6" w:rsidRDefault="001641E7">
      <w:pPr>
        <w:widowControl/>
        <w:jc w:val="left"/>
        <w:rPr>
          <w:rFonts w:ascii="Times New Roman" w:hAnsi="Times New Roman" w:cs="Times New Roman"/>
          <w:color w:val="0070C0"/>
          <w:kern w:val="0"/>
          <w:szCs w:val="21"/>
        </w:rPr>
      </w:pPr>
    </w:p>
    <w:p w14:paraId="7B4C1F28" w14:textId="77777777" w:rsidR="00E63653" w:rsidRPr="009466F6" w:rsidRDefault="00E63653">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56C1B1ED" w14:textId="2AD9A999" w:rsidR="00863815" w:rsidRPr="009466F6" w:rsidRDefault="00BA0671">
      <w:pPr>
        <w:widowControl/>
        <w:spacing w:line="360" w:lineRule="auto"/>
        <w:jc w:val="center"/>
        <w:rPr>
          <w:rFonts w:ascii="Times New Roman" w:hAnsi="Times New Roman" w:cs="Times New Roman"/>
          <w:color w:val="0070C0"/>
          <w:kern w:val="0"/>
          <w:szCs w:val="21"/>
        </w:rPr>
      </w:pPr>
      <w:r w:rsidRPr="009466F6">
        <w:rPr>
          <w:noProof/>
        </w:rPr>
        <w:lastRenderedPageBreak/>
        <w:drawing>
          <wp:inline distT="0" distB="0" distL="0" distR="0" wp14:anchorId="0B4BF749" wp14:editId="384A7695">
            <wp:extent cx="5230481" cy="2199736"/>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63" r="5603"/>
                    <a:stretch/>
                  </pic:blipFill>
                  <pic:spPr bwMode="auto">
                    <a:xfrm>
                      <a:off x="0" y="0"/>
                      <a:ext cx="5241067" cy="2204188"/>
                    </a:xfrm>
                    <a:prstGeom prst="rect">
                      <a:avLst/>
                    </a:prstGeom>
                    <a:noFill/>
                    <a:ln>
                      <a:noFill/>
                    </a:ln>
                    <a:extLst>
                      <a:ext uri="{53640926-AAD7-44D8-BBD7-CCE9431645EC}">
                        <a14:shadowObscured xmlns:a14="http://schemas.microsoft.com/office/drawing/2010/main"/>
                      </a:ext>
                    </a:extLst>
                  </pic:spPr>
                </pic:pic>
              </a:graphicData>
            </a:graphic>
          </wp:inline>
        </w:drawing>
      </w:r>
    </w:p>
    <w:p w14:paraId="5FD3BF17" w14:textId="7AFFFB36" w:rsidR="00863815" w:rsidRPr="009466F6" w:rsidRDefault="00B25062" w:rsidP="00F7677C">
      <w:pPr>
        <w:widowControl/>
        <w:spacing w:line="360" w:lineRule="auto"/>
        <w:rPr>
          <w:rFonts w:ascii="Times New Roman" w:hAnsi="Times New Roman" w:cs="Times New Roman"/>
          <w:kern w:val="0"/>
          <w:szCs w:val="21"/>
        </w:rPr>
      </w:pPr>
      <w:r w:rsidRPr="009466F6">
        <w:rPr>
          <w:rFonts w:ascii="Times New Roman" w:hAnsi="Times New Roman"/>
          <w:b/>
          <w:bCs/>
          <w:szCs w:val="21"/>
        </w:rPr>
        <w:t xml:space="preserve">Supplementary Figure </w:t>
      </w:r>
      <w:r w:rsidR="0077034F" w:rsidRPr="009466F6">
        <w:rPr>
          <w:rFonts w:ascii="Times New Roman" w:hAnsi="Times New Roman"/>
          <w:b/>
          <w:bCs/>
          <w:szCs w:val="21"/>
        </w:rPr>
        <w:t>1</w:t>
      </w:r>
      <w:r w:rsidR="00CF4E25">
        <w:rPr>
          <w:rFonts w:ascii="Times New Roman" w:hAnsi="Times New Roman" w:hint="eastAsia"/>
          <w:b/>
          <w:bCs/>
          <w:szCs w:val="21"/>
        </w:rPr>
        <w:t>2</w:t>
      </w:r>
      <w:r w:rsidRPr="009466F6">
        <w:rPr>
          <w:rFonts w:ascii="Times New Roman" w:hAnsi="Times New Roman"/>
          <w:szCs w:val="21"/>
        </w:rPr>
        <w:t xml:space="preserve"> | </w:t>
      </w:r>
      <w:r w:rsidR="00927151" w:rsidRPr="009466F6">
        <w:rPr>
          <w:rFonts w:ascii="Times New Roman" w:hAnsi="Times New Roman"/>
          <w:b/>
          <w:bCs/>
          <w:szCs w:val="24"/>
        </w:rPr>
        <w:t>Time-dependent product</w:t>
      </w:r>
      <w:r w:rsidR="004C31FB" w:rsidRPr="009466F6">
        <w:rPr>
          <w:rFonts w:ascii="Times New Roman" w:hAnsi="Times New Roman"/>
          <w:b/>
          <w:bCs/>
          <w:szCs w:val="24"/>
        </w:rPr>
        <w:t>s</w:t>
      </w:r>
      <w:r w:rsidR="00927151" w:rsidRPr="009466F6">
        <w:rPr>
          <w:rFonts w:ascii="Times New Roman" w:hAnsi="Times New Roman"/>
          <w:b/>
          <w:bCs/>
          <w:szCs w:val="24"/>
        </w:rPr>
        <w:t xml:space="preserve"> monitoring</w:t>
      </w:r>
      <w:r w:rsidR="004C31FB" w:rsidRPr="009466F6">
        <w:rPr>
          <w:rFonts w:ascii="Times New Roman" w:hAnsi="Times New Roman"/>
          <w:b/>
          <w:bCs/>
          <w:szCs w:val="24"/>
        </w:rPr>
        <w:t>.</w:t>
      </w:r>
      <w:r w:rsidRPr="009466F6">
        <w:rPr>
          <w:rFonts w:ascii="Times New Roman" w:hAnsi="Times New Roman"/>
          <w:b/>
          <w:bCs/>
          <w:szCs w:val="21"/>
        </w:rPr>
        <w:t xml:space="preserve"> </w:t>
      </w:r>
      <w:r w:rsidR="004C31FB" w:rsidRPr="009466F6">
        <w:rPr>
          <w:rFonts w:ascii="Times New Roman" w:hAnsi="Times New Roman"/>
          <w:bCs/>
          <w:szCs w:val="21"/>
        </w:rPr>
        <w:t>Concentration changes (</w:t>
      </w:r>
      <w:r w:rsidR="004C31FB" w:rsidRPr="009466F6">
        <w:rPr>
          <w:rFonts w:ascii="Times New Roman" w:hAnsi="Times New Roman"/>
          <w:b/>
          <w:bCs/>
          <w:szCs w:val="21"/>
        </w:rPr>
        <w:t>a</w:t>
      </w:r>
      <w:r w:rsidR="004C31FB" w:rsidRPr="009466F6">
        <w:rPr>
          <w:rFonts w:ascii="Times New Roman" w:hAnsi="Times New Roman"/>
          <w:bCs/>
          <w:szCs w:val="21"/>
        </w:rPr>
        <w:t>) and partial currents density (</w:t>
      </w:r>
      <w:r w:rsidR="004C31FB" w:rsidRPr="009466F6">
        <w:rPr>
          <w:rFonts w:ascii="Times New Roman" w:hAnsi="Times New Roman"/>
          <w:b/>
          <w:bCs/>
          <w:szCs w:val="21"/>
        </w:rPr>
        <w:t>b</w:t>
      </w:r>
      <w:r w:rsidR="004C31FB" w:rsidRPr="009466F6">
        <w:rPr>
          <w:rFonts w:ascii="Times New Roman" w:hAnsi="Times New Roman"/>
          <w:bCs/>
          <w:szCs w:val="21"/>
        </w:rPr>
        <w:t xml:space="preserve">) of different products. </w:t>
      </w:r>
      <w:bookmarkStart w:id="5" w:name="_Hlk193825593"/>
      <w:r w:rsidR="00FE0990" w:rsidRPr="00FE0990">
        <w:rPr>
          <w:rFonts w:ascii="Times New Roman" w:hAnsi="Times New Roman"/>
          <w:bCs/>
          <w:szCs w:val="21"/>
        </w:rPr>
        <w:t xml:space="preserve">The grey line in </w:t>
      </w:r>
      <w:r w:rsidR="00FE0990">
        <w:rPr>
          <w:rFonts w:ascii="Times New Roman" w:hAnsi="Times New Roman"/>
          <w:bCs/>
          <w:szCs w:val="21"/>
        </w:rPr>
        <w:t xml:space="preserve">Supplementary </w:t>
      </w:r>
      <w:r w:rsidR="00FE0990" w:rsidRPr="00FE0990">
        <w:rPr>
          <w:rFonts w:ascii="Times New Roman" w:hAnsi="Times New Roman"/>
          <w:bCs/>
          <w:szCs w:val="21"/>
        </w:rPr>
        <w:t xml:space="preserve">Figure </w:t>
      </w:r>
      <w:r w:rsidR="00FE0990">
        <w:rPr>
          <w:rFonts w:ascii="Times New Roman" w:hAnsi="Times New Roman"/>
          <w:bCs/>
          <w:szCs w:val="21"/>
        </w:rPr>
        <w:t>11</w:t>
      </w:r>
      <w:r w:rsidR="00FE0990" w:rsidRPr="00FE0990">
        <w:rPr>
          <w:rFonts w:ascii="Times New Roman" w:hAnsi="Times New Roman"/>
          <w:bCs/>
          <w:szCs w:val="21"/>
        </w:rPr>
        <w:t>b is the total current density.</w:t>
      </w:r>
      <w:r w:rsidR="00FE0990">
        <w:rPr>
          <w:rFonts w:ascii="Times New Roman" w:hAnsi="Times New Roman"/>
          <w:bCs/>
          <w:szCs w:val="21"/>
        </w:rPr>
        <w:t xml:space="preserve"> </w:t>
      </w:r>
      <w:r w:rsidR="004C31FB" w:rsidRPr="009466F6">
        <w:rPr>
          <w:rFonts w:ascii="Times New Roman" w:hAnsi="Times New Roman"/>
          <w:bCs/>
          <w:szCs w:val="21"/>
        </w:rPr>
        <w:t>The concentration change</w:t>
      </w:r>
      <w:r w:rsidR="00E564F1" w:rsidRPr="009466F6">
        <w:rPr>
          <w:rFonts w:ascii="Times New Roman" w:hAnsi="Times New Roman"/>
          <w:bCs/>
          <w:szCs w:val="21"/>
        </w:rPr>
        <w:t xml:space="preserve"> (</w:t>
      </w:r>
      <w:proofErr w:type="spellStart"/>
      <w:r w:rsidR="00E564F1" w:rsidRPr="009466F6">
        <w:rPr>
          <w:rFonts w:ascii="Times New Roman" w:hAnsi="Times New Roman" w:cs="Times New Roman"/>
          <w:bCs/>
          <w:szCs w:val="21"/>
        </w:rPr>
        <w:t>Δ</w:t>
      </w:r>
      <w:r w:rsidR="00E564F1" w:rsidRPr="009466F6">
        <w:rPr>
          <w:rFonts w:ascii="Times New Roman" w:hAnsi="Times New Roman"/>
          <w:bCs/>
          <w:i/>
          <w:szCs w:val="21"/>
        </w:rPr>
        <w:t>c</w:t>
      </w:r>
      <w:proofErr w:type="spellEnd"/>
      <w:r w:rsidR="00E564F1" w:rsidRPr="009466F6">
        <w:rPr>
          <w:rFonts w:ascii="Times New Roman" w:hAnsi="Times New Roman"/>
          <w:bCs/>
          <w:szCs w:val="21"/>
        </w:rPr>
        <w:t>)</w:t>
      </w:r>
      <w:r w:rsidR="004C31FB" w:rsidRPr="009466F6">
        <w:rPr>
          <w:rFonts w:ascii="Times New Roman" w:hAnsi="Times New Roman"/>
          <w:bCs/>
          <w:szCs w:val="21"/>
        </w:rPr>
        <w:t xml:space="preserve"> is the difference between two adjacent test results.</w:t>
      </w:r>
      <w:r w:rsidR="00E564F1" w:rsidRPr="009466F6">
        <w:rPr>
          <w:rFonts w:ascii="Times New Roman" w:hAnsi="Times New Roman"/>
          <w:bCs/>
          <w:szCs w:val="21"/>
        </w:rPr>
        <w:t xml:space="preserve"> </w:t>
      </w:r>
      <w:bookmarkEnd w:id="5"/>
      <w:r w:rsidR="00E564F1" w:rsidRPr="009466F6">
        <w:rPr>
          <w:rFonts w:ascii="Times New Roman" w:hAnsi="Times New Roman"/>
          <w:bCs/>
          <w:szCs w:val="21"/>
        </w:rPr>
        <w:t xml:space="preserve">The partial current density is calculated based on the change in concentration and the number of electrons transferred during each time period. The error bars for the x values ​​represent the time period of the data. </w:t>
      </w:r>
      <w:r w:rsidR="00481190" w:rsidRPr="009466F6">
        <w:rPr>
          <w:rFonts w:ascii="Times New Roman" w:hAnsi="Times New Roman"/>
          <w:bCs/>
          <w:szCs w:val="21"/>
        </w:rPr>
        <w:t xml:space="preserve">Among them, the electron transfer number </w:t>
      </w:r>
      <w:r w:rsidR="00915340" w:rsidRPr="009466F6">
        <w:rPr>
          <w:rFonts w:ascii="Times New Roman" w:hAnsi="Times New Roman"/>
          <w:bCs/>
          <w:szCs w:val="21"/>
        </w:rPr>
        <w:t>of G</w:t>
      </w:r>
      <w:r w:rsidR="00915340" w:rsidRPr="009466F6">
        <w:rPr>
          <w:rFonts w:ascii="Times New Roman" w:hAnsi="Times New Roman" w:hint="eastAsia"/>
          <w:bCs/>
          <w:szCs w:val="21"/>
        </w:rPr>
        <w:t>ly</w:t>
      </w:r>
      <w:r w:rsidR="00915340" w:rsidRPr="009466F6">
        <w:rPr>
          <w:rFonts w:ascii="Times New Roman" w:hAnsi="Times New Roman"/>
          <w:bCs/>
          <w:szCs w:val="21"/>
        </w:rPr>
        <w:t>, GAO, OMA, NH</w:t>
      </w:r>
      <w:r w:rsidR="00915340" w:rsidRPr="009466F6">
        <w:rPr>
          <w:rFonts w:ascii="Times New Roman" w:hAnsi="Times New Roman"/>
          <w:bCs/>
          <w:szCs w:val="21"/>
          <w:vertAlign w:val="subscript"/>
        </w:rPr>
        <w:t>2</w:t>
      </w:r>
      <w:r w:rsidR="00915340" w:rsidRPr="009466F6">
        <w:rPr>
          <w:rFonts w:ascii="Times New Roman" w:hAnsi="Times New Roman"/>
          <w:bCs/>
          <w:szCs w:val="21"/>
        </w:rPr>
        <w:t>OH, NH</w:t>
      </w:r>
      <w:r w:rsidR="00915340" w:rsidRPr="009466F6">
        <w:rPr>
          <w:rFonts w:ascii="Times New Roman" w:hAnsi="Times New Roman"/>
          <w:bCs/>
          <w:szCs w:val="21"/>
          <w:vertAlign w:val="subscript"/>
        </w:rPr>
        <w:t>4</w:t>
      </w:r>
      <w:r w:rsidR="00915340" w:rsidRPr="009466F6">
        <w:rPr>
          <w:rFonts w:ascii="Times New Roman" w:hAnsi="Times New Roman"/>
          <w:bCs/>
          <w:szCs w:val="21"/>
          <w:vertAlign w:val="superscript"/>
        </w:rPr>
        <w:t>+</w:t>
      </w:r>
      <w:r w:rsidR="00915340" w:rsidRPr="009466F6">
        <w:rPr>
          <w:rFonts w:ascii="Times New Roman" w:hAnsi="Times New Roman"/>
          <w:bCs/>
          <w:szCs w:val="21"/>
        </w:rPr>
        <w:t xml:space="preserve">, GOA and GA are 12, 10, 10, 6, 8, 2 and 4, respectively. The error bars for the y values (wide ribbon) </w:t>
      </w:r>
      <w:r w:rsidR="00915340" w:rsidRPr="009466F6">
        <w:rPr>
          <w:rFonts w:ascii="Times New Roman" w:hAnsi="Times New Roman" w:cs="Times New Roman"/>
          <w:color w:val="222222"/>
          <w:shd w:val="clear" w:color="auto" w:fill="FFFFFF"/>
        </w:rPr>
        <w:t>correspond to the standard deviations of three independent measurements, and the centre value for the error bars is the average of the three independent measurements.</w:t>
      </w:r>
      <w:r w:rsidR="00915340" w:rsidRPr="009466F6">
        <w:rPr>
          <w:rFonts w:ascii="Times New Roman" w:hAnsi="Times New Roman" w:cs="Times New Roman"/>
          <w:shd w:val="clear" w:color="auto" w:fill="FFFFFF"/>
        </w:rPr>
        <w:t> </w:t>
      </w:r>
      <w:r w:rsidR="00C605AE" w:rsidRPr="009466F6">
        <w:rPr>
          <w:rFonts w:ascii="Times New Roman" w:hAnsi="Times New Roman"/>
          <w:bCs/>
          <w:szCs w:val="21"/>
        </w:rPr>
        <w:t xml:space="preserve">The error bars for the y values (wide ribbon) </w:t>
      </w:r>
      <w:r w:rsidR="00C605AE" w:rsidRPr="009466F6">
        <w:rPr>
          <w:rFonts w:ascii="Times New Roman" w:hAnsi="Times New Roman" w:cs="Times New Roman"/>
          <w:shd w:val="clear" w:color="auto" w:fill="FFFFFF"/>
        </w:rPr>
        <w:t>correspond to the standard deviations of three independent measurements, and the centre value for the error bars is the average of the three independent measurements. </w:t>
      </w:r>
    </w:p>
    <w:p w14:paraId="5956C812" w14:textId="77777777" w:rsidR="00863815" w:rsidRPr="009466F6" w:rsidRDefault="00863815">
      <w:pPr>
        <w:widowControl/>
        <w:spacing w:line="360" w:lineRule="auto"/>
        <w:jc w:val="center"/>
        <w:rPr>
          <w:rFonts w:ascii="Times New Roman" w:hAnsi="Times New Roman" w:cs="Times New Roman"/>
          <w:color w:val="0070C0"/>
          <w:kern w:val="0"/>
          <w:szCs w:val="21"/>
        </w:rPr>
      </w:pPr>
    </w:p>
    <w:p w14:paraId="2ED4B74F" w14:textId="77777777" w:rsidR="00863815" w:rsidRPr="009466F6" w:rsidRDefault="00863815">
      <w:pPr>
        <w:widowControl/>
        <w:jc w:val="left"/>
        <w:rPr>
          <w:rFonts w:ascii="Times New Roman" w:hAnsi="Times New Roman" w:cs="Times New Roman"/>
          <w:color w:val="0070C0"/>
          <w:kern w:val="0"/>
          <w:szCs w:val="21"/>
        </w:rPr>
      </w:pPr>
    </w:p>
    <w:p w14:paraId="318916B6" w14:textId="08FFABE6" w:rsidR="00F9439C" w:rsidRPr="009466F6" w:rsidRDefault="00F9439C">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5372550B" w14:textId="5DDC9462" w:rsidR="00863815" w:rsidRPr="009466F6" w:rsidRDefault="00915340">
      <w:pPr>
        <w:widowControl/>
        <w:jc w:val="left"/>
        <w:rPr>
          <w:rFonts w:ascii="Times New Roman" w:hAnsi="Times New Roman" w:cs="Times New Roman"/>
          <w:b/>
          <w:kern w:val="0"/>
          <w:szCs w:val="21"/>
        </w:rPr>
      </w:pPr>
      <w:r w:rsidRPr="009466F6">
        <w:rPr>
          <w:rFonts w:ascii="Times New Roman" w:hAnsi="Times New Roman" w:cs="Times New Roman" w:hint="eastAsia"/>
          <w:b/>
          <w:kern w:val="0"/>
          <w:szCs w:val="21"/>
        </w:rPr>
        <w:lastRenderedPageBreak/>
        <w:t>S</w:t>
      </w:r>
      <w:r w:rsidRPr="009466F6">
        <w:rPr>
          <w:rFonts w:ascii="Times New Roman" w:hAnsi="Times New Roman" w:cs="Times New Roman"/>
          <w:b/>
          <w:kern w:val="0"/>
          <w:szCs w:val="21"/>
        </w:rPr>
        <w:t xml:space="preserve">upplementary Note </w:t>
      </w:r>
      <w:r w:rsidR="00CF4E25">
        <w:rPr>
          <w:rFonts w:ascii="Times New Roman" w:hAnsi="Times New Roman" w:cs="Times New Roman" w:hint="eastAsia"/>
          <w:b/>
          <w:kern w:val="0"/>
          <w:szCs w:val="21"/>
        </w:rPr>
        <w:t>6</w:t>
      </w:r>
    </w:p>
    <w:p w14:paraId="16437793" w14:textId="77777777" w:rsidR="00915340" w:rsidRPr="009466F6" w:rsidRDefault="00915340">
      <w:pPr>
        <w:widowControl/>
        <w:jc w:val="left"/>
        <w:rPr>
          <w:rFonts w:ascii="Times New Roman" w:hAnsi="Times New Roman" w:cs="Times New Roman"/>
          <w:kern w:val="0"/>
          <w:szCs w:val="21"/>
        </w:rPr>
      </w:pPr>
    </w:p>
    <w:p w14:paraId="7414DFF3" w14:textId="6ED62FE6" w:rsidR="00915340" w:rsidRPr="009466F6" w:rsidRDefault="00850A74" w:rsidP="00F7677C">
      <w:pPr>
        <w:widowControl/>
        <w:spacing w:line="360" w:lineRule="auto"/>
        <w:rPr>
          <w:rFonts w:ascii="Times New Roman" w:hAnsi="Times New Roman" w:cs="Times New Roman"/>
          <w:szCs w:val="24"/>
        </w:rPr>
      </w:pPr>
      <w:r w:rsidRPr="009466F6">
        <w:rPr>
          <w:rFonts w:ascii="Times New Roman" w:hAnsi="Times New Roman" w:cs="Times New Roman"/>
          <w:szCs w:val="24"/>
        </w:rPr>
        <w:t xml:space="preserve">During the whole process, the changes of the reactant concentration is negligible (from 0.5 M to &gt;0.4 M). Therefore, the reactant concentration can be considered as a steady state. </w:t>
      </w:r>
      <w:r w:rsidR="00915340" w:rsidRPr="009466F6">
        <w:rPr>
          <w:rFonts w:ascii="Times New Roman" w:hAnsi="Times New Roman" w:cs="Times New Roman"/>
          <w:szCs w:val="24"/>
        </w:rPr>
        <w:t>According to the classic chain reaction law, as the reaction continues, the concentration of the intermediate products (NH</w:t>
      </w:r>
      <w:r w:rsidR="00915340" w:rsidRPr="009466F6">
        <w:rPr>
          <w:rFonts w:ascii="Times New Roman" w:hAnsi="Times New Roman" w:cs="Times New Roman"/>
          <w:szCs w:val="24"/>
          <w:vertAlign w:val="subscript"/>
        </w:rPr>
        <w:t>2</w:t>
      </w:r>
      <w:r w:rsidR="00915340" w:rsidRPr="009466F6">
        <w:rPr>
          <w:rFonts w:ascii="Times New Roman" w:hAnsi="Times New Roman" w:cs="Times New Roman"/>
          <w:szCs w:val="24"/>
        </w:rPr>
        <w:t xml:space="preserve">OH and GOA) should tend to be stable (the generation and consumption rates reach a balance). </w:t>
      </w:r>
      <w:r w:rsidRPr="009466F6">
        <w:rPr>
          <w:rFonts w:ascii="Times New Roman" w:hAnsi="Times New Roman" w:cs="Times New Roman"/>
          <w:szCs w:val="24"/>
        </w:rPr>
        <w:t>At the beginning of the reaction, the intermediate</w:t>
      </w:r>
      <w:r w:rsidR="00FE6D85" w:rsidRPr="009466F6">
        <w:rPr>
          <w:rFonts w:ascii="Times New Roman" w:hAnsi="Times New Roman" w:cs="Times New Roman"/>
          <w:szCs w:val="24"/>
        </w:rPr>
        <w:t xml:space="preserve"> such as GOA</w:t>
      </w:r>
      <w:r w:rsidRPr="009466F6">
        <w:rPr>
          <w:rFonts w:ascii="Times New Roman" w:hAnsi="Times New Roman" w:cs="Times New Roman"/>
          <w:szCs w:val="24"/>
        </w:rPr>
        <w:t xml:space="preserve"> accumulate</w:t>
      </w:r>
      <w:r w:rsidR="00FE6D85" w:rsidRPr="009466F6">
        <w:rPr>
          <w:rFonts w:ascii="Times New Roman" w:hAnsi="Times New Roman" w:cs="Times New Roman"/>
          <w:szCs w:val="24"/>
        </w:rPr>
        <w:t xml:space="preserve">s, which due to </w:t>
      </w:r>
      <w:r w:rsidRPr="009466F6">
        <w:rPr>
          <w:rFonts w:ascii="Times New Roman" w:hAnsi="Times New Roman" w:cs="Times New Roman"/>
          <w:szCs w:val="24"/>
        </w:rPr>
        <w:t xml:space="preserve">the </w:t>
      </w:r>
      <w:r w:rsidR="00FE6D85" w:rsidRPr="009466F6">
        <w:rPr>
          <w:rFonts w:ascii="Times New Roman" w:hAnsi="Times New Roman" w:cs="Times New Roman"/>
          <w:szCs w:val="24"/>
        </w:rPr>
        <w:t>generation</w:t>
      </w:r>
      <w:r w:rsidRPr="009466F6">
        <w:rPr>
          <w:rFonts w:ascii="Times New Roman" w:hAnsi="Times New Roman" w:cs="Times New Roman"/>
          <w:szCs w:val="24"/>
        </w:rPr>
        <w:t xml:space="preserve"> rate of GOA is greater than the consumption rate. As the concentration of GOA increases, the consumption rate will also increase until the consumption rate and </w:t>
      </w:r>
      <w:r w:rsidR="00FE6D85" w:rsidRPr="009466F6">
        <w:rPr>
          <w:rFonts w:ascii="Times New Roman" w:hAnsi="Times New Roman" w:cs="Times New Roman"/>
          <w:szCs w:val="24"/>
        </w:rPr>
        <w:t>generation</w:t>
      </w:r>
      <w:r w:rsidRPr="009466F6">
        <w:rPr>
          <w:rFonts w:ascii="Times New Roman" w:hAnsi="Times New Roman" w:cs="Times New Roman"/>
          <w:szCs w:val="24"/>
        </w:rPr>
        <w:t xml:space="preserve"> rate reach a balance</w:t>
      </w:r>
      <w:r w:rsidR="00FE6D85" w:rsidRPr="009466F6">
        <w:rPr>
          <w:rFonts w:ascii="Times New Roman" w:hAnsi="Times New Roman" w:cs="Times New Roman"/>
          <w:szCs w:val="24"/>
        </w:rPr>
        <w:t>, consisting with the chain reaction mechanism described above</w:t>
      </w:r>
      <w:r w:rsidRPr="009466F6">
        <w:rPr>
          <w:rFonts w:ascii="Times New Roman" w:hAnsi="Times New Roman" w:cs="Times New Roman"/>
          <w:szCs w:val="24"/>
        </w:rPr>
        <w:t xml:space="preserve">. However, after half an hour, its concentration did not maintain </w:t>
      </w:r>
      <w:r w:rsidR="00FE6D85" w:rsidRPr="009466F6">
        <w:rPr>
          <w:rFonts w:ascii="Times New Roman" w:hAnsi="Times New Roman" w:cs="Times New Roman"/>
          <w:szCs w:val="24"/>
        </w:rPr>
        <w:t>stable</w:t>
      </w:r>
      <w:r w:rsidRPr="009466F6">
        <w:rPr>
          <w:rFonts w:ascii="Times New Roman" w:hAnsi="Times New Roman" w:cs="Times New Roman"/>
          <w:szCs w:val="24"/>
        </w:rPr>
        <w:t xml:space="preserve">, but gradually decreased, corresponding to the consumption rate being greater than the </w:t>
      </w:r>
      <w:r w:rsidR="00FE6D85" w:rsidRPr="009466F6">
        <w:rPr>
          <w:rFonts w:ascii="Times New Roman" w:hAnsi="Times New Roman" w:cs="Times New Roman"/>
          <w:szCs w:val="24"/>
        </w:rPr>
        <w:t>generation</w:t>
      </w:r>
      <w:r w:rsidRPr="009466F6">
        <w:rPr>
          <w:rFonts w:ascii="Times New Roman" w:hAnsi="Times New Roman" w:cs="Times New Roman"/>
          <w:szCs w:val="24"/>
        </w:rPr>
        <w:t xml:space="preserve"> rate.</w:t>
      </w:r>
      <w:r w:rsidR="00FE6D85" w:rsidRPr="009466F6">
        <w:rPr>
          <w:rFonts w:ascii="Times New Roman" w:hAnsi="Times New Roman" w:cs="Times New Roman"/>
          <w:szCs w:val="24"/>
        </w:rPr>
        <w:t xml:space="preserve"> Since GAO and Gly continue to be produced, and FE and concentration of Gly showed an upward trend. </w:t>
      </w:r>
      <w:r w:rsidR="00171F76" w:rsidRPr="009466F6">
        <w:rPr>
          <w:rFonts w:ascii="Times New Roman" w:hAnsi="Times New Roman" w:cs="Times New Roman"/>
          <w:szCs w:val="24"/>
        </w:rPr>
        <w:t>T</w:t>
      </w:r>
      <w:r w:rsidR="00FE6D85" w:rsidRPr="009466F6">
        <w:rPr>
          <w:rFonts w:ascii="Times New Roman" w:hAnsi="Times New Roman" w:cs="Times New Roman"/>
          <w:szCs w:val="24"/>
        </w:rPr>
        <w:t>his means that GOA is still the key intermediate, but it cannot b</w:t>
      </w:r>
      <w:r w:rsidR="00FE6D85" w:rsidRPr="00295F08">
        <w:rPr>
          <w:rFonts w:ascii="Times New Roman" w:hAnsi="Times New Roman" w:cs="Times New Roman"/>
          <w:szCs w:val="24"/>
        </w:rPr>
        <w:t>e</w:t>
      </w:r>
      <w:r w:rsidR="00295F08" w:rsidRPr="00295F08">
        <w:rPr>
          <w:rFonts w:ascii="Times New Roman" w:hAnsi="Times New Roman" w:cs="Times New Roman"/>
          <w:szCs w:val="24"/>
        </w:rPr>
        <w:t xml:space="preserve"> accumulate</w:t>
      </w:r>
      <w:r w:rsidR="00295F08" w:rsidRPr="000604A2">
        <w:rPr>
          <w:rFonts w:ascii="Times New Roman" w:hAnsi="Times New Roman" w:cs="Times New Roman"/>
          <w:szCs w:val="24"/>
        </w:rPr>
        <w:t>d</w:t>
      </w:r>
      <w:r w:rsidR="00FE6D85" w:rsidRPr="009466F6">
        <w:rPr>
          <w:rFonts w:ascii="Times New Roman" w:hAnsi="Times New Roman" w:cs="Times New Roman"/>
          <w:szCs w:val="24"/>
        </w:rPr>
        <w:t xml:space="preserve"> in the </w:t>
      </w:r>
      <w:r w:rsidR="00171F76" w:rsidRPr="009466F6">
        <w:rPr>
          <w:rFonts w:ascii="Times New Roman" w:hAnsi="Times New Roman" w:cs="Times New Roman"/>
          <w:szCs w:val="24"/>
        </w:rPr>
        <w:t>electrolyte</w:t>
      </w:r>
      <w:r w:rsidR="00FE6D85" w:rsidRPr="009466F6">
        <w:rPr>
          <w:rFonts w:ascii="Times New Roman" w:hAnsi="Times New Roman" w:cs="Times New Roman"/>
          <w:szCs w:val="24"/>
        </w:rPr>
        <w:t>.</w:t>
      </w:r>
      <w:r w:rsidR="00171F76" w:rsidRPr="009466F6">
        <w:t xml:space="preserve"> </w:t>
      </w:r>
      <w:r w:rsidR="00171F76" w:rsidRPr="009466F6">
        <w:rPr>
          <w:rFonts w:ascii="Times New Roman" w:hAnsi="Times New Roman" w:cs="Times New Roman"/>
          <w:szCs w:val="24"/>
        </w:rPr>
        <w:t xml:space="preserve">Therefore, there may be other mechanisms interfering with the initial chain reaction process, </w:t>
      </w:r>
      <w:r w:rsidR="00915340" w:rsidRPr="009466F6">
        <w:rPr>
          <w:rFonts w:ascii="Times New Roman" w:hAnsi="Times New Roman" w:cs="Times New Roman"/>
        </w:rPr>
        <w:t xml:space="preserve">which may go through the </w:t>
      </w:r>
      <w:r w:rsidR="00171F76" w:rsidRPr="009466F6">
        <w:rPr>
          <w:rFonts w:ascii="Times New Roman" w:hAnsi="Times New Roman" w:cs="Times New Roman"/>
        </w:rPr>
        <w:t>GOA</w:t>
      </w:r>
      <w:r w:rsidR="00915340" w:rsidRPr="009466F6">
        <w:rPr>
          <w:rFonts w:ascii="Times New Roman" w:hAnsi="Times New Roman" w:cs="Times New Roman"/>
        </w:rPr>
        <w:t xml:space="preserve"> intermediates (to ensure the generation of GAO intermediates), but will not produce free/desorbed GOA molecules. A similar phenomenon can also be observed for the GAO yield rate about 1 hour</w:t>
      </w:r>
      <w:r w:rsidR="00171F76" w:rsidRPr="009466F6">
        <w:rPr>
          <w:rFonts w:ascii="Times New Roman" w:hAnsi="Times New Roman" w:cs="Times New Roman"/>
        </w:rPr>
        <w:t xml:space="preserve">. To distinguish it from a chain reaction, we refer to this process of conversion at the interface as the direct interface hydrogenation mechanism. In this process, the </w:t>
      </w:r>
      <w:r w:rsidR="00553129" w:rsidRPr="009466F6">
        <w:rPr>
          <w:rFonts w:ascii="Times New Roman" w:hAnsi="Times New Roman" w:cs="Times New Roman"/>
        </w:rPr>
        <w:t xml:space="preserve">reactant molecule (OA) </w:t>
      </w:r>
      <w:r w:rsidR="00171F76" w:rsidRPr="009466F6">
        <w:rPr>
          <w:rFonts w:ascii="Times New Roman" w:hAnsi="Times New Roman" w:cs="Times New Roman"/>
        </w:rPr>
        <w:t xml:space="preserve">conversion always occurs on the </w:t>
      </w:r>
      <w:r w:rsidR="00553129" w:rsidRPr="009466F6">
        <w:rPr>
          <w:rFonts w:ascii="Times New Roman" w:hAnsi="Times New Roman" w:cs="Times New Roman"/>
        </w:rPr>
        <w:t xml:space="preserve">catalyst </w:t>
      </w:r>
      <w:r w:rsidR="00171F76" w:rsidRPr="009466F6">
        <w:rPr>
          <w:rFonts w:ascii="Times New Roman" w:hAnsi="Times New Roman" w:cs="Times New Roman"/>
        </w:rPr>
        <w:t>interface</w:t>
      </w:r>
      <w:r w:rsidR="00553129" w:rsidRPr="009466F6">
        <w:rPr>
          <w:rFonts w:ascii="Times New Roman" w:hAnsi="Times New Roman" w:cs="Times New Roman"/>
        </w:rPr>
        <w:t xml:space="preserve"> and is not desorbed</w:t>
      </w:r>
      <w:r w:rsidR="00171F76" w:rsidRPr="009466F6">
        <w:rPr>
          <w:rFonts w:ascii="Times New Roman" w:hAnsi="Times New Roman" w:cs="Times New Roman"/>
        </w:rPr>
        <w:t xml:space="preserve"> until </w:t>
      </w:r>
      <w:r w:rsidR="00553129" w:rsidRPr="009466F6">
        <w:rPr>
          <w:rFonts w:ascii="Times New Roman" w:hAnsi="Times New Roman" w:cs="Times New Roman"/>
        </w:rPr>
        <w:t>it transforms into Gly</w:t>
      </w:r>
      <w:r w:rsidR="00915340" w:rsidRPr="009466F6">
        <w:rPr>
          <w:rFonts w:ascii="Times New Roman" w:hAnsi="Times New Roman" w:cs="Times New Roman"/>
        </w:rPr>
        <w:t>.</w:t>
      </w:r>
    </w:p>
    <w:p w14:paraId="6D56D16D" w14:textId="00689988" w:rsidR="00863815" w:rsidRPr="009466F6" w:rsidRDefault="00915340" w:rsidP="00573004">
      <w:pPr>
        <w:widowControl/>
        <w:jc w:val="left"/>
        <w:rPr>
          <w:rFonts w:ascii="Times New Roman" w:hAnsi="Times New Roman"/>
          <w:color w:val="0070C0"/>
          <w:szCs w:val="21"/>
        </w:rPr>
      </w:pPr>
      <w:r w:rsidRPr="009466F6">
        <w:rPr>
          <w:rFonts w:ascii="Times New Roman" w:hAnsi="Times New Roman" w:cs="Times New Roman"/>
          <w:kern w:val="0"/>
          <w:szCs w:val="21"/>
        </w:rPr>
        <w:br w:type="page"/>
      </w:r>
    </w:p>
    <w:p w14:paraId="36AD2714" w14:textId="563765B1" w:rsidR="00863815" w:rsidRPr="009466F6" w:rsidRDefault="00AB6D7B">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noProof/>
        </w:rPr>
        <w:lastRenderedPageBreak/>
        <w:drawing>
          <wp:inline distT="0" distB="0" distL="0" distR="0" wp14:anchorId="633FB970" wp14:editId="07C34ABC">
            <wp:extent cx="5049672" cy="25075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339"/>
                    <a:stretch/>
                  </pic:blipFill>
                  <pic:spPr bwMode="auto">
                    <a:xfrm>
                      <a:off x="0" y="0"/>
                      <a:ext cx="5054258" cy="2509818"/>
                    </a:xfrm>
                    <a:prstGeom prst="rect">
                      <a:avLst/>
                    </a:prstGeom>
                    <a:noFill/>
                    <a:ln>
                      <a:noFill/>
                    </a:ln>
                    <a:extLst>
                      <a:ext uri="{53640926-AAD7-44D8-BBD7-CCE9431645EC}">
                        <a14:shadowObscured xmlns:a14="http://schemas.microsoft.com/office/drawing/2010/main"/>
                      </a:ext>
                    </a:extLst>
                  </pic:spPr>
                </pic:pic>
              </a:graphicData>
            </a:graphic>
          </wp:inline>
        </w:drawing>
      </w:r>
    </w:p>
    <w:p w14:paraId="45FC34F9" w14:textId="5A13E8A5" w:rsidR="00AB6D7B" w:rsidRPr="009466F6" w:rsidRDefault="00B25062">
      <w:pPr>
        <w:pStyle w:val="Adress"/>
        <w:spacing w:line="360" w:lineRule="auto"/>
        <w:ind w:left="0" w:firstLine="0"/>
        <w:jc w:val="both"/>
        <w:rPr>
          <w:rFonts w:ascii="Times New Roman" w:eastAsiaTheme="minorEastAsia" w:hAnsi="Times New Roman"/>
          <w:color w:val="0070C0"/>
          <w:sz w:val="21"/>
          <w:szCs w:val="21"/>
          <w:vertAlign w:val="superscript"/>
          <w:lang w:eastAsia="zh-CN"/>
        </w:rPr>
      </w:pPr>
      <w:r w:rsidRPr="009466F6">
        <w:rPr>
          <w:rFonts w:ascii="Times New Roman" w:eastAsiaTheme="minorEastAsia" w:hAnsi="Times New Roman"/>
          <w:b/>
          <w:bCs/>
          <w:sz w:val="21"/>
          <w:szCs w:val="21"/>
          <w:lang w:eastAsia="zh-CN"/>
        </w:rPr>
        <w:t>Supplementary Figure 1</w:t>
      </w:r>
      <w:r w:rsidR="00573004">
        <w:rPr>
          <w:rFonts w:ascii="Times New Roman" w:eastAsiaTheme="minorEastAsia" w:hAnsi="Times New Roman" w:hint="eastAsia"/>
          <w:b/>
          <w:bCs/>
          <w:sz w:val="21"/>
          <w:szCs w:val="21"/>
          <w:lang w:eastAsia="zh-CN"/>
        </w:rPr>
        <w:t>3</w:t>
      </w:r>
      <w:r w:rsidRPr="009466F6">
        <w:rPr>
          <w:rFonts w:ascii="Times New Roman" w:eastAsiaTheme="minorEastAsia" w:hAnsi="Times New Roman"/>
          <w:sz w:val="21"/>
          <w:szCs w:val="21"/>
          <w:lang w:eastAsia="zh-CN"/>
        </w:rPr>
        <w:t xml:space="preserve"> | </w:t>
      </w:r>
      <w:r w:rsidR="00AB6D7B" w:rsidRPr="009466F6">
        <w:rPr>
          <w:rFonts w:ascii="Times New Roman" w:hAnsi="Times New Roman"/>
          <w:b/>
          <w:bCs/>
          <w:sz w:val="21"/>
          <w:szCs w:val="21"/>
        </w:rPr>
        <w:t>The performance of OMA electroreduction</w:t>
      </w:r>
      <w:r w:rsidRPr="009466F6">
        <w:rPr>
          <w:rFonts w:ascii="Times New Roman" w:eastAsiaTheme="minorEastAsia" w:hAnsi="Times New Roman"/>
          <w:b/>
          <w:bCs/>
          <w:sz w:val="21"/>
          <w:szCs w:val="21"/>
          <w:lang w:eastAsia="zh-CN"/>
        </w:rPr>
        <w:t xml:space="preserve">. </w:t>
      </w:r>
      <w:r w:rsidR="00AB6D7B" w:rsidRPr="009466F6">
        <w:rPr>
          <w:rFonts w:ascii="Times New Roman" w:hAnsi="Times New Roman"/>
          <w:sz w:val="21"/>
          <w:szCs w:val="21"/>
          <w:vertAlign w:val="superscript"/>
          <w:lang w:eastAsia="zh-CN"/>
        </w:rPr>
        <w:t>1</w:t>
      </w:r>
      <w:r w:rsidR="00AB6D7B" w:rsidRPr="009466F6">
        <w:rPr>
          <w:rFonts w:ascii="Times New Roman" w:hAnsi="Times New Roman"/>
          <w:sz w:val="21"/>
          <w:szCs w:val="21"/>
          <w:lang w:eastAsia="zh-CN"/>
        </w:rPr>
        <w:t xml:space="preserve">H NMR tests for the 500 </w:t>
      </w:r>
      <w:proofErr w:type="spellStart"/>
      <w:r w:rsidR="00AB6D7B" w:rsidRPr="009466F6">
        <w:rPr>
          <w:rFonts w:ascii="Times New Roman" w:hAnsi="Times New Roman"/>
          <w:sz w:val="21"/>
          <w:szCs w:val="21"/>
        </w:rPr>
        <w:t>μ</w:t>
      </w:r>
      <w:r w:rsidR="00AB6D7B" w:rsidRPr="009466F6">
        <w:rPr>
          <w:rFonts w:ascii="Times New Roman" w:hAnsi="Times New Roman"/>
          <w:sz w:val="21"/>
          <w:szCs w:val="21"/>
          <w:lang w:eastAsia="zh-CN"/>
        </w:rPr>
        <w:t>L</w:t>
      </w:r>
      <w:proofErr w:type="spellEnd"/>
      <w:r w:rsidR="00AB6D7B" w:rsidRPr="009466F6">
        <w:rPr>
          <w:rFonts w:ascii="Times New Roman" w:hAnsi="Times New Roman"/>
          <w:sz w:val="21"/>
          <w:szCs w:val="21"/>
          <w:lang w:eastAsia="zh-CN"/>
        </w:rPr>
        <w:t xml:space="preserve"> electrolytes + </w:t>
      </w:r>
      <w:r w:rsidR="00AB6D7B" w:rsidRPr="009466F6">
        <w:rPr>
          <w:rFonts w:ascii="Times New Roman" w:hAnsi="Times New Roman"/>
          <w:sz w:val="21"/>
          <w:szCs w:val="21"/>
        </w:rPr>
        <w:t xml:space="preserve">50 </w:t>
      </w:r>
      <w:proofErr w:type="spellStart"/>
      <w:r w:rsidR="00AB6D7B" w:rsidRPr="009466F6">
        <w:rPr>
          <w:rFonts w:ascii="Times New Roman" w:hAnsi="Times New Roman"/>
          <w:sz w:val="21"/>
          <w:szCs w:val="21"/>
        </w:rPr>
        <w:t>μL</w:t>
      </w:r>
      <w:proofErr w:type="spellEnd"/>
      <w:r w:rsidR="00AB6D7B" w:rsidRPr="009466F6">
        <w:rPr>
          <w:rFonts w:ascii="Times New Roman" w:hAnsi="Times New Roman"/>
          <w:sz w:val="21"/>
          <w:szCs w:val="21"/>
        </w:rPr>
        <w:t xml:space="preserve"> DMSO</w:t>
      </w:r>
      <w:r w:rsidR="00877EB8" w:rsidRPr="009466F6">
        <w:rPr>
          <w:rFonts w:ascii="Times New Roman" w:hAnsi="Times New Roman"/>
          <w:sz w:val="21"/>
          <w:szCs w:val="21"/>
        </w:rPr>
        <w:t>−</w:t>
      </w:r>
      <w:r w:rsidR="00AB6D7B" w:rsidRPr="009466F6">
        <w:rPr>
          <w:rFonts w:ascii="Times New Roman" w:hAnsi="Times New Roman"/>
          <w:sz w:val="21"/>
          <w:szCs w:val="21"/>
        </w:rPr>
        <w:t>d</w:t>
      </w:r>
      <w:r w:rsidR="00AB6D7B" w:rsidRPr="009466F6">
        <w:rPr>
          <w:rFonts w:ascii="Times New Roman" w:hAnsi="Times New Roman"/>
          <w:sz w:val="21"/>
          <w:szCs w:val="21"/>
          <w:vertAlign w:val="subscript"/>
        </w:rPr>
        <w:t>6</w:t>
      </w:r>
      <w:r w:rsidR="00AB6D7B" w:rsidRPr="009466F6">
        <w:rPr>
          <w:rFonts w:ascii="Times New Roman" w:hAnsi="Times New Roman"/>
          <w:sz w:val="21"/>
          <w:szCs w:val="21"/>
        </w:rPr>
        <w:t xml:space="preserve"> and 50 </w:t>
      </w:r>
      <w:proofErr w:type="spellStart"/>
      <w:r w:rsidR="00AB6D7B" w:rsidRPr="009466F6">
        <w:rPr>
          <w:rFonts w:ascii="Times New Roman" w:hAnsi="Times New Roman"/>
          <w:sz w:val="21"/>
          <w:szCs w:val="21"/>
        </w:rPr>
        <w:t>μL</w:t>
      </w:r>
      <w:proofErr w:type="spellEnd"/>
      <w:r w:rsidR="00AB6D7B" w:rsidRPr="009466F6">
        <w:rPr>
          <w:rFonts w:ascii="Times New Roman" w:hAnsi="Times New Roman"/>
          <w:sz w:val="21"/>
          <w:szCs w:val="21"/>
        </w:rPr>
        <w:t xml:space="preserve"> DI water after 2h electro-testing at −1.4V vs. SHE. </w:t>
      </w:r>
      <w:r w:rsidR="00AB6D7B" w:rsidRPr="009466F6">
        <w:rPr>
          <w:rFonts w:ascii="Times New Roman" w:hAnsi="Times New Roman"/>
          <w:sz w:val="21"/>
          <w:szCs w:val="21"/>
          <w:lang w:eastAsia="zh-CN"/>
        </w:rPr>
        <w:t>The initial electrolyte is 0.5 M OMA + 0.25 M H</w:t>
      </w:r>
      <w:r w:rsidR="00AB6D7B" w:rsidRPr="009466F6">
        <w:rPr>
          <w:rFonts w:ascii="Times New Roman" w:hAnsi="Times New Roman"/>
          <w:sz w:val="21"/>
          <w:szCs w:val="21"/>
          <w:vertAlign w:val="subscript"/>
          <w:lang w:eastAsia="zh-CN"/>
        </w:rPr>
        <w:t>2</w:t>
      </w:r>
      <w:r w:rsidR="00AB6D7B" w:rsidRPr="009466F6">
        <w:rPr>
          <w:rFonts w:ascii="Times New Roman" w:hAnsi="Times New Roman"/>
          <w:sz w:val="21"/>
          <w:szCs w:val="21"/>
          <w:lang w:eastAsia="zh-CN"/>
        </w:rPr>
        <w:t>SO</w:t>
      </w:r>
      <w:r w:rsidR="00AB6D7B" w:rsidRPr="009466F6">
        <w:rPr>
          <w:rFonts w:ascii="Times New Roman" w:hAnsi="Times New Roman"/>
          <w:sz w:val="21"/>
          <w:szCs w:val="21"/>
          <w:vertAlign w:val="subscript"/>
          <w:lang w:eastAsia="zh-CN"/>
        </w:rPr>
        <w:t>4</w:t>
      </w:r>
      <w:r w:rsidR="00AB6D7B" w:rsidRPr="009466F6">
        <w:rPr>
          <w:rFonts w:ascii="Times New Roman" w:hAnsi="Times New Roman"/>
          <w:sz w:val="21"/>
          <w:szCs w:val="21"/>
          <w:lang w:eastAsia="zh-CN"/>
        </w:rPr>
        <w:t xml:space="preserve">. The table is a summary of the molecules represented by different peaks </w:t>
      </w:r>
      <w:r w:rsidR="007247F8" w:rsidRPr="009466F6">
        <w:rPr>
          <w:rFonts w:ascii="Times New Roman" w:hAnsi="Times New Roman"/>
          <w:sz w:val="21"/>
          <w:szCs w:val="21"/>
          <w:lang w:eastAsia="zh-CN"/>
        </w:rPr>
        <w:t xml:space="preserve">(marked by cyan frame) </w:t>
      </w:r>
      <w:r w:rsidR="00AB6D7B" w:rsidRPr="009466F6">
        <w:rPr>
          <w:rFonts w:ascii="Times New Roman" w:hAnsi="Times New Roman"/>
          <w:sz w:val="21"/>
          <w:szCs w:val="21"/>
          <w:lang w:eastAsia="zh-CN"/>
        </w:rPr>
        <w:t xml:space="preserve">in the </w:t>
      </w:r>
      <w:r w:rsidR="007247F8" w:rsidRPr="009466F6">
        <w:rPr>
          <w:rFonts w:ascii="Times New Roman" w:hAnsi="Times New Roman"/>
          <w:sz w:val="21"/>
          <w:szCs w:val="21"/>
          <w:lang w:eastAsia="zh-CN"/>
        </w:rPr>
        <w:t xml:space="preserve">left </w:t>
      </w:r>
      <w:r w:rsidR="007247F8" w:rsidRPr="009466F6">
        <w:rPr>
          <w:rFonts w:ascii="Times New Roman" w:hAnsi="Times New Roman"/>
          <w:sz w:val="21"/>
          <w:szCs w:val="21"/>
          <w:vertAlign w:val="superscript"/>
          <w:lang w:eastAsia="zh-CN"/>
        </w:rPr>
        <w:t>1</w:t>
      </w:r>
      <w:r w:rsidR="007247F8" w:rsidRPr="009466F6">
        <w:rPr>
          <w:rFonts w:ascii="Times New Roman" w:hAnsi="Times New Roman"/>
          <w:sz w:val="21"/>
          <w:szCs w:val="21"/>
          <w:lang w:eastAsia="zh-CN"/>
        </w:rPr>
        <w:t xml:space="preserve">H </w:t>
      </w:r>
      <w:r w:rsidR="00AB6D7B" w:rsidRPr="009466F6">
        <w:rPr>
          <w:rFonts w:ascii="Times New Roman" w:hAnsi="Times New Roman"/>
          <w:sz w:val="21"/>
          <w:szCs w:val="21"/>
          <w:lang w:eastAsia="zh-CN"/>
        </w:rPr>
        <w:t>NMR spect</w:t>
      </w:r>
      <w:r w:rsidR="007247F8" w:rsidRPr="009466F6">
        <w:rPr>
          <w:rFonts w:ascii="Times New Roman" w:hAnsi="Times New Roman"/>
          <w:sz w:val="21"/>
          <w:szCs w:val="21"/>
          <w:lang w:eastAsia="zh-CN"/>
        </w:rPr>
        <w:t>ra</w:t>
      </w:r>
      <w:r w:rsidR="00AB6D7B" w:rsidRPr="009466F6">
        <w:rPr>
          <w:rFonts w:ascii="Times New Roman" w:hAnsi="Times New Roman"/>
          <w:sz w:val="21"/>
          <w:szCs w:val="21"/>
          <w:lang w:eastAsia="zh-CN"/>
        </w:rPr>
        <w:t>.</w:t>
      </w:r>
      <w:r w:rsidR="007247F8" w:rsidRPr="009466F6">
        <w:rPr>
          <w:rFonts w:ascii="Times New Roman" w:hAnsi="Times New Roman"/>
          <w:sz w:val="21"/>
          <w:szCs w:val="21"/>
          <w:lang w:eastAsia="zh-CN"/>
        </w:rPr>
        <w:t xml:space="preserve"> The results showed that the yield of Gly was extremely low,</w:t>
      </w:r>
      <w:r w:rsidR="007247F8" w:rsidRPr="009466F6">
        <w:t xml:space="preserve"> </w:t>
      </w:r>
      <w:r w:rsidR="007247F8" w:rsidRPr="009466F6">
        <w:rPr>
          <w:rFonts w:ascii="Times New Roman" w:hAnsi="Times New Roman"/>
          <w:sz w:val="21"/>
          <w:szCs w:val="21"/>
          <w:lang w:eastAsia="zh-CN"/>
        </w:rPr>
        <w:t xml:space="preserve">proving that the conversion pathway from OMA to Gly could be ignored. The </w:t>
      </w:r>
      <w:r w:rsidR="00216B9D" w:rsidRPr="009466F6">
        <w:rPr>
          <w:rFonts w:ascii="Times New Roman" w:hAnsi="Times New Roman"/>
          <w:sz w:val="21"/>
          <w:szCs w:val="21"/>
          <w:lang w:eastAsia="zh-CN"/>
        </w:rPr>
        <w:t>NH</w:t>
      </w:r>
      <w:r w:rsidR="00216B9D" w:rsidRPr="009466F6">
        <w:rPr>
          <w:rFonts w:ascii="Times New Roman" w:hAnsi="Times New Roman"/>
          <w:sz w:val="21"/>
          <w:szCs w:val="21"/>
          <w:vertAlign w:val="subscript"/>
          <w:lang w:eastAsia="zh-CN"/>
        </w:rPr>
        <w:t>4</w:t>
      </w:r>
      <w:r w:rsidR="00216B9D" w:rsidRPr="009466F6">
        <w:rPr>
          <w:rFonts w:ascii="Times New Roman" w:hAnsi="Times New Roman"/>
          <w:sz w:val="21"/>
          <w:szCs w:val="21"/>
          <w:vertAlign w:val="superscript"/>
          <w:lang w:eastAsia="zh-CN"/>
        </w:rPr>
        <w:t>+</w:t>
      </w:r>
      <w:r w:rsidR="007247F8" w:rsidRPr="009466F6">
        <w:rPr>
          <w:rFonts w:ascii="Times New Roman" w:hAnsi="Times New Roman"/>
          <w:sz w:val="21"/>
          <w:szCs w:val="21"/>
          <w:lang w:eastAsia="zh-CN"/>
        </w:rPr>
        <w:t xml:space="preserve"> may come from the hydrolysis reaction of </w:t>
      </w:r>
      <w:r w:rsidR="00216B9D" w:rsidRPr="009466F6">
        <w:rPr>
          <w:rFonts w:ascii="Times New Roman" w:hAnsi="Times New Roman"/>
          <w:sz w:val="21"/>
          <w:szCs w:val="21"/>
          <w:lang w:eastAsia="zh-CN"/>
        </w:rPr>
        <w:t>OMA in acidic solution (OMA + H</w:t>
      </w:r>
      <w:r w:rsidR="00216B9D" w:rsidRPr="009466F6">
        <w:rPr>
          <w:rFonts w:ascii="Times New Roman" w:hAnsi="Times New Roman"/>
          <w:sz w:val="21"/>
          <w:szCs w:val="21"/>
          <w:vertAlign w:val="subscript"/>
          <w:lang w:eastAsia="zh-CN"/>
        </w:rPr>
        <w:t>2</w:t>
      </w:r>
      <w:r w:rsidR="00216B9D" w:rsidRPr="009466F6">
        <w:rPr>
          <w:rFonts w:ascii="Times New Roman" w:hAnsi="Times New Roman"/>
          <w:sz w:val="21"/>
          <w:szCs w:val="21"/>
          <w:lang w:eastAsia="zh-CN"/>
        </w:rPr>
        <w:t>O + H</w:t>
      </w:r>
      <w:r w:rsidR="00216B9D" w:rsidRPr="009466F6">
        <w:rPr>
          <w:rFonts w:ascii="Times New Roman" w:hAnsi="Times New Roman"/>
          <w:sz w:val="21"/>
          <w:szCs w:val="21"/>
          <w:vertAlign w:val="superscript"/>
          <w:lang w:eastAsia="zh-CN"/>
        </w:rPr>
        <w:t>+</w:t>
      </w:r>
      <w:r w:rsidR="00216B9D" w:rsidRPr="009466F6">
        <w:rPr>
          <w:rFonts w:ascii="Times New Roman" w:hAnsi="Times New Roman"/>
          <w:sz w:val="21"/>
          <w:szCs w:val="21"/>
          <w:lang w:eastAsia="zh-CN"/>
        </w:rPr>
        <w:t xml:space="preserve"> → NH</w:t>
      </w:r>
      <w:r w:rsidR="00216B9D" w:rsidRPr="009466F6">
        <w:rPr>
          <w:rFonts w:ascii="Times New Roman" w:hAnsi="Times New Roman"/>
          <w:sz w:val="21"/>
          <w:szCs w:val="21"/>
          <w:vertAlign w:val="subscript"/>
          <w:lang w:eastAsia="zh-CN"/>
        </w:rPr>
        <w:t>4</w:t>
      </w:r>
      <w:r w:rsidR="00216B9D" w:rsidRPr="009466F6">
        <w:rPr>
          <w:rFonts w:ascii="Times New Roman" w:hAnsi="Times New Roman"/>
          <w:sz w:val="21"/>
          <w:szCs w:val="21"/>
          <w:vertAlign w:val="superscript"/>
          <w:lang w:eastAsia="zh-CN"/>
        </w:rPr>
        <w:t>+</w:t>
      </w:r>
      <w:r w:rsidR="00216B9D" w:rsidRPr="009466F6">
        <w:rPr>
          <w:rFonts w:ascii="Times New Roman" w:hAnsi="Times New Roman"/>
          <w:sz w:val="21"/>
          <w:szCs w:val="21"/>
          <w:lang w:eastAsia="zh-CN"/>
        </w:rPr>
        <w:t xml:space="preserve"> + OA), and the GOA and GA may be the reduction product of OA.</w:t>
      </w:r>
    </w:p>
    <w:p w14:paraId="60216957" w14:textId="77777777" w:rsidR="00AB6D7B" w:rsidRPr="009466F6" w:rsidRDefault="00AB6D7B">
      <w:pPr>
        <w:pStyle w:val="Adress"/>
        <w:spacing w:line="360" w:lineRule="auto"/>
        <w:ind w:left="0" w:firstLine="0"/>
        <w:jc w:val="both"/>
        <w:rPr>
          <w:rFonts w:ascii="Times New Roman" w:eastAsiaTheme="minorEastAsia" w:hAnsi="Times New Roman"/>
          <w:color w:val="0070C0"/>
          <w:sz w:val="21"/>
          <w:szCs w:val="21"/>
          <w:lang w:eastAsia="zh-CN"/>
        </w:rPr>
      </w:pPr>
    </w:p>
    <w:p w14:paraId="492575FF" w14:textId="77777777" w:rsidR="00AB6D7B" w:rsidRPr="009466F6" w:rsidRDefault="00AB6D7B">
      <w:pPr>
        <w:pStyle w:val="Adress"/>
        <w:spacing w:line="360" w:lineRule="auto"/>
        <w:ind w:left="0" w:firstLine="0"/>
        <w:jc w:val="both"/>
        <w:rPr>
          <w:rFonts w:ascii="Times New Roman" w:eastAsiaTheme="minorEastAsia" w:hAnsi="Times New Roman"/>
          <w:color w:val="0070C0"/>
          <w:sz w:val="21"/>
          <w:szCs w:val="21"/>
          <w:lang w:eastAsia="zh-CN"/>
        </w:rPr>
      </w:pPr>
    </w:p>
    <w:p w14:paraId="2BC0F412" w14:textId="2D9823D2" w:rsidR="00863815" w:rsidRPr="009466F6" w:rsidRDefault="00B25062">
      <w:pPr>
        <w:pStyle w:val="Adress"/>
        <w:spacing w:line="360" w:lineRule="auto"/>
        <w:ind w:left="0" w:firstLine="0"/>
        <w:jc w:val="both"/>
        <w:rPr>
          <w:rFonts w:ascii="Times New Roman" w:eastAsiaTheme="minorEastAsia" w:hAnsi="Times New Roman"/>
          <w:color w:val="0070C0"/>
          <w:sz w:val="21"/>
          <w:szCs w:val="21"/>
          <w:lang w:val="en-US" w:eastAsia="zh-CN"/>
        </w:rPr>
      </w:pPr>
      <w:r w:rsidRPr="009466F6">
        <w:rPr>
          <w:rFonts w:ascii="Times New Roman" w:eastAsiaTheme="minorEastAsia" w:hAnsi="Times New Roman"/>
          <w:color w:val="0070C0"/>
          <w:sz w:val="21"/>
          <w:szCs w:val="21"/>
          <w:lang w:eastAsia="zh-CN"/>
        </w:rPr>
        <w:t xml:space="preserve"> </w:t>
      </w:r>
    </w:p>
    <w:p w14:paraId="24602D28" w14:textId="77777777"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szCs w:val="21"/>
        </w:rPr>
        <w:br w:type="page"/>
      </w:r>
    </w:p>
    <w:p w14:paraId="18B13079" w14:textId="6AAA4B84" w:rsidR="00863815" w:rsidRPr="009466F6" w:rsidRDefault="00534485">
      <w:pPr>
        <w:widowControl/>
        <w:jc w:val="center"/>
        <w:rPr>
          <w:rFonts w:ascii="Times New Roman" w:hAnsi="Times New Roman" w:cs="Times New Roman"/>
          <w:color w:val="0070C0"/>
          <w:kern w:val="0"/>
          <w:szCs w:val="21"/>
        </w:rPr>
      </w:pPr>
      <w:r w:rsidRPr="009466F6">
        <w:rPr>
          <w:noProof/>
        </w:rPr>
        <w:lastRenderedPageBreak/>
        <w:drawing>
          <wp:inline distT="0" distB="0" distL="0" distR="0" wp14:anchorId="0814AF7D" wp14:editId="7956BEFC">
            <wp:extent cx="5274310" cy="2257141"/>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2257141"/>
                    </a:xfrm>
                    <a:prstGeom prst="rect">
                      <a:avLst/>
                    </a:prstGeom>
                    <a:noFill/>
                    <a:ln>
                      <a:noFill/>
                    </a:ln>
                  </pic:spPr>
                </pic:pic>
              </a:graphicData>
            </a:graphic>
          </wp:inline>
        </w:drawing>
      </w:r>
    </w:p>
    <w:p w14:paraId="609D5CBC" w14:textId="0F7B1A1B" w:rsidR="00863815" w:rsidRPr="009466F6" w:rsidRDefault="00B25062">
      <w:pPr>
        <w:pStyle w:val="Adress"/>
        <w:spacing w:line="360" w:lineRule="auto"/>
        <w:ind w:left="0" w:firstLine="0"/>
        <w:jc w:val="both"/>
        <w:rPr>
          <w:rFonts w:ascii="Times New Roman" w:hAnsi="Times New Roman"/>
          <w:sz w:val="21"/>
          <w:szCs w:val="21"/>
          <w:lang w:eastAsia="zh-CN"/>
        </w:rPr>
      </w:pPr>
      <w:r w:rsidRPr="009466F6">
        <w:rPr>
          <w:rFonts w:ascii="Times New Roman" w:eastAsiaTheme="minorEastAsia" w:hAnsi="Times New Roman"/>
          <w:b/>
          <w:bCs/>
          <w:sz w:val="21"/>
          <w:szCs w:val="21"/>
          <w:lang w:eastAsia="zh-CN"/>
        </w:rPr>
        <w:t>Supplementary Figure 1</w:t>
      </w:r>
      <w:r w:rsidR="00573004">
        <w:rPr>
          <w:rFonts w:ascii="Times New Roman" w:eastAsiaTheme="minorEastAsia" w:hAnsi="Times New Roman" w:hint="eastAsia"/>
          <w:b/>
          <w:bCs/>
          <w:sz w:val="21"/>
          <w:szCs w:val="21"/>
          <w:lang w:eastAsia="zh-CN"/>
        </w:rPr>
        <w:t>4</w:t>
      </w:r>
      <w:r w:rsidRPr="009466F6">
        <w:rPr>
          <w:rFonts w:ascii="Times New Roman" w:eastAsiaTheme="minorEastAsia" w:hAnsi="Times New Roman"/>
          <w:sz w:val="21"/>
          <w:szCs w:val="21"/>
          <w:lang w:eastAsia="zh-CN"/>
        </w:rPr>
        <w:t xml:space="preserve"> | </w:t>
      </w:r>
      <w:r w:rsidR="00712FE5" w:rsidRPr="009466F6">
        <w:rPr>
          <w:rFonts w:ascii="Times New Roman" w:hAnsi="Times New Roman"/>
          <w:b/>
          <w:bCs/>
          <w:sz w:val="21"/>
          <w:szCs w:val="21"/>
        </w:rPr>
        <w:t>SEM and ICP</w:t>
      </w:r>
      <w:r w:rsidR="00877EB8" w:rsidRPr="009466F6">
        <w:rPr>
          <w:rFonts w:ascii="Times New Roman" w:hAnsi="Times New Roman"/>
          <w:b/>
          <w:bCs/>
          <w:sz w:val="21"/>
          <w:szCs w:val="21"/>
        </w:rPr>
        <w:t>−</w:t>
      </w:r>
      <w:r w:rsidR="00712FE5" w:rsidRPr="009466F6">
        <w:rPr>
          <w:rFonts w:ascii="Times New Roman" w:hAnsi="Times New Roman"/>
          <w:b/>
          <w:bCs/>
          <w:sz w:val="21"/>
          <w:szCs w:val="21"/>
        </w:rPr>
        <w:t>OES testing</w:t>
      </w:r>
      <w:r w:rsidRPr="009466F6">
        <w:rPr>
          <w:rFonts w:ascii="Times New Roman" w:hAnsi="Times New Roman"/>
          <w:b/>
          <w:bCs/>
          <w:sz w:val="21"/>
          <w:szCs w:val="21"/>
        </w:rPr>
        <w:t xml:space="preserve">. </w:t>
      </w:r>
      <w:r w:rsidR="00712FE5" w:rsidRPr="009466F6">
        <w:rPr>
          <w:rFonts w:ascii="Times New Roman" w:eastAsiaTheme="minorEastAsia" w:hAnsi="Times New Roman"/>
          <w:bCs/>
          <w:sz w:val="21"/>
          <w:szCs w:val="21"/>
          <w:lang w:eastAsia="zh-CN"/>
        </w:rPr>
        <w:t>(</w:t>
      </w:r>
      <w:r w:rsidR="00712FE5" w:rsidRPr="009466F6">
        <w:rPr>
          <w:rFonts w:ascii="Times New Roman" w:eastAsiaTheme="minorEastAsia" w:hAnsi="Times New Roman"/>
          <w:b/>
          <w:bCs/>
          <w:sz w:val="21"/>
          <w:szCs w:val="21"/>
          <w:lang w:eastAsia="zh-CN"/>
        </w:rPr>
        <w:t>a</w:t>
      </w:r>
      <w:r w:rsidR="00712FE5" w:rsidRPr="009466F6">
        <w:rPr>
          <w:rFonts w:ascii="Times New Roman" w:eastAsiaTheme="minorEastAsia" w:hAnsi="Times New Roman"/>
          <w:bCs/>
          <w:sz w:val="21"/>
          <w:szCs w:val="21"/>
          <w:lang w:eastAsia="zh-CN"/>
        </w:rPr>
        <w:t xml:space="preserve">) SEM image of Sn catalyst after electro-testing. </w:t>
      </w:r>
      <w:r w:rsidR="00490880" w:rsidRPr="009466F6">
        <w:rPr>
          <w:rFonts w:ascii="Times New Roman" w:eastAsiaTheme="minorEastAsia" w:hAnsi="Times New Roman"/>
          <w:bCs/>
          <w:sz w:val="21"/>
          <w:szCs w:val="21"/>
          <w:lang w:eastAsia="zh-CN"/>
        </w:rPr>
        <w:t xml:space="preserve">Compared with Figure 1a, the morphology of the catalyst has no obvious change, suggesting that the catalyst is stable and has no obvious shedding or dissolution phenomenon. </w:t>
      </w:r>
      <w:r w:rsidR="00712FE5" w:rsidRPr="009466F6">
        <w:rPr>
          <w:rFonts w:ascii="Times New Roman" w:eastAsiaTheme="minorEastAsia" w:hAnsi="Times New Roman"/>
          <w:bCs/>
          <w:sz w:val="21"/>
          <w:szCs w:val="21"/>
          <w:lang w:eastAsia="zh-CN"/>
        </w:rPr>
        <w:t>(</w:t>
      </w:r>
      <w:r w:rsidR="00712FE5" w:rsidRPr="009466F6">
        <w:rPr>
          <w:rFonts w:ascii="Times New Roman" w:eastAsiaTheme="minorEastAsia" w:hAnsi="Times New Roman"/>
          <w:b/>
          <w:bCs/>
          <w:sz w:val="21"/>
          <w:szCs w:val="21"/>
          <w:lang w:eastAsia="zh-CN"/>
        </w:rPr>
        <w:t>b</w:t>
      </w:r>
      <w:r w:rsidR="00712FE5" w:rsidRPr="009466F6">
        <w:rPr>
          <w:rFonts w:ascii="Times New Roman" w:eastAsiaTheme="minorEastAsia" w:hAnsi="Times New Roman"/>
          <w:bCs/>
          <w:sz w:val="21"/>
          <w:szCs w:val="21"/>
          <w:lang w:eastAsia="zh-CN"/>
        </w:rPr>
        <w:t>) Monitoring of Sn ions in electrolyte for different reaction times</w:t>
      </w:r>
      <w:r w:rsidR="00490880" w:rsidRPr="009466F6">
        <w:rPr>
          <w:rFonts w:ascii="Times New Roman" w:eastAsiaTheme="minorEastAsia" w:hAnsi="Times New Roman"/>
          <w:bCs/>
          <w:sz w:val="21"/>
          <w:szCs w:val="21"/>
          <w:lang w:eastAsia="zh-CN"/>
        </w:rPr>
        <w:t>, eliminated Sn dissolution.</w:t>
      </w:r>
      <w:r w:rsidR="00712FE5" w:rsidRPr="009466F6">
        <w:rPr>
          <w:rFonts w:ascii="Times New Roman" w:eastAsiaTheme="minorEastAsia" w:hAnsi="Times New Roman"/>
          <w:bCs/>
          <w:sz w:val="21"/>
          <w:szCs w:val="21"/>
          <w:lang w:eastAsia="zh-CN"/>
        </w:rPr>
        <w:t xml:space="preserve"> </w:t>
      </w:r>
    </w:p>
    <w:p w14:paraId="0FFB7CC7" w14:textId="77777777" w:rsidR="00863815" w:rsidRPr="009466F6" w:rsidRDefault="00863815">
      <w:pPr>
        <w:pStyle w:val="Adress"/>
        <w:spacing w:line="360" w:lineRule="auto"/>
        <w:ind w:left="0" w:firstLine="0"/>
        <w:jc w:val="both"/>
        <w:rPr>
          <w:rFonts w:ascii="Times New Roman" w:hAnsi="Times New Roman"/>
          <w:bCs/>
          <w:color w:val="0070C0"/>
          <w:sz w:val="21"/>
          <w:szCs w:val="21"/>
        </w:rPr>
      </w:pPr>
    </w:p>
    <w:p w14:paraId="22A008AC" w14:textId="59E2A41F" w:rsidR="00863815" w:rsidRPr="009466F6" w:rsidRDefault="00B25062">
      <w:pPr>
        <w:widowControl/>
        <w:jc w:val="left"/>
        <w:rPr>
          <w:rFonts w:ascii="Times New Roman" w:hAnsi="Times New Roman" w:cs="Times New Roman"/>
          <w:color w:val="0070C0"/>
          <w:szCs w:val="21"/>
        </w:rPr>
      </w:pPr>
      <w:r w:rsidRPr="009466F6">
        <w:rPr>
          <w:rFonts w:ascii="Times New Roman" w:hAnsi="Times New Roman" w:cs="Times New Roman"/>
          <w:color w:val="0070C0"/>
          <w:szCs w:val="21"/>
        </w:rPr>
        <w:br w:type="page"/>
      </w:r>
    </w:p>
    <w:p w14:paraId="7079701E" w14:textId="74637D88" w:rsidR="00863815" w:rsidRPr="009466F6" w:rsidRDefault="00490880" w:rsidP="00F9439C">
      <w:pPr>
        <w:widowControl/>
        <w:jc w:val="center"/>
        <w:rPr>
          <w:rFonts w:ascii="Times New Roman" w:hAnsi="Times New Roman" w:cs="Times New Roman"/>
          <w:color w:val="0070C0"/>
          <w:kern w:val="0"/>
          <w:szCs w:val="21"/>
        </w:rPr>
      </w:pPr>
      <w:r w:rsidRPr="009466F6">
        <w:rPr>
          <w:noProof/>
        </w:rPr>
        <w:lastRenderedPageBreak/>
        <w:drawing>
          <wp:inline distT="0" distB="0" distL="0" distR="0" wp14:anchorId="7CCC222A" wp14:editId="60EFF55E">
            <wp:extent cx="4890770" cy="2266610"/>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005" r="7249"/>
                    <a:stretch/>
                  </pic:blipFill>
                  <pic:spPr bwMode="auto">
                    <a:xfrm>
                      <a:off x="0" y="0"/>
                      <a:ext cx="4891977" cy="2267169"/>
                    </a:xfrm>
                    <a:prstGeom prst="rect">
                      <a:avLst/>
                    </a:prstGeom>
                    <a:noFill/>
                    <a:ln>
                      <a:noFill/>
                    </a:ln>
                    <a:extLst>
                      <a:ext uri="{53640926-AAD7-44D8-BBD7-CCE9431645EC}">
                        <a14:shadowObscured xmlns:a14="http://schemas.microsoft.com/office/drawing/2010/main"/>
                      </a:ext>
                    </a:extLst>
                  </pic:spPr>
                </pic:pic>
              </a:graphicData>
            </a:graphic>
          </wp:inline>
        </w:drawing>
      </w:r>
    </w:p>
    <w:p w14:paraId="7DCF3398" w14:textId="6003E54A" w:rsidR="00863815" w:rsidRPr="009466F6" w:rsidRDefault="00B25062" w:rsidP="00490880">
      <w:pPr>
        <w:widowControl/>
        <w:spacing w:line="360" w:lineRule="auto"/>
        <w:rPr>
          <w:rFonts w:ascii="Times New Roman" w:hAnsi="Times New Roman" w:cs="Times New Roman"/>
          <w:b/>
          <w:szCs w:val="21"/>
        </w:rPr>
      </w:pPr>
      <w:r w:rsidRPr="009466F6">
        <w:rPr>
          <w:rFonts w:ascii="Times New Roman" w:hAnsi="Times New Roman" w:cs="Times New Roman"/>
          <w:b/>
          <w:szCs w:val="21"/>
        </w:rPr>
        <w:t>Supplementary Figure 1</w:t>
      </w:r>
      <w:r w:rsidR="00573004">
        <w:rPr>
          <w:rFonts w:ascii="Times New Roman" w:hAnsi="Times New Roman" w:cs="Times New Roman" w:hint="eastAsia"/>
          <w:b/>
          <w:szCs w:val="21"/>
        </w:rPr>
        <w:t>5</w:t>
      </w:r>
      <w:r w:rsidRPr="009466F6">
        <w:rPr>
          <w:rFonts w:ascii="Times New Roman" w:hAnsi="Times New Roman" w:cs="Times New Roman"/>
          <w:b/>
          <w:szCs w:val="21"/>
        </w:rPr>
        <w:t xml:space="preserve"> | </w:t>
      </w:r>
      <w:r w:rsidR="00712FE5" w:rsidRPr="009466F6">
        <w:rPr>
          <w:rFonts w:ascii="Times New Roman" w:hAnsi="Times New Roman" w:cs="Times New Roman"/>
          <w:b/>
          <w:szCs w:val="21"/>
        </w:rPr>
        <w:t xml:space="preserve">The structural characterization </w:t>
      </w:r>
      <w:r w:rsidR="000A173E" w:rsidRPr="009466F6">
        <w:rPr>
          <w:rFonts w:ascii="Times New Roman" w:hAnsi="Times New Roman" w:cs="Times New Roman"/>
          <w:b/>
          <w:szCs w:val="21"/>
        </w:rPr>
        <w:t xml:space="preserve">of Sn catalyst </w:t>
      </w:r>
      <w:r w:rsidR="000A173E" w:rsidRPr="009466F6">
        <w:rPr>
          <w:rFonts w:ascii="Times New Roman" w:hAnsi="Times New Roman" w:cs="Times New Roman" w:hint="eastAsia"/>
          <w:b/>
          <w:szCs w:val="21"/>
        </w:rPr>
        <w:t>after</w:t>
      </w:r>
      <w:r w:rsidR="000A173E" w:rsidRPr="009466F6">
        <w:rPr>
          <w:rFonts w:ascii="Times New Roman" w:hAnsi="Times New Roman" w:cs="Times New Roman"/>
          <w:b/>
          <w:szCs w:val="21"/>
        </w:rPr>
        <w:t xml:space="preserve"> electro-</w:t>
      </w:r>
      <w:r w:rsidR="00712FE5" w:rsidRPr="009466F6">
        <w:rPr>
          <w:rFonts w:ascii="Times New Roman" w:hAnsi="Times New Roman" w:cs="Times New Roman"/>
          <w:b/>
          <w:szCs w:val="21"/>
        </w:rPr>
        <w:t>testing</w:t>
      </w:r>
      <w:r w:rsidRPr="009466F6">
        <w:rPr>
          <w:rFonts w:ascii="Times New Roman" w:hAnsi="Times New Roman" w:cs="Times New Roman"/>
          <w:b/>
          <w:szCs w:val="21"/>
        </w:rPr>
        <w:t>. (a)</w:t>
      </w:r>
      <w:r w:rsidR="00490880" w:rsidRPr="009466F6">
        <w:rPr>
          <w:rFonts w:ascii="Times New Roman" w:hAnsi="Times New Roman"/>
          <w:szCs w:val="24"/>
        </w:rPr>
        <w:t xml:space="preserve"> HR</w:t>
      </w:r>
      <w:r w:rsidR="00877EB8" w:rsidRPr="009466F6">
        <w:rPr>
          <w:rFonts w:ascii="Times New Roman" w:hAnsi="Times New Roman"/>
          <w:szCs w:val="24"/>
        </w:rPr>
        <w:t>−</w:t>
      </w:r>
      <w:r w:rsidR="00534485" w:rsidRPr="009466F6">
        <w:rPr>
          <w:rFonts w:ascii="Times New Roman" w:hAnsi="Times New Roman"/>
          <w:szCs w:val="24"/>
        </w:rPr>
        <w:t>S</w:t>
      </w:r>
      <w:r w:rsidR="00490880" w:rsidRPr="009466F6">
        <w:rPr>
          <w:rFonts w:ascii="Times New Roman" w:hAnsi="Times New Roman"/>
          <w:szCs w:val="24"/>
        </w:rPr>
        <w:t xml:space="preserve">TEM image of Sn nanoparticles after electro-testing. Compared with Figure 1e, the high atomic disorder indicates an amorphous structure. </w:t>
      </w:r>
      <w:r w:rsidRPr="009466F6">
        <w:rPr>
          <w:rFonts w:ascii="Times New Roman" w:hAnsi="Times New Roman"/>
          <w:szCs w:val="21"/>
        </w:rPr>
        <w:t>(</w:t>
      </w:r>
      <w:r w:rsidRPr="009466F6">
        <w:rPr>
          <w:rFonts w:ascii="Times New Roman" w:hAnsi="Times New Roman"/>
          <w:b/>
          <w:szCs w:val="21"/>
        </w:rPr>
        <w:t>b</w:t>
      </w:r>
      <w:r w:rsidRPr="009466F6">
        <w:rPr>
          <w:rFonts w:ascii="Times New Roman" w:hAnsi="Times New Roman"/>
          <w:szCs w:val="21"/>
        </w:rPr>
        <w:t xml:space="preserve">) </w:t>
      </w:r>
      <w:r w:rsidR="00490880" w:rsidRPr="009466F6">
        <w:rPr>
          <w:rFonts w:ascii="Times New Roman" w:hAnsi="Times New Roman"/>
          <w:szCs w:val="24"/>
        </w:rPr>
        <w:t>XRD pattern of self-supported Sn nanoparticles loaded on C paper after electro-testing.</w:t>
      </w:r>
      <w:r w:rsidR="00197957" w:rsidRPr="009466F6">
        <w:rPr>
          <w:rFonts w:ascii="Times New Roman" w:hAnsi="Times New Roman"/>
          <w:szCs w:val="24"/>
        </w:rPr>
        <w:t xml:space="preserve"> </w:t>
      </w:r>
    </w:p>
    <w:p w14:paraId="10FB4270" w14:textId="4B88F8A7" w:rsidR="00712FE5" w:rsidRPr="009466F6" w:rsidRDefault="00712FE5">
      <w:pPr>
        <w:widowControl/>
        <w:jc w:val="left"/>
        <w:rPr>
          <w:rFonts w:ascii="Times New Roman" w:hAnsi="Times New Roman" w:cs="Times New Roman"/>
          <w:kern w:val="0"/>
          <w:szCs w:val="21"/>
          <w:lang w:val="en-US"/>
        </w:rPr>
      </w:pPr>
      <w:r w:rsidRPr="009466F6">
        <w:rPr>
          <w:rFonts w:ascii="Times New Roman" w:hAnsi="Times New Roman" w:cs="Times New Roman"/>
          <w:kern w:val="0"/>
          <w:szCs w:val="21"/>
          <w:lang w:val="en-US"/>
        </w:rPr>
        <w:br w:type="page"/>
      </w:r>
    </w:p>
    <w:p w14:paraId="68F5C746" w14:textId="41EF2856" w:rsidR="00490880" w:rsidRPr="00D32E37" w:rsidRDefault="00490880">
      <w:pPr>
        <w:widowControl/>
        <w:jc w:val="left"/>
        <w:rPr>
          <w:rFonts w:ascii="Times New Roman" w:hAnsi="Times New Roman" w:cs="Times New Roman"/>
          <w:kern w:val="0"/>
          <w:szCs w:val="21"/>
        </w:rPr>
      </w:pPr>
    </w:p>
    <w:p w14:paraId="41850A0A" w14:textId="53DA641C" w:rsidR="00490880" w:rsidRPr="009466F6" w:rsidRDefault="00745C43" w:rsidP="00490880">
      <w:pPr>
        <w:widowControl/>
        <w:spacing w:line="360" w:lineRule="auto"/>
        <w:rPr>
          <w:rFonts w:ascii="Times New Roman" w:hAnsi="Times New Roman" w:cs="Times New Roman"/>
          <w:kern w:val="0"/>
          <w:szCs w:val="21"/>
          <w:lang w:val="en-US"/>
        </w:rPr>
      </w:pPr>
      <w:r w:rsidRPr="009466F6">
        <w:rPr>
          <w:noProof/>
        </w:rPr>
        <w:drawing>
          <wp:inline distT="0" distB="0" distL="0" distR="0" wp14:anchorId="6DCE92BA" wp14:editId="13A4AE6C">
            <wp:extent cx="5274310" cy="216877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2168771"/>
                    </a:xfrm>
                    <a:prstGeom prst="rect">
                      <a:avLst/>
                    </a:prstGeom>
                    <a:noFill/>
                    <a:ln>
                      <a:noFill/>
                    </a:ln>
                  </pic:spPr>
                </pic:pic>
              </a:graphicData>
            </a:graphic>
          </wp:inline>
        </w:drawing>
      </w:r>
    </w:p>
    <w:p w14:paraId="453F446A" w14:textId="1FA8C730" w:rsidR="00490880" w:rsidRDefault="00490880" w:rsidP="00490880">
      <w:pPr>
        <w:widowControl/>
        <w:spacing w:line="360" w:lineRule="auto"/>
        <w:rPr>
          <w:rFonts w:ascii="Times New Roman" w:hAnsi="Times New Roman" w:cs="Times New Roman"/>
          <w:szCs w:val="21"/>
        </w:rPr>
      </w:pPr>
      <w:r w:rsidRPr="009466F6">
        <w:rPr>
          <w:rFonts w:ascii="Times New Roman" w:hAnsi="Times New Roman" w:cs="Times New Roman"/>
          <w:b/>
          <w:szCs w:val="21"/>
        </w:rPr>
        <w:t>Supplementary Figure 1</w:t>
      </w:r>
      <w:r w:rsidR="00573004">
        <w:rPr>
          <w:rFonts w:ascii="Times New Roman" w:hAnsi="Times New Roman" w:cs="Times New Roman" w:hint="eastAsia"/>
          <w:b/>
          <w:szCs w:val="21"/>
        </w:rPr>
        <w:t>6</w:t>
      </w:r>
      <w:r w:rsidRPr="009466F6">
        <w:rPr>
          <w:rFonts w:ascii="Times New Roman" w:hAnsi="Times New Roman" w:cs="Times New Roman"/>
          <w:b/>
          <w:szCs w:val="21"/>
        </w:rPr>
        <w:t xml:space="preserve"> | CV test for oxidation</w:t>
      </w:r>
      <w:r w:rsidR="00877EB8" w:rsidRPr="009466F6">
        <w:rPr>
          <w:rFonts w:ascii="Times New Roman" w:hAnsi="Times New Roman" w:cs="Times New Roman"/>
          <w:b/>
          <w:szCs w:val="21"/>
        </w:rPr>
        <w:t>−</w:t>
      </w:r>
      <w:r w:rsidRPr="009466F6">
        <w:rPr>
          <w:rFonts w:ascii="Times New Roman" w:hAnsi="Times New Roman" w:cs="Times New Roman"/>
          <w:b/>
          <w:szCs w:val="21"/>
        </w:rPr>
        <w:t xml:space="preserve">reduction peaks. </w:t>
      </w:r>
      <w:r w:rsidRPr="009466F6">
        <w:rPr>
          <w:rFonts w:ascii="Times New Roman" w:hAnsi="Times New Roman" w:cs="Times New Roman"/>
          <w:shd w:val="clear" w:color="auto" w:fill="FFFFFF"/>
        </w:rPr>
        <w:t>CV curves of SnO</w:t>
      </w:r>
      <w:r w:rsidRPr="009466F6">
        <w:rPr>
          <w:rFonts w:ascii="Times New Roman" w:hAnsi="Times New Roman" w:cs="Times New Roman"/>
          <w:shd w:val="clear" w:color="auto" w:fill="FFFFFF"/>
          <w:vertAlign w:val="subscript"/>
        </w:rPr>
        <w:t>2</w:t>
      </w:r>
      <w:r w:rsidRPr="009466F6">
        <w:rPr>
          <w:rFonts w:ascii="Times New Roman" w:hAnsi="Times New Roman" w:cs="Times New Roman"/>
          <w:shd w:val="clear" w:color="auto" w:fill="FFFFFF"/>
        </w:rPr>
        <w:t xml:space="preserve"> (</w:t>
      </w:r>
      <w:r w:rsidRPr="009466F6">
        <w:rPr>
          <w:rFonts w:ascii="Times New Roman" w:hAnsi="Times New Roman" w:cs="Times New Roman"/>
          <w:b/>
          <w:shd w:val="clear" w:color="auto" w:fill="FFFFFF"/>
        </w:rPr>
        <w:t>a</w:t>
      </w:r>
      <w:r w:rsidRPr="009466F6">
        <w:rPr>
          <w:rFonts w:ascii="Times New Roman" w:hAnsi="Times New Roman" w:cs="Times New Roman"/>
          <w:shd w:val="clear" w:color="auto" w:fill="FFFFFF"/>
        </w:rPr>
        <w:t xml:space="preserve">) and </w:t>
      </w:r>
      <w:proofErr w:type="spellStart"/>
      <w:r w:rsidRPr="009466F6">
        <w:rPr>
          <w:rFonts w:ascii="Times New Roman" w:hAnsi="Times New Roman" w:cs="Times New Roman"/>
          <w:shd w:val="clear" w:color="auto" w:fill="FFFFFF"/>
        </w:rPr>
        <w:t>SnO</w:t>
      </w:r>
      <w:proofErr w:type="spellEnd"/>
      <w:r w:rsidRPr="009466F6">
        <w:rPr>
          <w:rFonts w:ascii="Times New Roman" w:hAnsi="Times New Roman" w:cs="Times New Roman"/>
          <w:shd w:val="clear" w:color="auto" w:fill="FFFFFF"/>
        </w:rPr>
        <w:t xml:space="preserve"> (</w:t>
      </w:r>
      <w:r w:rsidRPr="009466F6">
        <w:rPr>
          <w:rFonts w:ascii="Times New Roman" w:hAnsi="Times New Roman" w:cs="Times New Roman"/>
          <w:b/>
          <w:shd w:val="clear" w:color="auto" w:fill="FFFFFF"/>
        </w:rPr>
        <w:t>b</w:t>
      </w:r>
      <w:r w:rsidRPr="009466F6">
        <w:rPr>
          <w:rFonts w:ascii="Times New Roman" w:hAnsi="Times New Roman" w:cs="Times New Roman"/>
          <w:shd w:val="clear" w:color="auto" w:fill="FFFFFF"/>
        </w:rPr>
        <w:t>) standard samples</w:t>
      </w:r>
      <w:r w:rsidRPr="009466F6">
        <w:rPr>
          <w:rFonts w:ascii="Times New Roman" w:hAnsi="Times New Roman" w:cs="Times New Roman"/>
          <w:szCs w:val="21"/>
        </w:rPr>
        <w:t>.</w:t>
      </w:r>
      <w:r w:rsidRPr="009466F6">
        <w:t xml:space="preserve"> </w:t>
      </w:r>
      <w:r w:rsidRPr="009466F6">
        <w:rPr>
          <w:rFonts w:ascii="Times New Roman" w:hAnsi="Times New Roman" w:cs="Times New Roman"/>
          <w:szCs w:val="21"/>
        </w:rPr>
        <w:t>The electrolyte solution is 0.25 M H</w:t>
      </w:r>
      <w:r w:rsidRPr="009466F6">
        <w:rPr>
          <w:rFonts w:ascii="Times New Roman" w:hAnsi="Times New Roman" w:cs="Times New Roman"/>
          <w:szCs w:val="21"/>
          <w:vertAlign w:val="subscript"/>
        </w:rPr>
        <w:t>2</w:t>
      </w:r>
      <w:r w:rsidRPr="009466F6">
        <w:rPr>
          <w:rFonts w:ascii="Times New Roman" w:hAnsi="Times New Roman" w:cs="Times New Roman"/>
          <w:szCs w:val="21"/>
        </w:rPr>
        <w:t>SO</w:t>
      </w:r>
      <w:r w:rsidRPr="009466F6">
        <w:rPr>
          <w:rFonts w:ascii="Times New Roman" w:hAnsi="Times New Roman" w:cs="Times New Roman"/>
          <w:szCs w:val="21"/>
          <w:vertAlign w:val="subscript"/>
        </w:rPr>
        <w:t>4</w:t>
      </w:r>
      <w:r w:rsidRPr="009466F6">
        <w:rPr>
          <w:rFonts w:ascii="Times New Roman" w:hAnsi="Times New Roman" w:cs="Times New Roman"/>
          <w:szCs w:val="21"/>
        </w:rPr>
        <w:t xml:space="preserve">. The test results showed that the electroreduction peak of </w:t>
      </w:r>
      <w:proofErr w:type="spellStart"/>
      <w:r w:rsidRPr="009466F6">
        <w:rPr>
          <w:rFonts w:ascii="Times New Roman" w:hAnsi="Times New Roman" w:cs="Times New Roman"/>
          <w:szCs w:val="21"/>
        </w:rPr>
        <w:t>SnO</w:t>
      </w:r>
      <w:proofErr w:type="spellEnd"/>
      <w:r w:rsidRPr="009466F6">
        <w:rPr>
          <w:rFonts w:ascii="Times New Roman" w:hAnsi="Times New Roman" w:cs="Times New Roman"/>
          <w:szCs w:val="21"/>
        </w:rPr>
        <w:t xml:space="preserve"> and SnO</w:t>
      </w:r>
      <w:r w:rsidRPr="009466F6">
        <w:rPr>
          <w:rFonts w:ascii="Times New Roman" w:hAnsi="Times New Roman" w:cs="Times New Roman"/>
          <w:szCs w:val="21"/>
          <w:vertAlign w:val="subscript"/>
        </w:rPr>
        <w:t>2</w:t>
      </w:r>
      <w:r w:rsidRPr="009466F6">
        <w:rPr>
          <w:rFonts w:ascii="Times New Roman" w:hAnsi="Times New Roman" w:cs="Times New Roman"/>
          <w:szCs w:val="21"/>
        </w:rPr>
        <w:t xml:space="preserve"> were </w:t>
      </w:r>
      <w:r w:rsidR="003B3F4A" w:rsidRPr="009466F6">
        <w:rPr>
          <w:rFonts w:ascii="Times New Roman" w:hAnsi="Times New Roman"/>
          <w:bCs/>
          <w:szCs w:val="21"/>
        </w:rPr>
        <w:t>−</w:t>
      </w:r>
      <w:r w:rsidRPr="009466F6">
        <w:rPr>
          <w:rFonts w:ascii="Times New Roman" w:hAnsi="Times New Roman" w:cs="Times New Roman"/>
          <w:szCs w:val="21"/>
        </w:rPr>
        <w:t>0.31 V vs. SHE and +</w:t>
      </w:r>
      <w:r w:rsidR="001E48D8" w:rsidRPr="009466F6">
        <w:rPr>
          <w:rFonts w:ascii="Times New Roman" w:hAnsi="Times New Roman" w:cs="Times New Roman"/>
          <w:szCs w:val="21"/>
        </w:rPr>
        <w:t xml:space="preserve"> </w:t>
      </w:r>
      <w:r w:rsidRPr="009466F6">
        <w:rPr>
          <w:rFonts w:ascii="Times New Roman" w:hAnsi="Times New Roman" w:cs="Times New Roman"/>
          <w:szCs w:val="21"/>
        </w:rPr>
        <w:t>0.59 V vs. SHE, respectively.</w:t>
      </w:r>
    </w:p>
    <w:p w14:paraId="184B4863" w14:textId="7FF838C0" w:rsidR="006F5FB7" w:rsidRDefault="006F5FB7" w:rsidP="00D32E37">
      <w:pPr>
        <w:widowControl/>
        <w:jc w:val="left"/>
        <w:rPr>
          <w:rFonts w:ascii="Times New Roman" w:hAnsi="Times New Roman" w:cs="Times New Roman"/>
          <w:szCs w:val="21"/>
        </w:rPr>
      </w:pPr>
      <w:r>
        <w:rPr>
          <w:rFonts w:ascii="Times New Roman" w:hAnsi="Times New Roman" w:cs="Times New Roman"/>
          <w:szCs w:val="21"/>
        </w:rPr>
        <w:br w:type="page"/>
      </w:r>
    </w:p>
    <w:p w14:paraId="7B132969" w14:textId="77777777" w:rsidR="00D32E37" w:rsidRPr="009466F6" w:rsidRDefault="00D32E37" w:rsidP="00D32E37">
      <w:pPr>
        <w:widowControl/>
        <w:jc w:val="center"/>
        <w:rPr>
          <w:rFonts w:ascii="Times New Roman" w:hAnsi="Times New Roman" w:cs="Times New Roman"/>
          <w:color w:val="0070C0"/>
          <w:kern w:val="0"/>
          <w:szCs w:val="21"/>
          <w:lang w:val="en-US"/>
        </w:rPr>
      </w:pPr>
      <w:r w:rsidRPr="009466F6">
        <w:rPr>
          <w:noProof/>
        </w:rPr>
        <w:lastRenderedPageBreak/>
        <w:drawing>
          <wp:inline distT="0" distB="0" distL="0" distR="0" wp14:anchorId="13E885EE" wp14:editId="5A66C065">
            <wp:extent cx="3599079" cy="2754990"/>
            <wp:effectExtent l="0" t="0" r="1905" b="7620"/>
            <wp:docPr id="10" name="图片 10"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表, 直方图&#10;&#10;AI 生成的内容可能不正确。"/>
                    <pic:cNvPicPr/>
                  </pic:nvPicPr>
                  <pic:blipFill>
                    <a:blip r:embed="rId24"/>
                    <a:stretch>
                      <a:fillRect/>
                    </a:stretch>
                  </pic:blipFill>
                  <pic:spPr>
                    <a:xfrm>
                      <a:off x="0" y="0"/>
                      <a:ext cx="3612846" cy="2765528"/>
                    </a:xfrm>
                    <a:prstGeom prst="rect">
                      <a:avLst/>
                    </a:prstGeom>
                  </pic:spPr>
                </pic:pic>
              </a:graphicData>
            </a:graphic>
          </wp:inline>
        </w:drawing>
      </w:r>
    </w:p>
    <w:p w14:paraId="29288E51" w14:textId="589C288B" w:rsidR="00D32E37" w:rsidRPr="009466F6" w:rsidRDefault="00D32E37" w:rsidP="00D32E37">
      <w:pPr>
        <w:widowControl/>
        <w:spacing w:line="360" w:lineRule="auto"/>
        <w:rPr>
          <w:rFonts w:ascii="Times New Roman" w:hAnsi="Times New Roman" w:cs="Times New Roman"/>
          <w:color w:val="222222"/>
          <w:shd w:val="clear" w:color="auto" w:fill="FFFFFF"/>
        </w:rPr>
      </w:pPr>
      <w:r w:rsidRPr="009466F6">
        <w:rPr>
          <w:rFonts w:ascii="Times New Roman" w:hAnsi="Times New Roman" w:cs="Times New Roman"/>
          <w:b/>
          <w:szCs w:val="21"/>
        </w:rPr>
        <w:t xml:space="preserve">Supplementary Figure </w:t>
      </w:r>
      <w:r>
        <w:rPr>
          <w:rFonts w:ascii="Times New Roman" w:hAnsi="Times New Roman" w:cs="Times New Roman" w:hint="eastAsia"/>
          <w:b/>
          <w:szCs w:val="21"/>
        </w:rPr>
        <w:t>1</w:t>
      </w:r>
      <w:r w:rsidR="00573004">
        <w:rPr>
          <w:rFonts w:ascii="Times New Roman" w:hAnsi="Times New Roman" w:cs="Times New Roman" w:hint="eastAsia"/>
          <w:b/>
          <w:szCs w:val="21"/>
        </w:rPr>
        <w:t>7</w:t>
      </w:r>
      <w:r w:rsidRPr="009466F6">
        <w:rPr>
          <w:rFonts w:ascii="Times New Roman" w:hAnsi="Times New Roman" w:cs="Times New Roman"/>
          <w:b/>
          <w:szCs w:val="21"/>
        </w:rPr>
        <w:t xml:space="preserve"> | </w:t>
      </w:r>
      <w:r w:rsidRPr="009466F6">
        <w:rPr>
          <w:rFonts w:ascii="Times New Roman" w:hAnsi="Times New Roman" w:cs="Times New Roman"/>
          <w:b/>
          <w:shd w:val="clear" w:color="auto" w:fill="FFFFFF"/>
        </w:rPr>
        <w:t>XPS spectra of Sn</w:t>
      </w:r>
      <w:r w:rsidRPr="009466F6">
        <w:rPr>
          <w:rFonts w:ascii="Times New Roman" w:hAnsi="Times New Roman" w:cs="Times New Roman"/>
          <w:b/>
          <w:szCs w:val="21"/>
        </w:rPr>
        <w:t xml:space="preserve">. </w:t>
      </w:r>
      <w:r w:rsidRPr="009466F6">
        <w:rPr>
          <w:rFonts w:ascii="Times New Roman" w:hAnsi="Times New Roman" w:cs="Times New Roman"/>
          <w:color w:val="222222"/>
          <w:shd w:val="clear" w:color="auto" w:fill="FFFFFF"/>
        </w:rPr>
        <w:t>XPS spectra of Sn before and after electro-testing. After test, the proportion of Sn</w:t>
      </w:r>
      <w:r w:rsidRPr="009466F6">
        <w:rPr>
          <w:rFonts w:ascii="Times New Roman" w:hAnsi="Times New Roman" w:cs="Times New Roman"/>
          <w:color w:val="222222"/>
          <w:shd w:val="clear" w:color="auto" w:fill="FFFFFF"/>
          <w:vertAlign w:val="superscript"/>
        </w:rPr>
        <w:t>0</w:t>
      </w:r>
      <w:r w:rsidRPr="009466F6">
        <w:rPr>
          <w:rFonts w:ascii="Times New Roman" w:hAnsi="Times New Roman" w:cs="Times New Roman"/>
          <w:color w:val="222222"/>
          <w:shd w:val="clear" w:color="auto" w:fill="FFFFFF"/>
        </w:rPr>
        <w:t xml:space="preserve"> decreased significantly. There are two possibilities. One is that the valence state of Sn</w:t>
      </w:r>
      <w:r w:rsidRPr="009466F6">
        <w:rPr>
          <w:rFonts w:ascii="Times New Roman" w:hAnsi="Times New Roman" w:cs="Times New Roman"/>
          <w:color w:val="222222"/>
          <w:shd w:val="clear" w:color="auto" w:fill="FFFFFF"/>
          <w:vertAlign w:val="superscript"/>
        </w:rPr>
        <w:t>0</w:t>
      </w:r>
      <w:r w:rsidRPr="009466F6">
        <w:rPr>
          <w:rFonts w:ascii="Times New Roman" w:hAnsi="Times New Roman" w:cs="Times New Roman"/>
          <w:color w:val="222222"/>
          <w:shd w:val="clear" w:color="auto" w:fill="FFFFFF"/>
        </w:rPr>
        <w:t xml:space="preserve"> may be in situ converted to </w:t>
      </w:r>
      <w:proofErr w:type="spellStart"/>
      <w:r w:rsidRPr="009466F6">
        <w:rPr>
          <w:rFonts w:ascii="Times New Roman" w:hAnsi="Times New Roman" w:cs="Times New Roman"/>
          <w:color w:val="222222"/>
          <w:shd w:val="clear" w:color="auto" w:fill="FFFFFF"/>
        </w:rPr>
        <w:t>SnO</w:t>
      </w:r>
      <w:proofErr w:type="spellEnd"/>
      <w:r w:rsidRPr="009466F6">
        <w:rPr>
          <w:rFonts w:ascii="Times New Roman" w:hAnsi="Times New Roman" w:cs="Times New Roman"/>
          <w:color w:val="222222"/>
          <w:shd w:val="clear" w:color="auto" w:fill="FFFFFF"/>
        </w:rPr>
        <w:t xml:space="preserve"> during the electrocatalytic process. The second possibility is that the surface atoms of amorphous-Sn are more active, which can be more easily oxidized in the air and becomes </w:t>
      </w:r>
      <w:proofErr w:type="spellStart"/>
      <w:r w:rsidRPr="009466F6">
        <w:rPr>
          <w:rFonts w:ascii="Times New Roman" w:hAnsi="Times New Roman" w:cs="Times New Roman"/>
          <w:color w:val="222222"/>
          <w:shd w:val="clear" w:color="auto" w:fill="FFFFFF"/>
        </w:rPr>
        <w:t>SnO</w:t>
      </w:r>
      <w:proofErr w:type="spellEnd"/>
      <w:r w:rsidRPr="009466F6">
        <w:rPr>
          <w:rFonts w:ascii="Times New Roman" w:hAnsi="Times New Roman" w:cs="Times New Roman"/>
          <w:color w:val="222222"/>
          <w:shd w:val="clear" w:color="auto" w:fill="FFFFFF"/>
        </w:rPr>
        <w:t>.</w:t>
      </w:r>
    </w:p>
    <w:p w14:paraId="072D9754" w14:textId="77777777" w:rsidR="00D32E37" w:rsidRPr="00D32E37" w:rsidRDefault="00D32E37" w:rsidP="00D32E37">
      <w:pPr>
        <w:widowControl/>
        <w:jc w:val="left"/>
        <w:rPr>
          <w:rFonts w:ascii="Times New Roman" w:hAnsi="Times New Roman" w:cs="Times New Roman"/>
          <w:szCs w:val="21"/>
        </w:rPr>
      </w:pPr>
    </w:p>
    <w:p w14:paraId="12306BAD" w14:textId="5F7144B0" w:rsidR="00863815" w:rsidRPr="00D32E37"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669F8D09" w14:textId="544DDE85" w:rsidR="00863815" w:rsidRPr="009466F6" w:rsidRDefault="00947224" w:rsidP="00F9439C">
      <w:pPr>
        <w:widowControl/>
        <w:jc w:val="center"/>
        <w:rPr>
          <w:rFonts w:ascii="Times New Roman" w:hAnsi="Times New Roman" w:cs="Times New Roman"/>
          <w:color w:val="0070C0"/>
          <w:kern w:val="0"/>
          <w:szCs w:val="21"/>
        </w:rPr>
      </w:pPr>
      <w:r w:rsidRPr="00947224">
        <w:rPr>
          <w:noProof/>
        </w:rPr>
        <w:lastRenderedPageBreak/>
        <w:drawing>
          <wp:inline distT="0" distB="0" distL="0" distR="0" wp14:anchorId="4A5E7580" wp14:editId="3CC3819D">
            <wp:extent cx="4198925" cy="2948751"/>
            <wp:effectExtent l="0" t="0" r="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00141" cy="2949605"/>
                    </a:xfrm>
                    <a:prstGeom prst="rect">
                      <a:avLst/>
                    </a:prstGeom>
                  </pic:spPr>
                </pic:pic>
              </a:graphicData>
            </a:graphic>
          </wp:inline>
        </w:drawing>
      </w:r>
    </w:p>
    <w:p w14:paraId="459B3392" w14:textId="4B962E97" w:rsidR="00675069" w:rsidRPr="009466F6" w:rsidRDefault="00B25062">
      <w:pPr>
        <w:widowControl/>
        <w:spacing w:line="360" w:lineRule="auto"/>
        <w:rPr>
          <w:rFonts w:ascii="Times New Roman" w:hAnsi="Times New Roman" w:cs="Times New Roman"/>
          <w:szCs w:val="21"/>
        </w:rPr>
      </w:pPr>
      <w:r w:rsidRPr="009466F6">
        <w:rPr>
          <w:rFonts w:ascii="Times New Roman" w:hAnsi="Times New Roman" w:cs="Times New Roman"/>
          <w:b/>
          <w:szCs w:val="21"/>
        </w:rPr>
        <w:t xml:space="preserve">Supplementary Figure </w:t>
      </w:r>
      <w:r w:rsidR="00573004">
        <w:rPr>
          <w:rFonts w:ascii="Times New Roman" w:hAnsi="Times New Roman" w:cs="Times New Roman" w:hint="eastAsia"/>
          <w:b/>
          <w:szCs w:val="21"/>
        </w:rPr>
        <w:t>18</w:t>
      </w:r>
      <w:r w:rsidRPr="009466F6">
        <w:rPr>
          <w:rFonts w:ascii="Times New Roman" w:hAnsi="Times New Roman" w:cs="Times New Roman"/>
          <w:b/>
          <w:szCs w:val="21"/>
        </w:rPr>
        <w:t xml:space="preserve"> | </w:t>
      </w:r>
      <w:r w:rsidR="00833461" w:rsidRPr="009466F6">
        <w:rPr>
          <w:rFonts w:ascii="Times New Roman" w:hAnsi="Times New Roman" w:cs="Times New Roman"/>
          <w:b/>
          <w:bCs/>
          <w:szCs w:val="21"/>
        </w:rPr>
        <w:t xml:space="preserve">The intermittent in situ Raman test. </w:t>
      </w:r>
      <w:r w:rsidR="00833461" w:rsidRPr="009466F6">
        <w:rPr>
          <w:rFonts w:ascii="Times New Roman" w:hAnsi="Times New Roman" w:cs="Times New Roman"/>
          <w:szCs w:val="21"/>
        </w:rPr>
        <w:t>The grey lines are collected at open circuit potential (O</w:t>
      </w:r>
      <w:r w:rsidR="00FE0990">
        <w:rPr>
          <w:rFonts w:ascii="Times New Roman" w:hAnsi="Times New Roman" w:cs="Times New Roman"/>
          <w:szCs w:val="21"/>
        </w:rPr>
        <w:t>CP</w:t>
      </w:r>
      <w:r w:rsidR="00833461" w:rsidRPr="009466F6">
        <w:rPr>
          <w:rFonts w:ascii="Times New Roman" w:hAnsi="Times New Roman" w:cs="Times New Roman"/>
          <w:szCs w:val="21"/>
        </w:rPr>
        <w:t xml:space="preserve">) over Sn nanoparticles. The </w:t>
      </w:r>
      <w:r w:rsidR="00377F95" w:rsidRPr="009466F6">
        <w:rPr>
          <w:rFonts w:ascii="Times New Roman" w:hAnsi="Times New Roman" w:cs="Times New Roman"/>
          <w:szCs w:val="21"/>
        </w:rPr>
        <w:t>red</w:t>
      </w:r>
      <w:r w:rsidR="00833461" w:rsidRPr="009466F6">
        <w:rPr>
          <w:rFonts w:ascii="Times New Roman" w:hAnsi="Times New Roman" w:cs="Times New Roman"/>
          <w:szCs w:val="21"/>
        </w:rPr>
        <w:t xml:space="preserve"> lines are collected at –1.4 V vs. SHE</w:t>
      </w:r>
      <w:r w:rsidR="006B2100" w:rsidRPr="009466F6">
        <w:rPr>
          <w:rFonts w:ascii="Times New Roman" w:hAnsi="Times New Roman" w:cs="Times New Roman"/>
          <w:szCs w:val="21"/>
        </w:rPr>
        <w:t xml:space="preserve"> and the blue lines are collected without any potential. Freshly prepared Sn nanoparticles </w:t>
      </w:r>
      <w:r w:rsidR="00675069" w:rsidRPr="009466F6">
        <w:rPr>
          <w:rFonts w:ascii="Times New Roman" w:hAnsi="Times New Roman" w:cs="Times New Roman"/>
          <w:szCs w:val="21"/>
        </w:rPr>
        <w:t>are</w:t>
      </w:r>
      <w:r w:rsidR="006B2100" w:rsidRPr="009466F6">
        <w:rPr>
          <w:rFonts w:ascii="Times New Roman" w:hAnsi="Times New Roman" w:cs="Times New Roman"/>
          <w:szCs w:val="21"/>
        </w:rPr>
        <w:t xml:space="preserve"> selected as catalysts. The electrolyte is 0.5 M HNO</w:t>
      </w:r>
      <w:r w:rsidR="006B2100" w:rsidRPr="009466F6">
        <w:rPr>
          <w:rFonts w:ascii="Times New Roman" w:hAnsi="Times New Roman" w:cs="Times New Roman"/>
          <w:szCs w:val="21"/>
          <w:vertAlign w:val="subscript"/>
        </w:rPr>
        <w:t>3</w:t>
      </w:r>
      <w:r w:rsidR="006B2100" w:rsidRPr="009466F6">
        <w:rPr>
          <w:rFonts w:ascii="Times New Roman" w:hAnsi="Times New Roman" w:cs="Times New Roman"/>
          <w:szCs w:val="21"/>
        </w:rPr>
        <w:t xml:space="preserve"> + OA mixed solution. </w:t>
      </w:r>
      <w:r w:rsidR="00833461" w:rsidRPr="009466F6">
        <w:rPr>
          <w:rFonts w:ascii="Times New Roman" w:hAnsi="Times New Roman" w:cs="Times New Roman"/>
          <w:szCs w:val="21"/>
        </w:rPr>
        <w:t>The appearance and disappearance of the</w:t>
      </w:r>
      <w:r w:rsidR="00675069" w:rsidRPr="009466F6">
        <w:rPr>
          <w:rFonts w:ascii="Times New Roman" w:hAnsi="Times New Roman" w:cs="Times New Roman"/>
          <w:szCs w:val="21"/>
        </w:rPr>
        <w:t xml:space="preserve"> </w:t>
      </w:r>
      <w:r w:rsidR="00833461" w:rsidRPr="009466F6">
        <w:rPr>
          <w:rFonts w:ascii="Times New Roman" w:hAnsi="Times New Roman" w:cs="Times New Roman"/>
          <w:szCs w:val="21"/>
        </w:rPr>
        <w:t>characteristic peak represent the continuous proceeding of the redox reaction (Eq. 1) and the</w:t>
      </w:r>
      <w:r w:rsidR="00675069" w:rsidRPr="009466F6">
        <w:rPr>
          <w:rFonts w:ascii="Times New Roman" w:hAnsi="Times New Roman" w:cs="Times New Roman"/>
          <w:szCs w:val="21"/>
        </w:rPr>
        <w:t xml:space="preserve"> </w:t>
      </w:r>
      <w:r w:rsidR="00833461" w:rsidRPr="009466F6">
        <w:rPr>
          <w:rFonts w:ascii="Times New Roman" w:hAnsi="Times New Roman" w:cs="Times New Roman"/>
          <w:szCs w:val="21"/>
        </w:rPr>
        <w:t xml:space="preserve">electroreduction reaction (Eq. 2). </w:t>
      </w:r>
      <w:r w:rsidR="00597713" w:rsidRPr="009466F6">
        <w:rPr>
          <w:rFonts w:ascii="Times New Roman" w:hAnsi="Times New Roman" w:cs="Times New Roman"/>
          <w:szCs w:val="21"/>
        </w:rPr>
        <w:t>Combined with the DEMS results (Figure 4f), t</w:t>
      </w:r>
      <w:r w:rsidR="00833461" w:rsidRPr="009466F6">
        <w:rPr>
          <w:rFonts w:ascii="Times New Roman" w:hAnsi="Times New Roman" w:cs="Times New Roman"/>
          <w:szCs w:val="21"/>
        </w:rPr>
        <w:t>he specific equations as followed:</w:t>
      </w:r>
    </w:p>
    <w:p w14:paraId="67DB9B8B" w14:textId="75867799" w:rsidR="00675069" w:rsidRPr="009466F6" w:rsidRDefault="00071CFD" w:rsidP="00071CFD">
      <w:pPr>
        <w:widowControl/>
        <w:spacing w:line="360" w:lineRule="auto"/>
        <w:ind w:firstLineChars="800" w:firstLine="1680"/>
        <w:rPr>
          <w:rFonts w:ascii="Times New Roman" w:hAnsi="Times New Roman" w:cs="Times New Roman"/>
          <w:szCs w:val="21"/>
        </w:rPr>
      </w:pPr>
      <w:r w:rsidRPr="009466F6">
        <w:rPr>
          <w:rFonts w:ascii="Times New Roman" w:hAnsi="Times New Roman" w:cs="Times New Roman"/>
          <w:szCs w:val="21"/>
        </w:rPr>
        <w:t>2</w:t>
      </w:r>
      <w:r w:rsidR="00833461" w:rsidRPr="009466F6">
        <w:rPr>
          <w:rFonts w:ascii="Times New Roman" w:hAnsi="Times New Roman" w:cs="Times New Roman"/>
          <w:szCs w:val="21"/>
        </w:rPr>
        <w:t>NO</w:t>
      </w:r>
      <w:r w:rsidR="00833461" w:rsidRPr="009466F6">
        <w:rPr>
          <w:rFonts w:ascii="Times New Roman" w:hAnsi="Times New Roman" w:cs="Times New Roman"/>
          <w:szCs w:val="21"/>
          <w:vertAlign w:val="subscript"/>
        </w:rPr>
        <w:t>3</w:t>
      </w:r>
      <w:r w:rsidR="00675069" w:rsidRPr="009466F6">
        <w:rPr>
          <w:rFonts w:ascii="Times New Roman" w:hAnsi="Times New Roman" w:cs="Times New Roman"/>
          <w:szCs w:val="21"/>
          <w:vertAlign w:val="superscript"/>
        </w:rPr>
        <w:t>−</w:t>
      </w:r>
      <w:r w:rsidR="00675069" w:rsidRPr="009466F6">
        <w:rPr>
          <w:rFonts w:ascii="Times New Roman" w:hAnsi="Times New Roman" w:cs="Times New Roman"/>
          <w:szCs w:val="21"/>
        </w:rPr>
        <w:t xml:space="preserve"> </w:t>
      </w:r>
      <w:r w:rsidR="00833461" w:rsidRPr="009466F6">
        <w:rPr>
          <w:rFonts w:ascii="Times New Roman" w:hAnsi="Times New Roman" w:cs="Times New Roman"/>
          <w:szCs w:val="21"/>
        </w:rPr>
        <w:t xml:space="preserve">+ </w:t>
      </w:r>
      <w:r w:rsidRPr="009466F6">
        <w:rPr>
          <w:rFonts w:ascii="Times New Roman" w:hAnsi="Times New Roman" w:cs="Times New Roman"/>
          <w:szCs w:val="21"/>
        </w:rPr>
        <w:t>3</w:t>
      </w:r>
      <w:r w:rsidR="00675069" w:rsidRPr="009466F6">
        <w:rPr>
          <w:rFonts w:ascii="Times New Roman" w:hAnsi="Times New Roman" w:cs="Times New Roman"/>
          <w:szCs w:val="21"/>
        </w:rPr>
        <w:t>Sn</w:t>
      </w:r>
      <w:r w:rsidR="00833461" w:rsidRPr="009466F6">
        <w:rPr>
          <w:rFonts w:ascii="Times New Roman" w:hAnsi="Times New Roman" w:cs="Times New Roman"/>
          <w:szCs w:val="21"/>
        </w:rPr>
        <w:t xml:space="preserve"> + </w:t>
      </w:r>
      <w:r w:rsidRPr="009466F6">
        <w:rPr>
          <w:rFonts w:ascii="Times New Roman" w:hAnsi="Times New Roman" w:cs="Times New Roman"/>
          <w:szCs w:val="21"/>
        </w:rPr>
        <w:t>2H</w:t>
      </w:r>
      <w:r w:rsidRPr="009466F6">
        <w:rPr>
          <w:rFonts w:ascii="Times New Roman" w:hAnsi="Times New Roman" w:cs="Times New Roman"/>
          <w:szCs w:val="21"/>
          <w:vertAlign w:val="superscript"/>
        </w:rPr>
        <w:t>+</w:t>
      </w:r>
      <w:r w:rsidR="00833461" w:rsidRPr="009466F6">
        <w:rPr>
          <w:rFonts w:ascii="Times New Roman" w:hAnsi="Times New Roman" w:cs="Times New Roman"/>
          <w:szCs w:val="21"/>
        </w:rPr>
        <w:t xml:space="preserve"> → </w:t>
      </w:r>
      <w:r w:rsidRPr="009466F6">
        <w:rPr>
          <w:rFonts w:ascii="Times New Roman" w:hAnsi="Times New Roman" w:cs="Times New Roman"/>
          <w:szCs w:val="21"/>
        </w:rPr>
        <w:t>2</w:t>
      </w:r>
      <w:r w:rsidR="00833461" w:rsidRPr="009466F6">
        <w:rPr>
          <w:rFonts w:ascii="Times New Roman" w:hAnsi="Times New Roman" w:cs="Times New Roman"/>
          <w:szCs w:val="21"/>
        </w:rPr>
        <w:t>NO</w:t>
      </w:r>
      <w:r w:rsidR="00675069" w:rsidRPr="009466F6">
        <w:rPr>
          <w:rFonts w:ascii="Times New Roman" w:hAnsi="Times New Roman" w:cs="Times New Roman"/>
          <w:szCs w:val="21"/>
        </w:rPr>
        <w:t xml:space="preserve"> </w:t>
      </w:r>
      <w:r w:rsidR="00833461" w:rsidRPr="009466F6">
        <w:rPr>
          <w:rFonts w:ascii="Times New Roman" w:hAnsi="Times New Roman" w:cs="Times New Roman"/>
          <w:szCs w:val="21"/>
        </w:rPr>
        <w:t xml:space="preserve">+ </w:t>
      </w:r>
      <w:r w:rsidRPr="009466F6">
        <w:rPr>
          <w:rFonts w:ascii="Times New Roman" w:hAnsi="Times New Roman" w:cs="Times New Roman"/>
          <w:szCs w:val="21"/>
        </w:rPr>
        <w:t>3</w:t>
      </w:r>
      <w:r w:rsidR="00675069" w:rsidRPr="009466F6">
        <w:rPr>
          <w:rFonts w:ascii="Times New Roman" w:hAnsi="Times New Roman" w:cs="Times New Roman"/>
          <w:szCs w:val="21"/>
        </w:rPr>
        <w:t>SnO</w:t>
      </w:r>
      <w:r w:rsidR="00833461" w:rsidRPr="009466F6">
        <w:rPr>
          <w:rFonts w:ascii="Times New Roman" w:hAnsi="Times New Roman" w:cs="Times New Roman"/>
          <w:szCs w:val="21"/>
        </w:rPr>
        <w:t xml:space="preserve"> </w:t>
      </w:r>
      <w:r w:rsidRPr="009466F6">
        <w:rPr>
          <w:rFonts w:ascii="Times New Roman" w:hAnsi="Times New Roman" w:cs="Times New Roman"/>
          <w:szCs w:val="21"/>
        </w:rPr>
        <w:t>+ H</w:t>
      </w:r>
      <w:r w:rsidRPr="009466F6">
        <w:rPr>
          <w:rFonts w:ascii="Times New Roman" w:hAnsi="Times New Roman" w:cs="Times New Roman"/>
          <w:szCs w:val="21"/>
          <w:vertAlign w:val="subscript"/>
        </w:rPr>
        <w:t>2</w:t>
      </w:r>
      <w:r w:rsidRPr="009466F6">
        <w:rPr>
          <w:rFonts w:ascii="Times New Roman" w:hAnsi="Times New Roman" w:cs="Times New Roman"/>
          <w:szCs w:val="21"/>
        </w:rPr>
        <w:t xml:space="preserve">O         </w:t>
      </w:r>
      <w:proofErr w:type="gramStart"/>
      <w:r w:rsidRPr="009466F6">
        <w:rPr>
          <w:rFonts w:ascii="Times New Roman" w:hAnsi="Times New Roman" w:cs="Times New Roman"/>
          <w:szCs w:val="21"/>
        </w:rPr>
        <w:t xml:space="preserve">   </w:t>
      </w:r>
      <w:r w:rsidR="00833461" w:rsidRPr="009466F6">
        <w:rPr>
          <w:rFonts w:ascii="Times New Roman" w:hAnsi="Times New Roman" w:cs="Times New Roman"/>
          <w:szCs w:val="21"/>
        </w:rPr>
        <w:t>(</w:t>
      </w:r>
      <w:proofErr w:type="gramEnd"/>
      <w:r w:rsidR="00833461" w:rsidRPr="009466F6">
        <w:rPr>
          <w:rFonts w:ascii="Times New Roman" w:hAnsi="Times New Roman" w:cs="Times New Roman"/>
          <w:szCs w:val="21"/>
        </w:rPr>
        <w:t xml:space="preserve">1) </w:t>
      </w:r>
    </w:p>
    <w:p w14:paraId="11F26D29" w14:textId="0880318F" w:rsidR="00863815" w:rsidRPr="009466F6" w:rsidRDefault="00071CFD" w:rsidP="00071CFD">
      <w:pPr>
        <w:widowControl/>
        <w:spacing w:line="360" w:lineRule="auto"/>
        <w:ind w:firstLineChars="800" w:firstLine="1680"/>
        <w:rPr>
          <w:rFonts w:ascii="Times New Roman" w:hAnsi="Times New Roman" w:cs="Times New Roman"/>
          <w:szCs w:val="21"/>
        </w:rPr>
      </w:pPr>
      <w:proofErr w:type="spellStart"/>
      <w:r w:rsidRPr="009466F6">
        <w:rPr>
          <w:rFonts w:ascii="Times New Roman" w:hAnsi="Times New Roman" w:cs="Times New Roman"/>
          <w:szCs w:val="21"/>
        </w:rPr>
        <w:t>SnO</w:t>
      </w:r>
      <w:proofErr w:type="spellEnd"/>
      <w:r w:rsidR="00833461" w:rsidRPr="009466F6">
        <w:rPr>
          <w:rFonts w:ascii="Times New Roman" w:hAnsi="Times New Roman" w:cs="Times New Roman"/>
          <w:szCs w:val="21"/>
        </w:rPr>
        <w:t xml:space="preserve"> +2e</w:t>
      </w:r>
      <w:r w:rsidR="00833461" w:rsidRPr="009466F6">
        <w:rPr>
          <w:rFonts w:ascii="Times New Roman" w:hAnsi="Times New Roman" w:cs="Times New Roman"/>
          <w:szCs w:val="21"/>
          <w:vertAlign w:val="superscript"/>
        </w:rPr>
        <w:t>−</w:t>
      </w:r>
      <w:r w:rsidR="00833461" w:rsidRPr="009466F6">
        <w:rPr>
          <w:rFonts w:ascii="Times New Roman" w:hAnsi="Times New Roman" w:cs="Times New Roman"/>
          <w:szCs w:val="21"/>
        </w:rPr>
        <w:t xml:space="preserve"> </w:t>
      </w:r>
      <w:r w:rsidRPr="009466F6">
        <w:rPr>
          <w:rFonts w:ascii="Times New Roman" w:hAnsi="Times New Roman" w:cs="Times New Roman"/>
          <w:szCs w:val="21"/>
        </w:rPr>
        <w:t xml:space="preserve">+ H+ </w:t>
      </w:r>
      <w:r w:rsidR="00833461" w:rsidRPr="009466F6">
        <w:rPr>
          <w:rFonts w:ascii="Times New Roman" w:hAnsi="Times New Roman" w:cs="Times New Roman"/>
          <w:szCs w:val="21"/>
        </w:rPr>
        <w:t xml:space="preserve">→ </w:t>
      </w:r>
      <w:r w:rsidRPr="009466F6">
        <w:rPr>
          <w:rFonts w:ascii="Times New Roman" w:hAnsi="Times New Roman" w:cs="Times New Roman"/>
          <w:szCs w:val="21"/>
        </w:rPr>
        <w:t>Sn</w:t>
      </w:r>
      <w:r w:rsidR="00833461" w:rsidRPr="009466F6">
        <w:rPr>
          <w:rFonts w:ascii="Times New Roman" w:hAnsi="Times New Roman" w:cs="Times New Roman"/>
          <w:szCs w:val="21"/>
        </w:rPr>
        <w:t xml:space="preserve"> + </w:t>
      </w:r>
      <w:r w:rsidRPr="009466F6">
        <w:rPr>
          <w:rFonts w:ascii="Times New Roman" w:hAnsi="Times New Roman" w:cs="Times New Roman"/>
          <w:szCs w:val="21"/>
        </w:rPr>
        <w:t>H</w:t>
      </w:r>
      <w:r w:rsidRPr="009466F6">
        <w:rPr>
          <w:rFonts w:ascii="Times New Roman" w:hAnsi="Times New Roman" w:cs="Times New Roman"/>
          <w:szCs w:val="21"/>
          <w:vertAlign w:val="subscript"/>
        </w:rPr>
        <w:t>2</w:t>
      </w:r>
      <w:r w:rsidRPr="009466F6">
        <w:rPr>
          <w:rFonts w:ascii="Times New Roman" w:hAnsi="Times New Roman" w:cs="Times New Roman"/>
          <w:szCs w:val="21"/>
        </w:rPr>
        <w:t xml:space="preserve">O                                </w:t>
      </w:r>
      <w:proofErr w:type="gramStart"/>
      <w:r w:rsidRPr="009466F6">
        <w:rPr>
          <w:rFonts w:ascii="Times New Roman" w:hAnsi="Times New Roman" w:cs="Times New Roman"/>
          <w:szCs w:val="21"/>
        </w:rPr>
        <w:t xml:space="preserve">  </w:t>
      </w:r>
      <w:r w:rsidR="00833461" w:rsidRPr="009466F6">
        <w:rPr>
          <w:rFonts w:ascii="Times New Roman" w:hAnsi="Times New Roman" w:cs="Times New Roman"/>
          <w:szCs w:val="21"/>
        </w:rPr>
        <w:t xml:space="preserve"> (</w:t>
      </w:r>
      <w:proofErr w:type="gramEnd"/>
      <w:r w:rsidR="00833461" w:rsidRPr="009466F6">
        <w:rPr>
          <w:rFonts w:ascii="Times New Roman" w:hAnsi="Times New Roman" w:cs="Times New Roman"/>
          <w:szCs w:val="21"/>
        </w:rPr>
        <w:t>2)</w:t>
      </w:r>
    </w:p>
    <w:p w14:paraId="1C527E09" w14:textId="77777777" w:rsidR="00863815" w:rsidRPr="009466F6" w:rsidRDefault="00863815">
      <w:pPr>
        <w:widowControl/>
        <w:rPr>
          <w:rFonts w:ascii="Times New Roman" w:hAnsi="Times New Roman" w:cs="Times New Roman"/>
          <w:color w:val="0070C0"/>
          <w:kern w:val="0"/>
          <w:szCs w:val="21"/>
        </w:rPr>
      </w:pPr>
    </w:p>
    <w:p w14:paraId="23B9E554" w14:textId="77777777" w:rsidR="00863815" w:rsidRPr="009466F6" w:rsidRDefault="00863815">
      <w:pPr>
        <w:widowControl/>
        <w:jc w:val="left"/>
        <w:rPr>
          <w:rFonts w:ascii="Times New Roman" w:hAnsi="Times New Roman" w:cs="Times New Roman"/>
          <w:color w:val="0070C0"/>
          <w:kern w:val="0"/>
          <w:szCs w:val="21"/>
        </w:rPr>
      </w:pPr>
    </w:p>
    <w:p w14:paraId="2D9F9AFD" w14:textId="77777777"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5F099CB9" w14:textId="52C1704C" w:rsidR="00863815" w:rsidRPr="009466F6" w:rsidRDefault="00947224">
      <w:pPr>
        <w:widowControl/>
        <w:jc w:val="left"/>
        <w:rPr>
          <w:rFonts w:ascii="Times New Roman" w:hAnsi="Times New Roman" w:cs="Times New Roman"/>
          <w:color w:val="0070C0"/>
          <w:kern w:val="0"/>
          <w:szCs w:val="21"/>
        </w:rPr>
      </w:pPr>
      <w:r w:rsidRPr="00947224">
        <w:rPr>
          <w:noProof/>
        </w:rPr>
        <w:lastRenderedPageBreak/>
        <w:drawing>
          <wp:inline distT="0" distB="0" distL="0" distR="0" wp14:anchorId="1EE11912" wp14:editId="451C8300">
            <wp:extent cx="5274310" cy="415493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4154930"/>
                    </a:xfrm>
                    <a:prstGeom prst="rect">
                      <a:avLst/>
                    </a:prstGeom>
                    <a:noFill/>
                    <a:ln>
                      <a:noFill/>
                    </a:ln>
                  </pic:spPr>
                </pic:pic>
              </a:graphicData>
            </a:graphic>
          </wp:inline>
        </w:drawing>
      </w:r>
    </w:p>
    <w:p w14:paraId="0ECE439F" w14:textId="7CEE5FF7" w:rsidR="00863815" w:rsidRPr="009466F6" w:rsidRDefault="00B25062">
      <w:pPr>
        <w:widowControl/>
        <w:spacing w:line="360" w:lineRule="auto"/>
        <w:rPr>
          <w:rFonts w:ascii="Times New Roman" w:hAnsi="Times New Roman" w:cs="Times New Roman"/>
          <w:color w:val="0070C0"/>
          <w:kern w:val="0"/>
          <w:szCs w:val="21"/>
        </w:rPr>
      </w:pPr>
      <w:r w:rsidRPr="009466F6">
        <w:rPr>
          <w:rFonts w:ascii="Times New Roman" w:hAnsi="Times New Roman" w:cs="Times New Roman"/>
          <w:b/>
          <w:szCs w:val="21"/>
        </w:rPr>
        <w:t xml:space="preserve">Supplementary Figure </w:t>
      </w:r>
      <w:r w:rsidR="00573004">
        <w:rPr>
          <w:rFonts w:ascii="Times New Roman" w:hAnsi="Times New Roman" w:cs="Times New Roman" w:hint="eastAsia"/>
          <w:b/>
          <w:szCs w:val="21"/>
        </w:rPr>
        <w:t>19</w:t>
      </w:r>
      <w:r w:rsidRPr="009466F6">
        <w:rPr>
          <w:rFonts w:ascii="Times New Roman" w:hAnsi="Times New Roman" w:cs="Times New Roman"/>
          <w:b/>
          <w:szCs w:val="21"/>
        </w:rPr>
        <w:t xml:space="preserve"> | </w:t>
      </w:r>
      <w:r w:rsidR="00071CFD" w:rsidRPr="009466F6">
        <w:rPr>
          <w:rFonts w:ascii="Times New Roman" w:hAnsi="Times New Roman" w:cs="Times New Roman"/>
          <w:b/>
          <w:szCs w:val="21"/>
        </w:rPr>
        <w:t xml:space="preserve">In situ Raman measurement </w:t>
      </w:r>
      <w:r w:rsidR="00F456DD" w:rsidRPr="009466F6">
        <w:rPr>
          <w:rFonts w:ascii="Times New Roman" w:hAnsi="Times New Roman" w:cs="Times New Roman"/>
          <w:b/>
          <w:szCs w:val="21"/>
        </w:rPr>
        <w:t xml:space="preserve">of Sn </w:t>
      </w:r>
      <w:r w:rsidR="00071CFD" w:rsidRPr="009466F6">
        <w:rPr>
          <w:rFonts w:ascii="Times New Roman" w:hAnsi="Times New Roman" w:cs="Times New Roman"/>
          <w:b/>
          <w:szCs w:val="21"/>
        </w:rPr>
        <w:t>in 0.5 M OA + 0.25 M H</w:t>
      </w:r>
      <w:r w:rsidR="00071CFD" w:rsidRPr="009466F6">
        <w:rPr>
          <w:rFonts w:ascii="Times New Roman" w:hAnsi="Times New Roman" w:cs="Times New Roman"/>
          <w:b/>
          <w:szCs w:val="21"/>
          <w:vertAlign w:val="subscript"/>
        </w:rPr>
        <w:t>2</w:t>
      </w:r>
      <w:r w:rsidR="00071CFD" w:rsidRPr="009466F6">
        <w:rPr>
          <w:rFonts w:ascii="Times New Roman" w:hAnsi="Times New Roman" w:cs="Times New Roman"/>
          <w:b/>
          <w:szCs w:val="21"/>
        </w:rPr>
        <w:t>SO</w:t>
      </w:r>
      <w:r w:rsidR="00071CFD" w:rsidRPr="009466F6">
        <w:rPr>
          <w:rFonts w:ascii="Times New Roman" w:hAnsi="Times New Roman" w:cs="Times New Roman"/>
          <w:b/>
          <w:szCs w:val="21"/>
          <w:vertAlign w:val="subscript"/>
        </w:rPr>
        <w:t>4</w:t>
      </w:r>
      <w:r w:rsidR="00071CFD" w:rsidRPr="009466F6">
        <w:rPr>
          <w:rFonts w:ascii="Times New Roman" w:hAnsi="Times New Roman" w:cs="Times New Roman"/>
          <w:b/>
          <w:szCs w:val="21"/>
        </w:rPr>
        <w:t xml:space="preserve"> electrolyte. </w:t>
      </w:r>
      <w:r w:rsidRPr="009466F6">
        <w:rPr>
          <w:rFonts w:ascii="Times New Roman" w:hAnsi="Times New Roman" w:cs="Times New Roman"/>
          <w:szCs w:val="21"/>
        </w:rPr>
        <w:t>(</w:t>
      </w:r>
      <w:r w:rsidRPr="009466F6">
        <w:rPr>
          <w:rFonts w:ascii="Times New Roman" w:hAnsi="Times New Roman" w:cs="Times New Roman"/>
          <w:b/>
          <w:szCs w:val="21"/>
        </w:rPr>
        <w:t>a</w:t>
      </w:r>
      <w:r w:rsidRPr="009466F6">
        <w:rPr>
          <w:rFonts w:ascii="Times New Roman" w:hAnsi="Times New Roman" w:cs="Times New Roman"/>
          <w:szCs w:val="21"/>
        </w:rPr>
        <w:t xml:space="preserve">) </w:t>
      </w:r>
      <w:r w:rsidR="00071CFD" w:rsidRPr="009466F6">
        <w:rPr>
          <w:rFonts w:ascii="Times New Roman" w:hAnsi="Times New Roman"/>
          <w:szCs w:val="24"/>
        </w:rPr>
        <w:t>In situ Raman tests for OA electroreduction</w:t>
      </w:r>
      <w:r w:rsidR="00F456DD" w:rsidRPr="009466F6">
        <w:rPr>
          <w:rFonts w:ascii="Times New Roman" w:hAnsi="Times New Roman"/>
          <w:szCs w:val="24"/>
        </w:rPr>
        <w:t xml:space="preserve"> over Sn</w:t>
      </w:r>
      <w:r w:rsidR="00071CFD" w:rsidRPr="009466F6">
        <w:rPr>
          <w:rFonts w:ascii="Times New Roman" w:hAnsi="Times New Roman"/>
          <w:szCs w:val="24"/>
        </w:rPr>
        <w:t xml:space="preserve">. The experimental potential is </w:t>
      </w:r>
      <w:proofErr w:type="gramStart"/>
      <w:r w:rsidR="00071CFD" w:rsidRPr="009466F6">
        <w:rPr>
          <w:rFonts w:ascii="Times New Roman" w:hAnsi="Times New Roman"/>
          <w:szCs w:val="24"/>
        </w:rPr>
        <w:t>form</w:t>
      </w:r>
      <w:proofErr w:type="gramEnd"/>
      <w:r w:rsidR="00071CFD" w:rsidRPr="009466F6">
        <w:rPr>
          <w:rFonts w:ascii="Times New Roman" w:hAnsi="Times New Roman"/>
          <w:szCs w:val="24"/>
        </w:rPr>
        <w:t xml:space="preserve"> 0 V to −1.</w:t>
      </w:r>
      <w:r w:rsidR="0001060D" w:rsidRPr="009466F6">
        <w:rPr>
          <w:rFonts w:ascii="Times New Roman" w:hAnsi="Times New Roman"/>
          <w:szCs w:val="24"/>
        </w:rPr>
        <w:t>8</w:t>
      </w:r>
      <w:r w:rsidR="00071CFD" w:rsidRPr="009466F6">
        <w:rPr>
          <w:rFonts w:ascii="Times New Roman" w:hAnsi="Times New Roman"/>
          <w:szCs w:val="24"/>
        </w:rPr>
        <w:t xml:space="preserve"> V vs. SHE.</w:t>
      </w:r>
      <w:r w:rsidR="00071CFD" w:rsidRPr="009466F6">
        <w:rPr>
          <w:rFonts w:ascii="Times New Roman" w:hAnsi="Times New Roman" w:cs="Times New Roman"/>
          <w:szCs w:val="21"/>
        </w:rPr>
        <w:t xml:space="preserve"> </w:t>
      </w:r>
      <w:r w:rsidRPr="009466F6">
        <w:rPr>
          <w:rFonts w:ascii="Times New Roman" w:hAnsi="Times New Roman" w:cs="Times New Roman"/>
          <w:szCs w:val="21"/>
        </w:rPr>
        <w:t>(</w:t>
      </w:r>
      <w:r w:rsidRPr="009466F6">
        <w:rPr>
          <w:rFonts w:ascii="Times New Roman" w:hAnsi="Times New Roman" w:cs="Times New Roman"/>
          <w:b/>
          <w:szCs w:val="21"/>
        </w:rPr>
        <w:t>b</w:t>
      </w:r>
      <w:r w:rsidRPr="009466F6">
        <w:rPr>
          <w:rFonts w:ascii="Times New Roman" w:hAnsi="Times New Roman" w:cs="Times New Roman"/>
          <w:szCs w:val="21"/>
        </w:rPr>
        <w:t xml:space="preserve">) </w:t>
      </w:r>
      <w:r w:rsidR="00377F95" w:rsidRPr="009466F6">
        <w:rPr>
          <w:rFonts w:ascii="Times New Roman" w:hAnsi="Times New Roman" w:cs="Times New Roman"/>
          <w:szCs w:val="21"/>
        </w:rPr>
        <w:t xml:space="preserve">The intermittent in situ Raman test </w:t>
      </w:r>
      <w:r w:rsidR="00377F95" w:rsidRPr="009466F6">
        <w:rPr>
          <w:rFonts w:ascii="Times New Roman" w:hAnsi="Times New Roman"/>
          <w:szCs w:val="24"/>
        </w:rPr>
        <w:t>for OA electroreduction</w:t>
      </w:r>
      <w:r w:rsidR="00F456DD" w:rsidRPr="009466F6">
        <w:rPr>
          <w:rFonts w:ascii="Times New Roman" w:hAnsi="Times New Roman"/>
          <w:szCs w:val="24"/>
        </w:rPr>
        <w:t xml:space="preserve"> over Sn</w:t>
      </w:r>
      <w:r w:rsidR="00377F95" w:rsidRPr="009466F6">
        <w:rPr>
          <w:rFonts w:ascii="Times New Roman" w:hAnsi="Times New Roman" w:cs="Times New Roman"/>
          <w:szCs w:val="21"/>
        </w:rPr>
        <w:t>. The grey lines are collected at open circuit potential (O</w:t>
      </w:r>
      <w:r w:rsidR="00FE0990">
        <w:rPr>
          <w:rFonts w:ascii="Times New Roman" w:hAnsi="Times New Roman" w:cs="Times New Roman"/>
          <w:szCs w:val="21"/>
        </w:rPr>
        <w:t>CP</w:t>
      </w:r>
      <w:r w:rsidR="00377F95" w:rsidRPr="009466F6">
        <w:rPr>
          <w:rFonts w:ascii="Times New Roman" w:hAnsi="Times New Roman" w:cs="Times New Roman"/>
          <w:szCs w:val="21"/>
        </w:rPr>
        <w:t>) over Sn nanoparticles. The red lines are collected at –1.4 V vs. SHE and the blue lines are collected without any potential. (</w:t>
      </w:r>
      <w:r w:rsidR="00377F95" w:rsidRPr="009466F6">
        <w:rPr>
          <w:rFonts w:ascii="Times New Roman" w:hAnsi="Times New Roman" w:cs="Times New Roman"/>
          <w:b/>
          <w:bCs/>
          <w:szCs w:val="21"/>
        </w:rPr>
        <w:t>c</w:t>
      </w:r>
      <w:r w:rsidR="00377F95" w:rsidRPr="009466F6">
        <w:rPr>
          <w:rFonts w:ascii="Times New Roman" w:hAnsi="Times New Roman" w:cs="Times New Roman"/>
          <w:szCs w:val="21"/>
        </w:rPr>
        <w:t xml:space="preserve">) Heatmap for intermittent in situ Raman measurements, the </w:t>
      </w:r>
      <w:proofErr w:type="spellStart"/>
      <w:r w:rsidR="00377F95" w:rsidRPr="009466F6">
        <w:rPr>
          <w:rFonts w:ascii="Times New Roman" w:hAnsi="Times New Roman" w:cs="Times New Roman"/>
          <w:szCs w:val="21"/>
        </w:rPr>
        <w:t>color</w:t>
      </w:r>
      <w:proofErr w:type="spellEnd"/>
      <w:r w:rsidR="00377F95" w:rsidRPr="009466F6">
        <w:rPr>
          <w:rFonts w:ascii="Times New Roman" w:hAnsi="Times New Roman" w:cs="Times New Roman"/>
          <w:szCs w:val="21"/>
        </w:rPr>
        <w:t xml:space="preserve"> bar range is the same as Figure 4c, and dark red represents strong absorption intensity. Compared with Figure 4c, Supplementary Figure </w:t>
      </w:r>
      <w:r w:rsidR="00947224">
        <w:rPr>
          <w:rFonts w:ascii="Times New Roman" w:hAnsi="Times New Roman" w:cs="Times New Roman"/>
          <w:szCs w:val="21"/>
        </w:rPr>
        <w:t>20</w:t>
      </w:r>
      <w:r w:rsidR="00377F95" w:rsidRPr="009466F6">
        <w:rPr>
          <w:rFonts w:ascii="Times New Roman" w:hAnsi="Times New Roman" w:cs="Times New Roman"/>
          <w:szCs w:val="21"/>
        </w:rPr>
        <w:t xml:space="preserve">c shows main blue and faint yellow </w:t>
      </w:r>
      <w:r w:rsidR="00C62178" w:rsidRPr="009466F6">
        <w:rPr>
          <w:rFonts w:ascii="Times New Roman" w:hAnsi="Times New Roman" w:cs="Times New Roman"/>
          <w:szCs w:val="21"/>
        </w:rPr>
        <w:t>belt</w:t>
      </w:r>
      <w:r w:rsidR="00377F95" w:rsidRPr="009466F6">
        <w:rPr>
          <w:rFonts w:ascii="Times New Roman" w:hAnsi="Times New Roman" w:cs="Times New Roman"/>
          <w:szCs w:val="21"/>
        </w:rPr>
        <w:t>s, suggesting weak characteristic peaks.</w:t>
      </w:r>
    </w:p>
    <w:p w14:paraId="1A04D925" w14:textId="77777777"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hint="eastAsia"/>
          <w:color w:val="0070C0"/>
          <w:kern w:val="0"/>
          <w:szCs w:val="21"/>
        </w:rPr>
        <w:t xml:space="preserve"> </w:t>
      </w:r>
    </w:p>
    <w:p w14:paraId="470B24A0" w14:textId="77777777"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1188F335" w14:textId="6CA14209" w:rsidR="00863815" w:rsidRPr="009466F6" w:rsidRDefault="00947224">
      <w:pPr>
        <w:widowControl/>
        <w:jc w:val="left"/>
        <w:rPr>
          <w:rFonts w:ascii="Times New Roman" w:hAnsi="Times New Roman" w:cs="Times New Roman"/>
          <w:color w:val="0070C0"/>
          <w:kern w:val="0"/>
          <w:szCs w:val="21"/>
          <w:lang w:val="en-US"/>
        </w:rPr>
      </w:pPr>
      <w:r w:rsidRPr="00947224">
        <w:rPr>
          <w:noProof/>
        </w:rPr>
        <w:lastRenderedPageBreak/>
        <w:drawing>
          <wp:inline distT="0" distB="0" distL="0" distR="0" wp14:anchorId="69DDA291" wp14:editId="2BFE5C16">
            <wp:extent cx="5274310" cy="399232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992327"/>
                    </a:xfrm>
                    <a:prstGeom prst="rect">
                      <a:avLst/>
                    </a:prstGeom>
                    <a:noFill/>
                    <a:ln>
                      <a:noFill/>
                    </a:ln>
                  </pic:spPr>
                </pic:pic>
              </a:graphicData>
            </a:graphic>
          </wp:inline>
        </w:drawing>
      </w:r>
    </w:p>
    <w:p w14:paraId="4DE6ED01" w14:textId="5A78AED5" w:rsidR="00863815" w:rsidRPr="009466F6" w:rsidRDefault="00B25062">
      <w:pPr>
        <w:widowControl/>
        <w:spacing w:line="360" w:lineRule="auto"/>
        <w:rPr>
          <w:rFonts w:ascii="Times New Roman" w:hAnsi="Times New Roman" w:cs="Times New Roman"/>
          <w:color w:val="0070C0"/>
          <w:kern w:val="0"/>
          <w:szCs w:val="21"/>
        </w:rPr>
      </w:pPr>
      <w:bookmarkStart w:id="6" w:name="_Hlk175930266"/>
      <w:r w:rsidRPr="009466F6">
        <w:rPr>
          <w:rFonts w:ascii="Times New Roman" w:hAnsi="Times New Roman" w:cs="Times New Roman"/>
          <w:b/>
          <w:szCs w:val="21"/>
        </w:rPr>
        <w:t xml:space="preserve">Supplementary Figure </w:t>
      </w:r>
      <w:r w:rsidR="00787FEB" w:rsidRPr="009466F6">
        <w:rPr>
          <w:rFonts w:ascii="Times New Roman" w:hAnsi="Times New Roman" w:cs="Times New Roman"/>
          <w:b/>
          <w:szCs w:val="21"/>
        </w:rPr>
        <w:t>2</w:t>
      </w:r>
      <w:r w:rsidR="00573004">
        <w:rPr>
          <w:rFonts w:ascii="Times New Roman" w:hAnsi="Times New Roman" w:cs="Times New Roman" w:hint="eastAsia"/>
          <w:b/>
          <w:szCs w:val="21"/>
        </w:rPr>
        <w:t>0</w:t>
      </w:r>
      <w:r w:rsidRPr="009466F6">
        <w:rPr>
          <w:rFonts w:ascii="Times New Roman" w:hAnsi="Times New Roman" w:cs="Times New Roman"/>
          <w:b/>
          <w:szCs w:val="21"/>
        </w:rPr>
        <w:t xml:space="preserve"> | </w:t>
      </w:r>
      <w:r w:rsidR="0001060D" w:rsidRPr="009466F6">
        <w:rPr>
          <w:rFonts w:ascii="Times New Roman" w:hAnsi="Times New Roman" w:cs="Times New Roman"/>
          <w:b/>
          <w:szCs w:val="21"/>
        </w:rPr>
        <w:t xml:space="preserve">In situ Raman measurement </w:t>
      </w:r>
      <w:r w:rsidR="00012C1D">
        <w:rPr>
          <w:rFonts w:ascii="Times New Roman" w:hAnsi="Times New Roman" w:cs="Times New Roman"/>
          <w:b/>
          <w:szCs w:val="21"/>
        </w:rPr>
        <w:t xml:space="preserve">of Sn </w:t>
      </w:r>
      <w:r w:rsidR="0001060D" w:rsidRPr="009466F6">
        <w:rPr>
          <w:rFonts w:ascii="Times New Roman" w:hAnsi="Times New Roman" w:cs="Times New Roman"/>
          <w:b/>
          <w:szCs w:val="21"/>
        </w:rPr>
        <w:t>in 0.5 M HNO</w:t>
      </w:r>
      <w:r w:rsidR="0001060D" w:rsidRPr="009466F6">
        <w:rPr>
          <w:rFonts w:ascii="Times New Roman" w:hAnsi="Times New Roman" w:cs="Times New Roman"/>
          <w:b/>
          <w:szCs w:val="21"/>
          <w:vertAlign w:val="subscript"/>
        </w:rPr>
        <w:t>3</w:t>
      </w:r>
      <w:r w:rsidR="0001060D" w:rsidRPr="009466F6">
        <w:rPr>
          <w:rFonts w:ascii="Times New Roman" w:hAnsi="Times New Roman" w:cs="Times New Roman"/>
          <w:b/>
          <w:szCs w:val="21"/>
        </w:rPr>
        <w:t xml:space="preserve"> electrolyte. </w:t>
      </w:r>
      <w:r w:rsidR="0001060D" w:rsidRPr="009466F6">
        <w:rPr>
          <w:rFonts w:ascii="Times New Roman" w:hAnsi="Times New Roman" w:cs="Times New Roman"/>
          <w:szCs w:val="21"/>
        </w:rPr>
        <w:t>(</w:t>
      </w:r>
      <w:r w:rsidR="0001060D" w:rsidRPr="009466F6">
        <w:rPr>
          <w:rFonts w:ascii="Times New Roman" w:hAnsi="Times New Roman" w:cs="Times New Roman"/>
          <w:b/>
          <w:szCs w:val="21"/>
        </w:rPr>
        <w:t>a</w:t>
      </w:r>
      <w:r w:rsidR="0001060D" w:rsidRPr="009466F6">
        <w:rPr>
          <w:rFonts w:ascii="Times New Roman" w:hAnsi="Times New Roman" w:cs="Times New Roman"/>
          <w:szCs w:val="21"/>
        </w:rPr>
        <w:t xml:space="preserve">) </w:t>
      </w:r>
      <w:r w:rsidR="0001060D" w:rsidRPr="009466F6">
        <w:rPr>
          <w:rFonts w:ascii="Times New Roman" w:hAnsi="Times New Roman"/>
          <w:szCs w:val="24"/>
        </w:rPr>
        <w:t>In situ Raman tests for HNO</w:t>
      </w:r>
      <w:r w:rsidR="0001060D" w:rsidRPr="009466F6">
        <w:rPr>
          <w:rFonts w:ascii="Times New Roman" w:hAnsi="Times New Roman"/>
          <w:szCs w:val="24"/>
          <w:vertAlign w:val="subscript"/>
        </w:rPr>
        <w:t>3</w:t>
      </w:r>
      <w:r w:rsidR="0001060D" w:rsidRPr="009466F6">
        <w:rPr>
          <w:rFonts w:ascii="Times New Roman" w:hAnsi="Times New Roman"/>
          <w:szCs w:val="24"/>
        </w:rPr>
        <w:t xml:space="preserve"> electroreduction. The experimental potential is </w:t>
      </w:r>
      <w:proofErr w:type="gramStart"/>
      <w:r w:rsidR="0001060D" w:rsidRPr="009466F6">
        <w:rPr>
          <w:rFonts w:ascii="Times New Roman" w:hAnsi="Times New Roman"/>
          <w:szCs w:val="24"/>
        </w:rPr>
        <w:t>form</w:t>
      </w:r>
      <w:proofErr w:type="gramEnd"/>
      <w:r w:rsidR="0001060D" w:rsidRPr="009466F6">
        <w:rPr>
          <w:rFonts w:ascii="Times New Roman" w:hAnsi="Times New Roman"/>
          <w:szCs w:val="24"/>
        </w:rPr>
        <w:t xml:space="preserve"> 0 V to −1.8 V vs. SHE.</w:t>
      </w:r>
      <w:r w:rsidR="0001060D" w:rsidRPr="009466F6">
        <w:rPr>
          <w:rFonts w:ascii="Times New Roman" w:hAnsi="Times New Roman" w:cs="Times New Roman"/>
          <w:szCs w:val="21"/>
        </w:rPr>
        <w:t xml:space="preserve"> (</w:t>
      </w:r>
      <w:r w:rsidR="0001060D" w:rsidRPr="009466F6">
        <w:rPr>
          <w:rFonts w:ascii="Times New Roman" w:hAnsi="Times New Roman" w:cs="Times New Roman"/>
          <w:b/>
          <w:szCs w:val="21"/>
        </w:rPr>
        <w:t>b</w:t>
      </w:r>
      <w:r w:rsidR="0001060D" w:rsidRPr="009466F6">
        <w:rPr>
          <w:rFonts w:ascii="Times New Roman" w:hAnsi="Times New Roman" w:cs="Times New Roman"/>
          <w:szCs w:val="21"/>
        </w:rPr>
        <w:t xml:space="preserve">) The intermittent in situ Raman test </w:t>
      </w:r>
      <w:r w:rsidR="0001060D" w:rsidRPr="009466F6">
        <w:rPr>
          <w:rFonts w:ascii="Times New Roman" w:hAnsi="Times New Roman"/>
          <w:szCs w:val="24"/>
        </w:rPr>
        <w:t>for HNO</w:t>
      </w:r>
      <w:r w:rsidR="0001060D" w:rsidRPr="009466F6">
        <w:rPr>
          <w:rFonts w:ascii="Times New Roman" w:hAnsi="Times New Roman"/>
          <w:szCs w:val="24"/>
          <w:vertAlign w:val="subscript"/>
        </w:rPr>
        <w:t>3</w:t>
      </w:r>
      <w:r w:rsidR="0001060D" w:rsidRPr="009466F6">
        <w:rPr>
          <w:rFonts w:ascii="Times New Roman" w:hAnsi="Times New Roman"/>
          <w:szCs w:val="24"/>
        </w:rPr>
        <w:t xml:space="preserve"> electroreduction</w:t>
      </w:r>
      <w:r w:rsidR="0001060D" w:rsidRPr="009466F6">
        <w:rPr>
          <w:rFonts w:ascii="Times New Roman" w:hAnsi="Times New Roman" w:cs="Times New Roman"/>
          <w:szCs w:val="21"/>
        </w:rPr>
        <w:t>. The grey lines are collected at open circuit potential (O</w:t>
      </w:r>
      <w:r w:rsidR="00FE0990">
        <w:rPr>
          <w:rFonts w:ascii="Times New Roman" w:hAnsi="Times New Roman" w:cs="Times New Roman"/>
          <w:szCs w:val="21"/>
        </w:rPr>
        <w:t>CP</w:t>
      </w:r>
      <w:r w:rsidR="0001060D" w:rsidRPr="009466F6">
        <w:rPr>
          <w:rFonts w:ascii="Times New Roman" w:hAnsi="Times New Roman" w:cs="Times New Roman"/>
          <w:szCs w:val="21"/>
        </w:rPr>
        <w:t>) over Sn nanoparticles. The red lines are collected at –1.4 V vs. SHE and the blue lines are collected without any potential. (</w:t>
      </w:r>
      <w:r w:rsidR="0001060D" w:rsidRPr="009466F6">
        <w:rPr>
          <w:rFonts w:ascii="Times New Roman" w:hAnsi="Times New Roman" w:cs="Times New Roman"/>
          <w:b/>
          <w:bCs/>
          <w:szCs w:val="21"/>
        </w:rPr>
        <w:t>c</w:t>
      </w:r>
      <w:r w:rsidR="0001060D" w:rsidRPr="009466F6">
        <w:rPr>
          <w:rFonts w:ascii="Times New Roman" w:hAnsi="Times New Roman" w:cs="Times New Roman"/>
          <w:szCs w:val="21"/>
        </w:rPr>
        <w:t xml:space="preserve">) Heatmap for intermittent in situ Raman measurements. The </w:t>
      </w:r>
      <w:proofErr w:type="spellStart"/>
      <w:r w:rsidR="0001060D" w:rsidRPr="009466F6">
        <w:rPr>
          <w:rFonts w:ascii="Times New Roman" w:hAnsi="Times New Roman" w:cs="Times New Roman"/>
          <w:szCs w:val="21"/>
        </w:rPr>
        <w:t>color</w:t>
      </w:r>
      <w:proofErr w:type="spellEnd"/>
      <w:r w:rsidR="0001060D" w:rsidRPr="009466F6">
        <w:rPr>
          <w:rFonts w:ascii="Times New Roman" w:hAnsi="Times New Roman" w:cs="Times New Roman"/>
          <w:szCs w:val="21"/>
        </w:rPr>
        <w:t xml:space="preserve"> bar range is the same as Figure 4c, and dark red represents strong absorption intensity. Compared with Figure 4c and Supplementary Figure </w:t>
      </w:r>
      <w:r w:rsidR="00947224">
        <w:rPr>
          <w:rFonts w:ascii="Times New Roman" w:hAnsi="Times New Roman" w:cs="Times New Roman"/>
          <w:szCs w:val="21"/>
        </w:rPr>
        <w:t>20</w:t>
      </w:r>
      <w:r w:rsidR="0001060D" w:rsidRPr="009466F6">
        <w:rPr>
          <w:rFonts w:ascii="Times New Roman" w:hAnsi="Times New Roman" w:cs="Times New Roman"/>
          <w:szCs w:val="21"/>
        </w:rPr>
        <w:t xml:space="preserve">c, Supplementary Figure </w:t>
      </w:r>
      <w:r w:rsidR="00947224">
        <w:rPr>
          <w:rFonts w:ascii="Times New Roman" w:hAnsi="Times New Roman" w:cs="Times New Roman"/>
          <w:szCs w:val="21"/>
        </w:rPr>
        <w:t>21</w:t>
      </w:r>
      <w:r w:rsidR="0001060D" w:rsidRPr="009466F6">
        <w:rPr>
          <w:rFonts w:ascii="Times New Roman" w:hAnsi="Times New Roman" w:cs="Times New Roman"/>
          <w:szCs w:val="21"/>
        </w:rPr>
        <w:t xml:space="preserve">c shows same red </w:t>
      </w:r>
      <w:r w:rsidR="00C62178" w:rsidRPr="009466F6">
        <w:rPr>
          <w:rFonts w:ascii="Times New Roman" w:hAnsi="Times New Roman" w:cs="Times New Roman"/>
          <w:szCs w:val="21"/>
        </w:rPr>
        <w:t>belt</w:t>
      </w:r>
      <w:r w:rsidR="0001060D" w:rsidRPr="009466F6">
        <w:rPr>
          <w:rFonts w:ascii="Times New Roman" w:hAnsi="Times New Roman" w:cs="Times New Roman"/>
          <w:szCs w:val="21"/>
        </w:rPr>
        <w:t xml:space="preserve">s, which suggest that the spontaneous redox process is related to reactant </w:t>
      </w:r>
      <w:r w:rsidR="0001060D" w:rsidRPr="009466F6">
        <w:rPr>
          <w:rFonts w:ascii="Times New Roman" w:hAnsi="Times New Roman"/>
          <w:szCs w:val="24"/>
        </w:rPr>
        <w:t>HNO</w:t>
      </w:r>
      <w:r w:rsidR="0001060D" w:rsidRPr="009466F6">
        <w:rPr>
          <w:rFonts w:ascii="Times New Roman" w:hAnsi="Times New Roman"/>
          <w:szCs w:val="24"/>
          <w:vertAlign w:val="subscript"/>
        </w:rPr>
        <w:t>3</w:t>
      </w:r>
      <w:r w:rsidR="0001060D" w:rsidRPr="009466F6">
        <w:rPr>
          <w:rFonts w:ascii="Times New Roman" w:hAnsi="Times New Roman" w:cs="Times New Roman"/>
          <w:szCs w:val="21"/>
        </w:rPr>
        <w:t>.</w:t>
      </w:r>
    </w:p>
    <w:bookmarkEnd w:id="6"/>
    <w:p w14:paraId="2F1F1469" w14:textId="77777777" w:rsidR="00863815" w:rsidRPr="009466F6" w:rsidRDefault="00863815">
      <w:pPr>
        <w:widowControl/>
        <w:jc w:val="left"/>
        <w:rPr>
          <w:rFonts w:ascii="Times New Roman" w:hAnsi="Times New Roman" w:cs="Times New Roman"/>
          <w:color w:val="0070C0"/>
          <w:kern w:val="0"/>
          <w:szCs w:val="21"/>
        </w:rPr>
      </w:pPr>
    </w:p>
    <w:p w14:paraId="565EB9D7" w14:textId="77777777" w:rsidR="00863815"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3633ED5B" w14:textId="77777777" w:rsidR="00D32E37" w:rsidRPr="009466F6" w:rsidRDefault="00D32E37" w:rsidP="00D32E37">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rFonts w:ascii="Times New Roman" w:eastAsiaTheme="minorEastAsia" w:hAnsi="Times New Roman"/>
          <w:noProof/>
          <w:color w:val="0070C0"/>
          <w:sz w:val="21"/>
          <w:szCs w:val="21"/>
          <w:lang w:val="en-US" w:eastAsia="zh-CN"/>
        </w:rPr>
        <w:lastRenderedPageBreak/>
        <w:drawing>
          <wp:inline distT="0" distB="0" distL="0" distR="0" wp14:anchorId="16511422" wp14:editId="610162E5">
            <wp:extent cx="4047214" cy="2844513"/>
            <wp:effectExtent l="0" t="0" r="0" b="0"/>
            <wp:docPr id="45" name="图片 45"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包含 图示&#10;&#10;AI 生成的内容可能不正确。"/>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8281" cy="2859320"/>
                    </a:xfrm>
                    <a:prstGeom prst="rect">
                      <a:avLst/>
                    </a:prstGeom>
                    <a:noFill/>
                  </pic:spPr>
                </pic:pic>
              </a:graphicData>
            </a:graphic>
          </wp:inline>
        </w:drawing>
      </w:r>
    </w:p>
    <w:p w14:paraId="01257DA0" w14:textId="1490B0B7" w:rsidR="00D32E37" w:rsidRPr="009466F6" w:rsidRDefault="00D32E37" w:rsidP="00D32E37">
      <w:pPr>
        <w:pStyle w:val="Adress"/>
        <w:spacing w:line="360" w:lineRule="auto"/>
        <w:ind w:left="0" w:firstLine="0"/>
        <w:jc w:val="both"/>
        <w:rPr>
          <w:rFonts w:ascii="Times New Roman" w:eastAsiaTheme="minorEastAsia" w:hAnsi="Times New Roman"/>
          <w:sz w:val="21"/>
          <w:szCs w:val="21"/>
          <w:lang w:eastAsia="zh-CN"/>
        </w:rPr>
      </w:pPr>
      <w:r w:rsidRPr="009466F6">
        <w:rPr>
          <w:rFonts w:ascii="Times New Roman" w:hAnsi="Times New Roman"/>
          <w:b/>
          <w:bCs/>
          <w:sz w:val="21"/>
          <w:szCs w:val="21"/>
        </w:rPr>
        <w:t>Supplementary Figure 2</w:t>
      </w:r>
      <w:r w:rsidR="00573004">
        <w:rPr>
          <w:rFonts w:ascii="Times New Roman" w:eastAsiaTheme="minorEastAsia" w:hAnsi="Times New Roman" w:hint="eastAsia"/>
          <w:b/>
          <w:bCs/>
          <w:sz w:val="21"/>
          <w:szCs w:val="21"/>
          <w:lang w:eastAsia="zh-CN"/>
        </w:rPr>
        <w:t>1</w:t>
      </w:r>
      <w:r w:rsidRPr="009466F6">
        <w:rPr>
          <w:rFonts w:ascii="Times New Roman" w:hAnsi="Times New Roman"/>
          <w:sz w:val="21"/>
          <w:szCs w:val="21"/>
        </w:rPr>
        <w:t xml:space="preserve"> | </w:t>
      </w:r>
      <w:r w:rsidRPr="009466F6">
        <w:rPr>
          <w:rFonts w:ascii="Times New Roman" w:hAnsi="Times New Roman"/>
          <w:b/>
          <w:sz w:val="21"/>
          <w:szCs w:val="21"/>
          <w:lang w:eastAsia="zh-CN"/>
        </w:rPr>
        <w:t xml:space="preserve">Schematic diagram of in-situ DEMS device. </w:t>
      </w:r>
      <w:r>
        <w:rPr>
          <w:rFonts w:ascii="Times New Roman" w:hAnsi="Times New Roman"/>
          <w:sz w:val="21"/>
          <w:szCs w:val="21"/>
          <w:lang w:eastAsia="zh-CN"/>
        </w:rPr>
        <w:t>A</w:t>
      </w:r>
      <w:r w:rsidRPr="009466F6">
        <w:rPr>
          <w:rFonts w:ascii="Times New Roman" w:hAnsi="Times New Roman"/>
          <w:sz w:val="21"/>
          <w:szCs w:val="21"/>
          <w:lang w:eastAsia="zh-CN"/>
        </w:rPr>
        <w:t xml:space="preserve"> three-way valve </w:t>
      </w:r>
      <w:r>
        <w:rPr>
          <w:rFonts w:ascii="Times New Roman" w:hAnsi="Times New Roman"/>
          <w:sz w:val="21"/>
          <w:szCs w:val="21"/>
          <w:lang w:eastAsia="zh-CN"/>
        </w:rPr>
        <w:t xml:space="preserve">is used </w:t>
      </w:r>
      <w:r w:rsidRPr="009466F6">
        <w:rPr>
          <w:rFonts w:ascii="Times New Roman" w:hAnsi="Times New Roman"/>
          <w:sz w:val="21"/>
          <w:szCs w:val="21"/>
          <w:lang w:eastAsia="zh-CN"/>
        </w:rPr>
        <w:t>to connect 0.25 M H</w:t>
      </w:r>
      <w:r w:rsidRPr="009466F6">
        <w:rPr>
          <w:rFonts w:ascii="Times New Roman" w:hAnsi="Times New Roman"/>
          <w:sz w:val="21"/>
          <w:szCs w:val="21"/>
          <w:vertAlign w:val="subscript"/>
          <w:lang w:eastAsia="zh-CN"/>
        </w:rPr>
        <w:t>2</w:t>
      </w:r>
      <w:r w:rsidRPr="009466F6">
        <w:rPr>
          <w:rFonts w:ascii="Times New Roman" w:hAnsi="Times New Roman"/>
          <w:sz w:val="21"/>
          <w:szCs w:val="21"/>
          <w:lang w:eastAsia="zh-CN"/>
        </w:rPr>
        <w:t>SO</w:t>
      </w:r>
      <w:r w:rsidRPr="009466F6">
        <w:rPr>
          <w:rFonts w:ascii="Times New Roman" w:hAnsi="Times New Roman"/>
          <w:sz w:val="21"/>
          <w:szCs w:val="21"/>
          <w:vertAlign w:val="subscript"/>
          <w:lang w:eastAsia="zh-CN"/>
        </w:rPr>
        <w:t>4</w:t>
      </w:r>
      <w:r w:rsidRPr="009466F6">
        <w:rPr>
          <w:rFonts w:ascii="Times New Roman" w:hAnsi="Times New Roman"/>
          <w:sz w:val="21"/>
          <w:szCs w:val="21"/>
          <w:lang w:eastAsia="zh-CN"/>
        </w:rPr>
        <w:t xml:space="preserve"> and 0.5 M HNO</w:t>
      </w:r>
      <w:r w:rsidRPr="009466F6">
        <w:rPr>
          <w:rFonts w:ascii="Times New Roman" w:hAnsi="Times New Roman"/>
          <w:sz w:val="21"/>
          <w:szCs w:val="21"/>
          <w:vertAlign w:val="subscript"/>
          <w:lang w:eastAsia="zh-CN"/>
        </w:rPr>
        <w:t>3</w:t>
      </w:r>
      <w:r w:rsidRPr="009466F6">
        <w:rPr>
          <w:rFonts w:ascii="Times New Roman" w:hAnsi="Times New Roman"/>
          <w:sz w:val="21"/>
          <w:szCs w:val="21"/>
          <w:lang w:eastAsia="zh-CN"/>
        </w:rPr>
        <w:t xml:space="preserve"> solution. The flow rates of the two solutions are controlled by their respective valves. The pH of the two solutions is approximately the same. The purpose of the alternating electrolyte experiment is to separate the spontaneous redox reaction and the electrochemical reduction process. In H</w:t>
      </w:r>
      <w:r w:rsidRPr="009466F6">
        <w:rPr>
          <w:rFonts w:ascii="Times New Roman" w:hAnsi="Times New Roman"/>
          <w:sz w:val="21"/>
          <w:szCs w:val="21"/>
          <w:vertAlign w:val="subscript"/>
          <w:lang w:eastAsia="zh-CN"/>
        </w:rPr>
        <w:t>2</w:t>
      </w:r>
      <w:r w:rsidRPr="009466F6">
        <w:rPr>
          <w:rFonts w:ascii="Times New Roman" w:hAnsi="Times New Roman"/>
          <w:sz w:val="21"/>
          <w:szCs w:val="21"/>
          <w:lang w:eastAsia="zh-CN"/>
        </w:rPr>
        <w:t>SO</w:t>
      </w:r>
      <w:r w:rsidRPr="009466F6">
        <w:rPr>
          <w:rFonts w:ascii="Times New Roman" w:hAnsi="Times New Roman"/>
          <w:sz w:val="21"/>
          <w:szCs w:val="21"/>
          <w:vertAlign w:val="subscript"/>
          <w:lang w:eastAsia="zh-CN"/>
        </w:rPr>
        <w:t>4</w:t>
      </w:r>
      <w:r w:rsidRPr="009466F6">
        <w:rPr>
          <w:rFonts w:ascii="Times New Roman" w:hAnsi="Times New Roman"/>
          <w:sz w:val="21"/>
          <w:szCs w:val="21"/>
          <w:lang w:eastAsia="zh-CN"/>
        </w:rPr>
        <w:t xml:space="preserve"> solution and at the optimal potential, Sn would catalyse HER. In this process, </w:t>
      </w:r>
      <w:proofErr w:type="spellStart"/>
      <w:r w:rsidRPr="009466F6">
        <w:rPr>
          <w:rFonts w:ascii="Times New Roman" w:hAnsi="Times New Roman"/>
          <w:sz w:val="21"/>
          <w:szCs w:val="21"/>
          <w:lang w:eastAsia="zh-CN"/>
        </w:rPr>
        <w:t>Sn</w:t>
      </w:r>
      <w:r w:rsidRPr="009466F6">
        <w:rPr>
          <w:rFonts w:ascii="Times New Roman" w:hAnsi="Times New Roman"/>
          <w:sz w:val="21"/>
          <w:szCs w:val="21"/>
          <w:vertAlign w:val="superscript"/>
          <w:lang w:eastAsia="zh-CN"/>
        </w:rPr>
        <w:t>II</w:t>
      </w:r>
      <w:proofErr w:type="spellEnd"/>
      <w:r w:rsidRPr="009466F6">
        <w:rPr>
          <w:rFonts w:ascii="Times New Roman" w:hAnsi="Times New Roman"/>
          <w:sz w:val="21"/>
          <w:szCs w:val="21"/>
          <w:lang w:eastAsia="zh-CN"/>
        </w:rPr>
        <w:t xml:space="preserve"> can be </w:t>
      </w:r>
      <w:proofErr w:type="spellStart"/>
      <w:r w:rsidRPr="009466F6">
        <w:rPr>
          <w:rFonts w:ascii="Times New Roman" w:hAnsi="Times New Roman"/>
          <w:sz w:val="21"/>
          <w:szCs w:val="21"/>
          <w:lang w:eastAsia="zh-CN"/>
        </w:rPr>
        <w:t>electroreduced</w:t>
      </w:r>
      <w:proofErr w:type="spellEnd"/>
      <w:r w:rsidRPr="009466F6">
        <w:rPr>
          <w:rFonts w:ascii="Times New Roman" w:hAnsi="Times New Roman"/>
          <w:sz w:val="21"/>
          <w:szCs w:val="21"/>
          <w:lang w:eastAsia="zh-CN"/>
        </w:rPr>
        <w:t xml:space="preserve"> to metallic Sn</w:t>
      </w:r>
      <w:r w:rsidRPr="009466F6">
        <w:rPr>
          <w:rFonts w:ascii="Times New Roman" w:hAnsi="Times New Roman"/>
          <w:sz w:val="21"/>
          <w:szCs w:val="21"/>
          <w:vertAlign w:val="superscript"/>
          <w:lang w:eastAsia="zh-CN"/>
        </w:rPr>
        <w:t>0</w:t>
      </w:r>
      <w:r w:rsidRPr="009466F6">
        <w:rPr>
          <w:rFonts w:ascii="Times New Roman" w:hAnsi="Times New Roman"/>
          <w:sz w:val="21"/>
          <w:szCs w:val="21"/>
          <w:lang w:eastAsia="zh-CN"/>
        </w:rPr>
        <w:t>. In HNO</w:t>
      </w:r>
      <w:r w:rsidRPr="009466F6">
        <w:rPr>
          <w:rFonts w:ascii="Times New Roman" w:hAnsi="Times New Roman"/>
          <w:sz w:val="21"/>
          <w:szCs w:val="21"/>
          <w:vertAlign w:val="subscript"/>
          <w:lang w:eastAsia="zh-CN"/>
        </w:rPr>
        <w:t>3</w:t>
      </w:r>
      <w:r w:rsidRPr="009466F6">
        <w:rPr>
          <w:rFonts w:ascii="Times New Roman" w:hAnsi="Times New Roman"/>
          <w:sz w:val="21"/>
          <w:szCs w:val="21"/>
          <w:lang w:eastAsia="zh-CN"/>
        </w:rPr>
        <w:t xml:space="preserve"> solution, since Sn and HNO</w:t>
      </w:r>
      <w:r w:rsidRPr="009466F6">
        <w:rPr>
          <w:rFonts w:ascii="Times New Roman" w:hAnsi="Times New Roman"/>
          <w:sz w:val="21"/>
          <w:szCs w:val="21"/>
          <w:vertAlign w:val="subscript"/>
          <w:lang w:eastAsia="zh-CN"/>
        </w:rPr>
        <w:t>3</w:t>
      </w:r>
      <w:r w:rsidRPr="009466F6">
        <w:rPr>
          <w:rFonts w:ascii="Times New Roman" w:hAnsi="Times New Roman"/>
          <w:sz w:val="21"/>
          <w:szCs w:val="21"/>
          <w:lang w:eastAsia="zh-CN"/>
        </w:rPr>
        <w:t xml:space="preserve"> undergo spontaneous redox reactions and are not affected by electrochemistry, thus the gaseous products detected at this time range are the spontaneous reaction products.</w:t>
      </w:r>
    </w:p>
    <w:p w14:paraId="7FDF57B0" w14:textId="77777777" w:rsidR="00D32E37" w:rsidRDefault="00D32E37">
      <w:pPr>
        <w:widowControl/>
        <w:jc w:val="left"/>
        <w:rPr>
          <w:rFonts w:ascii="Times New Roman" w:hAnsi="Times New Roman" w:cs="Times New Roman"/>
          <w:color w:val="0070C0"/>
          <w:kern w:val="0"/>
          <w:szCs w:val="21"/>
        </w:rPr>
      </w:pPr>
    </w:p>
    <w:p w14:paraId="686A6234" w14:textId="544641CD" w:rsidR="00D32E37" w:rsidRDefault="00D32E37">
      <w:pPr>
        <w:widowControl/>
        <w:jc w:val="left"/>
        <w:rPr>
          <w:rFonts w:ascii="Times New Roman" w:hAnsi="Times New Roman" w:cs="Times New Roman"/>
          <w:color w:val="0070C0"/>
          <w:kern w:val="0"/>
          <w:szCs w:val="21"/>
        </w:rPr>
      </w:pPr>
      <w:r>
        <w:rPr>
          <w:rFonts w:ascii="Times New Roman" w:hAnsi="Times New Roman" w:cs="Times New Roman"/>
          <w:color w:val="0070C0"/>
          <w:kern w:val="0"/>
          <w:szCs w:val="21"/>
        </w:rPr>
        <w:br w:type="page"/>
      </w:r>
    </w:p>
    <w:p w14:paraId="2657384E" w14:textId="21B91306" w:rsidR="00D32E37" w:rsidRPr="00E17CF2" w:rsidRDefault="00E36731">
      <w:pPr>
        <w:widowControl/>
        <w:jc w:val="left"/>
        <w:rPr>
          <w:rFonts w:ascii="Times New Roman" w:hAnsi="Times New Roman" w:cs="Times New Roman"/>
          <w:color w:val="0070C0"/>
          <w:kern w:val="0"/>
          <w:szCs w:val="21"/>
          <w:highlight w:val="yellow"/>
        </w:rPr>
      </w:pPr>
      <w:bookmarkStart w:id="7" w:name="_Hlk216298138"/>
      <w:r w:rsidRPr="00E17CF2">
        <w:rPr>
          <w:rFonts w:hint="eastAsia"/>
          <w:noProof/>
          <w:highlight w:val="yellow"/>
        </w:rPr>
        <w:lastRenderedPageBreak/>
        <w:drawing>
          <wp:inline distT="0" distB="0" distL="0" distR="0" wp14:anchorId="561C5310" wp14:editId="3268CAAD">
            <wp:extent cx="5479803" cy="2997200"/>
            <wp:effectExtent l="0" t="0" r="0" b="0"/>
            <wp:docPr id="1092984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3231" cy="2999075"/>
                    </a:xfrm>
                    <a:prstGeom prst="rect">
                      <a:avLst/>
                    </a:prstGeom>
                    <a:noFill/>
                    <a:ln>
                      <a:noFill/>
                    </a:ln>
                  </pic:spPr>
                </pic:pic>
              </a:graphicData>
            </a:graphic>
          </wp:inline>
        </w:drawing>
      </w:r>
    </w:p>
    <w:p w14:paraId="09120273" w14:textId="0C788904" w:rsidR="00E36731" w:rsidRPr="00E17CF2" w:rsidRDefault="00E36731" w:rsidP="00E17CF2">
      <w:pPr>
        <w:widowControl/>
        <w:rPr>
          <w:rFonts w:ascii="Times New Roman" w:hAnsi="Times New Roman"/>
          <w:bCs/>
          <w:szCs w:val="21"/>
        </w:rPr>
      </w:pPr>
      <w:r w:rsidRPr="00E17CF2">
        <w:rPr>
          <w:rFonts w:ascii="Times New Roman" w:hAnsi="Times New Roman"/>
          <w:b/>
          <w:bCs/>
          <w:szCs w:val="21"/>
          <w:highlight w:val="yellow"/>
        </w:rPr>
        <w:t>Supplementary Figure 2</w:t>
      </w:r>
      <w:r w:rsidR="00573004" w:rsidRPr="00E17CF2">
        <w:rPr>
          <w:rFonts w:ascii="Times New Roman" w:hAnsi="Times New Roman" w:hint="eastAsia"/>
          <w:b/>
          <w:bCs/>
          <w:szCs w:val="21"/>
          <w:highlight w:val="yellow"/>
        </w:rPr>
        <w:t>2</w:t>
      </w:r>
      <w:r w:rsidRPr="00E17CF2">
        <w:rPr>
          <w:rFonts w:ascii="Times New Roman" w:hAnsi="Times New Roman"/>
          <w:b/>
          <w:bCs/>
          <w:szCs w:val="21"/>
          <w:highlight w:val="yellow"/>
        </w:rPr>
        <w:t xml:space="preserve"> | </w:t>
      </w:r>
      <w:r w:rsidRPr="00E17CF2">
        <w:rPr>
          <w:rFonts w:ascii="Times New Roman" w:hAnsi="Times New Roman" w:hint="eastAsia"/>
          <w:b/>
          <w:bCs/>
          <w:szCs w:val="21"/>
          <w:highlight w:val="yellow"/>
        </w:rPr>
        <w:t>Intermittent</w:t>
      </w:r>
      <w:r w:rsidRPr="00E17CF2">
        <w:rPr>
          <w:rFonts w:ascii="Times New Roman" w:hAnsi="Times New Roman"/>
          <w:b/>
          <w:bCs/>
          <w:szCs w:val="21"/>
          <w:highlight w:val="yellow"/>
        </w:rPr>
        <w:t xml:space="preserve"> in-situ DEMS devic</w:t>
      </w:r>
      <w:r w:rsidRPr="00E17CF2">
        <w:rPr>
          <w:rFonts w:ascii="Times New Roman" w:hAnsi="Times New Roman"/>
          <w:b/>
          <w:szCs w:val="21"/>
          <w:highlight w:val="yellow"/>
        </w:rPr>
        <w:t>e.</w:t>
      </w:r>
      <w:r w:rsidRPr="00E17CF2">
        <w:rPr>
          <w:rFonts w:ascii="Times New Roman" w:hAnsi="Times New Roman"/>
          <w:bCs/>
          <w:szCs w:val="21"/>
          <w:highlight w:val="yellow"/>
        </w:rPr>
        <w:t xml:space="preserve"> </w:t>
      </w:r>
      <w:r w:rsidR="00E17CF2" w:rsidRPr="00E17CF2">
        <w:rPr>
          <w:rFonts w:ascii="Times New Roman" w:hAnsi="Times New Roman" w:hint="eastAsia"/>
          <w:bCs/>
          <w:szCs w:val="21"/>
        </w:rPr>
        <w:t>DEMS curve of (a) H</w:t>
      </w:r>
      <w:r w:rsidR="00E17CF2" w:rsidRPr="00E17CF2">
        <w:rPr>
          <w:rFonts w:ascii="Times New Roman" w:hAnsi="Times New Roman" w:hint="eastAsia"/>
          <w:bCs/>
          <w:szCs w:val="21"/>
          <w:vertAlign w:val="subscript"/>
        </w:rPr>
        <w:t>2</w:t>
      </w:r>
      <w:r w:rsidR="00E17CF2" w:rsidRPr="00E17CF2">
        <w:rPr>
          <w:rFonts w:ascii="Times New Roman" w:hAnsi="Times New Roman" w:hint="eastAsia"/>
          <w:bCs/>
          <w:szCs w:val="21"/>
        </w:rPr>
        <w:t>, (b) NO, (c) NO</w:t>
      </w:r>
      <w:r w:rsidR="00E17CF2" w:rsidRPr="00E17CF2">
        <w:rPr>
          <w:rFonts w:ascii="Times New Roman" w:hAnsi="Times New Roman" w:hint="eastAsia"/>
          <w:bCs/>
          <w:szCs w:val="21"/>
          <w:vertAlign w:val="subscript"/>
        </w:rPr>
        <w:t>2</w:t>
      </w:r>
      <w:r w:rsidR="00E17CF2" w:rsidRPr="00E17CF2">
        <w:rPr>
          <w:rFonts w:ascii="Times New Roman" w:hAnsi="Times New Roman" w:hint="eastAsia"/>
          <w:bCs/>
          <w:szCs w:val="21"/>
        </w:rPr>
        <w:t>, (d) NH</w:t>
      </w:r>
      <w:r w:rsidR="00E17CF2" w:rsidRPr="00E17CF2">
        <w:rPr>
          <w:rFonts w:ascii="Times New Roman" w:hAnsi="Times New Roman" w:hint="eastAsia"/>
          <w:bCs/>
          <w:szCs w:val="21"/>
          <w:vertAlign w:val="subscript"/>
        </w:rPr>
        <w:t>2</w:t>
      </w:r>
      <w:r w:rsidR="00E17CF2" w:rsidRPr="00E17CF2">
        <w:rPr>
          <w:rFonts w:ascii="Times New Roman" w:hAnsi="Times New Roman" w:hint="eastAsia"/>
          <w:bCs/>
          <w:szCs w:val="21"/>
        </w:rPr>
        <w:t>OH, (e) O</w:t>
      </w:r>
      <w:r w:rsidR="00E17CF2" w:rsidRPr="00E17CF2">
        <w:rPr>
          <w:rFonts w:ascii="Times New Roman" w:hAnsi="Times New Roman" w:hint="eastAsia"/>
          <w:bCs/>
          <w:szCs w:val="21"/>
          <w:vertAlign w:val="subscript"/>
        </w:rPr>
        <w:t>2</w:t>
      </w:r>
      <w:r w:rsidR="00E17CF2" w:rsidRPr="00E17CF2">
        <w:rPr>
          <w:rFonts w:ascii="Times New Roman" w:hAnsi="Times New Roman" w:hint="eastAsia"/>
          <w:bCs/>
          <w:szCs w:val="21"/>
        </w:rPr>
        <w:t>.</w:t>
      </w:r>
    </w:p>
    <w:bookmarkEnd w:id="7"/>
    <w:p w14:paraId="4F2AB2FE" w14:textId="77777777" w:rsidR="00E36731" w:rsidRDefault="00E36731">
      <w:pPr>
        <w:widowControl/>
        <w:jc w:val="left"/>
        <w:rPr>
          <w:rFonts w:ascii="Times New Roman" w:hAnsi="Times New Roman"/>
          <w:szCs w:val="21"/>
        </w:rPr>
      </w:pPr>
    </w:p>
    <w:p w14:paraId="2AE049A2" w14:textId="77777777" w:rsidR="000701D6" w:rsidRDefault="000701D6">
      <w:pPr>
        <w:widowControl/>
        <w:jc w:val="left"/>
        <w:rPr>
          <w:rFonts w:ascii="Times New Roman" w:hAnsi="Times New Roman"/>
          <w:szCs w:val="21"/>
        </w:rPr>
      </w:pPr>
    </w:p>
    <w:p w14:paraId="2D9C746D" w14:textId="77777777" w:rsidR="000701D6" w:rsidRDefault="000701D6">
      <w:pPr>
        <w:widowControl/>
        <w:jc w:val="left"/>
        <w:rPr>
          <w:rFonts w:ascii="Times New Roman" w:hAnsi="Times New Roman"/>
          <w:szCs w:val="21"/>
        </w:rPr>
      </w:pPr>
    </w:p>
    <w:p w14:paraId="7554FF3E" w14:textId="13951579" w:rsidR="00E36731" w:rsidRPr="000701D6" w:rsidRDefault="00E36731">
      <w:pPr>
        <w:widowControl/>
        <w:jc w:val="left"/>
        <w:rPr>
          <w:rFonts w:ascii="Times New Roman" w:hAnsi="Times New Roman"/>
          <w:szCs w:val="21"/>
          <w:highlight w:val="yellow"/>
        </w:rPr>
      </w:pPr>
      <w:r w:rsidRPr="000701D6">
        <w:rPr>
          <w:rFonts w:ascii="Times New Roman" w:hAnsi="Times New Roman" w:hint="eastAsia"/>
          <w:b/>
          <w:bCs/>
          <w:szCs w:val="21"/>
          <w:highlight w:val="yellow"/>
        </w:rPr>
        <w:t xml:space="preserve">Supplementary Note </w:t>
      </w:r>
      <w:r w:rsidR="00573004">
        <w:rPr>
          <w:rFonts w:ascii="Times New Roman" w:hAnsi="Times New Roman" w:hint="eastAsia"/>
          <w:b/>
          <w:bCs/>
          <w:szCs w:val="21"/>
          <w:highlight w:val="yellow"/>
        </w:rPr>
        <w:t>7</w:t>
      </w:r>
    </w:p>
    <w:p w14:paraId="3C0379BF" w14:textId="77777777" w:rsidR="00E36731" w:rsidRPr="000701D6" w:rsidRDefault="00E36731">
      <w:pPr>
        <w:widowControl/>
        <w:jc w:val="left"/>
        <w:rPr>
          <w:rFonts w:ascii="Times New Roman" w:hAnsi="Times New Roman"/>
          <w:szCs w:val="21"/>
          <w:highlight w:val="yellow"/>
        </w:rPr>
      </w:pPr>
    </w:p>
    <w:p w14:paraId="14D593A5" w14:textId="329476DE" w:rsidR="00E36731" w:rsidRPr="000701D6" w:rsidRDefault="00E36731" w:rsidP="000C1BED">
      <w:pPr>
        <w:widowControl/>
        <w:rPr>
          <w:rFonts w:ascii="Times New Roman" w:hAnsi="Times New Roman"/>
          <w:szCs w:val="24"/>
          <w:highlight w:val="yellow"/>
        </w:rPr>
      </w:pPr>
      <w:bookmarkStart w:id="8" w:name="_Hlk215955717"/>
      <w:r w:rsidRPr="000701D6">
        <w:rPr>
          <w:rFonts w:ascii="Times New Roman" w:hAnsi="Times New Roman"/>
          <w:b/>
          <w:bCs/>
          <w:szCs w:val="24"/>
          <w:highlight w:val="yellow"/>
        </w:rPr>
        <w:t>Intermittent in situ Raman tests</w:t>
      </w:r>
      <w:r w:rsidRPr="000701D6">
        <w:rPr>
          <w:rFonts w:ascii="Times New Roman" w:hAnsi="Times New Roman"/>
          <w:szCs w:val="24"/>
          <w:highlight w:val="yellow"/>
        </w:rPr>
        <w:t xml:space="preserve"> revealed that, without </w:t>
      </w:r>
      <w:hyperlink w:anchor="_ENREF_23" w:tooltip="Patel, 2014 #1559" w:history="1"/>
      <w:hyperlink w:anchor="_ENREF_24" w:tooltip="Ma, 2013 #1561" w:history="1"/>
      <w:hyperlink w:anchor="_ENREF_25" w:tooltip="Nelson, 2018 #1562" w:history="1"/>
      <w:r w:rsidRPr="000701D6">
        <w:rPr>
          <w:rFonts w:ascii="Times New Roman" w:hAnsi="Times New Roman"/>
          <w:szCs w:val="24"/>
          <w:highlight w:val="yellow"/>
        </w:rPr>
        <w:t xml:space="preserve"> This nonelectrochemical process is particularly obvious in HNO</w:t>
      </w:r>
      <w:r w:rsidRPr="000701D6">
        <w:rPr>
          <w:rFonts w:ascii="Times New Roman" w:hAnsi="Times New Roman"/>
          <w:szCs w:val="24"/>
          <w:highlight w:val="yellow"/>
          <w:vertAlign w:val="subscript"/>
        </w:rPr>
        <w:t>3</w:t>
      </w:r>
      <w:r w:rsidRPr="000701D6">
        <w:rPr>
          <w:rFonts w:ascii="Times New Roman" w:hAnsi="Times New Roman"/>
          <w:szCs w:val="24"/>
          <w:highlight w:val="yellow"/>
        </w:rPr>
        <w:t xml:space="preserve"> solution, whereas it is barely observable in the OA + H₂SO₄ mixture (Supplementary Figures 2</w:t>
      </w:r>
      <w:r w:rsidRPr="000701D6">
        <w:rPr>
          <w:rFonts w:ascii="Times New Roman" w:hAnsi="Times New Roman" w:hint="eastAsia"/>
          <w:szCs w:val="24"/>
          <w:highlight w:val="yellow"/>
        </w:rPr>
        <w:t>2</w:t>
      </w:r>
      <w:r w:rsidRPr="000701D6">
        <w:rPr>
          <w:rFonts w:ascii="Times New Roman" w:hAnsi="Times New Roman"/>
          <w:szCs w:val="24"/>
          <w:highlight w:val="yellow"/>
        </w:rPr>
        <w:t>−2</w:t>
      </w:r>
      <w:r w:rsidRPr="000701D6">
        <w:rPr>
          <w:rFonts w:ascii="Times New Roman" w:hAnsi="Times New Roman" w:hint="eastAsia"/>
          <w:szCs w:val="24"/>
          <w:highlight w:val="yellow"/>
        </w:rPr>
        <w:t>3</w:t>
      </w:r>
      <w:r w:rsidRPr="000701D6">
        <w:rPr>
          <w:rFonts w:ascii="Times New Roman" w:hAnsi="Times New Roman"/>
          <w:szCs w:val="24"/>
          <w:highlight w:val="yellow"/>
        </w:rPr>
        <w:t xml:space="preserve">). This means that in the actual mixed system, there are two key factors that can affect the catalyst valence: (1) an </w:t>
      </w:r>
      <w:proofErr w:type="spellStart"/>
      <w:r w:rsidRPr="000701D6">
        <w:rPr>
          <w:rFonts w:ascii="Times New Roman" w:hAnsi="Times New Roman"/>
          <w:szCs w:val="24"/>
          <w:highlight w:val="yellow"/>
        </w:rPr>
        <w:t>electroreducing</w:t>
      </w:r>
      <w:proofErr w:type="spellEnd"/>
      <w:r w:rsidRPr="000701D6">
        <w:rPr>
          <w:rFonts w:ascii="Times New Roman" w:hAnsi="Times New Roman"/>
          <w:szCs w:val="24"/>
          <w:highlight w:val="yellow"/>
        </w:rPr>
        <w:t xml:space="preserve"> process of </w:t>
      </w:r>
      <w:proofErr w:type="spellStart"/>
      <w:r w:rsidRPr="000701D6">
        <w:rPr>
          <w:rFonts w:ascii="Times New Roman" w:hAnsi="Times New Roman" w:hint="eastAsia"/>
          <w:szCs w:val="24"/>
          <w:highlight w:val="yellow"/>
        </w:rPr>
        <w:t>SnO</w:t>
      </w:r>
      <w:r w:rsidRPr="000701D6">
        <w:rPr>
          <w:rFonts w:ascii="Times New Roman" w:hAnsi="Times New Roman"/>
          <w:szCs w:val="24"/>
          <w:highlight w:val="yellow"/>
        </w:rPr>
        <w:t>x</w:t>
      </w:r>
      <w:proofErr w:type="spellEnd"/>
      <w:r w:rsidRPr="000701D6">
        <w:rPr>
          <w:rFonts w:ascii="Times New Roman" w:hAnsi="Times New Roman"/>
          <w:szCs w:val="24"/>
          <w:highlight w:val="yellow"/>
        </w:rPr>
        <w:t xml:space="preserve"> under an applied potential and (2) chemical oxidation of Sn to amorphous </w:t>
      </w:r>
      <w:proofErr w:type="spellStart"/>
      <w:r w:rsidRPr="000701D6">
        <w:rPr>
          <w:rFonts w:ascii="Times New Roman" w:hAnsi="Times New Roman"/>
          <w:szCs w:val="24"/>
          <w:highlight w:val="yellow"/>
        </w:rPr>
        <w:t>SnOx</w:t>
      </w:r>
      <w:proofErr w:type="spellEnd"/>
      <w:r w:rsidRPr="000701D6">
        <w:rPr>
          <w:rFonts w:ascii="Times New Roman" w:hAnsi="Times New Roman"/>
          <w:szCs w:val="24"/>
          <w:highlight w:val="yellow"/>
        </w:rPr>
        <w:t xml:space="preserve"> in HNO₃-containing solutions.</w:t>
      </w:r>
      <w:bookmarkEnd w:id="8"/>
    </w:p>
    <w:p w14:paraId="18BF4581" w14:textId="77777777" w:rsidR="000C1BED" w:rsidRPr="000701D6" w:rsidRDefault="000C1BED" w:rsidP="000C1BED">
      <w:pPr>
        <w:widowControl/>
        <w:rPr>
          <w:rFonts w:ascii="Times New Roman" w:hAnsi="Times New Roman"/>
          <w:szCs w:val="24"/>
          <w:highlight w:val="yellow"/>
        </w:rPr>
      </w:pPr>
    </w:p>
    <w:p w14:paraId="2FE34EFF" w14:textId="35CFCAAB" w:rsidR="00E36731" w:rsidRDefault="000C1BED" w:rsidP="000C1BED">
      <w:pPr>
        <w:widowControl/>
        <w:rPr>
          <w:rFonts w:ascii="Times New Roman" w:hAnsi="Times New Roman"/>
          <w:szCs w:val="24"/>
        </w:rPr>
      </w:pPr>
      <w:r w:rsidRPr="000701D6">
        <w:rPr>
          <w:rFonts w:ascii="Times New Roman" w:hAnsi="Times New Roman"/>
          <w:b/>
          <w:bCs/>
          <w:szCs w:val="24"/>
          <w:highlight w:val="yellow"/>
        </w:rPr>
        <w:t>Intermittent in situ</w:t>
      </w:r>
      <w:r w:rsidR="00E36731" w:rsidRPr="000701D6">
        <w:rPr>
          <w:rFonts w:ascii="Times New Roman" w:hAnsi="Times New Roman"/>
          <w:b/>
          <w:bCs/>
          <w:szCs w:val="24"/>
          <w:highlight w:val="yellow"/>
        </w:rPr>
        <w:t xml:space="preserve"> </w:t>
      </w:r>
      <w:r w:rsidR="00E36731" w:rsidRPr="000701D6">
        <w:rPr>
          <w:rFonts w:ascii="Times New Roman" w:hAnsi="Times New Roman" w:hint="eastAsia"/>
          <w:b/>
          <w:bCs/>
          <w:szCs w:val="24"/>
          <w:highlight w:val="yellow"/>
        </w:rPr>
        <w:t>D</w:t>
      </w:r>
      <w:r w:rsidR="00E36731" w:rsidRPr="000701D6">
        <w:rPr>
          <w:rFonts w:ascii="Times New Roman" w:hAnsi="Times New Roman"/>
          <w:b/>
          <w:bCs/>
          <w:szCs w:val="24"/>
          <w:highlight w:val="yellow"/>
        </w:rPr>
        <w:t>EMS</w:t>
      </w:r>
      <w:r w:rsidR="00E36731" w:rsidRPr="000701D6">
        <w:rPr>
          <w:rFonts w:ascii="Times New Roman" w:hAnsi="Times New Roman"/>
          <w:szCs w:val="24"/>
          <w:highlight w:val="yellow"/>
        </w:rPr>
        <w:t xml:space="preserve"> intuitively revealed that the spontaneous oxidation of Sn driven by HNO₃ results in a detectable release of NO (along with a small amount of NO₂), which may be one of the reactants for the subsequent electrochemical N-conversion process (</w:t>
      </w:r>
      <w:r w:rsidR="00E36731" w:rsidRPr="000701D6">
        <w:rPr>
          <w:rFonts w:ascii="Times New Roman" w:hAnsi="Times New Roman" w:hint="eastAsia"/>
          <w:szCs w:val="24"/>
          <w:highlight w:val="yellow"/>
        </w:rPr>
        <w:t>Fi</w:t>
      </w:r>
      <w:r w:rsidR="00E36731" w:rsidRPr="000701D6">
        <w:rPr>
          <w:rFonts w:ascii="Times New Roman" w:hAnsi="Times New Roman"/>
          <w:szCs w:val="24"/>
          <w:highlight w:val="yellow"/>
        </w:rPr>
        <w:t>g</w:t>
      </w:r>
      <w:r w:rsidR="00E36731" w:rsidRPr="000701D6">
        <w:rPr>
          <w:rFonts w:ascii="Times New Roman" w:hAnsi="Times New Roman" w:hint="eastAsia"/>
          <w:szCs w:val="24"/>
          <w:highlight w:val="yellow"/>
        </w:rPr>
        <w:t>ure</w:t>
      </w:r>
      <w:r w:rsidR="00E36731" w:rsidRPr="000701D6">
        <w:rPr>
          <w:rFonts w:ascii="Times New Roman" w:hAnsi="Times New Roman"/>
          <w:szCs w:val="24"/>
          <w:highlight w:val="yellow"/>
        </w:rPr>
        <w:t xml:space="preserve"> 4f and Supplementary Figure 2</w:t>
      </w:r>
      <w:r w:rsidR="00E36731" w:rsidRPr="000701D6">
        <w:rPr>
          <w:rFonts w:ascii="Times New Roman" w:hAnsi="Times New Roman" w:hint="eastAsia"/>
          <w:szCs w:val="24"/>
          <w:highlight w:val="yellow"/>
        </w:rPr>
        <w:t>5-26</w:t>
      </w:r>
      <w:r w:rsidR="00E36731" w:rsidRPr="000701D6">
        <w:rPr>
          <w:rFonts w:ascii="Times New Roman" w:hAnsi="Times New Roman"/>
          <w:szCs w:val="24"/>
          <w:highlight w:val="yellow"/>
        </w:rPr>
        <w:t>).</w:t>
      </w:r>
    </w:p>
    <w:p w14:paraId="2ADB41DC" w14:textId="77777777" w:rsidR="00E36731" w:rsidRDefault="00E36731" w:rsidP="00E36731">
      <w:pPr>
        <w:widowControl/>
        <w:ind w:firstLineChars="200" w:firstLine="420"/>
        <w:rPr>
          <w:rFonts w:ascii="Times New Roman" w:hAnsi="Times New Roman"/>
          <w:szCs w:val="24"/>
        </w:rPr>
      </w:pPr>
    </w:p>
    <w:p w14:paraId="48EFE36E" w14:textId="77777777" w:rsidR="00E36731" w:rsidRDefault="00E36731" w:rsidP="00E36731">
      <w:pPr>
        <w:widowControl/>
        <w:ind w:firstLineChars="200" w:firstLine="420"/>
        <w:rPr>
          <w:rFonts w:ascii="Times New Roman" w:hAnsi="Times New Roman"/>
          <w:szCs w:val="24"/>
        </w:rPr>
      </w:pPr>
    </w:p>
    <w:p w14:paraId="0B0C41B4" w14:textId="387A5A88" w:rsidR="00D32E37" w:rsidRDefault="00D32E37" w:rsidP="00E36731">
      <w:pPr>
        <w:widowControl/>
        <w:ind w:firstLineChars="200" w:firstLine="420"/>
        <w:rPr>
          <w:rFonts w:ascii="Times New Roman" w:hAnsi="Times New Roman" w:cs="Times New Roman"/>
          <w:color w:val="0070C0"/>
          <w:kern w:val="0"/>
          <w:szCs w:val="21"/>
        </w:rPr>
      </w:pPr>
      <w:r>
        <w:rPr>
          <w:rFonts w:ascii="Times New Roman" w:hAnsi="Times New Roman" w:cs="Times New Roman"/>
          <w:color w:val="0070C0"/>
          <w:kern w:val="0"/>
          <w:szCs w:val="21"/>
        </w:rPr>
        <w:br w:type="page"/>
      </w:r>
    </w:p>
    <w:p w14:paraId="4D5B0387" w14:textId="77777777" w:rsidR="00D32E37" w:rsidRPr="009466F6" w:rsidRDefault="00D32E37" w:rsidP="00D32E37">
      <w:pPr>
        <w:pStyle w:val="Adress"/>
        <w:spacing w:line="360" w:lineRule="auto"/>
        <w:ind w:left="0" w:firstLine="0"/>
        <w:rPr>
          <w:rFonts w:ascii="Times New Roman" w:eastAsiaTheme="minorEastAsia" w:hAnsi="Times New Roman"/>
          <w:color w:val="0070C0"/>
          <w:sz w:val="21"/>
          <w:szCs w:val="21"/>
          <w:lang w:val="en-US" w:eastAsia="zh-CN"/>
        </w:rPr>
      </w:pPr>
    </w:p>
    <w:p w14:paraId="5368FBAE" w14:textId="7DB57BE3" w:rsidR="00136B26" w:rsidRPr="009466F6" w:rsidRDefault="00861041">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noProof/>
        </w:rPr>
        <w:drawing>
          <wp:inline distT="0" distB="0" distL="0" distR="0" wp14:anchorId="7AE6D77B" wp14:editId="07AFBB67">
            <wp:extent cx="5274310" cy="21805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2180590"/>
                    </a:xfrm>
                    <a:prstGeom prst="rect">
                      <a:avLst/>
                    </a:prstGeom>
                    <a:noFill/>
                    <a:ln>
                      <a:noFill/>
                    </a:ln>
                  </pic:spPr>
                </pic:pic>
              </a:graphicData>
            </a:graphic>
          </wp:inline>
        </w:drawing>
      </w:r>
    </w:p>
    <w:p w14:paraId="1425F68A" w14:textId="5A93B029" w:rsidR="00136B26" w:rsidRPr="009466F6" w:rsidRDefault="00B25062">
      <w:pPr>
        <w:pStyle w:val="Adress"/>
        <w:spacing w:line="360" w:lineRule="auto"/>
        <w:ind w:left="0" w:firstLine="0"/>
        <w:jc w:val="both"/>
        <w:rPr>
          <w:rFonts w:ascii="Times New Roman" w:hAnsi="Times New Roman"/>
          <w:color w:val="0070C0"/>
          <w:sz w:val="21"/>
          <w:szCs w:val="21"/>
          <w:lang w:eastAsia="zh-CN"/>
        </w:rPr>
      </w:pPr>
      <w:bookmarkStart w:id="9" w:name="OLE_LINK1"/>
      <w:bookmarkStart w:id="10" w:name="OLE_LINK2"/>
      <w:r w:rsidRPr="009466F6">
        <w:rPr>
          <w:rFonts w:ascii="Times New Roman" w:eastAsiaTheme="minorEastAsia" w:hAnsi="Times New Roman"/>
          <w:b/>
          <w:bCs/>
          <w:sz w:val="21"/>
          <w:szCs w:val="21"/>
          <w:lang w:eastAsia="zh-CN"/>
        </w:rPr>
        <w:t xml:space="preserve">Supplementary Figure </w:t>
      </w:r>
      <w:r w:rsidR="006F0E39" w:rsidRPr="009466F6">
        <w:rPr>
          <w:rFonts w:ascii="Times New Roman" w:eastAsiaTheme="minorEastAsia" w:hAnsi="Times New Roman"/>
          <w:b/>
          <w:bCs/>
          <w:sz w:val="21"/>
          <w:szCs w:val="21"/>
          <w:lang w:eastAsia="zh-CN"/>
        </w:rPr>
        <w:t>2</w:t>
      </w:r>
      <w:r w:rsidR="00573004">
        <w:rPr>
          <w:rFonts w:ascii="Times New Roman" w:eastAsiaTheme="minorEastAsia" w:hAnsi="Times New Roman" w:hint="eastAsia"/>
          <w:b/>
          <w:bCs/>
          <w:sz w:val="21"/>
          <w:szCs w:val="21"/>
          <w:lang w:eastAsia="zh-CN"/>
        </w:rPr>
        <w:t>3</w:t>
      </w:r>
      <w:r w:rsidRPr="009466F6">
        <w:rPr>
          <w:rFonts w:ascii="Times New Roman" w:eastAsiaTheme="minorEastAsia" w:hAnsi="Times New Roman"/>
          <w:sz w:val="21"/>
          <w:szCs w:val="21"/>
          <w:lang w:eastAsia="zh-CN"/>
        </w:rPr>
        <w:t xml:space="preserve"> </w:t>
      </w:r>
      <w:r w:rsidRPr="009466F6">
        <w:rPr>
          <w:rFonts w:ascii="Times New Roman" w:hAnsi="Times New Roman"/>
          <w:b/>
          <w:bCs/>
          <w:sz w:val="21"/>
          <w:szCs w:val="21"/>
          <w:lang w:eastAsia="zh-CN"/>
        </w:rPr>
        <w:t xml:space="preserve">| </w:t>
      </w:r>
      <w:bookmarkEnd w:id="9"/>
      <w:bookmarkEnd w:id="10"/>
      <w:r w:rsidR="00861041" w:rsidRPr="009466F6">
        <w:rPr>
          <w:rFonts w:ascii="Times New Roman" w:hAnsi="Times New Roman"/>
          <w:b/>
          <w:bCs/>
          <w:sz w:val="21"/>
          <w:szCs w:val="21"/>
          <w:lang w:eastAsia="zh-CN"/>
        </w:rPr>
        <w:t xml:space="preserve">Electrochemical in situ XAS </w:t>
      </w:r>
      <w:r w:rsidR="00947224">
        <w:rPr>
          <w:rFonts w:ascii="Times New Roman" w:hAnsi="Times New Roman"/>
          <w:b/>
          <w:bCs/>
          <w:sz w:val="21"/>
          <w:szCs w:val="21"/>
          <w:lang w:eastAsia="zh-CN"/>
        </w:rPr>
        <w:t xml:space="preserve">over Sn </w:t>
      </w:r>
      <w:r w:rsidR="00861041" w:rsidRPr="009466F6">
        <w:rPr>
          <w:rFonts w:ascii="Times New Roman" w:hAnsi="Times New Roman"/>
          <w:b/>
          <w:bCs/>
          <w:sz w:val="21"/>
          <w:szCs w:val="21"/>
          <w:lang w:eastAsia="zh-CN"/>
        </w:rPr>
        <w:t>in 0.5 M HNO</w:t>
      </w:r>
      <w:r w:rsidR="00861041" w:rsidRPr="009466F6">
        <w:rPr>
          <w:rFonts w:ascii="Times New Roman" w:hAnsi="Times New Roman"/>
          <w:b/>
          <w:bCs/>
          <w:sz w:val="21"/>
          <w:szCs w:val="21"/>
          <w:vertAlign w:val="subscript"/>
          <w:lang w:eastAsia="zh-CN"/>
        </w:rPr>
        <w:t>3</w:t>
      </w:r>
      <w:r w:rsidR="00861041" w:rsidRPr="009466F6">
        <w:rPr>
          <w:rFonts w:ascii="Times New Roman" w:hAnsi="Times New Roman"/>
          <w:b/>
          <w:bCs/>
          <w:sz w:val="21"/>
          <w:szCs w:val="21"/>
          <w:lang w:eastAsia="zh-CN"/>
        </w:rPr>
        <w:t xml:space="preserve"> electrolyte</w:t>
      </w:r>
      <w:r w:rsidRPr="009466F6">
        <w:rPr>
          <w:rFonts w:ascii="Times New Roman" w:hAnsi="Times New Roman"/>
          <w:b/>
          <w:sz w:val="21"/>
          <w:szCs w:val="21"/>
          <w:lang w:eastAsia="zh-CN"/>
        </w:rPr>
        <w:t>.</w:t>
      </w:r>
      <w:r w:rsidRPr="009466F6">
        <w:rPr>
          <w:rFonts w:ascii="Times New Roman" w:hAnsi="Times New Roman"/>
          <w:sz w:val="21"/>
          <w:szCs w:val="21"/>
          <w:lang w:eastAsia="zh-CN"/>
        </w:rPr>
        <w:t xml:space="preserve"> </w:t>
      </w:r>
      <w:r w:rsidR="00216DFA" w:rsidRPr="009466F6">
        <w:rPr>
          <w:rFonts w:ascii="Times New Roman" w:hAnsi="Times New Roman"/>
          <w:b/>
          <w:bCs/>
          <w:sz w:val="21"/>
          <w:szCs w:val="21"/>
          <w:lang w:eastAsia="zh-CN"/>
        </w:rPr>
        <w:t>(a)</w:t>
      </w:r>
      <w:r w:rsidR="00216DFA" w:rsidRPr="009466F6">
        <w:rPr>
          <w:rFonts w:ascii="Times New Roman" w:hAnsi="Times New Roman"/>
          <w:sz w:val="21"/>
          <w:szCs w:val="21"/>
          <w:lang w:eastAsia="zh-CN"/>
        </w:rPr>
        <w:t xml:space="preserve"> </w:t>
      </w:r>
      <w:r w:rsidR="00861041" w:rsidRPr="009466F6">
        <w:rPr>
          <w:rFonts w:ascii="Times New Roman" w:hAnsi="Times New Roman"/>
          <w:sz w:val="21"/>
          <w:szCs w:val="21"/>
          <w:lang w:eastAsia="zh-CN"/>
        </w:rPr>
        <w:t xml:space="preserve">In situ </w:t>
      </w:r>
      <w:r w:rsidR="002B3A85" w:rsidRPr="009466F6">
        <w:rPr>
          <w:rFonts w:ascii="Times New Roman" w:hAnsi="Times New Roman"/>
          <w:sz w:val="21"/>
          <w:szCs w:val="21"/>
          <w:lang w:eastAsia="zh-CN"/>
        </w:rPr>
        <w:t>Sn K-edge XANES data collected</w:t>
      </w:r>
      <w:r w:rsidR="00861041" w:rsidRPr="009466F6">
        <w:rPr>
          <w:rFonts w:ascii="Times New Roman" w:hAnsi="Times New Roman"/>
          <w:sz w:val="21"/>
          <w:szCs w:val="21"/>
          <w:lang w:eastAsia="zh-CN"/>
        </w:rPr>
        <w:t xml:space="preserve"> at different potential. The grey line represents the test curve obtained in air. The blue lines represent the test curve obtained in the HNO</w:t>
      </w:r>
      <w:r w:rsidR="00861041" w:rsidRPr="009466F6">
        <w:rPr>
          <w:rFonts w:ascii="Times New Roman" w:hAnsi="Times New Roman"/>
          <w:sz w:val="21"/>
          <w:szCs w:val="21"/>
          <w:vertAlign w:val="subscript"/>
          <w:lang w:eastAsia="zh-CN"/>
        </w:rPr>
        <w:t>3</w:t>
      </w:r>
      <w:r w:rsidR="00861041" w:rsidRPr="009466F6">
        <w:rPr>
          <w:rFonts w:ascii="Times New Roman" w:hAnsi="Times New Roman"/>
          <w:sz w:val="21"/>
          <w:szCs w:val="21"/>
          <w:lang w:eastAsia="zh-CN"/>
        </w:rPr>
        <w:t xml:space="preserve"> electrolyte at −0.</w:t>
      </w:r>
      <w:r w:rsidR="00216DFA" w:rsidRPr="009466F6">
        <w:rPr>
          <w:rFonts w:ascii="Times New Roman" w:hAnsi="Times New Roman"/>
          <w:sz w:val="21"/>
          <w:szCs w:val="21"/>
          <w:lang w:eastAsia="zh-CN"/>
        </w:rPr>
        <w:t>3</w:t>
      </w:r>
      <w:r w:rsidR="00861041" w:rsidRPr="009466F6">
        <w:rPr>
          <w:rFonts w:ascii="Times New Roman" w:hAnsi="Times New Roman"/>
          <w:sz w:val="21"/>
          <w:szCs w:val="21"/>
          <w:lang w:eastAsia="zh-CN"/>
        </w:rPr>
        <w:t xml:space="preserve"> V vs. SHE. The red lines represent the test curve obtained in the </w:t>
      </w:r>
      <w:r w:rsidR="00216DFA" w:rsidRPr="009466F6">
        <w:rPr>
          <w:rFonts w:ascii="Times New Roman" w:hAnsi="Times New Roman"/>
          <w:sz w:val="21"/>
          <w:szCs w:val="21"/>
          <w:lang w:eastAsia="zh-CN"/>
        </w:rPr>
        <w:t>HNO</w:t>
      </w:r>
      <w:r w:rsidR="00216DFA" w:rsidRPr="009466F6">
        <w:rPr>
          <w:rFonts w:ascii="Times New Roman" w:hAnsi="Times New Roman"/>
          <w:sz w:val="21"/>
          <w:szCs w:val="21"/>
          <w:vertAlign w:val="subscript"/>
          <w:lang w:eastAsia="zh-CN"/>
        </w:rPr>
        <w:t>3</w:t>
      </w:r>
      <w:r w:rsidR="00216DFA" w:rsidRPr="009466F6">
        <w:rPr>
          <w:rFonts w:ascii="Times New Roman" w:hAnsi="Times New Roman"/>
          <w:sz w:val="21"/>
          <w:szCs w:val="21"/>
          <w:lang w:eastAsia="zh-CN"/>
        </w:rPr>
        <w:t xml:space="preserve"> electrolyte</w:t>
      </w:r>
      <w:r w:rsidR="00861041" w:rsidRPr="009466F6">
        <w:rPr>
          <w:rFonts w:ascii="Times New Roman" w:hAnsi="Times New Roman"/>
          <w:sz w:val="21"/>
          <w:szCs w:val="21"/>
          <w:lang w:eastAsia="zh-CN"/>
        </w:rPr>
        <w:t xml:space="preserve"> at −1.4 V vs. SHE.</w:t>
      </w:r>
      <w:r w:rsidR="00861041" w:rsidRPr="009466F6">
        <w:rPr>
          <w:rFonts w:ascii="Times New Roman" w:hAnsi="Times New Roman"/>
          <w:b/>
          <w:sz w:val="21"/>
          <w:szCs w:val="21"/>
          <w:lang w:eastAsia="zh-CN"/>
        </w:rPr>
        <w:t xml:space="preserve"> </w:t>
      </w:r>
      <w:r w:rsidR="00216DFA" w:rsidRPr="009466F6">
        <w:rPr>
          <w:rFonts w:ascii="Times New Roman" w:hAnsi="Times New Roman"/>
          <w:b/>
          <w:sz w:val="21"/>
          <w:szCs w:val="21"/>
          <w:lang w:eastAsia="zh-CN"/>
        </w:rPr>
        <w:t>(b)</w:t>
      </w:r>
      <w:r w:rsidR="00861041" w:rsidRPr="009466F6">
        <w:rPr>
          <w:rFonts w:ascii="Times New Roman" w:hAnsi="Times New Roman"/>
          <w:sz w:val="21"/>
          <w:szCs w:val="21"/>
          <w:lang w:eastAsia="zh-CN"/>
        </w:rPr>
        <w:t xml:space="preserve"> The </w:t>
      </w:r>
      <w:proofErr w:type="gramStart"/>
      <w:r w:rsidR="00861041" w:rsidRPr="009466F6">
        <w:rPr>
          <w:rFonts w:ascii="Times New Roman" w:hAnsi="Times New Roman"/>
          <w:sz w:val="21"/>
          <w:szCs w:val="21"/>
          <w:lang w:eastAsia="zh-CN"/>
        </w:rPr>
        <w:t>in situ</w:t>
      </w:r>
      <w:proofErr w:type="gramEnd"/>
      <w:r w:rsidR="00861041" w:rsidRPr="009466F6">
        <w:rPr>
          <w:rFonts w:ascii="Times New Roman" w:hAnsi="Times New Roman"/>
          <w:sz w:val="21"/>
          <w:szCs w:val="21"/>
          <w:lang w:eastAsia="zh-CN"/>
        </w:rPr>
        <w:t xml:space="preserve"> valence analysis of Sn based on </w:t>
      </w:r>
      <w:r w:rsidR="002B3A85" w:rsidRPr="009466F6">
        <w:rPr>
          <w:rFonts w:ascii="Times New Roman" w:hAnsi="Times New Roman"/>
          <w:sz w:val="21"/>
          <w:szCs w:val="21"/>
          <w:lang w:eastAsia="zh-CN"/>
        </w:rPr>
        <w:t xml:space="preserve">linear combination analysis of </w:t>
      </w:r>
      <w:r w:rsidR="00861041" w:rsidRPr="009466F6">
        <w:rPr>
          <w:rFonts w:ascii="Times New Roman" w:hAnsi="Times New Roman"/>
          <w:sz w:val="21"/>
          <w:szCs w:val="21"/>
          <w:lang w:eastAsia="zh-CN"/>
        </w:rPr>
        <w:t>in situ XA</w:t>
      </w:r>
      <w:r w:rsidR="002B3A85" w:rsidRPr="009466F6">
        <w:rPr>
          <w:rFonts w:ascii="Times New Roman" w:hAnsi="Times New Roman"/>
          <w:sz w:val="21"/>
          <w:szCs w:val="21"/>
          <w:lang w:eastAsia="zh-CN"/>
        </w:rPr>
        <w:t>NES</w:t>
      </w:r>
      <w:r w:rsidR="00861041" w:rsidRPr="009466F6">
        <w:rPr>
          <w:rFonts w:ascii="Times New Roman" w:hAnsi="Times New Roman"/>
          <w:sz w:val="21"/>
          <w:szCs w:val="21"/>
          <w:lang w:eastAsia="zh-CN"/>
        </w:rPr>
        <w:t xml:space="preserve"> </w:t>
      </w:r>
      <w:r w:rsidR="002B3A85" w:rsidRPr="009466F6">
        <w:rPr>
          <w:rFonts w:ascii="Times New Roman" w:hAnsi="Times New Roman"/>
          <w:sz w:val="21"/>
          <w:szCs w:val="21"/>
          <w:lang w:eastAsia="zh-CN"/>
        </w:rPr>
        <w:t>data</w:t>
      </w:r>
      <w:r w:rsidR="00861041" w:rsidRPr="009466F6">
        <w:rPr>
          <w:rFonts w:ascii="Times New Roman" w:hAnsi="Times New Roman"/>
          <w:sz w:val="21"/>
          <w:szCs w:val="21"/>
          <w:lang w:eastAsia="zh-CN"/>
        </w:rPr>
        <w:t xml:space="preserve">. </w:t>
      </w:r>
    </w:p>
    <w:p w14:paraId="04BCAD10" w14:textId="77777777" w:rsidR="00136B26" w:rsidRPr="009466F6" w:rsidRDefault="00136B26">
      <w:pPr>
        <w:widowControl/>
        <w:jc w:val="left"/>
        <w:rPr>
          <w:rFonts w:ascii="Times New Roman" w:eastAsia="MS Mincho" w:hAnsi="Times New Roman" w:cs="Times New Roman"/>
          <w:color w:val="0070C0"/>
          <w:kern w:val="0"/>
          <w:szCs w:val="21"/>
        </w:rPr>
      </w:pPr>
      <w:r w:rsidRPr="009466F6">
        <w:rPr>
          <w:rFonts w:ascii="Times New Roman" w:hAnsi="Times New Roman"/>
          <w:color w:val="0070C0"/>
          <w:szCs w:val="21"/>
        </w:rPr>
        <w:br w:type="page"/>
      </w:r>
    </w:p>
    <w:p w14:paraId="23E0A8D7" w14:textId="6582B76E" w:rsidR="00863815" w:rsidRPr="009466F6" w:rsidRDefault="00216DFA">
      <w:pPr>
        <w:pStyle w:val="Adress"/>
        <w:spacing w:line="360" w:lineRule="auto"/>
        <w:ind w:left="0" w:firstLine="0"/>
        <w:jc w:val="both"/>
        <w:rPr>
          <w:rFonts w:ascii="Times New Roman" w:eastAsiaTheme="minorEastAsia" w:hAnsi="Times New Roman"/>
          <w:color w:val="0070C0"/>
          <w:sz w:val="21"/>
          <w:szCs w:val="21"/>
          <w:lang w:eastAsia="zh-CN"/>
        </w:rPr>
      </w:pPr>
      <w:r w:rsidRPr="009466F6">
        <w:rPr>
          <w:noProof/>
        </w:rPr>
        <w:lastRenderedPageBreak/>
        <w:drawing>
          <wp:inline distT="0" distB="0" distL="0" distR="0" wp14:anchorId="23B28B19" wp14:editId="0111B9AD">
            <wp:extent cx="5274310" cy="218059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2180590"/>
                    </a:xfrm>
                    <a:prstGeom prst="rect">
                      <a:avLst/>
                    </a:prstGeom>
                    <a:noFill/>
                    <a:ln>
                      <a:noFill/>
                    </a:ln>
                  </pic:spPr>
                </pic:pic>
              </a:graphicData>
            </a:graphic>
          </wp:inline>
        </w:drawing>
      </w:r>
    </w:p>
    <w:p w14:paraId="5181B336" w14:textId="38CB1DED" w:rsidR="00136B26" w:rsidRPr="009466F6" w:rsidRDefault="00136B26">
      <w:pPr>
        <w:pStyle w:val="Adress"/>
        <w:spacing w:line="360" w:lineRule="auto"/>
        <w:ind w:left="0" w:firstLine="0"/>
        <w:jc w:val="both"/>
        <w:rPr>
          <w:rFonts w:ascii="Times New Roman" w:eastAsiaTheme="minorEastAsia" w:hAnsi="Times New Roman"/>
          <w:sz w:val="21"/>
          <w:szCs w:val="21"/>
          <w:lang w:eastAsia="zh-CN"/>
        </w:rPr>
      </w:pPr>
      <w:r w:rsidRPr="009466F6">
        <w:rPr>
          <w:rFonts w:ascii="Times New Roman" w:eastAsiaTheme="minorEastAsia" w:hAnsi="Times New Roman"/>
          <w:b/>
          <w:bCs/>
          <w:sz w:val="21"/>
          <w:szCs w:val="21"/>
          <w:lang w:eastAsia="zh-CN"/>
        </w:rPr>
        <w:t>Supplementary Figure 2</w:t>
      </w:r>
      <w:r w:rsidR="00573004">
        <w:rPr>
          <w:rFonts w:ascii="Times New Roman" w:eastAsiaTheme="minorEastAsia" w:hAnsi="Times New Roman" w:hint="eastAsia"/>
          <w:b/>
          <w:bCs/>
          <w:sz w:val="21"/>
          <w:szCs w:val="21"/>
          <w:lang w:eastAsia="zh-CN"/>
        </w:rPr>
        <w:t>4</w:t>
      </w:r>
      <w:r w:rsidRPr="009466F6">
        <w:rPr>
          <w:rFonts w:ascii="Times New Roman" w:eastAsiaTheme="minorEastAsia" w:hAnsi="Times New Roman"/>
          <w:sz w:val="21"/>
          <w:szCs w:val="21"/>
          <w:lang w:eastAsia="zh-CN"/>
        </w:rPr>
        <w:t xml:space="preserve"> </w:t>
      </w:r>
      <w:r w:rsidRPr="009466F6">
        <w:rPr>
          <w:rFonts w:ascii="Times New Roman" w:hAnsi="Times New Roman"/>
          <w:b/>
          <w:bCs/>
          <w:sz w:val="21"/>
          <w:szCs w:val="21"/>
          <w:lang w:eastAsia="zh-CN"/>
        </w:rPr>
        <w:t xml:space="preserve">| </w:t>
      </w:r>
      <w:r w:rsidR="00216DFA" w:rsidRPr="009466F6">
        <w:rPr>
          <w:rFonts w:ascii="Times New Roman" w:hAnsi="Times New Roman"/>
          <w:b/>
          <w:bCs/>
          <w:sz w:val="21"/>
          <w:szCs w:val="21"/>
          <w:lang w:eastAsia="zh-CN"/>
        </w:rPr>
        <w:t xml:space="preserve">Electrochemical in situ XAS </w:t>
      </w:r>
      <w:r w:rsidR="00947224">
        <w:rPr>
          <w:rFonts w:ascii="Times New Roman" w:hAnsi="Times New Roman"/>
          <w:b/>
          <w:bCs/>
          <w:sz w:val="21"/>
          <w:szCs w:val="21"/>
          <w:lang w:eastAsia="zh-CN"/>
        </w:rPr>
        <w:t xml:space="preserve">over Sn </w:t>
      </w:r>
      <w:r w:rsidR="00216DFA" w:rsidRPr="009466F6">
        <w:rPr>
          <w:rFonts w:ascii="Times New Roman" w:hAnsi="Times New Roman"/>
          <w:b/>
          <w:bCs/>
          <w:sz w:val="21"/>
          <w:szCs w:val="21"/>
          <w:lang w:eastAsia="zh-CN"/>
        </w:rPr>
        <w:t>in 0.5 M OA + H</w:t>
      </w:r>
      <w:r w:rsidR="00216DFA" w:rsidRPr="009466F6">
        <w:rPr>
          <w:rFonts w:ascii="Times New Roman" w:hAnsi="Times New Roman"/>
          <w:b/>
          <w:bCs/>
          <w:sz w:val="21"/>
          <w:szCs w:val="21"/>
          <w:vertAlign w:val="subscript"/>
          <w:lang w:eastAsia="zh-CN"/>
        </w:rPr>
        <w:t>2</w:t>
      </w:r>
      <w:r w:rsidR="00216DFA" w:rsidRPr="009466F6">
        <w:rPr>
          <w:rFonts w:ascii="Times New Roman" w:hAnsi="Times New Roman"/>
          <w:b/>
          <w:bCs/>
          <w:sz w:val="21"/>
          <w:szCs w:val="21"/>
          <w:lang w:eastAsia="zh-CN"/>
        </w:rPr>
        <w:t>SO</w:t>
      </w:r>
      <w:r w:rsidR="00216DFA" w:rsidRPr="009466F6">
        <w:rPr>
          <w:rFonts w:ascii="Times New Roman" w:hAnsi="Times New Roman"/>
          <w:b/>
          <w:bCs/>
          <w:sz w:val="21"/>
          <w:szCs w:val="21"/>
          <w:vertAlign w:val="subscript"/>
          <w:lang w:eastAsia="zh-CN"/>
        </w:rPr>
        <w:t>4</w:t>
      </w:r>
      <w:r w:rsidR="00216DFA" w:rsidRPr="009466F6">
        <w:rPr>
          <w:rFonts w:ascii="Times New Roman" w:hAnsi="Times New Roman"/>
          <w:b/>
          <w:bCs/>
          <w:sz w:val="21"/>
          <w:szCs w:val="21"/>
          <w:lang w:eastAsia="zh-CN"/>
        </w:rPr>
        <w:t xml:space="preserve"> electrolyte</w:t>
      </w:r>
      <w:r w:rsidR="00216DFA" w:rsidRPr="009466F6">
        <w:rPr>
          <w:rFonts w:ascii="Times New Roman" w:hAnsi="Times New Roman"/>
          <w:b/>
          <w:sz w:val="21"/>
          <w:szCs w:val="21"/>
          <w:lang w:eastAsia="zh-CN"/>
        </w:rPr>
        <w:t>.</w:t>
      </w:r>
      <w:r w:rsidR="00216DFA" w:rsidRPr="009466F6">
        <w:rPr>
          <w:rFonts w:ascii="Times New Roman" w:hAnsi="Times New Roman"/>
          <w:sz w:val="21"/>
          <w:szCs w:val="21"/>
          <w:lang w:eastAsia="zh-CN"/>
        </w:rPr>
        <w:t xml:space="preserve"> </w:t>
      </w:r>
      <w:r w:rsidR="00216DFA" w:rsidRPr="009466F6">
        <w:rPr>
          <w:rFonts w:ascii="Times New Roman" w:hAnsi="Times New Roman"/>
          <w:b/>
          <w:bCs/>
          <w:sz w:val="21"/>
          <w:szCs w:val="21"/>
          <w:lang w:eastAsia="zh-CN"/>
        </w:rPr>
        <w:t>(a)</w:t>
      </w:r>
      <w:r w:rsidR="00216DFA" w:rsidRPr="009466F6">
        <w:rPr>
          <w:rFonts w:ascii="Times New Roman" w:hAnsi="Times New Roman"/>
          <w:sz w:val="21"/>
          <w:szCs w:val="21"/>
          <w:lang w:eastAsia="zh-CN"/>
        </w:rPr>
        <w:t xml:space="preserve"> In situ </w:t>
      </w:r>
      <w:r w:rsidR="002B3A85" w:rsidRPr="009466F6">
        <w:rPr>
          <w:rFonts w:ascii="Times New Roman" w:hAnsi="Times New Roman"/>
          <w:sz w:val="21"/>
          <w:szCs w:val="21"/>
          <w:lang w:eastAsia="zh-CN"/>
        </w:rPr>
        <w:t>Sn K-edge XANES data collected</w:t>
      </w:r>
      <w:r w:rsidR="00216DFA" w:rsidRPr="009466F6">
        <w:rPr>
          <w:rFonts w:ascii="Times New Roman" w:hAnsi="Times New Roman"/>
          <w:sz w:val="21"/>
          <w:szCs w:val="21"/>
          <w:lang w:eastAsia="zh-CN"/>
        </w:rPr>
        <w:t xml:space="preserve"> at different potential. The grey line represents the test curve obtained in air. The blue lines represent the test curve obtained in the OA + H</w:t>
      </w:r>
      <w:r w:rsidR="00216DFA" w:rsidRPr="009466F6">
        <w:rPr>
          <w:rFonts w:ascii="Times New Roman" w:hAnsi="Times New Roman"/>
          <w:sz w:val="21"/>
          <w:szCs w:val="21"/>
          <w:vertAlign w:val="subscript"/>
          <w:lang w:eastAsia="zh-CN"/>
        </w:rPr>
        <w:t>2</w:t>
      </w:r>
      <w:r w:rsidR="00216DFA" w:rsidRPr="009466F6">
        <w:rPr>
          <w:rFonts w:ascii="Times New Roman" w:hAnsi="Times New Roman"/>
          <w:sz w:val="21"/>
          <w:szCs w:val="21"/>
          <w:lang w:eastAsia="zh-CN"/>
        </w:rPr>
        <w:t>SO</w:t>
      </w:r>
      <w:r w:rsidR="00216DFA" w:rsidRPr="009466F6">
        <w:rPr>
          <w:rFonts w:ascii="Times New Roman" w:hAnsi="Times New Roman"/>
          <w:sz w:val="21"/>
          <w:szCs w:val="21"/>
          <w:vertAlign w:val="subscript"/>
          <w:lang w:eastAsia="zh-CN"/>
        </w:rPr>
        <w:t>4</w:t>
      </w:r>
      <w:r w:rsidR="00216DFA" w:rsidRPr="009466F6">
        <w:rPr>
          <w:rFonts w:ascii="Times New Roman" w:hAnsi="Times New Roman"/>
          <w:sz w:val="21"/>
          <w:szCs w:val="21"/>
          <w:lang w:eastAsia="zh-CN"/>
        </w:rPr>
        <w:t xml:space="preserve"> electrolyte at −0.3 V vs. SHE. The red lines represent the test curve obtained in the HNO</w:t>
      </w:r>
      <w:r w:rsidR="00216DFA" w:rsidRPr="009466F6">
        <w:rPr>
          <w:rFonts w:ascii="Times New Roman" w:hAnsi="Times New Roman"/>
          <w:sz w:val="21"/>
          <w:szCs w:val="21"/>
          <w:vertAlign w:val="subscript"/>
          <w:lang w:eastAsia="zh-CN"/>
        </w:rPr>
        <w:t>3</w:t>
      </w:r>
      <w:r w:rsidR="00216DFA" w:rsidRPr="009466F6">
        <w:rPr>
          <w:rFonts w:ascii="Times New Roman" w:hAnsi="Times New Roman"/>
          <w:sz w:val="21"/>
          <w:szCs w:val="21"/>
          <w:lang w:eastAsia="zh-CN"/>
        </w:rPr>
        <w:t xml:space="preserve"> electrolyte at −1.4 V vs. SHE.</w:t>
      </w:r>
      <w:r w:rsidR="00216DFA" w:rsidRPr="009466F6">
        <w:rPr>
          <w:rFonts w:ascii="Times New Roman" w:hAnsi="Times New Roman"/>
          <w:b/>
          <w:sz w:val="21"/>
          <w:szCs w:val="21"/>
          <w:lang w:eastAsia="zh-CN"/>
        </w:rPr>
        <w:t xml:space="preserve"> (b)</w:t>
      </w:r>
      <w:r w:rsidR="00216DFA" w:rsidRPr="009466F6">
        <w:rPr>
          <w:rFonts w:ascii="Times New Roman" w:hAnsi="Times New Roman"/>
          <w:sz w:val="21"/>
          <w:szCs w:val="21"/>
          <w:lang w:eastAsia="zh-CN"/>
        </w:rPr>
        <w:t xml:space="preserve"> The </w:t>
      </w:r>
      <w:proofErr w:type="gramStart"/>
      <w:r w:rsidR="00216DFA" w:rsidRPr="009466F6">
        <w:rPr>
          <w:rFonts w:ascii="Times New Roman" w:hAnsi="Times New Roman"/>
          <w:sz w:val="21"/>
          <w:szCs w:val="21"/>
          <w:lang w:eastAsia="zh-CN"/>
        </w:rPr>
        <w:t>in situ</w:t>
      </w:r>
      <w:proofErr w:type="gramEnd"/>
      <w:r w:rsidR="00216DFA" w:rsidRPr="009466F6">
        <w:rPr>
          <w:rFonts w:ascii="Times New Roman" w:hAnsi="Times New Roman"/>
          <w:sz w:val="21"/>
          <w:szCs w:val="21"/>
          <w:lang w:eastAsia="zh-CN"/>
        </w:rPr>
        <w:t xml:space="preserve"> valence analysis of Sn based on </w:t>
      </w:r>
      <w:r w:rsidR="002B3A85" w:rsidRPr="009466F6">
        <w:rPr>
          <w:rFonts w:ascii="Times New Roman" w:hAnsi="Times New Roman"/>
          <w:sz w:val="21"/>
          <w:szCs w:val="21"/>
          <w:lang w:eastAsia="zh-CN"/>
        </w:rPr>
        <w:t>linear combination analysis of in situ XANES data</w:t>
      </w:r>
      <w:r w:rsidR="00216DFA" w:rsidRPr="009466F6">
        <w:rPr>
          <w:rFonts w:ascii="Times New Roman" w:hAnsi="Times New Roman"/>
          <w:sz w:val="21"/>
          <w:szCs w:val="21"/>
          <w:lang w:eastAsia="zh-CN"/>
        </w:rPr>
        <w:t xml:space="preserve">. </w:t>
      </w:r>
    </w:p>
    <w:p w14:paraId="6602CE9E" w14:textId="77777777" w:rsidR="00EC5CA2" w:rsidRDefault="00EC5CA2">
      <w:pPr>
        <w:widowControl/>
        <w:jc w:val="left"/>
        <w:rPr>
          <w:rFonts w:ascii="Times New Roman" w:hAnsi="Times New Roman" w:cs="Times New Roman"/>
          <w:color w:val="0070C0"/>
          <w:kern w:val="0"/>
          <w:szCs w:val="21"/>
        </w:rPr>
      </w:pPr>
    </w:p>
    <w:p w14:paraId="4399F1B3" w14:textId="77777777" w:rsidR="00EC5CA2" w:rsidRDefault="00EC5CA2">
      <w:pPr>
        <w:widowControl/>
        <w:jc w:val="left"/>
        <w:rPr>
          <w:rFonts w:ascii="Times New Roman" w:hAnsi="Times New Roman" w:cs="Times New Roman"/>
          <w:color w:val="0070C0"/>
          <w:kern w:val="0"/>
          <w:szCs w:val="21"/>
        </w:rPr>
      </w:pPr>
    </w:p>
    <w:p w14:paraId="63080C8E" w14:textId="77777777" w:rsidR="00EC5CA2" w:rsidRDefault="00EC5CA2">
      <w:pPr>
        <w:widowControl/>
        <w:jc w:val="left"/>
        <w:rPr>
          <w:rFonts w:ascii="Times New Roman" w:hAnsi="Times New Roman" w:cs="Times New Roman"/>
          <w:color w:val="0070C0"/>
          <w:kern w:val="0"/>
          <w:szCs w:val="21"/>
        </w:rPr>
      </w:pPr>
    </w:p>
    <w:p w14:paraId="3519862B" w14:textId="436CE080" w:rsidR="00A61BD9" w:rsidRPr="000701D6" w:rsidRDefault="00A61BD9">
      <w:pPr>
        <w:widowControl/>
        <w:jc w:val="left"/>
        <w:rPr>
          <w:rFonts w:ascii="Times New Roman" w:hAnsi="Times New Roman" w:cs="Times New Roman"/>
          <w:color w:val="0070C0"/>
          <w:kern w:val="0"/>
          <w:szCs w:val="21"/>
          <w:highlight w:val="yellow"/>
        </w:rPr>
      </w:pPr>
      <w:r w:rsidRPr="000701D6">
        <w:rPr>
          <w:rFonts w:ascii="Times New Roman" w:hAnsi="Times New Roman" w:cs="Times New Roman"/>
          <w:b/>
          <w:bCs/>
          <w:kern w:val="0"/>
          <w:szCs w:val="21"/>
          <w:highlight w:val="yellow"/>
        </w:rPr>
        <w:t>Supplementary</w:t>
      </w:r>
      <w:r w:rsidRPr="000701D6">
        <w:rPr>
          <w:rFonts w:ascii="Times New Roman" w:hAnsi="Times New Roman" w:cs="Times New Roman" w:hint="eastAsia"/>
          <w:b/>
          <w:bCs/>
          <w:kern w:val="0"/>
          <w:szCs w:val="21"/>
          <w:highlight w:val="yellow"/>
        </w:rPr>
        <w:t xml:space="preserve"> Note </w:t>
      </w:r>
      <w:r w:rsidR="00573004">
        <w:rPr>
          <w:rFonts w:ascii="Times New Roman" w:hAnsi="Times New Roman" w:cs="Times New Roman" w:hint="eastAsia"/>
          <w:b/>
          <w:bCs/>
          <w:kern w:val="0"/>
          <w:szCs w:val="21"/>
          <w:highlight w:val="yellow"/>
        </w:rPr>
        <w:t>8</w:t>
      </w:r>
      <w:r w:rsidRPr="000701D6">
        <w:rPr>
          <w:rFonts w:ascii="Times New Roman" w:hAnsi="Times New Roman" w:cs="Times New Roman" w:hint="eastAsia"/>
          <w:b/>
          <w:bCs/>
          <w:kern w:val="0"/>
          <w:szCs w:val="21"/>
          <w:highlight w:val="yellow"/>
        </w:rPr>
        <w:t xml:space="preserve"> </w:t>
      </w:r>
    </w:p>
    <w:p w14:paraId="5012E2DC" w14:textId="77777777" w:rsidR="00A61BD9" w:rsidRPr="000701D6" w:rsidRDefault="00A61BD9">
      <w:pPr>
        <w:widowControl/>
        <w:jc w:val="left"/>
        <w:rPr>
          <w:rFonts w:ascii="Times New Roman" w:hAnsi="Times New Roman" w:cs="Times New Roman"/>
          <w:color w:val="0070C0"/>
          <w:kern w:val="0"/>
          <w:szCs w:val="21"/>
          <w:highlight w:val="yellow"/>
        </w:rPr>
      </w:pPr>
    </w:p>
    <w:p w14:paraId="5A890067" w14:textId="7FF39F8B" w:rsidR="00E36731" w:rsidRPr="00A61BD9" w:rsidRDefault="00A61BD9" w:rsidP="00A61BD9">
      <w:pPr>
        <w:widowControl/>
        <w:rPr>
          <w:rFonts w:ascii="Times New Roman" w:hAnsi="Times New Roman" w:cs="Times New Roman"/>
          <w:color w:val="0070C0"/>
          <w:kern w:val="0"/>
          <w:szCs w:val="21"/>
          <w:lang w:val="en-US"/>
        </w:rPr>
      </w:pPr>
      <w:r w:rsidRPr="000701D6">
        <w:rPr>
          <w:rFonts w:ascii="Times New Roman" w:hAnsi="Times New Roman" w:cs="Times New Roman"/>
          <w:szCs w:val="24"/>
          <w:highlight w:val="yellow"/>
        </w:rPr>
        <w:t>In situ XAS supported this conclusion</w:t>
      </w:r>
      <w:r w:rsidRPr="000701D6">
        <w:rPr>
          <w:rFonts w:ascii="Times New Roman" w:hAnsi="Times New Roman" w:cs="Times New Roman"/>
          <w:highlight w:val="yellow"/>
        </w:rPr>
        <w:t xml:space="preserve"> </w:t>
      </w:r>
      <w:r w:rsidRPr="000701D6">
        <w:rPr>
          <w:rFonts w:ascii="Times New Roman" w:hAnsi="Times New Roman" w:cs="Times New Roman"/>
          <w:szCs w:val="24"/>
          <w:highlight w:val="yellow"/>
        </w:rPr>
        <w:t>and quantified the Sn valence in different electrolytes. In a pure HNO</w:t>
      </w:r>
      <w:r w:rsidRPr="000701D6">
        <w:rPr>
          <w:rFonts w:ascii="Times New Roman" w:hAnsi="Times New Roman" w:cs="Times New Roman"/>
          <w:szCs w:val="24"/>
          <w:highlight w:val="yellow"/>
          <w:vertAlign w:val="subscript"/>
        </w:rPr>
        <w:t>3</w:t>
      </w:r>
      <w:r w:rsidRPr="000701D6">
        <w:rPr>
          <w:rFonts w:ascii="Times New Roman" w:hAnsi="Times New Roman" w:cs="Times New Roman"/>
          <w:szCs w:val="24"/>
          <w:highlight w:val="yellow"/>
        </w:rPr>
        <w:t xml:space="preserve"> solution, Sn gets slightly oxidized to </w:t>
      </w:r>
      <w:proofErr w:type="spellStart"/>
      <w:r w:rsidRPr="000701D6">
        <w:rPr>
          <w:rFonts w:ascii="Times New Roman" w:hAnsi="Times New Roman" w:cs="Times New Roman"/>
          <w:szCs w:val="24"/>
          <w:highlight w:val="yellow"/>
        </w:rPr>
        <w:t>SnO</w:t>
      </w:r>
      <w:proofErr w:type="spellEnd"/>
      <w:r w:rsidRPr="000701D6">
        <w:rPr>
          <w:rFonts w:ascii="Times New Roman" w:hAnsi="Times New Roman" w:cs="Times New Roman"/>
          <w:szCs w:val="24"/>
          <w:highlight w:val="yellow"/>
        </w:rPr>
        <w:t xml:space="preserve"> or SnO</w:t>
      </w:r>
      <w:r w:rsidRPr="000701D6">
        <w:rPr>
          <w:rFonts w:ascii="Times New Roman" w:hAnsi="Times New Roman" w:cs="Times New Roman"/>
          <w:szCs w:val="24"/>
          <w:highlight w:val="yellow"/>
          <w:vertAlign w:val="subscript"/>
        </w:rPr>
        <w:t>2</w:t>
      </w:r>
      <w:r w:rsidRPr="000701D6">
        <w:rPr>
          <w:rFonts w:ascii="Times New Roman" w:hAnsi="Times New Roman" w:cs="Times New Roman"/>
          <w:szCs w:val="24"/>
          <w:highlight w:val="yellow"/>
        </w:rPr>
        <w:t xml:space="preserve">, and the content of </w:t>
      </w:r>
      <w:proofErr w:type="spellStart"/>
      <w:r w:rsidRPr="000701D6">
        <w:rPr>
          <w:rFonts w:ascii="Times New Roman" w:hAnsi="Times New Roman" w:cs="Times New Roman"/>
          <w:szCs w:val="24"/>
          <w:highlight w:val="yellow"/>
        </w:rPr>
        <w:t>SnO</w:t>
      </w:r>
      <w:r w:rsidRPr="000701D6">
        <w:rPr>
          <w:rFonts w:ascii="Times New Roman" w:hAnsi="Times New Roman" w:cs="Times New Roman"/>
          <w:szCs w:val="24"/>
          <w:highlight w:val="yellow"/>
          <w:vertAlign w:val="subscript"/>
        </w:rPr>
        <w:t>x</w:t>
      </w:r>
      <w:proofErr w:type="spellEnd"/>
      <w:r w:rsidRPr="000701D6">
        <w:rPr>
          <w:rFonts w:ascii="Times New Roman" w:hAnsi="Times New Roman" w:cs="Times New Roman"/>
          <w:szCs w:val="24"/>
          <w:highlight w:val="yellow"/>
        </w:rPr>
        <w:t xml:space="preserve"> is stable at 5~10% (Supplementary Figure 24). However, in the OA and H</w:t>
      </w:r>
      <w:r w:rsidRPr="000701D6">
        <w:rPr>
          <w:rFonts w:ascii="Times New Roman" w:hAnsi="Times New Roman" w:cs="Times New Roman"/>
          <w:szCs w:val="24"/>
          <w:highlight w:val="yellow"/>
          <w:vertAlign w:val="superscript"/>
        </w:rPr>
        <w:t>+</w:t>
      </w:r>
      <w:r w:rsidRPr="000701D6">
        <w:rPr>
          <w:rFonts w:ascii="Times New Roman" w:hAnsi="Times New Roman" w:cs="Times New Roman"/>
          <w:szCs w:val="24"/>
          <w:highlight w:val="yellow"/>
        </w:rPr>
        <w:t xml:space="preserve"> electrolytes (which replace HNO</w:t>
      </w:r>
      <w:r w:rsidRPr="000701D6">
        <w:rPr>
          <w:rFonts w:ascii="Times New Roman" w:hAnsi="Times New Roman" w:cs="Times New Roman"/>
          <w:szCs w:val="24"/>
          <w:highlight w:val="yellow"/>
          <w:vertAlign w:val="subscript"/>
        </w:rPr>
        <w:t>3</w:t>
      </w:r>
      <w:r w:rsidRPr="000701D6">
        <w:rPr>
          <w:rFonts w:ascii="Times New Roman" w:hAnsi="Times New Roman" w:cs="Times New Roman"/>
          <w:szCs w:val="24"/>
          <w:highlight w:val="yellow"/>
        </w:rPr>
        <w:t xml:space="preserve"> with H</w:t>
      </w:r>
      <w:r w:rsidRPr="000701D6">
        <w:rPr>
          <w:rFonts w:ascii="Times New Roman" w:hAnsi="Times New Roman" w:cs="Times New Roman"/>
          <w:szCs w:val="24"/>
          <w:highlight w:val="yellow"/>
          <w:vertAlign w:val="subscript"/>
        </w:rPr>
        <w:t>2</w:t>
      </w:r>
      <w:r w:rsidRPr="000701D6">
        <w:rPr>
          <w:rFonts w:ascii="Times New Roman" w:hAnsi="Times New Roman" w:cs="Times New Roman"/>
          <w:szCs w:val="24"/>
          <w:highlight w:val="yellow"/>
        </w:rPr>
        <w:t>SO</w:t>
      </w:r>
      <w:r w:rsidRPr="000701D6">
        <w:rPr>
          <w:rFonts w:ascii="Times New Roman" w:hAnsi="Times New Roman" w:cs="Times New Roman"/>
          <w:szCs w:val="24"/>
          <w:highlight w:val="yellow"/>
          <w:vertAlign w:val="subscript"/>
        </w:rPr>
        <w:t>4</w:t>
      </w:r>
      <w:r w:rsidRPr="000701D6">
        <w:rPr>
          <w:rFonts w:ascii="Times New Roman" w:hAnsi="Times New Roman" w:cs="Times New Roman"/>
          <w:szCs w:val="24"/>
          <w:highlight w:val="yellow"/>
        </w:rPr>
        <w:t xml:space="preserve"> while keeping the H</w:t>
      </w:r>
      <w:r w:rsidRPr="000701D6">
        <w:rPr>
          <w:rFonts w:ascii="Times New Roman" w:hAnsi="Times New Roman" w:cs="Times New Roman"/>
          <w:szCs w:val="24"/>
          <w:highlight w:val="yellow"/>
          <w:vertAlign w:val="superscript"/>
        </w:rPr>
        <w:t>+</w:t>
      </w:r>
      <w:r w:rsidRPr="000701D6">
        <w:rPr>
          <w:rFonts w:ascii="Times New Roman" w:hAnsi="Times New Roman" w:cs="Times New Roman"/>
          <w:szCs w:val="24"/>
          <w:highlight w:val="yellow"/>
        </w:rPr>
        <w:t xml:space="preserve"> concentration the same), the Sn valence of the initially </w:t>
      </w:r>
      <w:proofErr w:type="spellStart"/>
      <w:r w:rsidRPr="000701D6">
        <w:rPr>
          <w:rFonts w:ascii="Times New Roman" w:hAnsi="Times New Roman" w:cs="Times New Roman"/>
          <w:szCs w:val="24"/>
          <w:highlight w:val="yellow"/>
        </w:rPr>
        <w:t>slighlty</w:t>
      </w:r>
      <w:proofErr w:type="spellEnd"/>
      <w:r w:rsidRPr="000701D6">
        <w:rPr>
          <w:rFonts w:ascii="Times New Roman" w:hAnsi="Times New Roman" w:cs="Times New Roman"/>
          <w:szCs w:val="24"/>
          <w:highlight w:val="yellow"/>
        </w:rPr>
        <w:t xml:space="preserve"> oxidized Sn particles gradually decreases over time (Supplementary Figure 24). Thus, in the mixed electrolyte at the optimal potential, the stable components of ~95% Sn</w:t>
      </w:r>
      <w:r w:rsidRPr="000701D6">
        <w:rPr>
          <w:rFonts w:ascii="Times New Roman" w:hAnsi="Times New Roman" w:cs="Times New Roman"/>
          <w:szCs w:val="24"/>
          <w:highlight w:val="yellow"/>
          <w:vertAlign w:val="superscript"/>
        </w:rPr>
        <w:t>0</w:t>
      </w:r>
      <w:r w:rsidRPr="000701D6">
        <w:rPr>
          <w:rFonts w:ascii="Times New Roman" w:hAnsi="Times New Roman" w:cs="Times New Roman"/>
          <w:szCs w:val="24"/>
          <w:highlight w:val="yellow"/>
        </w:rPr>
        <w:t xml:space="preserve"> and ~5% </w:t>
      </w:r>
      <w:proofErr w:type="spellStart"/>
      <w:r w:rsidRPr="000701D6">
        <w:rPr>
          <w:rFonts w:ascii="Times New Roman" w:hAnsi="Times New Roman" w:cs="Times New Roman"/>
          <w:szCs w:val="24"/>
          <w:highlight w:val="yellow"/>
        </w:rPr>
        <w:t>SnO</w:t>
      </w:r>
      <w:proofErr w:type="spellEnd"/>
      <w:r w:rsidRPr="000701D6">
        <w:rPr>
          <w:rFonts w:ascii="Times New Roman" w:hAnsi="Times New Roman" w:cs="Times New Roman"/>
          <w:szCs w:val="24"/>
          <w:highlight w:val="yellow"/>
        </w:rPr>
        <w:t xml:space="preserve"> should not be in a static state but rather be in a dynamic balance regulated by two influencing factors. In fact, we observe a pronounced oxidation of Sn at less negative potentials, followed by a reduction of Sn under working conditions at –1.4 V vs. SHE (Figure 4d and 4e).</w:t>
      </w:r>
    </w:p>
    <w:p w14:paraId="312113EB" w14:textId="49A772A5" w:rsidR="00863815" w:rsidRPr="00A61BD9" w:rsidRDefault="00B25062">
      <w:pPr>
        <w:widowControl/>
        <w:jc w:val="left"/>
        <w:rPr>
          <w:rFonts w:ascii="Times New Roman" w:hAnsi="Times New Roman" w:cs="Times New Roman"/>
          <w:color w:val="0070C0"/>
          <w:kern w:val="0"/>
          <w:szCs w:val="21"/>
        </w:rPr>
      </w:pPr>
      <w:r w:rsidRPr="00A61BD9">
        <w:rPr>
          <w:rFonts w:ascii="Times New Roman" w:hAnsi="Times New Roman" w:cs="Times New Roman"/>
          <w:color w:val="0070C0"/>
          <w:szCs w:val="21"/>
        </w:rPr>
        <w:br w:type="page"/>
      </w:r>
    </w:p>
    <w:p w14:paraId="0F147E83" w14:textId="23923819" w:rsidR="005D7479" w:rsidRPr="009466F6" w:rsidRDefault="009D6263">
      <w:pPr>
        <w:widowControl/>
        <w:spacing w:line="360" w:lineRule="auto"/>
        <w:rPr>
          <w:rFonts w:ascii="Times New Roman" w:hAnsi="Times New Roman"/>
          <w:b/>
          <w:color w:val="0070C0"/>
          <w:szCs w:val="21"/>
        </w:rPr>
      </w:pPr>
      <w:r w:rsidRPr="009466F6">
        <w:rPr>
          <w:noProof/>
        </w:rPr>
        <w:lastRenderedPageBreak/>
        <w:drawing>
          <wp:inline distT="0" distB="0" distL="0" distR="0" wp14:anchorId="5882F02C" wp14:editId="6812F93F">
            <wp:extent cx="5274310" cy="2152157"/>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2152157"/>
                    </a:xfrm>
                    <a:prstGeom prst="rect">
                      <a:avLst/>
                    </a:prstGeom>
                    <a:noFill/>
                    <a:ln>
                      <a:noFill/>
                    </a:ln>
                  </pic:spPr>
                </pic:pic>
              </a:graphicData>
            </a:graphic>
          </wp:inline>
        </w:drawing>
      </w:r>
    </w:p>
    <w:p w14:paraId="5D05E7A6" w14:textId="59F48587" w:rsidR="00863815" w:rsidRPr="009466F6" w:rsidRDefault="00B25062">
      <w:pPr>
        <w:widowControl/>
        <w:spacing w:line="360" w:lineRule="auto"/>
        <w:rPr>
          <w:rFonts w:ascii="Times New Roman" w:hAnsi="Times New Roman"/>
          <w:szCs w:val="21"/>
        </w:rPr>
      </w:pPr>
      <w:r w:rsidRPr="009466F6">
        <w:rPr>
          <w:rFonts w:ascii="Times New Roman" w:hAnsi="Times New Roman"/>
          <w:b/>
          <w:szCs w:val="21"/>
        </w:rPr>
        <w:t>Supplementary Figure 2</w:t>
      </w:r>
      <w:r w:rsidR="00573004">
        <w:rPr>
          <w:rFonts w:ascii="Times New Roman" w:hAnsi="Times New Roman" w:hint="eastAsia"/>
          <w:b/>
          <w:szCs w:val="21"/>
        </w:rPr>
        <w:t>5</w:t>
      </w:r>
      <w:r w:rsidRPr="009466F6">
        <w:rPr>
          <w:rFonts w:ascii="Times New Roman" w:hAnsi="Times New Roman"/>
          <w:szCs w:val="21"/>
        </w:rPr>
        <w:t xml:space="preserve"> | </w:t>
      </w:r>
      <w:r w:rsidRPr="009466F6">
        <w:rPr>
          <w:rFonts w:ascii="Times New Roman" w:hAnsi="Times New Roman"/>
          <w:b/>
          <w:bCs/>
          <w:szCs w:val="21"/>
        </w:rPr>
        <w:t>E</w:t>
      </w:r>
      <w:r w:rsidRPr="009466F6">
        <w:rPr>
          <w:rFonts w:ascii="Times New Roman" w:hAnsi="Times New Roman"/>
          <w:b/>
          <w:szCs w:val="21"/>
        </w:rPr>
        <w:t>lectrochemical test of</w:t>
      </w:r>
      <w:r w:rsidR="005D7479" w:rsidRPr="009466F6">
        <w:rPr>
          <w:rFonts w:ascii="Times New Roman" w:hAnsi="Times New Roman"/>
          <w:b/>
          <w:szCs w:val="21"/>
        </w:rPr>
        <w:t xml:space="preserve"> the standard samples</w:t>
      </w:r>
      <w:r w:rsidRPr="009466F6">
        <w:rPr>
          <w:rFonts w:ascii="Times New Roman" w:hAnsi="Times New Roman"/>
          <w:b/>
          <w:szCs w:val="21"/>
        </w:rPr>
        <w:t xml:space="preserve">. </w:t>
      </w:r>
      <w:r w:rsidR="009D6263" w:rsidRPr="009466F6">
        <w:rPr>
          <w:rFonts w:ascii="Times New Roman" w:hAnsi="Times New Roman"/>
          <w:bCs/>
          <w:szCs w:val="21"/>
        </w:rPr>
        <w:t>Bode plot</w:t>
      </w:r>
      <w:r w:rsidR="00B378FC" w:rsidRPr="009466F6">
        <w:rPr>
          <w:rFonts w:ascii="Times New Roman" w:hAnsi="Times New Roman"/>
          <w:bCs/>
          <w:szCs w:val="21"/>
        </w:rPr>
        <w:t xml:space="preserve"> </w:t>
      </w:r>
      <w:r w:rsidR="005D7479" w:rsidRPr="009466F6">
        <w:rPr>
          <w:rFonts w:ascii="Times New Roman" w:hAnsi="Times New Roman"/>
          <w:bCs/>
          <w:szCs w:val="21"/>
        </w:rPr>
        <w:t>(</w:t>
      </w:r>
      <w:r w:rsidR="005D7479" w:rsidRPr="009466F6">
        <w:rPr>
          <w:rFonts w:ascii="Times New Roman" w:hAnsi="Times New Roman"/>
          <w:b/>
          <w:szCs w:val="21"/>
        </w:rPr>
        <w:t>a</w:t>
      </w:r>
      <w:r w:rsidR="005D7479" w:rsidRPr="009466F6">
        <w:rPr>
          <w:rFonts w:ascii="Times New Roman" w:hAnsi="Times New Roman"/>
          <w:bCs/>
          <w:szCs w:val="21"/>
        </w:rPr>
        <w:t xml:space="preserve">) and </w:t>
      </w:r>
      <w:r w:rsidR="009D6263" w:rsidRPr="009466F6">
        <w:rPr>
          <w:rFonts w:ascii="Times New Roman" w:hAnsi="Times New Roman"/>
          <w:bCs/>
          <w:szCs w:val="21"/>
        </w:rPr>
        <w:t xml:space="preserve">LSV </w:t>
      </w:r>
      <w:r w:rsidR="005D7479" w:rsidRPr="009466F6">
        <w:rPr>
          <w:rFonts w:ascii="Times New Roman" w:hAnsi="Times New Roman"/>
          <w:bCs/>
          <w:szCs w:val="21"/>
        </w:rPr>
        <w:t>(</w:t>
      </w:r>
      <w:r w:rsidR="005D7479" w:rsidRPr="009466F6">
        <w:rPr>
          <w:rFonts w:ascii="Times New Roman" w:hAnsi="Times New Roman"/>
          <w:b/>
          <w:szCs w:val="21"/>
        </w:rPr>
        <w:t>b</w:t>
      </w:r>
      <w:r w:rsidR="005D7479" w:rsidRPr="009466F6">
        <w:rPr>
          <w:rFonts w:ascii="Times New Roman" w:hAnsi="Times New Roman"/>
          <w:bCs/>
          <w:szCs w:val="21"/>
        </w:rPr>
        <w:t xml:space="preserve">) </w:t>
      </w:r>
      <w:r w:rsidR="007213B9" w:rsidRPr="009466F6">
        <w:rPr>
          <w:rFonts w:ascii="Times New Roman" w:hAnsi="Times New Roman"/>
          <w:bCs/>
          <w:szCs w:val="21"/>
        </w:rPr>
        <w:t>curve</w:t>
      </w:r>
      <w:r w:rsidR="005D7479" w:rsidRPr="009466F6">
        <w:rPr>
          <w:rFonts w:ascii="Times New Roman" w:hAnsi="Times New Roman"/>
          <w:bCs/>
          <w:szCs w:val="21"/>
        </w:rPr>
        <w:t xml:space="preserve"> for commercial standard samples Sn </w:t>
      </w:r>
      <w:r w:rsidR="009D6263" w:rsidRPr="009466F6">
        <w:rPr>
          <w:rFonts w:ascii="Times New Roman" w:hAnsi="Times New Roman"/>
          <w:bCs/>
          <w:szCs w:val="21"/>
        </w:rPr>
        <w:t>foil</w:t>
      </w:r>
      <w:r w:rsidR="005D7479" w:rsidRPr="009466F6">
        <w:rPr>
          <w:rFonts w:ascii="Times New Roman" w:hAnsi="Times New Roman"/>
          <w:bCs/>
          <w:szCs w:val="21"/>
        </w:rPr>
        <w:t xml:space="preserve">, </w:t>
      </w:r>
      <w:proofErr w:type="spellStart"/>
      <w:r w:rsidR="005D7479" w:rsidRPr="009466F6">
        <w:rPr>
          <w:rFonts w:ascii="Times New Roman" w:hAnsi="Times New Roman"/>
          <w:bCs/>
          <w:szCs w:val="21"/>
        </w:rPr>
        <w:t>SnO</w:t>
      </w:r>
      <w:proofErr w:type="spellEnd"/>
      <w:r w:rsidR="005D7479" w:rsidRPr="009466F6">
        <w:rPr>
          <w:rFonts w:ascii="Times New Roman" w:hAnsi="Times New Roman"/>
          <w:bCs/>
          <w:szCs w:val="21"/>
        </w:rPr>
        <w:t xml:space="preserve"> and SnO</w:t>
      </w:r>
      <w:r w:rsidR="005D7479" w:rsidRPr="009466F6">
        <w:rPr>
          <w:rFonts w:ascii="Times New Roman" w:hAnsi="Times New Roman"/>
          <w:bCs/>
          <w:szCs w:val="21"/>
          <w:vertAlign w:val="subscript"/>
        </w:rPr>
        <w:t>2</w:t>
      </w:r>
      <w:r w:rsidR="005D7479" w:rsidRPr="009466F6">
        <w:rPr>
          <w:rFonts w:ascii="Times New Roman" w:hAnsi="Times New Roman"/>
          <w:bCs/>
          <w:szCs w:val="21"/>
        </w:rPr>
        <w:t xml:space="preserve"> </w:t>
      </w:r>
      <w:r w:rsidR="0085170F" w:rsidRPr="009466F6">
        <w:rPr>
          <w:rFonts w:ascii="Times New Roman" w:hAnsi="Times New Roman"/>
          <w:bCs/>
          <w:szCs w:val="21"/>
        </w:rPr>
        <w:t>in 0.5 M HNO</w:t>
      </w:r>
      <w:r w:rsidR="0085170F" w:rsidRPr="009466F6">
        <w:rPr>
          <w:rFonts w:ascii="Times New Roman" w:hAnsi="Times New Roman"/>
          <w:bCs/>
          <w:szCs w:val="21"/>
          <w:vertAlign w:val="subscript"/>
        </w:rPr>
        <w:t>3</w:t>
      </w:r>
      <w:r w:rsidR="0085170F" w:rsidRPr="009466F6">
        <w:rPr>
          <w:rFonts w:ascii="Times New Roman" w:hAnsi="Times New Roman"/>
          <w:bCs/>
          <w:szCs w:val="21"/>
        </w:rPr>
        <w:t xml:space="preserve"> + OA mixed electrolyte. The Electrochemical impedance spectroscopy measurement potential is </w:t>
      </w:r>
      <w:r w:rsidR="003B3F4A" w:rsidRPr="009466F6">
        <w:rPr>
          <w:rFonts w:ascii="Times New Roman" w:hAnsi="Times New Roman"/>
          <w:bCs/>
          <w:szCs w:val="21"/>
        </w:rPr>
        <w:t>−</w:t>
      </w:r>
      <w:r w:rsidR="0085170F" w:rsidRPr="009466F6">
        <w:rPr>
          <w:rFonts w:ascii="Times New Roman" w:hAnsi="Times New Roman"/>
          <w:bCs/>
          <w:szCs w:val="21"/>
        </w:rPr>
        <w:t>1 V vs. SHE.</w:t>
      </w:r>
    </w:p>
    <w:p w14:paraId="4694BDDF" w14:textId="77777777" w:rsidR="00863815" w:rsidRPr="009466F6" w:rsidRDefault="00863815">
      <w:pPr>
        <w:widowControl/>
        <w:spacing w:line="360" w:lineRule="auto"/>
        <w:rPr>
          <w:rFonts w:ascii="Times New Roman" w:hAnsi="Times New Roman"/>
          <w:color w:val="0070C0"/>
          <w:szCs w:val="21"/>
        </w:rPr>
      </w:pPr>
    </w:p>
    <w:p w14:paraId="5344E36F" w14:textId="77777777" w:rsidR="00863815" w:rsidRPr="009466F6" w:rsidRDefault="00863815">
      <w:pPr>
        <w:widowControl/>
        <w:spacing w:line="360" w:lineRule="auto"/>
        <w:rPr>
          <w:rFonts w:ascii="Times New Roman" w:hAnsi="Times New Roman"/>
          <w:color w:val="0070C0"/>
          <w:szCs w:val="21"/>
        </w:rPr>
      </w:pPr>
    </w:p>
    <w:p w14:paraId="14D607D9" w14:textId="77777777" w:rsidR="00863815" w:rsidRPr="00EC5CA2" w:rsidRDefault="00863815">
      <w:pPr>
        <w:widowControl/>
        <w:spacing w:line="360" w:lineRule="auto"/>
        <w:rPr>
          <w:rFonts w:ascii="Times New Roman" w:hAnsi="Times New Roman" w:cs="Times New Roman"/>
          <w:color w:val="0070C0"/>
          <w:szCs w:val="21"/>
        </w:rPr>
      </w:pPr>
    </w:p>
    <w:p w14:paraId="71F7C03C" w14:textId="77EC0976" w:rsidR="00863815" w:rsidRPr="000701D6" w:rsidRDefault="00EC5CA2">
      <w:pPr>
        <w:widowControl/>
        <w:spacing w:line="360" w:lineRule="auto"/>
        <w:rPr>
          <w:rFonts w:ascii="Times New Roman" w:hAnsi="Times New Roman" w:cs="Times New Roman"/>
          <w:b/>
          <w:bCs/>
          <w:szCs w:val="21"/>
          <w:highlight w:val="yellow"/>
        </w:rPr>
      </w:pPr>
      <w:r w:rsidRPr="000701D6">
        <w:rPr>
          <w:rFonts w:ascii="Times New Roman" w:hAnsi="Times New Roman" w:cs="Times New Roman"/>
          <w:b/>
          <w:bCs/>
          <w:szCs w:val="21"/>
          <w:highlight w:val="yellow"/>
        </w:rPr>
        <w:t xml:space="preserve">Supplementary Note </w:t>
      </w:r>
      <w:r w:rsidR="00573004">
        <w:rPr>
          <w:rFonts w:ascii="Times New Roman" w:hAnsi="Times New Roman" w:cs="Times New Roman" w:hint="eastAsia"/>
          <w:b/>
          <w:bCs/>
          <w:szCs w:val="21"/>
          <w:highlight w:val="yellow"/>
        </w:rPr>
        <w:t>9</w:t>
      </w:r>
    </w:p>
    <w:p w14:paraId="2440FDCB" w14:textId="77777777" w:rsidR="00EC5CA2" w:rsidRPr="000701D6" w:rsidRDefault="00EC5CA2">
      <w:pPr>
        <w:widowControl/>
        <w:spacing w:line="360" w:lineRule="auto"/>
        <w:rPr>
          <w:rFonts w:ascii="Times New Roman" w:hAnsi="Times New Roman" w:cs="Times New Roman"/>
          <w:b/>
          <w:bCs/>
          <w:szCs w:val="21"/>
          <w:highlight w:val="yellow"/>
        </w:rPr>
      </w:pPr>
    </w:p>
    <w:p w14:paraId="40414953" w14:textId="07EDEA1A" w:rsidR="00EC5CA2" w:rsidRPr="00EC5CA2" w:rsidRDefault="00EC5CA2">
      <w:pPr>
        <w:widowControl/>
        <w:spacing w:line="360" w:lineRule="auto"/>
        <w:rPr>
          <w:rFonts w:ascii="Times New Roman" w:hAnsi="Times New Roman" w:cs="Times New Roman"/>
          <w:color w:val="0070C0"/>
          <w:szCs w:val="21"/>
        </w:rPr>
      </w:pPr>
      <w:r w:rsidRPr="000701D6">
        <w:rPr>
          <w:rFonts w:ascii="Times New Roman" w:hAnsi="Times New Roman" w:cs="Times New Roman"/>
          <w:highlight w:val="yellow"/>
        </w:rPr>
        <w:t>Amorphization alters both valence states and structural configurations.</w:t>
      </w:r>
      <w:r w:rsidRPr="000701D6">
        <w:rPr>
          <w:rFonts w:ascii="Times New Roman" w:hAnsi="Times New Roman" w:cs="Times New Roman"/>
          <w:szCs w:val="24"/>
          <w:highlight w:val="yellow"/>
        </w:rPr>
        <w:t xml:space="preserve"> For different valence, the Bode plot of standard sample showed the phase angle and frequency of Sn foil and </w:t>
      </w:r>
      <w:proofErr w:type="spellStart"/>
      <w:r w:rsidRPr="000701D6">
        <w:rPr>
          <w:rFonts w:ascii="Times New Roman" w:hAnsi="Times New Roman" w:cs="Times New Roman"/>
          <w:szCs w:val="24"/>
          <w:highlight w:val="yellow"/>
        </w:rPr>
        <w:t>SnO</w:t>
      </w:r>
      <w:proofErr w:type="spellEnd"/>
      <w:r w:rsidRPr="000701D6">
        <w:rPr>
          <w:rFonts w:ascii="Times New Roman" w:hAnsi="Times New Roman" w:cs="Times New Roman"/>
          <w:szCs w:val="24"/>
          <w:highlight w:val="yellow"/>
        </w:rPr>
        <w:t xml:space="preserve"> were similar to our catalyst. Low phase angle and high frequency suggest a faster electron exchange rate.</w:t>
      </w:r>
      <w:r w:rsidRPr="000701D6">
        <w:rPr>
          <w:rFonts w:ascii="Times New Roman" w:hAnsi="Times New Roman" w:cs="Times New Roman"/>
          <w:szCs w:val="24"/>
          <w:highlight w:val="yellow"/>
        </w:rPr>
        <w:fldChar w:fldCharType="begin"/>
      </w:r>
      <w:r w:rsidRPr="000701D6">
        <w:rPr>
          <w:rFonts w:ascii="Times New Roman" w:hAnsi="Times New Roman" w:cs="Times New Roman"/>
          <w:szCs w:val="24"/>
          <w:highlight w:val="yellow"/>
        </w:rPr>
        <w:instrText xml:space="preserve"> ADDIN EN.CITE &lt;EndNote&gt;&lt;Cite&gt;&lt;Author&gt;Chi&lt;/Author&gt;&lt;Year&gt;2025&lt;/Year&gt;&lt;RecNum&gt;1543&lt;/RecNum&gt;&lt;DisplayText&gt;&lt;style face="superscript"&gt;12&lt;/style&gt;&lt;/DisplayText&gt;&lt;record&gt;&lt;rec-number&gt;1543&lt;/rec-number&gt;&lt;foreign-keys&gt;&lt;key app="EN" db-id="axreva5dcpzdf7esw50v5tzls05xxzprpe0x" timestamp="1746451589"&gt;1543&lt;/key&gt;&lt;/foreign-keys&gt;&lt;ref-type name="Journal Article"&gt;17&lt;/ref-type&gt;&lt;contributors&gt;&lt;authors&gt;&lt;author&gt;Chi, Haoyuan&lt;/author&gt;&lt;author&gt;Liang, Zhanpeng&lt;/author&gt;&lt;author&gt;Kuang, Siyu&lt;/author&gt;&lt;author&gt;Jin, Yaxin&lt;/author&gt;&lt;author&gt;Li, Minglu&lt;/author&gt;&lt;author&gt;Yan, Tianxiang&lt;/author&gt;&lt;author&gt;Lin, Jianlong&lt;/author&gt;&lt;author&gt;Wang, Shuangyin&lt;/author&gt;&lt;author&gt;Zhang, Sheng&lt;/author&gt;&lt;author&gt;Ma, Xinbin&lt;/author&gt;&lt;/authors&gt;&lt;/contributors&gt;&lt;titles&gt;&lt;title&gt;Electrosynthesis of ethylene glycol from biomass glycerol&lt;/title&gt;&lt;secondary-title&gt;Nature Communications&lt;/secondary-title&gt;&lt;/titles&gt;&lt;periodical&gt;&lt;full-title&gt;Nat Commun&lt;/full-title&gt;&lt;abbr-1&gt;Nature communications&lt;/abbr-1&gt;&lt;/periodical&gt;&lt;pages&gt;979&lt;/pages&gt;&lt;volume&gt;16&lt;/volume&gt;&lt;number&gt;1&lt;/number&gt;&lt;dates&gt;&lt;year&gt;2025&lt;/year&gt;&lt;/dates&gt;&lt;isbn&gt;2041-1723&lt;/isbn&gt;&lt;urls&gt;&lt;/urls&gt;&lt;/record&gt;&lt;/Cite&gt;&lt;/EndNote&gt;</w:instrText>
      </w:r>
      <w:r w:rsidRPr="000701D6">
        <w:rPr>
          <w:rFonts w:ascii="Times New Roman" w:hAnsi="Times New Roman" w:cs="Times New Roman"/>
          <w:szCs w:val="24"/>
          <w:highlight w:val="yellow"/>
        </w:rPr>
        <w:fldChar w:fldCharType="separate"/>
      </w:r>
      <w:r w:rsidRPr="000701D6">
        <w:rPr>
          <w:rFonts w:ascii="Times New Roman" w:hAnsi="Times New Roman" w:cs="Times New Roman"/>
          <w:noProof/>
          <w:szCs w:val="24"/>
          <w:highlight w:val="yellow"/>
          <w:vertAlign w:val="superscript"/>
        </w:rPr>
        <w:t>12</w:t>
      </w:r>
      <w:r w:rsidRPr="000701D6">
        <w:rPr>
          <w:rFonts w:ascii="Times New Roman" w:hAnsi="Times New Roman" w:cs="Times New Roman"/>
          <w:szCs w:val="24"/>
          <w:highlight w:val="yellow"/>
        </w:rPr>
        <w:fldChar w:fldCharType="end"/>
      </w:r>
      <w:r w:rsidRPr="000701D6">
        <w:rPr>
          <w:rFonts w:ascii="Times New Roman" w:hAnsi="Times New Roman" w:cs="Times New Roman"/>
          <w:szCs w:val="24"/>
          <w:highlight w:val="yellow"/>
        </w:rPr>
        <w:t xml:space="preserve"> The LSV curve revealed that </w:t>
      </w:r>
      <w:r w:rsidRPr="000701D6">
        <w:rPr>
          <w:rFonts w:ascii="Times New Roman" w:hAnsi="Times New Roman" w:cs="Times New Roman"/>
          <w:i/>
          <w:szCs w:val="24"/>
          <w:highlight w:val="yellow"/>
        </w:rPr>
        <w:t>j</w:t>
      </w:r>
      <w:r w:rsidRPr="000701D6">
        <w:rPr>
          <w:rFonts w:ascii="Times New Roman" w:hAnsi="Times New Roman" w:cs="Times New Roman"/>
          <w:szCs w:val="24"/>
          <w:highlight w:val="yellow"/>
        </w:rPr>
        <w:t xml:space="preserve"> of Sn foil was close to the experimental results (Supplementary Figure 4) and significantly larger than those of </w:t>
      </w:r>
      <w:proofErr w:type="spellStart"/>
      <w:r w:rsidRPr="000701D6">
        <w:rPr>
          <w:rFonts w:ascii="Times New Roman" w:hAnsi="Times New Roman" w:cs="Times New Roman"/>
          <w:szCs w:val="24"/>
          <w:highlight w:val="yellow"/>
        </w:rPr>
        <w:t>SnO</w:t>
      </w:r>
      <w:proofErr w:type="spellEnd"/>
      <w:r w:rsidRPr="000701D6">
        <w:rPr>
          <w:rFonts w:ascii="Times New Roman" w:hAnsi="Times New Roman" w:cs="Times New Roman"/>
          <w:szCs w:val="24"/>
          <w:highlight w:val="yellow"/>
        </w:rPr>
        <w:t xml:space="preserve"> and SnO</w:t>
      </w:r>
      <w:r w:rsidRPr="000701D6">
        <w:rPr>
          <w:rFonts w:ascii="Times New Roman" w:hAnsi="Times New Roman" w:cs="Times New Roman"/>
          <w:szCs w:val="24"/>
          <w:highlight w:val="yellow"/>
          <w:vertAlign w:val="subscript"/>
        </w:rPr>
        <w:t>2</w:t>
      </w:r>
      <w:r w:rsidRPr="000701D6">
        <w:rPr>
          <w:rFonts w:ascii="Times New Roman" w:hAnsi="Times New Roman" w:cs="Times New Roman"/>
          <w:szCs w:val="24"/>
          <w:highlight w:val="yellow"/>
        </w:rPr>
        <w:t xml:space="preserve"> (Supplementary Figure 2</w:t>
      </w:r>
      <w:r w:rsidR="00975B13" w:rsidRPr="000701D6">
        <w:rPr>
          <w:rFonts w:ascii="Times New Roman" w:hAnsi="Times New Roman" w:cs="Times New Roman" w:hint="eastAsia"/>
          <w:szCs w:val="24"/>
          <w:highlight w:val="yellow"/>
        </w:rPr>
        <w:t>7</w:t>
      </w:r>
      <w:r w:rsidRPr="000701D6">
        <w:rPr>
          <w:rFonts w:ascii="Times New Roman" w:hAnsi="Times New Roman" w:cs="Times New Roman"/>
          <w:szCs w:val="24"/>
          <w:highlight w:val="yellow"/>
        </w:rPr>
        <w:t>). Thus, Sn</w:t>
      </w:r>
      <w:r w:rsidRPr="000701D6">
        <w:rPr>
          <w:rFonts w:ascii="Times New Roman" w:hAnsi="Times New Roman" w:cs="Times New Roman"/>
          <w:szCs w:val="24"/>
          <w:highlight w:val="yellow"/>
          <w:vertAlign w:val="superscript"/>
        </w:rPr>
        <w:t>0</w:t>
      </w:r>
      <w:r w:rsidRPr="000701D6">
        <w:rPr>
          <w:rFonts w:ascii="Times New Roman" w:hAnsi="Times New Roman" w:cs="Times New Roman"/>
          <w:szCs w:val="24"/>
          <w:highlight w:val="yellow"/>
        </w:rPr>
        <w:t xml:space="preserve"> may be the main active site, and the amorphous structure may be more conducive to improving the electron transfer rate (Figure 4g).</w:t>
      </w:r>
    </w:p>
    <w:p w14:paraId="4896A4AC" w14:textId="06E1585E" w:rsidR="00CE670C" w:rsidRPr="009466F6" w:rsidRDefault="00CE670C">
      <w:pPr>
        <w:widowControl/>
        <w:jc w:val="left"/>
        <w:rPr>
          <w:rFonts w:ascii="Times New Roman" w:hAnsi="Times New Roman" w:cs="Times New Roman"/>
          <w:color w:val="0070C0"/>
          <w:szCs w:val="21"/>
        </w:rPr>
      </w:pPr>
      <w:r w:rsidRPr="009466F6">
        <w:rPr>
          <w:rFonts w:ascii="Times New Roman" w:hAnsi="Times New Roman" w:cs="Times New Roman"/>
          <w:color w:val="0070C0"/>
          <w:szCs w:val="21"/>
        </w:rPr>
        <w:br w:type="page"/>
      </w:r>
    </w:p>
    <w:p w14:paraId="0E07D303" w14:textId="29717671" w:rsidR="00863815" w:rsidRDefault="00863815">
      <w:pPr>
        <w:widowControl/>
        <w:jc w:val="left"/>
        <w:rPr>
          <w:rFonts w:ascii="Times New Roman" w:hAnsi="Times New Roman" w:cs="Times New Roman"/>
          <w:color w:val="0070C0"/>
          <w:szCs w:val="21"/>
        </w:rPr>
      </w:pPr>
    </w:p>
    <w:p w14:paraId="54BBDA38" w14:textId="6D7E8D76" w:rsidR="00942A4B" w:rsidRPr="009466F6" w:rsidRDefault="00942A4B">
      <w:pPr>
        <w:widowControl/>
        <w:jc w:val="left"/>
        <w:rPr>
          <w:rFonts w:ascii="Times New Roman" w:hAnsi="Times New Roman" w:cs="Times New Roman"/>
          <w:color w:val="0070C0"/>
          <w:szCs w:val="21"/>
        </w:rPr>
      </w:pPr>
      <w:bookmarkStart w:id="11" w:name="_Hlk215693451"/>
      <w:r w:rsidRPr="00942A4B">
        <w:rPr>
          <w:rFonts w:hint="eastAsia"/>
          <w:noProof/>
        </w:rPr>
        <w:drawing>
          <wp:inline distT="0" distB="0" distL="0" distR="0" wp14:anchorId="659B11A4" wp14:editId="6D160033">
            <wp:extent cx="5274310" cy="3780790"/>
            <wp:effectExtent l="0" t="0" r="0" b="0"/>
            <wp:docPr id="2075674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780790"/>
                    </a:xfrm>
                    <a:prstGeom prst="rect">
                      <a:avLst/>
                    </a:prstGeom>
                    <a:noFill/>
                    <a:ln>
                      <a:noFill/>
                    </a:ln>
                  </pic:spPr>
                </pic:pic>
              </a:graphicData>
            </a:graphic>
          </wp:inline>
        </w:drawing>
      </w:r>
    </w:p>
    <w:p w14:paraId="6356F8BD" w14:textId="44C23975" w:rsidR="00CE670C" w:rsidRPr="009466F6" w:rsidRDefault="00CE670C" w:rsidP="0098614B">
      <w:pPr>
        <w:widowControl/>
        <w:spacing w:before="240" w:line="360" w:lineRule="auto"/>
        <w:rPr>
          <w:rFonts w:ascii="Times New Roman" w:hAnsi="Times New Roman"/>
          <w:szCs w:val="24"/>
        </w:rPr>
      </w:pPr>
      <w:r w:rsidRPr="009466F6">
        <w:rPr>
          <w:rFonts w:ascii="Times New Roman" w:hAnsi="Times New Roman"/>
          <w:b/>
          <w:szCs w:val="21"/>
        </w:rPr>
        <w:t>Supplementary Figure 2</w:t>
      </w:r>
      <w:r w:rsidR="00573004">
        <w:rPr>
          <w:rFonts w:ascii="Times New Roman" w:hAnsi="Times New Roman" w:hint="eastAsia"/>
          <w:b/>
          <w:szCs w:val="21"/>
        </w:rPr>
        <w:t>6</w:t>
      </w:r>
      <w:r w:rsidRPr="009466F6">
        <w:rPr>
          <w:rFonts w:ascii="Times New Roman" w:hAnsi="Times New Roman"/>
          <w:szCs w:val="21"/>
        </w:rPr>
        <w:t xml:space="preserve"> | </w:t>
      </w:r>
      <w:r w:rsidRPr="009466F6">
        <w:rPr>
          <w:rFonts w:ascii="Times New Roman" w:hAnsi="Times New Roman"/>
          <w:b/>
          <w:bCs/>
          <w:szCs w:val="24"/>
        </w:rPr>
        <w:t>In situ electrochemical quartz crystal microbalance test</w:t>
      </w:r>
      <w:r w:rsidRPr="009466F6">
        <w:rPr>
          <w:rFonts w:ascii="Times New Roman" w:hAnsi="Times New Roman"/>
          <w:b/>
          <w:bCs/>
          <w:szCs w:val="21"/>
        </w:rPr>
        <w:t>.</w:t>
      </w:r>
      <w:r w:rsidRPr="009466F6">
        <w:rPr>
          <w:rFonts w:ascii="Times New Roman" w:hAnsi="Times New Roman"/>
          <w:b/>
          <w:szCs w:val="21"/>
        </w:rPr>
        <w:t xml:space="preserve"> </w:t>
      </w:r>
      <w:r w:rsidR="00942A4B">
        <w:rPr>
          <w:rFonts w:ascii="Times New Roman" w:hAnsi="Times New Roman" w:hint="eastAsia"/>
          <w:b/>
          <w:szCs w:val="21"/>
        </w:rPr>
        <w:t xml:space="preserve">(a) </w:t>
      </w:r>
      <w:r w:rsidR="00942A4B" w:rsidRPr="00942A4B">
        <w:rPr>
          <w:rFonts w:ascii="Times New Roman" w:hAnsi="Times New Roman" w:hint="eastAsia"/>
          <w:bCs/>
          <w:szCs w:val="21"/>
          <w:highlight w:val="yellow"/>
        </w:rPr>
        <w:t>photo of electrochemical quartz crystal microbalance device.</w:t>
      </w:r>
      <w:r w:rsidR="00942A4B" w:rsidRPr="00942A4B">
        <w:rPr>
          <w:rFonts w:ascii="Times New Roman" w:hAnsi="Times New Roman"/>
          <w:bCs/>
          <w:szCs w:val="21"/>
          <w:highlight w:val="yellow"/>
        </w:rPr>
        <w:t xml:space="preserve"> </w:t>
      </w:r>
      <w:r w:rsidR="00942A4B" w:rsidRPr="00942A4B">
        <w:rPr>
          <w:rFonts w:ascii="Times New Roman" w:hAnsi="Times New Roman" w:hint="eastAsia"/>
          <w:bCs/>
          <w:szCs w:val="21"/>
          <w:highlight w:val="yellow"/>
        </w:rPr>
        <w:t>We chose gold-plated quartz crystal as the working electrode because the electro-performance of gold is negligible.</w:t>
      </w:r>
      <w:r w:rsidR="00942A4B" w:rsidRPr="00942A4B">
        <w:rPr>
          <w:rFonts w:ascii="Times New Roman" w:hAnsi="Times New Roman"/>
          <w:bCs/>
          <w:szCs w:val="21"/>
        </w:rPr>
        <w:t xml:space="preserve"> </w:t>
      </w:r>
      <w:r w:rsidRPr="009466F6">
        <w:rPr>
          <w:rFonts w:ascii="Times New Roman" w:hAnsi="Times New Roman"/>
          <w:szCs w:val="24"/>
        </w:rPr>
        <w:t>In situ electrochemical quartz crystal microbalance for crystalline (</w:t>
      </w:r>
      <w:r w:rsidR="00942A4B">
        <w:rPr>
          <w:rFonts w:ascii="Times New Roman" w:hAnsi="Times New Roman" w:hint="eastAsia"/>
          <w:b/>
          <w:bCs/>
          <w:szCs w:val="24"/>
        </w:rPr>
        <w:t>b</w:t>
      </w:r>
      <w:r w:rsidRPr="009466F6">
        <w:rPr>
          <w:rFonts w:ascii="Times New Roman" w:hAnsi="Times New Roman"/>
          <w:szCs w:val="24"/>
        </w:rPr>
        <w:t>) and amorphous (</w:t>
      </w:r>
      <w:r w:rsidR="00942A4B">
        <w:rPr>
          <w:rFonts w:ascii="Times New Roman" w:hAnsi="Times New Roman" w:hint="eastAsia"/>
          <w:b/>
          <w:bCs/>
          <w:szCs w:val="24"/>
        </w:rPr>
        <w:t>c</w:t>
      </w:r>
      <w:r w:rsidRPr="009466F6">
        <w:rPr>
          <w:rFonts w:ascii="Times New Roman" w:hAnsi="Times New Roman"/>
          <w:szCs w:val="24"/>
        </w:rPr>
        <w:t>) Sn</w:t>
      </w:r>
      <w:r w:rsidR="00FE0990">
        <w:rPr>
          <w:rFonts w:ascii="Times New Roman" w:hAnsi="Times New Roman"/>
          <w:szCs w:val="24"/>
        </w:rPr>
        <w:t xml:space="preserve"> in </w:t>
      </w:r>
      <w:r w:rsidR="00FE0990" w:rsidRPr="009466F6">
        <w:rPr>
          <w:rFonts w:ascii="Times New Roman" w:hAnsi="Times New Roman"/>
          <w:szCs w:val="24"/>
        </w:rPr>
        <w:t xml:space="preserve">0.5 M </w:t>
      </w:r>
      <w:r w:rsidR="00FE0990">
        <w:rPr>
          <w:rFonts w:ascii="Times New Roman" w:hAnsi="Times New Roman"/>
          <w:szCs w:val="24"/>
        </w:rPr>
        <w:t xml:space="preserve">of </w:t>
      </w:r>
      <w:r w:rsidR="00FE0990" w:rsidRPr="009466F6">
        <w:rPr>
          <w:rFonts w:ascii="Times New Roman" w:hAnsi="Times New Roman"/>
          <w:szCs w:val="24"/>
        </w:rPr>
        <w:t>HNO</w:t>
      </w:r>
      <w:r w:rsidR="00FE0990" w:rsidRPr="009466F6">
        <w:rPr>
          <w:rFonts w:ascii="Times New Roman" w:hAnsi="Times New Roman"/>
          <w:szCs w:val="24"/>
          <w:vertAlign w:val="subscript"/>
        </w:rPr>
        <w:t>3</w:t>
      </w:r>
      <w:r w:rsidR="00FE0990" w:rsidRPr="009466F6">
        <w:rPr>
          <w:rFonts w:ascii="Times New Roman" w:hAnsi="Times New Roman"/>
          <w:szCs w:val="24"/>
        </w:rPr>
        <w:t>, OA, NH</w:t>
      </w:r>
      <w:r w:rsidR="00FE0990" w:rsidRPr="009466F6">
        <w:rPr>
          <w:rFonts w:ascii="Times New Roman" w:hAnsi="Times New Roman"/>
          <w:szCs w:val="24"/>
          <w:vertAlign w:val="subscript"/>
        </w:rPr>
        <w:t>2</w:t>
      </w:r>
      <w:r w:rsidR="00FE0990" w:rsidRPr="009466F6">
        <w:rPr>
          <w:rFonts w:ascii="Times New Roman" w:hAnsi="Times New Roman"/>
          <w:szCs w:val="24"/>
        </w:rPr>
        <w:t xml:space="preserve">OH, GOA and GAO as electrolyte, </w:t>
      </w:r>
      <w:r w:rsidR="00FE0990">
        <w:rPr>
          <w:rFonts w:ascii="Times New Roman" w:hAnsi="Times New Roman"/>
          <w:szCs w:val="24"/>
        </w:rPr>
        <w:t>respectively</w:t>
      </w:r>
      <w:r w:rsidRPr="009466F6">
        <w:rPr>
          <w:rFonts w:ascii="Times New Roman" w:hAnsi="Times New Roman"/>
          <w:szCs w:val="24"/>
        </w:rPr>
        <w:t xml:space="preserve">. Amorphous </w:t>
      </w:r>
      <w:r w:rsidR="0098614B" w:rsidRPr="009466F6">
        <w:rPr>
          <w:rFonts w:ascii="Times New Roman" w:hAnsi="Times New Roman"/>
          <w:szCs w:val="24"/>
        </w:rPr>
        <w:t>Sn</w:t>
      </w:r>
      <w:r w:rsidRPr="009466F6">
        <w:rPr>
          <w:rFonts w:ascii="Times New Roman" w:hAnsi="Times New Roman"/>
          <w:szCs w:val="24"/>
        </w:rPr>
        <w:t xml:space="preserve"> is obtained by electrocatalysis in </w:t>
      </w:r>
      <w:r w:rsidR="00ED634E" w:rsidRPr="009466F6">
        <w:rPr>
          <w:rFonts w:ascii="Times New Roman" w:hAnsi="Times New Roman"/>
          <w:szCs w:val="24"/>
        </w:rPr>
        <w:t xml:space="preserve">0.5 M </w:t>
      </w:r>
      <w:r w:rsidRPr="009466F6">
        <w:rPr>
          <w:rFonts w:ascii="Times New Roman" w:hAnsi="Times New Roman"/>
          <w:szCs w:val="24"/>
        </w:rPr>
        <w:t>OA and HNO</w:t>
      </w:r>
      <w:r w:rsidRPr="009466F6">
        <w:rPr>
          <w:rFonts w:ascii="Times New Roman" w:hAnsi="Times New Roman"/>
          <w:szCs w:val="24"/>
          <w:vertAlign w:val="subscript"/>
        </w:rPr>
        <w:t>3</w:t>
      </w:r>
      <w:r w:rsidRPr="009466F6">
        <w:rPr>
          <w:rFonts w:ascii="Times New Roman" w:hAnsi="Times New Roman"/>
          <w:szCs w:val="24"/>
        </w:rPr>
        <w:t xml:space="preserve"> mixed solution for 30 minutes.</w:t>
      </w:r>
      <w:r w:rsidR="00ED634E" w:rsidRPr="009466F6">
        <w:rPr>
          <w:rFonts w:ascii="Times New Roman" w:hAnsi="Times New Roman"/>
          <w:szCs w:val="24"/>
        </w:rPr>
        <w:t xml:space="preserve"> </w:t>
      </w:r>
      <w:r w:rsidR="00DF0590" w:rsidRPr="00942A4B">
        <w:rPr>
          <w:rFonts w:ascii="Times New Roman" w:hAnsi="Times New Roman"/>
          <w:szCs w:val="24"/>
          <w:highlight w:val="yellow"/>
        </w:rPr>
        <w:t>According to the Sauerbrey</w:t>
      </w:r>
      <w:r w:rsidR="00FE0990" w:rsidRPr="00942A4B">
        <w:rPr>
          <w:rFonts w:ascii="Times New Roman" w:hAnsi="Times New Roman"/>
          <w:szCs w:val="24"/>
          <w:highlight w:val="yellow"/>
        </w:rPr>
        <w:t xml:space="preserve"> </w:t>
      </w:r>
      <w:r w:rsidR="00DF0590" w:rsidRPr="00942A4B">
        <w:rPr>
          <w:rFonts w:ascii="Times New Roman" w:hAnsi="Times New Roman"/>
          <w:szCs w:val="24"/>
          <w:highlight w:val="yellow"/>
        </w:rPr>
        <w:t>equation, n</w:t>
      </w:r>
      <w:r w:rsidR="00ED634E" w:rsidRPr="00942A4B">
        <w:rPr>
          <w:rFonts w:ascii="Times New Roman" w:hAnsi="Times New Roman"/>
          <w:szCs w:val="24"/>
          <w:highlight w:val="yellow"/>
        </w:rPr>
        <w:t>egative frequency changes represent increases in electrode mass</w:t>
      </w:r>
      <w:r w:rsidR="00DF0590" w:rsidRPr="00942A4B">
        <w:rPr>
          <w:rFonts w:ascii="Times New Roman" w:hAnsi="Times New Roman"/>
          <w:szCs w:val="24"/>
          <w:highlight w:val="yellow"/>
        </w:rPr>
        <w:t xml:space="preserve">, </w:t>
      </w:r>
      <w:r w:rsidR="0098614B" w:rsidRPr="00942A4B">
        <w:rPr>
          <w:rFonts w:ascii="Times New Roman" w:hAnsi="Times New Roman"/>
          <w:szCs w:val="24"/>
          <w:highlight w:val="yellow"/>
        </w:rPr>
        <w:t>corresponding to</w:t>
      </w:r>
      <w:r w:rsidR="00ED634E" w:rsidRPr="00942A4B">
        <w:rPr>
          <w:rFonts w:ascii="Times New Roman" w:hAnsi="Times New Roman"/>
          <w:szCs w:val="24"/>
          <w:highlight w:val="yellow"/>
        </w:rPr>
        <w:t xml:space="preserve"> intercalation or adsorption </w:t>
      </w:r>
      <w:r w:rsidR="0098614B" w:rsidRPr="00942A4B">
        <w:rPr>
          <w:rFonts w:ascii="Times New Roman" w:hAnsi="Times New Roman"/>
          <w:szCs w:val="24"/>
          <w:highlight w:val="yellow"/>
        </w:rPr>
        <w:t>behaviour</w:t>
      </w:r>
      <w:r w:rsidR="00ED634E" w:rsidRPr="00942A4B">
        <w:rPr>
          <w:rFonts w:ascii="Times New Roman" w:hAnsi="Times New Roman"/>
          <w:szCs w:val="24"/>
          <w:highlight w:val="yellow"/>
        </w:rPr>
        <w:t xml:space="preserve"> of ions/molecules in the electrochemistry process.</w:t>
      </w:r>
      <w:r w:rsidR="0098614B" w:rsidRPr="009466F6">
        <w:rPr>
          <w:rFonts w:ascii="Times New Roman" w:hAnsi="Times New Roman"/>
          <w:szCs w:val="24"/>
        </w:rPr>
        <w:t xml:space="preserve"> The loadings of crystalline and amorphous Sn on the electrode are 0.1 and 0.06 mg, respectively.</w:t>
      </w:r>
      <w:r w:rsidR="00DF0590" w:rsidRPr="009466F6">
        <w:rPr>
          <w:rFonts w:ascii="Times New Roman" w:hAnsi="Times New Roman"/>
          <w:szCs w:val="24"/>
        </w:rPr>
        <w:t xml:space="preserve"> </w:t>
      </w:r>
      <w:r w:rsidR="009F792D" w:rsidRPr="009466F6">
        <w:rPr>
          <w:rFonts w:ascii="Times New Roman" w:hAnsi="Times New Roman"/>
          <w:szCs w:val="24"/>
        </w:rPr>
        <w:t>Figure 4h is obtained by calculation based on the data in Supplementary Figure 26.</w:t>
      </w:r>
    </w:p>
    <w:bookmarkEnd w:id="11"/>
    <w:p w14:paraId="6168E187" w14:textId="0FA0E956" w:rsidR="0044711B" w:rsidRPr="009466F6" w:rsidRDefault="0044711B" w:rsidP="0098614B">
      <w:pPr>
        <w:widowControl/>
        <w:spacing w:before="240" w:line="360" w:lineRule="auto"/>
        <w:rPr>
          <w:rFonts w:ascii="Times New Roman" w:hAnsi="Times New Roman" w:cs="Times New Roman"/>
          <w:szCs w:val="21"/>
        </w:rPr>
      </w:pPr>
    </w:p>
    <w:p w14:paraId="2B24544C" w14:textId="2BC2A919" w:rsidR="0044711B" w:rsidRPr="009466F6" w:rsidRDefault="0044711B">
      <w:pPr>
        <w:widowControl/>
        <w:jc w:val="left"/>
        <w:rPr>
          <w:rFonts w:ascii="Times New Roman" w:hAnsi="Times New Roman" w:cs="Times New Roman"/>
          <w:szCs w:val="21"/>
        </w:rPr>
      </w:pPr>
      <w:r w:rsidRPr="009466F6">
        <w:rPr>
          <w:rFonts w:ascii="Times New Roman" w:hAnsi="Times New Roman" w:cs="Times New Roman"/>
          <w:szCs w:val="21"/>
        </w:rPr>
        <w:br w:type="page"/>
      </w:r>
    </w:p>
    <w:p w14:paraId="65DDF47A" w14:textId="70C3A8F0" w:rsidR="0044711B" w:rsidRPr="009466F6" w:rsidRDefault="0044711B" w:rsidP="0098614B">
      <w:pPr>
        <w:widowControl/>
        <w:spacing w:before="240" w:line="360" w:lineRule="auto"/>
        <w:rPr>
          <w:rFonts w:ascii="Times New Roman" w:hAnsi="Times New Roman" w:cs="Times New Roman"/>
          <w:b/>
          <w:szCs w:val="21"/>
        </w:rPr>
      </w:pPr>
      <w:r w:rsidRPr="009466F6">
        <w:rPr>
          <w:rFonts w:ascii="Times New Roman" w:hAnsi="Times New Roman" w:cs="Times New Roman" w:hint="eastAsia"/>
          <w:b/>
          <w:szCs w:val="21"/>
        </w:rPr>
        <w:lastRenderedPageBreak/>
        <w:t>S</w:t>
      </w:r>
      <w:r w:rsidRPr="009466F6">
        <w:rPr>
          <w:rFonts w:ascii="Times New Roman" w:hAnsi="Times New Roman" w:cs="Times New Roman"/>
          <w:b/>
          <w:szCs w:val="21"/>
        </w:rPr>
        <w:t xml:space="preserve">upplementary Note </w:t>
      </w:r>
      <w:r w:rsidR="00975B13">
        <w:rPr>
          <w:rFonts w:ascii="Times New Roman" w:hAnsi="Times New Roman" w:cs="Times New Roman" w:hint="eastAsia"/>
          <w:b/>
          <w:szCs w:val="21"/>
        </w:rPr>
        <w:t>1</w:t>
      </w:r>
      <w:r w:rsidR="008E60DB">
        <w:rPr>
          <w:rFonts w:ascii="Times New Roman" w:hAnsi="Times New Roman" w:cs="Times New Roman" w:hint="eastAsia"/>
          <w:b/>
          <w:szCs w:val="21"/>
        </w:rPr>
        <w:t>0</w:t>
      </w:r>
    </w:p>
    <w:p w14:paraId="6A991722" w14:textId="0502D935" w:rsidR="00AA0554" w:rsidRPr="009466F6" w:rsidRDefault="00B6602F" w:rsidP="00AA0554">
      <w:pPr>
        <w:widowControl/>
        <w:spacing w:before="240" w:line="360" w:lineRule="auto"/>
        <w:rPr>
          <w:rFonts w:ascii="Times New Roman" w:hAnsi="Times New Roman" w:cs="Times New Roman"/>
          <w:szCs w:val="21"/>
        </w:rPr>
      </w:pPr>
      <w:r w:rsidRPr="009466F6">
        <w:rPr>
          <w:rFonts w:ascii="Times New Roman" w:hAnsi="Times New Roman" w:cs="Times New Roman"/>
          <w:szCs w:val="21"/>
        </w:rPr>
        <w:t>EQCM enables real-time monitoring of mass changes at electrochemical interfaces through the piezoelectric effect.</w:t>
      </w:r>
      <w:r w:rsidR="00AF3960" w:rsidRPr="009466F6">
        <w:rPr>
          <w:rFonts w:ascii="Times New Roman" w:hAnsi="Times New Roman" w:cs="Times New Roman"/>
          <w:szCs w:val="21"/>
        </w:rPr>
        <w:t xml:space="preserve"> Here, we use </w:t>
      </w:r>
      <w:r w:rsidR="000E6BA8" w:rsidRPr="009466F6">
        <w:rPr>
          <w:rFonts w:ascii="Times New Roman" w:hAnsi="Times New Roman" w:cs="Times New Roman"/>
          <w:szCs w:val="21"/>
        </w:rPr>
        <w:t>an</w:t>
      </w:r>
      <w:r w:rsidR="00AF3960" w:rsidRPr="009466F6">
        <w:rPr>
          <w:rFonts w:ascii="Times New Roman" w:hAnsi="Times New Roman" w:cs="Times New Roman"/>
          <w:szCs w:val="21"/>
        </w:rPr>
        <w:t xml:space="preserve"> </w:t>
      </w:r>
      <w:r w:rsidR="00C35C50">
        <w:rPr>
          <w:rFonts w:ascii="Times New Roman" w:hAnsi="Times New Roman" w:cs="Times New Roman"/>
          <w:szCs w:val="21"/>
        </w:rPr>
        <w:t>Au</w:t>
      </w:r>
      <w:r w:rsidR="00AF3960" w:rsidRPr="009466F6">
        <w:rPr>
          <w:rFonts w:ascii="Times New Roman" w:hAnsi="Times New Roman" w:cs="Times New Roman"/>
          <w:szCs w:val="21"/>
        </w:rPr>
        <w:t xml:space="preserve">-plated quartz crystal as the cathode. </w:t>
      </w:r>
      <w:r w:rsidR="00807DBD" w:rsidRPr="009466F6">
        <w:rPr>
          <w:rFonts w:ascii="Times New Roman" w:hAnsi="Times New Roman" w:cs="Times New Roman"/>
          <w:szCs w:val="21"/>
        </w:rPr>
        <w:t xml:space="preserve">Since </w:t>
      </w:r>
      <w:r w:rsidR="00807DBD">
        <w:rPr>
          <w:rFonts w:ascii="Times New Roman" w:hAnsi="Times New Roman" w:cs="Times New Roman"/>
          <w:szCs w:val="21"/>
        </w:rPr>
        <w:t>Au</w:t>
      </w:r>
      <w:r w:rsidR="00807DBD" w:rsidRPr="00C35C50">
        <w:rPr>
          <w:rFonts w:ascii="Times New Roman" w:hAnsi="Times New Roman" w:cs="Times New Roman"/>
          <w:szCs w:val="21"/>
        </w:rPr>
        <w:t xml:space="preserve"> has </w:t>
      </w:r>
      <w:r w:rsidR="00807DBD">
        <w:rPr>
          <w:rFonts w:ascii="Times New Roman" w:hAnsi="Times New Roman" w:cs="Times New Roman"/>
          <w:szCs w:val="21"/>
        </w:rPr>
        <w:t>poor</w:t>
      </w:r>
      <w:r w:rsidR="00807DBD" w:rsidRPr="00C35C50">
        <w:rPr>
          <w:rFonts w:ascii="Times New Roman" w:hAnsi="Times New Roman" w:cs="Times New Roman"/>
          <w:szCs w:val="21"/>
        </w:rPr>
        <w:t xml:space="preserve"> catalytic properties </w:t>
      </w:r>
      <w:r w:rsidR="00807DBD">
        <w:rPr>
          <w:rFonts w:ascii="Times New Roman" w:hAnsi="Times New Roman" w:cs="Times New Roman"/>
          <w:szCs w:val="21"/>
        </w:rPr>
        <w:t>for s</w:t>
      </w:r>
      <w:r w:rsidR="00807DBD" w:rsidRPr="00692887">
        <w:rPr>
          <w:rFonts w:ascii="Times New Roman" w:hAnsi="Times New Roman" w:cs="Times New Roman"/>
          <w:szCs w:val="21"/>
        </w:rPr>
        <w:t xml:space="preserve">ynthesis of </w:t>
      </w:r>
      <w:r w:rsidR="00807DBD">
        <w:rPr>
          <w:rFonts w:ascii="Times New Roman" w:hAnsi="Times New Roman" w:cs="Times New Roman"/>
          <w:szCs w:val="21"/>
        </w:rPr>
        <w:t>Gly</w:t>
      </w:r>
      <w:r w:rsidR="00807DBD" w:rsidRPr="009466F6">
        <w:rPr>
          <w:rFonts w:ascii="Times New Roman" w:hAnsi="Times New Roman" w:cs="Times New Roman"/>
          <w:szCs w:val="21"/>
        </w:rPr>
        <w:t xml:space="preserve">, the interference caused by the Au film does not need to be considered in this experiment. </w:t>
      </w:r>
      <w:r w:rsidR="00807DBD">
        <w:rPr>
          <w:rFonts w:ascii="Times New Roman" w:hAnsi="Times New Roman" w:cs="Times New Roman"/>
          <w:szCs w:val="21"/>
        </w:rPr>
        <w:t>A</w:t>
      </w:r>
      <w:r w:rsidR="00AF3960" w:rsidRPr="009466F6">
        <w:rPr>
          <w:rFonts w:ascii="Times New Roman" w:hAnsi="Times New Roman" w:cs="Times New Roman"/>
          <w:szCs w:val="21"/>
        </w:rPr>
        <w:t xml:space="preserve"> certain amount of Sn is deposited on the </w:t>
      </w:r>
      <w:r w:rsidR="00692887">
        <w:rPr>
          <w:rFonts w:ascii="Times New Roman" w:hAnsi="Times New Roman" w:cs="Times New Roman"/>
          <w:szCs w:val="21"/>
        </w:rPr>
        <w:t>Au</w:t>
      </w:r>
      <w:r w:rsidR="00AF3960" w:rsidRPr="009466F6">
        <w:rPr>
          <w:rFonts w:ascii="Times New Roman" w:hAnsi="Times New Roman" w:cs="Times New Roman"/>
          <w:szCs w:val="21"/>
        </w:rPr>
        <w:t xml:space="preserve"> film. The deposition method is the same as that for preparing Sn on C paper (see the Method section). The amount of Sn deposited is about 100 </w:t>
      </w:r>
      <w:proofErr w:type="spellStart"/>
      <w:r w:rsidR="00AF3960" w:rsidRPr="009466F6">
        <w:rPr>
          <w:rFonts w:ascii="Times New Roman" w:hAnsi="Times New Roman" w:cs="Times New Roman"/>
          <w:szCs w:val="21"/>
        </w:rPr>
        <w:t>μg</w:t>
      </w:r>
      <w:proofErr w:type="spellEnd"/>
      <w:r w:rsidR="00947224">
        <w:rPr>
          <w:rFonts w:ascii="Times New Roman" w:hAnsi="Times New Roman" w:cs="Times New Roman"/>
          <w:szCs w:val="21"/>
        </w:rPr>
        <w:t xml:space="preserve"> a</w:t>
      </w:r>
      <w:r w:rsidR="00947224" w:rsidRPr="00947224">
        <w:rPr>
          <w:rFonts w:ascii="Times New Roman" w:hAnsi="Times New Roman" w:cs="Times New Roman"/>
          <w:szCs w:val="21"/>
        </w:rPr>
        <w:t>ccording to the resonant frequency change results of the microbalance</w:t>
      </w:r>
      <w:r w:rsidR="00AF3960" w:rsidRPr="009466F6">
        <w:rPr>
          <w:rFonts w:ascii="Times New Roman" w:hAnsi="Times New Roman" w:cs="Times New Roman"/>
          <w:szCs w:val="21"/>
        </w:rPr>
        <w:t>. According to calculation formula</w:t>
      </w:r>
      <w:r w:rsidR="00AA0554" w:rsidRPr="009466F6">
        <w:rPr>
          <w:rFonts w:ascii="Times New Roman" w:hAnsi="Times New Roman" w:cs="Times New Roman"/>
          <w:szCs w:val="21"/>
        </w:rPr>
        <w:t>, we can obtain the change of electrode mass during the electrochemical operation.</w:t>
      </w:r>
    </w:p>
    <w:p w14:paraId="3DFB8415" w14:textId="6E98E8C6" w:rsidR="00AA0554" w:rsidRPr="009466F6" w:rsidRDefault="00AA0554" w:rsidP="00AA0554">
      <w:pPr>
        <w:spacing w:line="480" w:lineRule="auto"/>
        <w:rPr>
          <w:rFonts w:ascii="Cambria Math" w:hAnsi="Cambria Math"/>
          <w:szCs w:val="24"/>
        </w:rPr>
      </w:pPr>
      <m:oMathPara>
        <m:oMath>
          <m:r>
            <w:rPr>
              <w:rFonts w:ascii="Cambria Math" w:eastAsia="Cambria Math" w:hAnsi="Cambria Math"/>
              <w:szCs w:val="24"/>
            </w:rPr>
            <m:t>∆m</m:t>
          </m:r>
          <m:r>
            <m:rPr>
              <m:sty m:val="p"/>
            </m:rPr>
            <w:rPr>
              <w:rFonts w:ascii="Cambria Math" w:eastAsia="Cambria Math" w:hAnsi="Cambria Math"/>
              <w:szCs w:val="24"/>
            </w:rPr>
            <m:t>=-</m:t>
          </m:r>
          <m:f>
            <m:fPr>
              <m:ctrlPr>
                <w:rPr>
                  <w:rFonts w:ascii="Cambria Math" w:eastAsia="Cambria Math" w:hAnsi="Cambria Math"/>
                  <w:szCs w:val="24"/>
                </w:rPr>
              </m:ctrlPr>
            </m:fPr>
            <m:num>
              <m:r>
                <m:rPr>
                  <m:sty m:val="p"/>
                </m:rPr>
                <w:rPr>
                  <w:rFonts w:ascii="Cambria Math" w:eastAsia="Cambria Math" w:hAnsi="Cambria Math"/>
                  <w:szCs w:val="24"/>
                </w:rPr>
                <m:t>∆</m:t>
              </m:r>
              <m:r>
                <w:rPr>
                  <w:rFonts w:ascii="Cambria Math" w:eastAsia="Cambria Math" w:hAnsi="Cambria Math"/>
                  <w:szCs w:val="24"/>
                </w:rPr>
                <m:t>f×A×</m:t>
              </m:r>
              <m:rad>
                <m:radPr>
                  <m:degHide m:val="1"/>
                  <m:ctrlPr>
                    <w:rPr>
                      <w:rFonts w:ascii="Cambria Math" w:eastAsia="Cambria Math" w:hAnsi="Cambria Math"/>
                      <w:i/>
                      <w:szCs w:val="24"/>
                    </w:rPr>
                  </m:ctrlPr>
                </m:radPr>
                <m:deg/>
                <m:e>
                  <m:sSub>
                    <m:sSubPr>
                      <m:ctrlPr>
                        <w:rPr>
                          <w:rFonts w:ascii="Cambria Math" w:eastAsia="Cambria Math" w:hAnsi="Cambria Math"/>
                          <w:i/>
                          <w:szCs w:val="24"/>
                        </w:rPr>
                      </m:ctrlPr>
                    </m:sSubPr>
                    <m:e>
                      <m:r>
                        <w:rPr>
                          <w:rFonts w:ascii="Cambria Math" w:eastAsia="Cambria Math" w:hAnsi="Cambria Math"/>
                          <w:szCs w:val="24"/>
                        </w:rPr>
                        <m:t>μ</m:t>
                      </m:r>
                    </m:e>
                    <m:sub>
                      <m:r>
                        <w:rPr>
                          <w:rFonts w:ascii="Cambria Math" w:eastAsia="Cambria Math" w:hAnsi="Cambria Math"/>
                          <w:szCs w:val="24"/>
                        </w:rPr>
                        <m:t>q</m:t>
                      </m:r>
                    </m:sub>
                  </m:sSub>
                  <m:r>
                    <w:rPr>
                      <w:rFonts w:ascii="Cambria Math" w:eastAsia="Cambria Math" w:hAnsi="Cambria Math"/>
                      <w:szCs w:val="24"/>
                    </w:rPr>
                    <m:t>×</m:t>
                  </m:r>
                  <m:sSub>
                    <m:sSubPr>
                      <m:ctrlPr>
                        <w:rPr>
                          <w:rFonts w:ascii="Cambria Math" w:eastAsia="Cambria Math" w:hAnsi="Cambria Math"/>
                          <w:i/>
                          <w:szCs w:val="24"/>
                        </w:rPr>
                      </m:ctrlPr>
                    </m:sSubPr>
                    <m:e>
                      <m:r>
                        <w:rPr>
                          <w:rFonts w:ascii="Cambria Math" w:eastAsia="Cambria Math" w:hAnsi="Cambria Math"/>
                          <w:szCs w:val="24"/>
                        </w:rPr>
                        <m:t>ρ</m:t>
                      </m:r>
                    </m:e>
                    <m:sub>
                      <m:r>
                        <w:rPr>
                          <w:rFonts w:ascii="Cambria Math" w:eastAsia="Cambria Math" w:hAnsi="Cambria Math"/>
                          <w:szCs w:val="24"/>
                        </w:rPr>
                        <m:t>q</m:t>
                      </m:r>
                    </m:sub>
                  </m:sSub>
                </m:e>
              </m:rad>
            </m:num>
            <m:den>
              <m:r>
                <w:rPr>
                  <w:rFonts w:ascii="Cambria Math" w:eastAsia="Cambria Math" w:hAnsi="Cambria Math"/>
                  <w:szCs w:val="24"/>
                </w:rPr>
                <m:t>2</m:t>
              </m:r>
              <m:sSubSup>
                <m:sSubSupPr>
                  <m:ctrlPr>
                    <w:rPr>
                      <w:rFonts w:ascii="Cambria Math" w:eastAsia="Cambria Math" w:hAnsi="Cambria Math"/>
                      <w:i/>
                      <w:iCs/>
                      <w:szCs w:val="24"/>
                    </w:rPr>
                  </m:ctrlPr>
                </m:sSubSupPr>
                <m:e>
                  <m:r>
                    <w:rPr>
                      <w:rFonts w:ascii="Cambria Math" w:eastAsia="Cambria Math" w:hAnsi="Cambria Math"/>
                      <w:szCs w:val="24"/>
                    </w:rPr>
                    <m:t>f</m:t>
                  </m:r>
                </m:e>
                <m:sub>
                  <m:r>
                    <w:rPr>
                      <w:rFonts w:ascii="Cambria Math" w:eastAsia="Cambria Math" w:hAnsi="Cambria Math"/>
                      <w:szCs w:val="24"/>
                    </w:rPr>
                    <m:t>q</m:t>
                  </m:r>
                </m:sub>
                <m:sup>
                  <m:r>
                    <w:rPr>
                      <w:rFonts w:ascii="Cambria Math" w:eastAsia="Cambria Math" w:hAnsi="Cambria Math"/>
                      <w:szCs w:val="24"/>
                    </w:rPr>
                    <m:t>2</m:t>
                  </m:r>
                </m:sup>
              </m:sSubSup>
            </m:den>
          </m:f>
        </m:oMath>
      </m:oMathPara>
    </w:p>
    <w:p w14:paraId="7DF31548" w14:textId="7C3697EA" w:rsidR="00AA0554" w:rsidRPr="009466F6" w:rsidRDefault="00AF3960" w:rsidP="00AA0554">
      <w:pPr>
        <w:spacing w:line="360" w:lineRule="auto"/>
        <w:rPr>
          <w:rFonts w:ascii="Times New Roman" w:hAnsi="Times New Roman"/>
          <w:szCs w:val="24"/>
        </w:rPr>
      </w:pPr>
      <w:r w:rsidRPr="009466F6">
        <w:rPr>
          <w:rFonts w:ascii="Times New Roman" w:hAnsi="Times New Roman" w:cs="Times New Roman"/>
          <w:szCs w:val="21"/>
        </w:rPr>
        <w:t xml:space="preserve"> </w:t>
      </w:r>
      <w:r w:rsidR="00AA0554" w:rsidRPr="009466F6">
        <w:rPr>
          <w:rFonts w:ascii="Times New Roman" w:hAnsi="Times New Roman"/>
          <w:szCs w:val="24"/>
        </w:rPr>
        <w:t xml:space="preserve">where </w:t>
      </w:r>
      <w:bookmarkStart w:id="12" w:name="OLE_LINK10"/>
      <w:bookmarkStart w:id="13" w:name="OLE_LINK11"/>
      <w:proofErr w:type="spellStart"/>
      <w:r w:rsidR="00AA0554" w:rsidRPr="009466F6">
        <w:rPr>
          <w:rFonts w:ascii="Times New Roman" w:hAnsi="Times New Roman"/>
          <w:bCs/>
          <w:szCs w:val="24"/>
        </w:rPr>
        <w:t>Δ</w:t>
      </w:r>
      <w:r w:rsidR="00AA0554" w:rsidRPr="009466F6">
        <w:rPr>
          <w:rFonts w:ascii="Times New Roman" w:hAnsi="Times New Roman"/>
          <w:bCs/>
          <w:i/>
          <w:szCs w:val="24"/>
        </w:rPr>
        <w:t>m</w:t>
      </w:r>
      <w:bookmarkEnd w:id="12"/>
      <w:bookmarkEnd w:id="13"/>
      <w:proofErr w:type="spellEnd"/>
      <w:r w:rsidR="00AA0554" w:rsidRPr="009466F6">
        <w:rPr>
          <w:rFonts w:ascii="Times New Roman" w:hAnsi="Times New Roman"/>
          <w:szCs w:val="24"/>
        </w:rPr>
        <w:t xml:space="preserve"> represents the change mass. </w:t>
      </w:r>
      <w:proofErr w:type="spellStart"/>
      <w:r w:rsidR="00AA0554" w:rsidRPr="009466F6">
        <w:rPr>
          <w:rFonts w:ascii="Times New Roman" w:hAnsi="Times New Roman"/>
          <w:bCs/>
          <w:szCs w:val="24"/>
        </w:rPr>
        <w:t>Δ</w:t>
      </w:r>
      <w:r w:rsidR="00AA0554" w:rsidRPr="009466F6">
        <w:rPr>
          <w:rFonts w:ascii="Times New Roman" w:hAnsi="Times New Roman"/>
          <w:bCs/>
          <w:i/>
          <w:szCs w:val="24"/>
        </w:rPr>
        <w:t>f</w:t>
      </w:r>
      <w:proofErr w:type="spellEnd"/>
      <w:r w:rsidR="00AA0554" w:rsidRPr="009466F6">
        <w:rPr>
          <w:rFonts w:ascii="Times New Roman" w:hAnsi="Times New Roman"/>
          <w:szCs w:val="24"/>
        </w:rPr>
        <w:t xml:space="preserve"> represents the resonant frequency change. A represents the area of the gold surface (0.198 cm</w:t>
      </w:r>
      <w:r w:rsidR="00AA0554" w:rsidRPr="009466F6">
        <w:rPr>
          <w:rFonts w:ascii="Times New Roman" w:hAnsi="Times New Roman"/>
          <w:szCs w:val="24"/>
          <w:vertAlign w:val="superscript"/>
        </w:rPr>
        <w:t>2</w:t>
      </w:r>
      <w:r w:rsidR="00AA0554" w:rsidRPr="009466F6">
        <w:rPr>
          <w:rFonts w:ascii="Times New Roman" w:hAnsi="Times New Roman"/>
          <w:szCs w:val="24"/>
        </w:rPr>
        <w:t xml:space="preserve">). </w:t>
      </w:r>
      <w:proofErr w:type="spellStart"/>
      <w:r w:rsidR="00AA0554" w:rsidRPr="009466F6">
        <w:rPr>
          <w:rFonts w:ascii="Times New Roman" w:hAnsi="Times New Roman"/>
          <w:i/>
          <w:szCs w:val="24"/>
        </w:rPr>
        <w:t>μ</w:t>
      </w:r>
      <w:r w:rsidR="00AA0554" w:rsidRPr="009466F6">
        <w:rPr>
          <w:rFonts w:ascii="Times New Roman" w:hAnsi="Times New Roman"/>
          <w:i/>
          <w:szCs w:val="24"/>
          <w:vertAlign w:val="subscript"/>
        </w:rPr>
        <w:t>q</w:t>
      </w:r>
      <w:proofErr w:type="spellEnd"/>
      <w:r w:rsidR="00AA0554" w:rsidRPr="009466F6">
        <w:rPr>
          <w:rFonts w:ascii="Times New Roman" w:hAnsi="Times New Roman"/>
          <w:szCs w:val="24"/>
        </w:rPr>
        <w:t xml:space="preserve"> represents the AT-cut quartz constant (2.947 × 10</w:t>
      </w:r>
      <w:r w:rsidR="00AA0554" w:rsidRPr="009466F6">
        <w:rPr>
          <w:rFonts w:ascii="Times New Roman" w:hAnsi="Times New Roman"/>
          <w:szCs w:val="24"/>
          <w:vertAlign w:val="superscript"/>
        </w:rPr>
        <w:t>11</w:t>
      </w:r>
      <w:r w:rsidR="00AA0554" w:rsidRPr="009466F6">
        <w:rPr>
          <w:rFonts w:ascii="Times New Roman" w:hAnsi="Times New Roman"/>
          <w:szCs w:val="24"/>
        </w:rPr>
        <w:t xml:space="preserve"> g cm</w:t>
      </w:r>
      <w:r w:rsidR="00AA0554" w:rsidRPr="009466F6">
        <w:rPr>
          <w:rFonts w:ascii="Times New Roman" w:hAnsi="Times New Roman"/>
          <w:szCs w:val="24"/>
          <w:vertAlign w:val="superscript"/>
        </w:rPr>
        <w:t>−1</w:t>
      </w:r>
      <w:r w:rsidR="00AA0554" w:rsidRPr="009466F6">
        <w:rPr>
          <w:rFonts w:ascii="Times New Roman" w:hAnsi="Times New Roman"/>
          <w:szCs w:val="24"/>
        </w:rPr>
        <w:t xml:space="preserve"> s</w:t>
      </w:r>
      <w:r w:rsidR="00AA0554" w:rsidRPr="009466F6">
        <w:rPr>
          <w:rFonts w:ascii="Times New Roman" w:hAnsi="Times New Roman"/>
          <w:szCs w:val="24"/>
          <w:vertAlign w:val="superscript"/>
        </w:rPr>
        <w:t>−2</w:t>
      </w:r>
      <w:r w:rsidR="00AA0554" w:rsidRPr="009466F6">
        <w:rPr>
          <w:rFonts w:ascii="Times New Roman" w:hAnsi="Times New Roman"/>
          <w:szCs w:val="24"/>
        </w:rPr>
        <w:t xml:space="preserve">). </w:t>
      </w:r>
      <w:proofErr w:type="spellStart"/>
      <w:r w:rsidR="00AA0554" w:rsidRPr="009466F6">
        <w:rPr>
          <w:rFonts w:ascii="Times New Roman" w:hAnsi="Times New Roman"/>
          <w:i/>
          <w:szCs w:val="24"/>
        </w:rPr>
        <w:t>ρ</w:t>
      </w:r>
      <w:r w:rsidR="00AA0554" w:rsidRPr="009466F6">
        <w:rPr>
          <w:rFonts w:ascii="Times New Roman" w:hAnsi="Times New Roman"/>
          <w:i/>
          <w:szCs w:val="24"/>
          <w:vertAlign w:val="subscript"/>
        </w:rPr>
        <w:t>q</w:t>
      </w:r>
      <w:proofErr w:type="spellEnd"/>
      <w:r w:rsidR="00AA0554" w:rsidRPr="009466F6">
        <w:rPr>
          <w:rFonts w:ascii="Times New Roman" w:hAnsi="Times New Roman"/>
          <w:szCs w:val="24"/>
        </w:rPr>
        <w:t xml:space="preserve"> represents the quartz crystal density (2.65 g cm</w:t>
      </w:r>
      <w:r w:rsidR="00AA0554" w:rsidRPr="009466F6">
        <w:rPr>
          <w:rFonts w:ascii="Times New Roman" w:hAnsi="Times New Roman"/>
          <w:szCs w:val="24"/>
          <w:vertAlign w:val="superscript"/>
        </w:rPr>
        <w:t>3</w:t>
      </w:r>
      <w:r w:rsidR="00AA0554" w:rsidRPr="009466F6">
        <w:rPr>
          <w:rFonts w:ascii="Times New Roman" w:hAnsi="Times New Roman"/>
          <w:szCs w:val="24"/>
        </w:rPr>
        <w:t xml:space="preserve">). </w:t>
      </w:r>
      <w:proofErr w:type="spellStart"/>
      <w:r w:rsidR="00AA0554" w:rsidRPr="009466F6">
        <w:rPr>
          <w:rFonts w:ascii="Times New Roman" w:hAnsi="Times New Roman"/>
          <w:i/>
          <w:szCs w:val="24"/>
        </w:rPr>
        <w:t>f</w:t>
      </w:r>
      <w:r w:rsidR="00AA0554" w:rsidRPr="009466F6">
        <w:rPr>
          <w:rFonts w:ascii="Times New Roman" w:hAnsi="Times New Roman"/>
          <w:i/>
          <w:szCs w:val="24"/>
          <w:vertAlign w:val="subscript"/>
        </w:rPr>
        <w:t>q</w:t>
      </w:r>
      <w:proofErr w:type="spellEnd"/>
      <w:r w:rsidR="00AA0554" w:rsidRPr="009466F6">
        <w:rPr>
          <w:rFonts w:ascii="Times New Roman" w:hAnsi="Times New Roman"/>
          <w:szCs w:val="24"/>
        </w:rPr>
        <w:t xml:space="preserve"> represents the reference frequency (9.00 MHz).</w:t>
      </w:r>
      <w:r w:rsidR="00264A0E" w:rsidRPr="009466F6">
        <w:rPr>
          <w:rFonts w:ascii="Times New Roman" w:hAnsi="Times New Roman" w:hint="eastAsia"/>
          <w:szCs w:val="24"/>
        </w:rPr>
        <w:t xml:space="preserve"> N</w:t>
      </w:r>
      <w:r w:rsidR="00264A0E" w:rsidRPr="009466F6">
        <w:rPr>
          <w:rFonts w:ascii="Times New Roman" w:hAnsi="Times New Roman"/>
          <w:szCs w:val="24"/>
        </w:rPr>
        <w:t xml:space="preserve">otably, A decrease in frequency corresponds to an increase in electrode mass. The detection limit of </w:t>
      </w:r>
      <w:proofErr w:type="spellStart"/>
      <w:r w:rsidR="00264A0E" w:rsidRPr="009466F6">
        <w:rPr>
          <w:rFonts w:ascii="Times New Roman" w:hAnsi="Times New Roman"/>
          <w:bCs/>
          <w:szCs w:val="24"/>
        </w:rPr>
        <w:t>Δ</w:t>
      </w:r>
      <w:r w:rsidR="00264A0E" w:rsidRPr="009466F6">
        <w:rPr>
          <w:rFonts w:ascii="Times New Roman" w:hAnsi="Times New Roman"/>
          <w:bCs/>
          <w:i/>
          <w:szCs w:val="24"/>
        </w:rPr>
        <w:t>m</w:t>
      </w:r>
      <w:proofErr w:type="spellEnd"/>
      <w:r w:rsidR="00264A0E" w:rsidRPr="009466F6">
        <w:rPr>
          <w:rFonts w:ascii="Times New Roman" w:hAnsi="Times New Roman"/>
          <w:szCs w:val="24"/>
        </w:rPr>
        <w:t xml:space="preserve"> is 5 ng.</w:t>
      </w:r>
    </w:p>
    <w:p w14:paraId="6C19589C" w14:textId="5E45DB42" w:rsidR="00A36A6D" w:rsidRPr="009466F6" w:rsidRDefault="004750F4" w:rsidP="00034FBA">
      <w:pPr>
        <w:spacing w:line="360" w:lineRule="auto"/>
        <w:ind w:firstLineChars="200" w:firstLine="420"/>
        <w:rPr>
          <w:rFonts w:ascii="Times New Roman" w:hAnsi="Times New Roman" w:cs="Times New Roman"/>
          <w:szCs w:val="21"/>
        </w:rPr>
      </w:pPr>
      <w:r w:rsidRPr="009466F6">
        <w:rPr>
          <w:rFonts w:ascii="Times New Roman" w:hAnsi="Times New Roman" w:hint="eastAsia"/>
          <w:szCs w:val="24"/>
        </w:rPr>
        <w:t>For</w:t>
      </w:r>
      <w:r w:rsidRPr="009466F6">
        <w:rPr>
          <w:rFonts w:ascii="Times New Roman" w:hAnsi="Times New Roman"/>
          <w:szCs w:val="24"/>
        </w:rPr>
        <w:t xml:space="preserve"> </w:t>
      </w:r>
      <w:r w:rsidR="00A46AED" w:rsidRPr="009466F6">
        <w:rPr>
          <w:rFonts w:ascii="Times New Roman" w:hAnsi="Times New Roman"/>
          <w:szCs w:val="24"/>
        </w:rPr>
        <w:t>this EQCM test (F</w:t>
      </w:r>
      <w:r w:rsidR="009F792D" w:rsidRPr="009466F6">
        <w:rPr>
          <w:rFonts w:ascii="Times New Roman" w:hAnsi="Times New Roman" w:hint="eastAsia"/>
          <w:szCs w:val="24"/>
        </w:rPr>
        <w:t>igure</w:t>
      </w:r>
      <w:r w:rsidR="009F792D" w:rsidRPr="009466F6">
        <w:rPr>
          <w:rFonts w:ascii="Times New Roman" w:hAnsi="Times New Roman"/>
          <w:szCs w:val="24"/>
        </w:rPr>
        <w:t xml:space="preserve"> 4h and </w:t>
      </w:r>
      <w:r w:rsidR="00A46AED" w:rsidRPr="009466F6">
        <w:rPr>
          <w:rFonts w:ascii="Times New Roman" w:hAnsi="Times New Roman"/>
          <w:szCs w:val="24"/>
        </w:rPr>
        <w:t>S</w:t>
      </w:r>
      <w:r w:rsidR="009F792D" w:rsidRPr="009466F6">
        <w:rPr>
          <w:rFonts w:ascii="Times New Roman" w:hAnsi="Times New Roman"/>
          <w:szCs w:val="24"/>
        </w:rPr>
        <w:t xml:space="preserve">upplementary </w:t>
      </w:r>
      <w:r w:rsidR="00A46AED" w:rsidRPr="009466F6">
        <w:rPr>
          <w:rFonts w:ascii="Times New Roman" w:hAnsi="Times New Roman"/>
          <w:szCs w:val="24"/>
        </w:rPr>
        <w:t>F</w:t>
      </w:r>
      <w:r w:rsidR="009F792D" w:rsidRPr="009466F6">
        <w:rPr>
          <w:rFonts w:ascii="Times New Roman" w:hAnsi="Times New Roman"/>
          <w:szCs w:val="24"/>
        </w:rPr>
        <w:t>igure 26</w:t>
      </w:r>
      <w:r w:rsidR="00A46AED" w:rsidRPr="009466F6">
        <w:rPr>
          <w:rFonts w:ascii="Times New Roman" w:hAnsi="Times New Roman"/>
          <w:szCs w:val="24"/>
        </w:rPr>
        <w:t xml:space="preserve">), we used 0.5 M </w:t>
      </w:r>
      <w:r w:rsidR="00807DBD">
        <w:rPr>
          <w:rFonts w:ascii="Times New Roman" w:hAnsi="Times New Roman"/>
          <w:szCs w:val="24"/>
        </w:rPr>
        <w:t xml:space="preserve">of </w:t>
      </w:r>
      <w:r w:rsidR="00A46AED" w:rsidRPr="009466F6">
        <w:rPr>
          <w:rFonts w:ascii="Times New Roman" w:hAnsi="Times New Roman"/>
          <w:szCs w:val="24"/>
        </w:rPr>
        <w:t>HNO</w:t>
      </w:r>
      <w:r w:rsidR="00A46AED" w:rsidRPr="009466F6">
        <w:rPr>
          <w:rFonts w:ascii="Times New Roman" w:hAnsi="Times New Roman"/>
          <w:szCs w:val="24"/>
          <w:vertAlign w:val="subscript"/>
        </w:rPr>
        <w:t>3</w:t>
      </w:r>
      <w:r w:rsidR="00A46AED" w:rsidRPr="009466F6">
        <w:rPr>
          <w:rFonts w:ascii="Times New Roman" w:hAnsi="Times New Roman"/>
          <w:szCs w:val="24"/>
        </w:rPr>
        <w:t>, OA, NH</w:t>
      </w:r>
      <w:r w:rsidR="00A46AED" w:rsidRPr="009466F6">
        <w:rPr>
          <w:rFonts w:ascii="Times New Roman" w:hAnsi="Times New Roman"/>
          <w:szCs w:val="24"/>
          <w:vertAlign w:val="subscript"/>
        </w:rPr>
        <w:t>2</w:t>
      </w:r>
      <w:r w:rsidR="00A46AED" w:rsidRPr="009466F6">
        <w:rPr>
          <w:rFonts w:ascii="Times New Roman" w:hAnsi="Times New Roman"/>
          <w:szCs w:val="24"/>
        </w:rPr>
        <w:t>OH, GOA and GAO as electrolyte, respectively. In order to keep the pH of these electrolytes equal, 0.25 M H</w:t>
      </w:r>
      <w:r w:rsidR="00A46AED" w:rsidRPr="009466F6">
        <w:rPr>
          <w:rFonts w:ascii="Times New Roman" w:hAnsi="Times New Roman"/>
          <w:szCs w:val="24"/>
          <w:vertAlign w:val="subscript"/>
        </w:rPr>
        <w:t>2</w:t>
      </w:r>
      <w:r w:rsidR="00A46AED" w:rsidRPr="009466F6">
        <w:rPr>
          <w:rFonts w:ascii="Times New Roman" w:hAnsi="Times New Roman"/>
          <w:szCs w:val="24"/>
        </w:rPr>
        <w:t>SO</w:t>
      </w:r>
      <w:r w:rsidR="00A46AED" w:rsidRPr="009466F6">
        <w:rPr>
          <w:rFonts w:ascii="Times New Roman" w:hAnsi="Times New Roman"/>
          <w:szCs w:val="24"/>
          <w:vertAlign w:val="subscript"/>
        </w:rPr>
        <w:t>4</w:t>
      </w:r>
      <w:r w:rsidR="00A46AED" w:rsidRPr="009466F6">
        <w:rPr>
          <w:rFonts w:ascii="Times New Roman" w:hAnsi="Times New Roman"/>
          <w:szCs w:val="24"/>
        </w:rPr>
        <w:t xml:space="preserve"> was added to all solutions except HNO</w:t>
      </w:r>
      <w:r w:rsidR="00A46AED" w:rsidRPr="009466F6">
        <w:rPr>
          <w:rFonts w:ascii="Times New Roman" w:hAnsi="Times New Roman"/>
          <w:szCs w:val="24"/>
          <w:vertAlign w:val="subscript"/>
        </w:rPr>
        <w:t>3</w:t>
      </w:r>
      <w:r w:rsidR="00A46AED" w:rsidRPr="009466F6">
        <w:rPr>
          <w:rFonts w:ascii="Times New Roman" w:hAnsi="Times New Roman"/>
          <w:szCs w:val="24"/>
        </w:rPr>
        <w:t xml:space="preserve"> solution. </w:t>
      </w:r>
      <w:r w:rsidR="000B05B2" w:rsidRPr="009466F6">
        <w:rPr>
          <w:rFonts w:ascii="Times New Roman" w:hAnsi="Times New Roman" w:hint="eastAsia"/>
          <w:szCs w:val="24"/>
        </w:rPr>
        <w:t>Notably</w:t>
      </w:r>
      <w:r w:rsidR="000B05B2" w:rsidRPr="009466F6">
        <w:rPr>
          <w:rFonts w:ascii="Times New Roman" w:hAnsi="Times New Roman"/>
          <w:szCs w:val="24"/>
        </w:rPr>
        <w:t>, w</w:t>
      </w:r>
      <w:r w:rsidR="000B05B2" w:rsidRPr="009466F6">
        <w:rPr>
          <w:rFonts w:ascii="Times New Roman" w:hAnsi="Times New Roman" w:cs="Times New Roman"/>
          <w:szCs w:val="21"/>
        </w:rPr>
        <w:t>e use the resonance frequency of the Sn-modified electrode immersed in the electrolyte as a benchmark.</w:t>
      </w:r>
      <w:r w:rsidR="00A46AED" w:rsidRPr="009466F6">
        <w:rPr>
          <w:rFonts w:ascii="Times New Roman" w:hAnsi="Times New Roman" w:cs="Times New Roman"/>
          <w:szCs w:val="21"/>
        </w:rPr>
        <w:t xml:space="preserve"> Therefore, </w:t>
      </w:r>
      <w:proofErr w:type="spellStart"/>
      <w:r w:rsidR="00A46AED" w:rsidRPr="009466F6">
        <w:rPr>
          <w:rFonts w:ascii="Times New Roman" w:hAnsi="Times New Roman" w:cs="Times New Roman"/>
          <w:szCs w:val="21"/>
        </w:rPr>
        <w:t>Δ</w:t>
      </w:r>
      <w:r w:rsidR="00A46AED" w:rsidRPr="009466F6">
        <w:rPr>
          <w:rFonts w:ascii="Times New Roman" w:hAnsi="Times New Roman" w:cs="Times New Roman"/>
          <w:i/>
          <w:szCs w:val="21"/>
        </w:rPr>
        <w:t>f</w:t>
      </w:r>
      <w:proofErr w:type="spellEnd"/>
      <w:r w:rsidR="00A46AED" w:rsidRPr="009466F6">
        <w:rPr>
          <w:rFonts w:ascii="Times New Roman" w:hAnsi="Times New Roman" w:cs="Times New Roman"/>
          <w:i/>
          <w:szCs w:val="21"/>
        </w:rPr>
        <w:t xml:space="preserve"> </w:t>
      </w:r>
      <w:r w:rsidR="00A46AED" w:rsidRPr="009466F6">
        <w:rPr>
          <w:rFonts w:ascii="Times New Roman" w:hAnsi="Times New Roman" w:cs="Times New Roman"/>
          <w:szCs w:val="21"/>
        </w:rPr>
        <w:t xml:space="preserve">= 0 indicates the adsorption state under power-off, rather than no adsorption. The change in resonance frequency </w:t>
      </w:r>
      <w:proofErr w:type="spellStart"/>
      <w:r w:rsidR="00A46AED" w:rsidRPr="009466F6">
        <w:rPr>
          <w:rFonts w:ascii="Times New Roman" w:hAnsi="Times New Roman" w:cs="Times New Roman"/>
          <w:szCs w:val="21"/>
        </w:rPr>
        <w:t>Δ</w:t>
      </w:r>
      <w:r w:rsidR="00A46AED" w:rsidRPr="009466F6">
        <w:rPr>
          <w:rFonts w:ascii="Times New Roman" w:hAnsi="Times New Roman" w:cs="Times New Roman"/>
          <w:i/>
          <w:szCs w:val="21"/>
        </w:rPr>
        <w:t>f</w:t>
      </w:r>
      <w:proofErr w:type="spellEnd"/>
      <w:r w:rsidR="00A46AED" w:rsidRPr="009466F6">
        <w:rPr>
          <w:rFonts w:ascii="Times New Roman" w:hAnsi="Times New Roman" w:cs="Times New Roman"/>
          <w:szCs w:val="21"/>
        </w:rPr>
        <w:t xml:space="preserve"> (or </w:t>
      </w:r>
      <w:proofErr w:type="spellStart"/>
      <w:r w:rsidR="00A46AED" w:rsidRPr="009466F6">
        <w:rPr>
          <w:rFonts w:ascii="Times New Roman" w:hAnsi="Times New Roman" w:cs="Times New Roman"/>
          <w:szCs w:val="21"/>
        </w:rPr>
        <w:t>Δ</w:t>
      </w:r>
      <w:r w:rsidR="00A46AED" w:rsidRPr="009466F6">
        <w:rPr>
          <w:rFonts w:ascii="Times New Roman" w:hAnsi="Times New Roman" w:cs="Times New Roman"/>
          <w:i/>
          <w:szCs w:val="21"/>
        </w:rPr>
        <w:t>m</w:t>
      </w:r>
      <w:proofErr w:type="spellEnd"/>
      <w:r w:rsidR="00A46AED" w:rsidRPr="009466F6">
        <w:rPr>
          <w:rFonts w:ascii="Times New Roman" w:hAnsi="Times New Roman" w:cs="Times New Roman"/>
          <w:szCs w:val="21"/>
        </w:rPr>
        <w:t>) represents the average state of the catalytic process (the average value of the adsorption-hydrogenation-desorption process).</w:t>
      </w:r>
    </w:p>
    <w:p w14:paraId="31E78535" w14:textId="656D3D55" w:rsidR="00A46AED" w:rsidRPr="009466F6" w:rsidRDefault="00A46AED" w:rsidP="00034FBA">
      <w:pPr>
        <w:spacing w:line="360" w:lineRule="auto"/>
        <w:ind w:firstLineChars="200" w:firstLine="420"/>
        <w:rPr>
          <w:rFonts w:ascii="Times New Roman" w:hAnsi="Times New Roman"/>
          <w:szCs w:val="24"/>
        </w:rPr>
      </w:pPr>
      <w:r w:rsidRPr="009466F6">
        <w:rPr>
          <w:rFonts w:ascii="Times New Roman" w:hAnsi="Times New Roman"/>
          <w:szCs w:val="24"/>
        </w:rPr>
        <w:t>For Sn crystals, as the potential shifts negatively, the resonance frequency decreases rapidly in HNO</w:t>
      </w:r>
      <w:r w:rsidRPr="009466F6">
        <w:rPr>
          <w:rFonts w:ascii="Times New Roman" w:hAnsi="Times New Roman"/>
          <w:szCs w:val="24"/>
          <w:vertAlign w:val="subscript"/>
        </w:rPr>
        <w:t>3</w:t>
      </w:r>
      <w:r w:rsidRPr="009466F6">
        <w:rPr>
          <w:rFonts w:ascii="Times New Roman" w:hAnsi="Times New Roman"/>
          <w:szCs w:val="24"/>
        </w:rPr>
        <w:t xml:space="preserve"> and OA solutions respectively, corresponding to the increase in electrode mass. When the active sites involved in catalysis reach saturation, the mass change tends to be stable. For the intermediates (NH</w:t>
      </w:r>
      <w:r w:rsidRPr="009466F6">
        <w:rPr>
          <w:rFonts w:ascii="Times New Roman" w:hAnsi="Times New Roman"/>
          <w:szCs w:val="24"/>
          <w:vertAlign w:val="subscript"/>
        </w:rPr>
        <w:t>2</w:t>
      </w:r>
      <w:r w:rsidRPr="009466F6">
        <w:rPr>
          <w:rFonts w:ascii="Times New Roman" w:hAnsi="Times New Roman"/>
          <w:szCs w:val="24"/>
        </w:rPr>
        <w:t>OH, GOA, GAO), the mass of the electrode hardly changes, suggesting that the adsorption amount does not change significantly with potential.</w:t>
      </w:r>
    </w:p>
    <w:p w14:paraId="3135A20B" w14:textId="620727A3" w:rsidR="009F792D" w:rsidRPr="009466F6" w:rsidRDefault="00034FBA" w:rsidP="00034FBA">
      <w:pPr>
        <w:spacing w:line="360" w:lineRule="auto"/>
        <w:ind w:firstLineChars="200" w:firstLine="420"/>
        <w:rPr>
          <w:rFonts w:ascii="Times New Roman" w:hAnsi="Times New Roman"/>
          <w:szCs w:val="24"/>
        </w:rPr>
      </w:pPr>
      <w:r w:rsidRPr="009466F6">
        <w:rPr>
          <w:rFonts w:ascii="Times New Roman" w:hAnsi="Times New Roman"/>
          <w:szCs w:val="24"/>
        </w:rPr>
        <w:t xml:space="preserve">Differently, for the amorphous </w:t>
      </w:r>
      <w:r w:rsidR="00807DBD">
        <w:rPr>
          <w:rFonts w:ascii="Times New Roman" w:hAnsi="Times New Roman"/>
          <w:szCs w:val="24"/>
        </w:rPr>
        <w:t xml:space="preserve">Sn </w:t>
      </w:r>
      <w:r w:rsidRPr="009466F6">
        <w:rPr>
          <w:rFonts w:ascii="Times New Roman" w:hAnsi="Times New Roman"/>
          <w:szCs w:val="24"/>
        </w:rPr>
        <w:t xml:space="preserve">catalyst, in addition to the reactant solution, the resonance frequency shows an obvious decrease and increase in the intermediate solution in the GOA/GAO </w:t>
      </w:r>
      <w:r w:rsidRPr="009466F6">
        <w:rPr>
          <w:rFonts w:ascii="Times New Roman" w:hAnsi="Times New Roman"/>
          <w:szCs w:val="24"/>
        </w:rPr>
        <w:lastRenderedPageBreak/>
        <w:t>and NH</w:t>
      </w:r>
      <w:r w:rsidRPr="009466F6">
        <w:rPr>
          <w:rFonts w:ascii="Times New Roman" w:hAnsi="Times New Roman"/>
          <w:szCs w:val="24"/>
          <w:vertAlign w:val="subscript"/>
        </w:rPr>
        <w:t>2</w:t>
      </w:r>
      <w:r w:rsidRPr="009466F6">
        <w:rPr>
          <w:rFonts w:ascii="Times New Roman" w:hAnsi="Times New Roman"/>
          <w:szCs w:val="24"/>
        </w:rPr>
        <w:t xml:space="preserve">OH electrolytes, respectively. According to the in situ XAS results (Figure 4e), although there is a dynamic balance of redox in the catalyst, the average O-content is stable and low, so the effect of this process on the frequency change can be ignored. The </w:t>
      </w:r>
      <w:r w:rsidR="008D0F2F" w:rsidRPr="009466F6">
        <w:rPr>
          <w:rFonts w:ascii="Times New Roman" w:hAnsi="Times New Roman"/>
          <w:szCs w:val="24"/>
        </w:rPr>
        <w:t>d</w:t>
      </w:r>
      <w:r w:rsidR="00947224">
        <w:rPr>
          <w:rFonts w:ascii="Times New Roman" w:hAnsi="Times New Roman"/>
          <w:szCs w:val="24"/>
        </w:rPr>
        <w:t>e</w:t>
      </w:r>
      <w:r w:rsidRPr="009466F6">
        <w:rPr>
          <w:rFonts w:ascii="Times New Roman" w:hAnsi="Times New Roman"/>
          <w:szCs w:val="24"/>
        </w:rPr>
        <w:t>crease in frequency in GAO and GOA solution means that the adsorption amount increases with the potential negative shift. For NH</w:t>
      </w:r>
      <w:r w:rsidRPr="009466F6">
        <w:rPr>
          <w:rFonts w:ascii="Times New Roman" w:hAnsi="Times New Roman"/>
          <w:szCs w:val="24"/>
          <w:vertAlign w:val="subscript"/>
        </w:rPr>
        <w:t>2</w:t>
      </w:r>
      <w:r w:rsidRPr="009466F6">
        <w:rPr>
          <w:rFonts w:ascii="Times New Roman" w:hAnsi="Times New Roman"/>
          <w:szCs w:val="24"/>
        </w:rPr>
        <w:t>OH, the increased frequency indicates that the negative shift in potential compared to the off-state is beneficial for the desorption of NH</w:t>
      </w:r>
      <w:r w:rsidRPr="009466F6">
        <w:rPr>
          <w:rFonts w:ascii="Times New Roman" w:hAnsi="Times New Roman"/>
          <w:szCs w:val="24"/>
          <w:vertAlign w:val="subscript"/>
        </w:rPr>
        <w:t>2</w:t>
      </w:r>
      <w:r w:rsidRPr="009466F6">
        <w:rPr>
          <w:rFonts w:ascii="Times New Roman" w:hAnsi="Times New Roman"/>
          <w:szCs w:val="24"/>
        </w:rPr>
        <w:t>OH.</w:t>
      </w:r>
    </w:p>
    <w:p w14:paraId="4EC80802" w14:textId="1C4EBDB1" w:rsidR="0044711B" w:rsidRPr="009466F6" w:rsidRDefault="0044711B" w:rsidP="0098614B">
      <w:pPr>
        <w:widowControl/>
        <w:spacing w:before="240" w:line="360" w:lineRule="auto"/>
        <w:rPr>
          <w:rFonts w:ascii="Times New Roman" w:hAnsi="Times New Roman" w:cs="Times New Roman"/>
          <w:szCs w:val="21"/>
        </w:rPr>
      </w:pPr>
    </w:p>
    <w:p w14:paraId="63304619" w14:textId="77777777" w:rsidR="0044711B" w:rsidRPr="009466F6" w:rsidRDefault="0044711B" w:rsidP="0098614B">
      <w:pPr>
        <w:widowControl/>
        <w:spacing w:before="240" w:line="360" w:lineRule="auto"/>
        <w:rPr>
          <w:rFonts w:ascii="Times New Roman" w:hAnsi="Times New Roman" w:cs="Times New Roman"/>
          <w:szCs w:val="21"/>
        </w:rPr>
      </w:pPr>
    </w:p>
    <w:p w14:paraId="56384375" w14:textId="77777777" w:rsidR="00863815" w:rsidRPr="009466F6" w:rsidRDefault="00B25062">
      <w:pPr>
        <w:widowControl/>
        <w:jc w:val="left"/>
        <w:rPr>
          <w:rFonts w:ascii="Times New Roman" w:hAnsi="Times New Roman" w:cs="Times New Roman"/>
          <w:color w:val="0070C0"/>
          <w:szCs w:val="21"/>
        </w:rPr>
      </w:pPr>
      <w:r w:rsidRPr="009466F6">
        <w:rPr>
          <w:rFonts w:ascii="Times New Roman" w:hAnsi="Times New Roman" w:cs="Times New Roman"/>
          <w:color w:val="0070C0"/>
          <w:szCs w:val="21"/>
        </w:rPr>
        <w:br w:type="page"/>
      </w:r>
    </w:p>
    <w:p w14:paraId="171DE8BE" w14:textId="76222A7E" w:rsidR="000D2E8C" w:rsidRPr="009466F6" w:rsidRDefault="00301F45" w:rsidP="000D2E8C">
      <w:pPr>
        <w:pStyle w:val="Adress"/>
        <w:spacing w:line="360" w:lineRule="auto"/>
        <w:ind w:left="0" w:firstLine="0"/>
        <w:jc w:val="both"/>
        <w:rPr>
          <w:rFonts w:ascii="Times New Roman" w:eastAsiaTheme="minorEastAsia" w:hAnsi="Times New Roman"/>
          <w:b/>
          <w:bCs/>
          <w:color w:val="0070C0"/>
          <w:sz w:val="21"/>
          <w:szCs w:val="21"/>
          <w:lang w:eastAsia="zh-CN"/>
        </w:rPr>
      </w:pPr>
      <w:r w:rsidRPr="009466F6">
        <w:rPr>
          <w:noProof/>
        </w:rPr>
        <w:lastRenderedPageBreak/>
        <w:drawing>
          <wp:inline distT="0" distB="0" distL="0" distR="0" wp14:anchorId="1FEEC5AE" wp14:editId="73033A30">
            <wp:extent cx="5247627" cy="45148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251" r="3202"/>
                    <a:stretch/>
                  </pic:blipFill>
                  <pic:spPr bwMode="auto">
                    <a:xfrm>
                      <a:off x="0" y="0"/>
                      <a:ext cx="5250292" cy="4517143"/>
                    </a:xfrm>
                    <a:prstGeom prst="rect">
                      <a:avLst/>
                    </a:prstGeom>
                    <a:noFill/>
                    <a:ln>
                      <a:noFill/>
                    </a:ln>
                    <a:extLst>
                      <a:ext uri="{53640926-AAD7-44D8-BBD7-CCE9431645EC}">
                        <a14:shadowObscured xmlns:a14="http://schemas.microsoft.com/office/drawing/2010/main"/>
                      </a:ext>
                    </a:extLst>
                  </pic:spPr>
                </pic:pic>
              </a:graphicData>
            </a:graphic>
          </wp:inline>
        </w:drawing>
      </w:r>
    </w:p>
    <w:p w14:paraId="5A3B63FE" w14:textId="612C06A7" w:rsidR="000D2E8C" w:rsidRPr="009466F6" w:rsidRDefault="000D2E8C" w:rsidP="000D2E8C">
      <w:pPr>
        <w:pStyle w:val="Adress"/>
        <w:spacing w:line="360" w:lineRule="auto"/>
        <w:ind w:left="0" w:firstLine="0"/>
        <w:jc w:val="both"/>
        <w:rPr>
          <w:rFonts w:ascii="Times New Roman" w:eastAsiaTheme="minorEastAsia" w:hAnsi="Times New Roman"/>
          <w:b/>
          <w:bCs/>
          <w:sz w:val="21"/>
          <w:szCs w:val="21"/>
          <w:lang w:eastAsia="zh-CN"/>
        </w:rPr>
      </w:pPr>
      <w:r w:rsidRPr="009466F6">
        <w:rPr>
          <w:rFonts w:ascii="Times New Roman" w:eastAsiaTheme="minorEastAsia" w:hAnsi="Times New Roman"/>
          <w:b/>
          <w:bCs/>
          <w:sz w:val="21"/>
          <w:szCs w:val="21"/>
          <w:lang w:eastAsia="zh-CN"/>
        </w:rPr>
        <w:t>Supplementary Figure 2</w:t>
      </w:r>
      <w:r w:rsidR="00573004">
        <w:rPr>
          <w:rFonts w:ascii="Times New Roman" w:eastAsiaTheme="minorEastAsia" w:hAnsi="Times New Roman" w:hint="eastAsia"/>
          <w:b/>
          <w:bCs/>
          <w:sz w:val="21"/>
          <w:szCs w:val="21"/>
          <w:lang w:eastAsia="zh-CN"/>
        </w:rPr>
        <w:t>7</w:t>
      </w:r>
      <w:r w:rsidRPr="009466F6">
        <w:rPr>
          <w:rFonts w:ascii="Times New Roman" w:eastAsiaTheme="minorEastAsia" w:hAnsi="Times New Roman"/>
          <w:b/>
          <w:bCs/>
          <w:sz w:val="21"/>
          <w:szCs w:val="21"/>
          <w:lang w:eastAsia="zh-CN"/>
        </w:rPr>
        <w:t xml:space="preserve"> | Standard IR spectra. </w:t>
      </w:r>
      <w:r w:rsidRPr="009466F6">
        <w:rPr>
          <w:rFonts w:ascii="Times New Roman" w:eastAsiaTheme="minorEastAsia" w:hAnsi="Times New Roman"/>
          <w:sz w:val="21"/>
          <w:szCs w:val="21"/>
          <w:lang w:eastAsia="zh-CN"/>
        </w:rPr>
        <w:t>Standard IR spectra of HNO</w:t>
      </w:r>
      <w:r w:rsidRPr="009466F6">
        <w:rPr>
          <w:rFonts w:ascii="Times New Roman" w:eastAsiaTheme="minorEastAsia" w:hAnsi="Times New Roman"/>
          <w:sz w:val="21"/>
          <w:szCs w:val="21"/>
          <w:vertAlign w:val="subscript"/>
          <w:lang w:eastAsia="zh-CN"/>
        </w:rPr>
        <w:t>3</w:t>
      </w:r>
      <w:r w:rsidRPr="009466F6">
        <w:rPr>
          <w:rFonts w:ascii="Times New Roman" w:eastAsiaTheme="minorEastAsia" w:hAnsi="Times New Roman"/>
          <w:sz w:val="21"/>
          <w:szCs w:val="21"/>
          <w:lang w:eastAsia="zh-CN"/>
        </w:rPr>
        <w:t xml:space="preserve"> (</w:t>
      </w:r>
      <w:r w:rsidRPr="009466F6">
        <w:rPr>
          <w:rFonts w:ascii="Times New Roman" w:eastAsiaTheme="minorEastAsia" w:hAnsi="Times New Roman"/>
          <w:b/>
          <w:sz w:val="21"/>
          <w:szCs w:val="21"/>
          <w:lang w:eastAsia="zh-CN"/>
        </w:rPr>
        <w:t>a</w:t>
      </w:r>
      <w:r w:rsidRPr="009466F6">
        <w:rPr>
          <w:rFonts w:ascii="Times New Roman" w:eastAsiaTheme="minorEastAsia" w:hAnsi="Times New Roman"/>
          <w:sz w:val="21"/>
          <w:szCs w:val="21"/>
          <w:lang w:eastAsia="zh-CN"/>
        </w:rPr>
        <w:t>), NH</w:t>
      </w:r>
      <w:r w:rsidRPr="009466F6">
        <w:rPr>
          <w:rFonts w:ascii="Times New Roman" w:eastAsiaTheme="minorEastAsia" w:hAnsi="Times New Roman"/>
          <w:sz w:val="21"/>
          <w:szCs w:val="21"/>
          <w:vertAlign w:val="subscript"/>
          <w:lang w:eastAsia="zh-CN"/>
        </w:rPr>
        <w:t>2</w:t>
      </w:r>
      <w:r w:rsidRPr="009466F6">
        <w:rPr>
          <w:rFonts w:ascii="Times New Roman" w:eastAsiaTheme="minorEastAsia" w:hAnsi="Times New Roman"/>
          <w:sz w:val="21"/>
          <w:szCs w:val="21"/>
          <w:lang w:eastAsia="zh-CN"/>
        </w:rPr>
        <w:t>OH (</w:t>
      </w:r>
      <w:r w:rsidRPr="009466F6">
        <w:rPr>
          <w:rFonts w:ascii="Times New Roman" w:eastAsiaTheme="minorEastAsia" w:hAnsi="Times New Roman"/>
          <w:b/>
          <w:sz w:val="21"/>
          <w:szCs w:val="21"/>
          <w:lang w:eastAsia="zh-CN"/>
        </w:rPr>
        <w:t>b</w:t>
      </w:r>
      <w:r w:rsidRPr="009466F6">
        <w:rPr>
          <w:rFonts w:ascii="Times New Roman" w:eastAsiaTheme="minorEastAsia" w:hAnsi="Times New Roman"/>
          <w:sz w:val="21"/>
          <w:szCs w:val="21"/>
          <w:lang w:eastAsia="zh-CN"/>
        </w:rPr>
        <w:t>), NH</w:t>
      </w:r>
      <w:r w:rsidRPr="009466F6">
        <w:rPr>
          <w:rFonts w:ascii="Times New Roman" w:eastAsiaTheme="minorEastAsia" w:hAnsi="Times New Roman"/>
          <w:sz w:val="21"/>
          <w:szCs w:val="21"/>
          <w:vertAlign w:val="subscript"/>
          <w:lang w:eastAsia="zh-CN"/>
        </w:rPr>
        <w:t>4</w:t>
      </w:r>
      <w:r w:rsidRPr="009466F6">
        <w:rPr>
          <w:rFonts w:ascii="Times New Roman" w:eastAsiaTheme="minorEastAsia" w:hAnsi="Times New Roman"/>
          <w:sz w:val="21"/>
          <w:szCs w:val="21"/>
          <w:vertAlign w:val="superscript"/>
          <w:lang w:eastAsia="zh-CN"/>
        </w:rPr>
        <w:t>+</w:t>
      </w:r>
      <w:r w:rsidRPr="009466F6">
        <w:rPr>
          <w:rFonts w:ascii="Times New Roman" w:eastAsiaTheme="minorEastAsia" w:hAnsi="Times New Roman"/>
          <w:sz w:val="21"/>
          <w:szCs w:val="21"/>
          <w:lang w:eastAsia="zh-CN"/>
        </w:rPr>
        <w:t xml:space="preserve"> (</w:t>
      </w:r>
      <w:r w:rsidRPr="009466F6">
        <w:rPr>
          <w:rFonts w:ascii="Times New Roman" w:eastAsiaTheme="minorEastAsia" w:hAnsi="Times New Roman"/>
          <w:b/>
          <w:sz w:val="21"/>
          <w:szCs w:val="21"/>
          <w:lang w:eastAsia="zh-CN"/>
        </w:rPr>
        <w:t>c</w:t>
      </w:r>
      <w:r w:rsidRPr="009466F6">
        <w:rPr>
          <w:rFonts w:ascii="Times New Roman" w:eastAsiaTheme="minorEastAsia" w:hAnsi="Times New Roman"/>
          <w:sz w:val="21"/>
          <w:szCs w:val="21"/>
          <w:lang w:eastAsia="zh-CN"/>
        </w:rPr>
        <w:t>), OA (</w:t>
      </w:r>
      <w:r w:rsidRPr="009466F6">
        <w:rPr>
          <w:rFonts w:ascii="Times New Roman" w:eastAsiaTheme="minorEastAsia" w:hAnsi="Times New Roman"/>
          <w:b/>
          <w:sz w:val="21"/>
          <w:szCs w:val="21"/>
          <w:lang w:eastAsia="zh-CN"/>
        </w:rPr>
        <w:t>d</w:t>
      </w:r>
      <w:r w:rsidRPr="009466F6">
        <w:rPr>
          <w:rFonts w:ascii="Times New Roman" w:eastAsiaTheme="minorEastAsia" w:hAnsi="Times New Roman"/>
          <w:sz w:val="21"/>
          <w:szCs w:val="21"/>
          <w:lang w:eastAsia="zh-CN"/>
        </w:rPr>
        <w:t>), GOA (</w:t>
      </w:r>
      <w:r w:rsidR="00301F45" w:rsidRPr="009466F6">
        <w:rPr>
          <w:rFonts w:ascii="Times New Roman" w:eastAsiaTheme="minorEastAsia" w:hAnsi="Times New Roman"/>
          <w:b/>
          <w:sz w:val="21"/>
          <w:szCs w:val="21"/>
          <w:lang w:eastAsia="zh-CN"/>
        </w:rPr>
        <w:t>e</w:t>
      </w:r>
      <w:r w:rsidR="00301F45" w:rsidRPr="009466F6">
        <w:rPr>
          <w:rFonts w:ascii="Times New Roman" w:eastAsiaTheme="minorEastAsia" w:hAnsi="Times New Roman"/>
          <w:sz w:val="21"/>
          <w:szCs w:val="21"/>
          <w:lang w:eastAsia="zh-CN"/>
        </w:rPr>
        <w:t>), GA (</w:t>
      </w:r>
      <w:r w:rsidR="00301F45" w:rsidRPr="009466F6">
        <w:rPr>
          <w:rFonts w:ascii="Times New Roman" w:eastAsiaTheme="minorEastAsia" w:hAnsi="Times New Roman"/>
          <w:b/>
          <w:sz w:val="21"/>
          <w:szCs w:val="21"/>
          <w:lang w:eastAsia="zh-CN"/>
        </w:rPr>
        <w:t>f</w:t>
      </w:r>
      <w:r w:rsidR="00301F45" w:rsidRPr="009466F6">
        <w:rPr>
          <w:rFonts w:ascii="Times New Roman" w:eastAsiaTheme="minorEastAsia" w:hAnsi="Times New Roman"/>
          <w:sz w:val="21"/>
          <w:szCs w:val="21"/>
          <w:lang w:eastAsia="zh-CN"/>
        </w:rPr>
        <w:t>), GAO (</w:t>
      </w:r>
      <w:r w:rsidR="00301F45" w:rsidRPr="009466F6">
        <w:rPr>
          <w:rFonts w:ascii="Times New Roman" w:eastAsiaTheme="minorEastAsia" w:hAnsi="Times New Roman"/>
          <w:b/>
          <w:sz w:val="21"/>
          <w:szCs w:val="21"/>
          <w:lang w:eastAsia="zh-CN"/>
        </w:rPr>
        <w:t>g</w:t>
      </w:r>
      <w:r w:rsidR="00301F45" w:rsidRPr="009466F6">
        <w:rPr>
          <w:rFonts w:ascii="Times New Roman" w:eastAsiaTheme="minorEastAsia" w:hAnsi="Times New Roman"/>
          <w:sz w:val="21"/>
          <w:szCs w:val="21"/>
          <w:lang w:eastAsia="zh-CN"/>
        </w:rPr>
        <w:t>) and Gly (</w:t>
      </w:r>
      <w:r w:rsidR="00301F45" w:rsidRPr="009466F6">
        <w:rPr>
          <w:rFonts w:ascii="Times New Roman" w:eastAsiaTheme="minorEastAsia" w:hAnsi="Times New Roman"/>
          <w:b/>
          <w:sz w:val="21"/>
          <w:szCs w:val="21"/>
          <w:lang w:eastAsia="zh-CN"/>
        </w:rPr>
        <w:t>h</w:t>
      </w:r>
      <w:r w:rsidR="00301F45" w:rsidRPr="009466F6">
        <w:rPr>
          <w:rFonts w:ascii="Times New Roman" w:eastAsiaTheme="minorEastAsia" w:hAnsi="Times New Roman"/>
          <w:sz w:val="21"/>
          <w:szCs w:val="21"/>
          <w:lang w:eastAsia="zh-CN"/>
        </w:rPr>
        <w:t>)</w:t>
      </w:r>
      <w:r w:rsidRPr="009466F6">
        <w:rPr>
          <w:rFonts w:ascii="Times New Roman" w:eastAsiaTheme="minorEastAsia" w:hAnsi="Times New Roman"/>
          <w:sz w:val="21"/>
          <w:szCs w:val="21"/>
          <w:lang w:eastAsia="zh-CN"/>
        </w:rPr>
        <w:t>.</w:t>
      </w:r>
      <w:r w:rsidR="00301F45" w:rsidRPr="009466F6">
        <w:rPr>
          <w:rFonts w:ascii="Times New Roman" w:eastAsiaTheme="minorEastAsia" w:hAnsi="Times New Roman"/>
          <w:sz w:val="21"/>
          <w:szCs w:val="21"/>
          <w:lang w:eastAsia="zh-CN"/>
        </w:rPr>
        <w:t xml:space="preserve"> The concentration of the standard solution is 0.5 M. </w:t>
      </w:r>
    </w:p>
    <w:p w14:paraId="19124690" w14:textId="77777777" w:rsidR="000D2E8C" w:rsidRPr="009466F6" w:rsidRDefault="000D2E8C" w:rsidP="000D2E8C">
      <w:pPr>
        <w:pStyle w:val="Adress"/>
        <w:spacing w:line="360" w:lineRule="auto"/>
        <w:ind w:left="0" w:firstLine="0"/>
        <w:jc w:val="both"/>
        <w:rPr>
          <w:rFonts w:ascii="Times New Roman" w:eastAsiaTheme="minorEastAsia" w:hAnsi="Times New Roman"/>
          <w:b/>
          <w:bCs/>
          <w:color w:val="0070C0"/>
          <w:sz w:val="21"/>
          <w:szCs w:val="21"/>
          <w:lang w:eastAsia="zh-CN"/>
        </w:rPr>
      </w:pPr>
    </w:p>
    <w:p w14:paraId="4780CBB3" w14:textId="77777777" w:rsidR="00863815" w:rsidRPr="009466F6" w:rsidRDefault="00863815">
      <w:pPr>
        <w:widowControl/>
        <w:jc w:val="left"/>
        <w:rPr>
          <w:rFonts w:ascii="Times New Roman" w:hAnsi="Times New Roman" w:cs="Times New Roman"/>
          <w:color w:val="0070C0"/>
          <w:szCs w:val="21"/>
        </w:rPr>
      </w:pPr>
    </w:p>
    <w:p w14:paraId="2C88CC9A" w14:textId="77777777" w:rsidR="000D2E8C" w:rsidRPr="009466F6" w:rsidRDefault="000D2E8C">
      <w:pPr>
        <w:widowControl/>
        <w:jc w:val="left"/>
        <w:rPr>
          <w:rFonts w:ascii="Times New Roman" w:hAnsi="Times New Roman" w:cs="Times New Roman"/>
          <w:color w:val="0070C0"/>
          <w:kern w:val="0"/>
          <w:szCs w:val="21"/>
          <w:lang w:val="en-US"/>
        </w:rPr>
      </w:pPr>
      <w:bookmarkStart w:id="14" w:name="_Hlk175949878"/>
      <w:r w:rsidRPr="009466F6">
        <w:rPr>
          <w:rFonts w:ascii="Times New Roman" w:hAnsi="Times New Roman"/>
          <w:color w:val="0070C0"/>
          <w:szCs w:val="21"/>
          <w:lang w:val="en-US"/>
        </w:rPr>
        <w:br w:type="page"/>
      </w:r>
    </w:p>
    <w:p w14:paraId="331376F5" w14:textId="383035B2" w:rsidR="00863815" w:rsidRPr="009466F6" w:rsidRDefault="00A07CCC">
      <w:pPr>
        <w:pStyle w:val="Adress"/>
        <w:spacing w:line="360" w:lineRule="auto"/>
        <w:ind w:left="0" w:firstLine="0"/>
        <w:jc w:val="center"/>
        <w:rPr>
          <w:rFonts w:ascii="Times New Roman" w:eastAsiaTheme="minorEastAsia" w:hAnsi="Times New Roman"/>
          <w:color w:val="0070C0"/>
          <w:sz w:val="21"/>
          <w:szCs w:val="21"/>
          <w:lang w:val="en-US" w:eastAsia="zh-CN"/>
        </w:rPr>
      </w:pPr>
      <w:r w:rsidRPr="009466F6">
        <w:rPr>
          <w:noProof/>
        </w:rPr>
        <w:lastRenderedPageBreak/>
        <w:drawing>
          <wp:inline distT="0" distB="0" distL="0" distR="0" wp14:anchorId="6DC68555" wp14:editId="3F07C4F9">
            <wp:extent cx="5306355" cy="2218414"/>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256" r="4981" b="18914"/>
                    <a:stretch/>
                  </pic:blipFill>
                  <pic:spPr bwMode="auto">
                    <a:xfrm>
                      <a:off x="0" y="0"/>
                      <a:ext cx="5318496" cy="2223490"/>
                    </a:xfrm>
                    <a:prstGeom prst="rect">
                      <a:avLst/>
                    </a:prstGeom>
                    <a:noFill/>
                    <a:ln>
                      <a:noFill/>
                    </a:ln>
                    <a:extLst>
                      <a:ext uri="{53640926-AAD7-44D8-BBD7-CCE9431645EC}">
                        <a14:shadowObscured xmlns:a14="http://schemas.microsoft.com/office/drawing/2010/main"/>
                      </a:ext>
                    </a:extLst>
                  </pic:spPr>
                </pic:pic>
              </a:graphicData>
            </a:graphic>
          </wp:inline>
        </w:drawing>
      </w:r>
    </w:p>
    <w:p w14:paraId="0CC7622F" w14:textId="232DCA6C" w:rsidR="00863815" w:rsidRPr="009466F6" w:rsidRDefault="00B25062">
      <w:pPr>
        <w:pStyle w:val="Adress"/>
        <w:spacing w:line="360" w:lineRule="auto"/>
        <w:ind w:left="0" w:firstLine="0"/>
        <w:jc w:val="both"/>
        <w:rPr>
          <w:rFonts w:ascii="Times New Roman" w:hAnsi="Times New Roman"/>
          <w:bCs/>
          <w:sz w:val="21"/>
          <w:szCs w:val="21"/>
          <w:lang w:eastAsia="zh-CN"/>
        </w:rPr>
      </w:pPr>
      <w:r w:rsidRPr="009466F6">
        <w:rPr>
          <w:rFonts w:ascii="Times New Roman" w:eastAsiaTheme="minorEastAsia" w:hAnsi="Times New Roman"/>
          <w:b/>
          <w:sz w:val="21"/>
          <w:szCs w:val="21"/>
          <w:lang w:eastAsia="zh-CN"/>
        </w:rPr>
        <w:t xml:space="preserve">Supplementary Figure </w:t>
      </w:r>
      <w:bookmarkStart w:id="15" w:name="_Hlk152788658"/>
      <w:bookmarkStart w:id="16" w:name="OLE_LINK18"/>
      <w:r w:rsidR="00573004">
        <w:rPr>
          <w:rFonts w:ascii="Times New Roman" w:eastAsiaTheme="minorEastAsia" w:hAnsi="Times New Roman" w:hint="eastAsia"/>
          <w:b/>
          <w:sz w:val="21"/>
          <w:szCs w:val="21"/>
          <w:lang w:eastAsia="zh-CN"/>
        </w:rPr>
        <w:t>28</w:t>
      </w:r>
      <w:r w:rsidRPr="009466F6">
        <w:rPr>
          <w:rFonts w:ascii="Times New Roman" w:hAnsi="Times New Roman"/>
          <w:sz w:val="21"/>
          <w:szCs w:val="21"/>
        </w:rPr>
        <w:t xml:space="preserve"> | </w:t>
      </w:r>
      <w:r w:rsidR="00F93DD4" w:rsidRPr="009466F6">
        <w:rPr>
          <w:rFonts w:ascii="Times New Roman" w:hAnsi="Times New Roman"/>
          <w:b/>
          <w:sz w:val="21"/>
          <w:szCs w:val="21"/>
        </w:rPr>
        <w:t>Potential-dependent i</w:t>
      </w:r>
      <w:r w:rsidR="00597713" w:rsidRPr="009466F6">
        <w:rPr>
          <w:rFonts w:ascii="Times New Roman" w:hAnsi="Times New Roman"/>
          <w:b/>
          <w:sz w:val="21"/>
          <w:szCs w:val="21"/>
        </w:rPr>
        <w:t>n situ ATR</w:t>
      </w:r>
      <w:r w:rsidR="00877EB8" w:rsidRPr="009466F6">
        <w:rPr>
          <w:rFonts w:ascii="Times New Roman" w:hAnsi="Times New Roman"/>
          <w:b/>
          <w:sz w:val="21"/>
          <w:szCs w:val="21"/>
        </w:rPr>
        <w:t>−</w:t>
      </w:r>
      <w:r w:rsidR="00597713" w:rsidRPr="009466F6">
        <w:rPr>
          <w:rFonts w:ascii="Times New Roman" w:hAnsi="Times New Roman"/>
          <w:b/>
          <w:sz w:val="21"/>
          <w:szCs w:val="21"/>
        </w:rPr>
        <w:t>IR test of HNO</w:t>
      </w:r>
      <w:r w:rsidR="00597713" w:rsidRPr="009466F6">
        <w:rPr>
          <w:rFonts w:ascii="Times New Roman" w:hAnsi="Times New Roman"/>
          <w:b/>
          <w:sz w:val="21"/>
          <w:szCs w:val="21"/>
          <w:vertAlign w:val="subscript"/>
        </w:rPr>
        <w:t>3</w:t>
      </w:r>
      <w:r w:rsidR="00597713" w:rsidRPr="009466F6">
        <w:rPr>
          <w:rFonts w:ascii="Times New Roman" w:hAnsi="Times New Roman"/>
          <w:b/>
          <w:sz w:val="21"/>
          <w:szCs w:val="21"/>
        </w:rPr>
        <w:t xml:space="preserve"> </w:t>
      </w:r>
      <w:proofErr w:type="spellStart"/>
      <w:r w:rsidR="00597713" w:rsidRPr="009466F6">
        <w:rPr>
          <w:rFonts w:ascii="Times New Roman" w:hAnsi="Times New Roman"/>
          <w:b/>
          <w:sz w:val="21"/>
          <w:szCs w:val="21"/>
        </w:rPr>
        <w:t>elelctroreduction</w:t>
      </w:r>
      <w:proofErr w:type="spellEnd"/>
      <w:r w:rsidR="008A2C88" w:rsidRPr="009466F6">
        <w:rPr>
          <w:rFonts w:ascii="Times New Roman" w:hAnsi="Times New Roman"/>
          <w:b/>
          <w:sz w:val="21"/>
          <w:szCs w:val="21"/>
        </w:rPr>
        <w:t xml:space="preserve"> and OA electroreduction</w:t>
      </w:r>
      <w:r w:rsidRPr="009466F6">
        <w:rPr>
          <w:rFonts w:ascii="Times New Roman" w:hAnsi="Times New Roman"/>
          <w:b/>
          <w:sz w:val="21"/>
          <w:szCs w:val="21"/>
        </w:rPr>
        <w:t>.</w:t>
      </w:r>
      <w:r w:rsidRPr="009466F6">
        <w:rPr>
          <w:rFonts w:ascii="Times New Roman" w:hAnsi="Times New Roman"/>
          <w:bCs/>
          <w:sz w:val="21"/>
          <w:szCs w:val="21"/>
        </w:rPr>
        <w:t xml:space="preserve"> </w:t>
      </w:r>
      <w:bookmarkEnd w:id="15"/>
      <w:bookmarkEnd w:id="16"/>
      <w:r w:rsidR="008A2C88" w:rsidRPr="009466F6">
        <w:rPr>
          <w:rFonts w:ascii="Times New Roman" w:hAnsi="Times New Roman"/>
          <w:bCs/>
          <w:sz w:val="21"/>
          <w:szCs w:val="21"/>
        </w:rPr>
        <w:t>(</w:t>
      </w:r>
      <w:r w:rsidR="008A2C88" w:rsidRPr="009466F6">
        <w:rPr>
          <w:rFonts w:ascii="Times New Roman" w:hAnsi="Times New Roman"/>
          <w:b/>
          <w:sz w:val="21"/>
          <w:szCs w:val="21"/>
        </w:rPr>
        <w:t>a</w:t>
      </w:r>
      <w:r w:rsidR="008A2C88" w:rsidRPr="009466F6">
        <w:rPr>
          <w:rFonts w:ascii="Times New Roman" w:hAnsi="Times New Roman"/>
          <w:bCs/>
          <w:sz w:val="21"/>
          <w:szCs w:val="21"/>
        </w:rPr>
        <w:t>) Potential-dependent in situ ATR</w:t>
      </w:r>
      <w:r w:rsidR="00877EB8" w:rsidRPr="009466F6">
        <w:rPr>
          <w:rFonts w:ascii="Times New Roman" w:hAnsi="Times New Roman"/>
          <w:bCs/>
          <w:sz w:val="21"/>
          <w:szCs w:val="21"/>
        </w:rPr>
        <w:t>−</w:t>
      </w:r>
      <w:r w:rsidR="008A2C88" w:rsidRPr="009466F6">
        <w:rPr>
          <w:rFonts w:ascii="Times New Roman" w:hAnsi="Times New Roman"/>
          <w:bCs/>
          <w:sz w:val="21"/>
          <w:szCs w:val="21"/>
        </w:rPr>
        <w:t>IR tests over Sn nanoparticles in 0.5 M HNO</w:t>
      </w:r>
      <w:r w:rsidR="008A2C88" w:rsidRPr="009466F6">
        <w:rPr>
          <w:rFonts w:ascii="Times New Roman" w:hAnsi="Times New Roman"/>
          <w:bCs/>
          <w:sz w:val="21"/>
          <w:szCs w:val="21"/>
          <w:vertAlign w:val="subscript"/>
        </w:rPr>
        <w:t>3</w:t>
      </w:r>
      <w:r w:rsidR="008A2C88" w:rsidRPr="009466F6">
        <w:rPr>
          <w:rFonts w:ascii="Times New Roman" w:hAnsi="Times New Roman"/>
          <w:bCs/>
          <w:sz w:val="21"/>
          <w:szCs w:val="21"/>
        </w:rPr>
        <w:t xml:space="preserve"> electrolyte. (</w:t>
      </w:r>
      <w:r w:rsidR="008A2C88" w:rsidRPr="009466F6">
        <w:rPr>
          <w:rFonts w:ascii="Times New Roman" w:hAnsi="Times New Roman"/>
          <w:b/>
          <w:sz w:val="21"/>
          <w:szCs w:val="21"/>
        </w:rPr>
        <w:t>b</w:t>
      </w:r>
      <w:r w:rsidR="008A2C88" w:rsidRPr="009466F6">
        <w:rPr>
          <w:rFonts w:ascii="Times New Roman" w:hAnsi="Times New Roman"/>
          <w:bCs/>
          <w:sz w:val="21"/>
          <w:szCs w:val="21"/>
        </w:rPr>
        <w:t>) Potential-dependent in situ ATR</w:t>
      </w:r>
      <w:r w:rsidR="00877EB8" w:rsidRPr="009466F6">
        <w:rPr>
          <w:rFonts w:ascii="Times New Roman" w:hAnsi="Times New Roman"/>
          <w:bCs/>
          <w:sz w:val="21"/>
          <w:szCs w:val="21"/>
        </w:rPr>
        <w:t>−</w:t>
      </w:r>
      <w:r w:rsidR="008A2C88" w:rsidRPr="009466F6">
        <w:rPr>
          <w:rFonts w:ascii="Times New Roman" w:hAnsi="Times New Roman"/>
          <w:bCs/>
          <w:sz w:val="21"/>
          <w:szCs w:val="21"/>
        </w:rPr>
        <w:t>IR tests over Sn nanoparticles in 0.5 M OA + 0.25 M H</w:t>
      </w:r>
      <w:r w:rsidR="008A2C88" w:rsidRPr="009466F6">
        <w:rPr>
          <w:rFonts w:ascii="Times New Roman" w:hAnsi="Times New Roman"/>
          <w:bCs/>
          <w:sz w:val="21"/>
          <w:szCs w:val="21"/>
          <w:vertAlign w:val="subscript"/>
        </w:rPr>
        <w:t>2</w:t>
      </w:r>
      <w:r w:rsidR="008A2C88" w:rsidRPr="009466F6">
        <w:rPr>
          <w:rFonts w:ascii="Times New Roman" w:hAnsi="Times New Roman"/>
          <w:bCs/>
          <w:sz w:val="21"/>
          <w:szCs w:val="21"/>
        </w:rPr>
        <w:t>SO</w:t>
      </w:r>
      <w:r w:rsidR="008A2C88" w:rsidRPr="009466F6">
        <w:rPr>
          <w:rFonts w:ascii="Times New Roman" w:hAnsi="Times New Roman"/>
          <w:bCs/>
          <w:sz w:val="21"/>
          <w:szCs w:val="21"/>
          <w:vertAlign w:val="subscript"/>
        </w:rPr>
        <w:t>4</w:t>
      </w:r>
      <w:r w:rsidR="008A2C88" w:rsidRPr="009466F6">
        <w:rPr>
          <w:rFonts w:ascii="Times New Roman" w:hAnsi="Times New Roman"/>
          <w:bCs/>
          <w:sz w:val="21"/>
          <w:szCs w:val="21"/>
        </w:rPr>
        <w:t xml:space="preserve"> mixed electrolyte.</w:t>
      </w:r>
    </w:p>
    <w:p w14:paraId="32E94709" w14:textId="77777777" w:rsidR="008A2C88" w:rsidRPr="009466F6" w:rsidRDefault="008A2C88">
      <w:pPr>
        <w:pStyle w:val="Adress"/>
        <w:spacing w:line="360" w:lineRule="auto"/>
        <w:ind w:left="0" w:firstLine="0"/>
        <w:jc w:val="both"/>
        <w:rPr>
          <w:rFonts w:ascii="Times New Roman" w:hAnsi="Times New Roman"/>
          <w:bCs/>
          <w:color w:val="0070C0"/>
          <w:sz w:val="21"/>
          <w:szCs w:val="21"/>
          <w:lang w:eastAsia="zh-CN"/>
        </w:rPr>
      </w:pPr>
    </w:p>
    <w:bookmarkEnd w:id="14"/>
    <w:p w14:paraId="580E5BFF" w14:textId="77777777" w:rsidR="00863815" w:rsidRPr="009466F6" w:rsidRDefault="00B25062">
      <w:pPr>
        <w:widowControl/>
        <w:jc w:val="left"/>
        <w:rPr>
          <w:rFonts w:ascii="Times New Roman" w:eastAsia="MS Mincho" w:hAnsi="Times New Roman" w:cs="Times New Roman"/>
          <w:bCs/>
          <w:color w:val="0070C0"/>
          <w:kern w:val="0"/>
          <w:szCs w:val="21"/>
        </w:rPr>
      </w:pPr>
      <w:r w:rsidRPr="009466F6">
        <w:rPr>
          <w:rFonts w:ascii="Times New Roman" w:hAnsi="Times New Roman"/>
          <w:bCs/>
          <w:color w:val="0070C0"/>
          <w:szCs w:val="21"/>
        </w:rPr>
        <w:br w:type="page"/>
      </w:r>
    </w:p>
    <w:p w14:paraId="39EC24F2" w14:textId="5087A2C1" w:rsidR="00863815" w:rsidRPr="009466F6" w:rsidRDefault="00A07CCC">
      <w:pPr>
        <w:widowControl/>
        <w:spacing w:line="360" w:lineRule="auto"/>
        <w:rPr>
          <w:rFonts w:ascii="Times New Roman" w:hAnsi="Times New Roman"/>
          <w:szCs w:val="21"/>
        </w:rPr>
      </w:pPr>
      <w:r w:rsidRPr="009466F6">
        <w:rPr>
          <w:noProof/>
        </w:rPr>
        <w:lastRenderedPageBreak/>
        <w:drawing>
          <wp:inline distT="0" distB="0" distL="0" distR="0" wp14:anchorId="73CD306D" wp14:editId="39E750C4">
            <wp:extent cx="5216277" cy="2027583"/>
            <wp:effectExtent l="0" t="0" r="381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317" t="7101" r="5323"/>
                    <a:stretch/>
                  </pic:blipFill>
                  <pic:spPr bwMode="auto">
                    <a:xfrm>
                      <a:off x="0" y="0"/>
                      <a:ext cx="5226965" cy="2031737"/>
                    </a:xfrm>
                    <a:prstGeom prst="rect">
                      <a:avLst/>
                    </a:prstGeom>
                    <a:noFill/>
                    <a:ln>
                      <a:noFill/>
                    </a:ln>
                    <a:extLst>
                      <a:ext uri="{53640926-AAD7-44D8-BBD7-CCE9431645EC}">
                        <a14:shadowObscured xmlns:a14="http://schemas.microsoft.com/office/drawing/2010/main"/>
                      </a:ext>
                    </a:extLst>
                  </pic:spPr>
                </pic:pic>
              </a:graphicData>
            </a:graphic>
          </wp:inline>
        </w:drawing>
      </w:r>
    </w:p>
    <w:p w14:paraId="3352338D" w14:textId="0606B4F6" w:rsidR="00863815" w:rsidRPr="009466F6" w:rsidRDefault="00B25062" w:rsidP="00301F45">
      <w:pPr>
        <w:widowControl/>
        <w:spacing w:line="360" w:lineRule="auto"/>
        <w:rPr>
          <w:rFonts w:ascii="Times New Roman" w:hAnsi="Times New Roman"/>
          <w:color w:val="0070C0"/>
          <w:szCs w:val="21"/>
          <w:lang w:val="en-US"/>
        </w:rPr>
      </w:pPr>
      <w:r w:rsidRPr="009466F6">
        <w:rPr>
          <w:rFonts w:ascii="Times New Roman" w:hAnsi="Times New Roman"/>
          <w:b/>
          <w:szCs w:val="21"/>
        </w:rPr>
        <w:t xml:space="preserve">Supplementary Figure </w:t>
      </w:r>
      <w:r w:rsidR="00573004">
        <w:rPr>
          <w:rFonts w:ascii="Times New Roman" w:hAnsi="Times New Roman" w:hint="eastAsia"/>
          <w:b/>
          <w:szCs w:val="21"/>
        </w:rPr>
        <w:t>29</w:t>
      </w:r>
      <w:r w:rsidRPr="009466F6">
        <w:rPr>
          <w:rFonts w:ascii="Times New Roman" w:hAnsi="Times New Roman"/>
          <w:szCs w:val="21"/>
        </w:rPr>
        <w:t xml:space="preserve"> | </w:t>
      </w:r>
      <w:bookmarkStart w:id="17" w:name="_Hlk179488769"/>
      <w:r w:rsidR="00F93DD4" w:rsidRPr="009466F6">
        <w:rPr>
          <w:rFonts w:ascii="Times New Roman" w:hAnsi="Times New Roman"/>
          <w:b/>
          <w:szCs w:val="21"/>
        </w:rPr>
        <w:t>Time-dependent in situ ATR</w:t>
      </w:r>
      <w:r w:rsidR="00B64E9B" w:rsidRPr="009466F6">
        <w:rPr>
          <w:rFonts w:ascii="Times New Roman" w:hAnsi="Times New Roman"/>
          <w:bCs/>
          <w:szCs w:val="21"/>
        </w:rPr>
        <w:t>−</w:t>
      </w:r>
      <w:r w:rsidR="00F93DD4" w:rsidRPr="009466F6">
        <w:rPr>
          <w:rFonts w:ascii="Times New Roman" w:hAnsi="Times New Roman"/>
          <w:b/>
          <w:szCs w:val="21"/>
        </w:rPr>
        <w:t>IR test of HNO</w:t>
      </w:r>
      <w:r w:rsidR="00F93DD4" w:rsidRPr="009466F6">
        <w:rPr>
          <w:rFonts w:ascii="Times New Roman" w:hAnsi="Times New Roman"/>
          <w:b/>
          <w:szCs w:val="21"/>
          <w:vertAlign w:val="subscript"/>
        </w:rPr>
        <w:t>3</w:t>
      </w:r>
      <w:r w:rsidR="00F93DD4" w:rsidRPr="009466F6">
        <w:rPr>
          <w:rFonts w:ascii="Times New Roman" w:hAnsi="Times New Roman"/>
          <w:b/>
          <w:szCs w:val="21"/>
        </w:rPr>
        <w:t xml:space="preserve"> </w:t>
      </w:r>
      <w:proofErr w:type="spellStart"/>
      <w:r w:rsidR="00F93DD4" w:rsidRPr="009466F6">
        <w:rPr>
          <w:rFonts w:ascii="Times New Roman" w:hAnsi="Times New Roman"/>
          <w:b/>
          <w:szCs w:val="21"/>
        </w:rPr>
        <w:t>elelctroreduction</w:t>
      </w:r>
      <w:proofErr w:type="spellEnd"/>
      <w:r w:rsidR="00F93DD4" w:rsidRPr="009466F6">
        <w:rPr>
          <w:rFonts w:ascii="Times New Roman" w:hAnsi="Times New Roman"/>
          <w:b/>
          <w:szCs w:val="21"/>
        </w:rPr>
        <w:t xml:space="preserve"> and OA electroreduction.</w:t>
      </w:r>
      <w:r w:rsidR="00F93DD4" w:rsidRPr="009466F6">
        <w:rPr>
          <w:rFonts w:ascii="Times New Roman" w:hAnsi="Times New Roman"/>
          <w:bCs/>
          <w:szCs w:val="21"/>
        </w:rPr>
        <w:t xml:space="preserve"> (</w:t>
      </w:r>
      <w:r w:rsidR="00F93DD4" w:rsidRPr="009466F6">
        <w:rPr>
          <w:rFonts w:ascii="Times New Roman" w:hAnsi="Times New Roman"/>
          <w:b/>
          <w:szCs w:val="21"/>
        </w:rPr>
        <w:t>a</w:t>
      </w:r>
      <w:r w:rsidR="00F93DD4" w:rsidRPr="009466F6">
        <w:rPr>
          <w:rFonts w:ascii="Times New Roman" w:hAnsi="Times New Roman"/>
          <w:bCs/>
          <w:szCs w:val="21"/>
        </w:rPr>
        <w:t>) Time-dependent in situ ATR</w:t>
      </w:r>
      <w:r w:rsidR="00B64E9B" w:rsidRPr="009466F6">
        <w:rPr>
          <w:rFonts w:ascii="Times New Roman" w:hAnsi="Times New Roman"/>
          <w:bCs/>
          <w:szCs w:val="21"/>
        </w:rPr>
        <w:t>−</w:t>
      </w:r>
      <w:r w:rsidR="00F93DD4" w:rsidRPr="009466F6">
        <w:rPr>
          <w:rFonts w:ascii="Times New Roman" w:hAnsi="Times New Roman"/>
          <w:bCs/>
          <w:szCs w:val="21"/>
        </w:rPr>
        <w:t>IR tests over Sn nanoparticles in 0.5 M HNO</w:t>
      </w:r>
      <w:r w:rsidR="00F93DD4" w:rsidRPr="009466F6">
        <w:rPr>
          <w:rFonts w:ascii="Times New Roman" w:hAnsi="Times New Roman"/>
          <w:bCs/>
          <w:szCs w:val="21"/>
          <w:vertAlign w:val="subscript"/>
        </w:rPr>
        <w:t>3</w:t>
      </w:r>
      <w:r w:rsidR="00F93DD4" w:rsidRPr="009466F6">
        <w:rPr>
          <w:rFonts w:ascii="Times New Roman" w:hAnsi="Times New Roman"/>
          <w:bCs/>
          <w:szCs w:val="21"/>
        </w:rPr>
        <w:t xml:space="preserve"> electrolyte. (</w:t>
      </w:r>
      <w:r w:rsidR="00F93DD4" w:rsidRPr="009466F6">
        <w:rPr>
          <w:rFonts w:ascii="Times New Roman" w:hAnsi="Times New Roman"/>
          <w:b/>
          <w:szCs w:val="21"/>
        </w:rPr>
        <w:t>b</w:t>
      </w:r>
      <w:r w:rsidR="00F93DD4" w:rsidRPr="009466F6">
        <w:rPr>
          <w:rFonts w:ascii="Times New Roman" w:hAnsi="Times New Roman"/>
          <w:bCs/>
          <w:szCs w:val="21"/>
        </w:rPr>
        <w:t>) Time-dependent in situ ATR</w:t>
      </w:r>
      <w:r w:rsidR="00B64E9B" w:rsidRPr="009466F6">
        <w:rPr>
          <w:rFonts w:ascii="Times New Roman" w:hAnsi="Times New Roman"/>
          <w:bCs/>
          <w:szCs w:val="21"/>
        </w:rPr>
        <w:t>−</w:t>
      </w:r>
      <w:r w:rsidR="00F93DD4" w:rsidRPr="009466F6">
        <w:rPr>
          <w:rFonts w:ascii="Times New Roman" w:hAnsi="Times New Roman"/>
          <w:bCs/>
          <w:szCs w:val="21"/>
        </w:rPr>
        <w:t>IR tests over Sn nanoparticles in 0.5 M OA + 0.25 M H</w:t>
      </w:r>
      <w:r w:rsidR="00F93DD4" w:rsidRPr="009466F6">
        <w:rPr>
          <w:rFonts w:ascii="Times New Roman" w:hAnsi="Times New Roman"/>
          <w:bCs/>
          <w:szCs w:val="21"/>
          <w:vertAlign w:val="subscript"/>
        </w:rPr>
        <w:t>2</w:t>
      </w:r>
      <w:r w:rsidR="00F93DD4" w:rsidRPr="009466F6">
        <w:rPr>
          <w:rFonts w:ascii="Times New Roman" w:hAnsi="Times New Roman"/>
          <w:bCs/>
          <w:szCs w:val="21"/>
        </w:rPr>
        <w:t>SO</w:t>
      </w:r>
      <w:r w:rsidR="00F93DD4" w:rsidRPr="009466F6">
        <w:rPr>
          <w:rFonts w:ascii="Times New Roman" w:hAnsi="Times New Roman"/>
          <w:bCs/>
          <w:szCs w:val="21"/>
          <w:vertAlign w:val="subscript"/>
        </w:rPr>
        <w:t>4</w:t>
      </w:r>
      <w:r w:rsidR="00F93DD4" w:rsidRPr="009466F6">
        <w:rPr>
          <w:rFonts w:ascii="Times New Roman" w:hAnsi="Times New Roman"/>
          <w:bCs/>
          <w:szCs w:val="21"/>
        </w:rPr>
        <w:t xml:space="preserve"> mixed electrolyte</w:t>
      </w:r>
      <w:r w:rsidR="00FE0990">
        <w:rPr>
          <w:rFonts w:ascii="Times New Roman" w:hAnsi="Times New Roman"/>
          <w:bCs/>
          <w:szCs w:val="21"/>
        </w:rPr>
        <w:t xml:space="preserve"> at </w:t>
      </w:r>
      <w:r w:rsidR="005D6257" w:rsidRPr="00E61A72">
        <w:rPr>
          <w:rFonts w:ascii="Times New Roman" w:hAnsi="Times New Roman"/>
          <w:szCs w:val="24"/>
        </w:rPr>
        <w:t>−1.4 V vs. SHE</w:t>
      </w:r>
      <w:r w:rsidR="00F93DD4" w:rsidRPr="009466F6">
        <w:rPr>
          <w:rFonts w:ascii="Times New Roman" w:hAnsi="Times New Roman"/>
          <w:bCs/>
          <w:szCs w:val="21"/>
        </w:rPr>
        <w:t>.</w:t>
      </w:r>
      <w:r w:rsidRPr="009466F6">
        <w:rPr>
          <w:rFonts w:ascii="Times New Roman" w:hAnsi="Times New Roman" w:hint="eastAsia"/>
          <w:color w:val="0070C0"/>
          <w:szCs w:val="21"/>
          <w:lang w:val="en-US"/>
        </w:rPr>
        <w:t xml:space="preserve"> </w:t>
      </w:r>
      <w:bookmarkEnd w:id="17"/>
      <w:r w:rsidRPr="009466F6">
        <w:rPr>
          <w:rFonts w:ascii="Times New Roman" w:hAnsi="Times New Roman" w:hint="eastAsia"/>
          <w:color w:val="0070C0"/>
          <w:szCs w:val="21"/>
          <w:lang w:val="en-US"/>
        </w:rPr>
        <w:t xml:space="preserve">    </w:t>
      </w:r>
    </w:p>
    <w:p w14:paraId="739087AE" w14:textId="77777777" w:rsidR="00863815" w:rsidRPr="009466F6" w:rsidRDefault="00863815">
      <w:pPr>
        <w:pStyle w:val="Adress"/>
        <w:spacing w:line="360" w:lineRule="auto"/>
        <w:ind w:left="0" w:firstLine="0"/>
        <w:jc w:val="both"/>
        <w:rPr>
          <w:rFonts w:ascii="Times New Roman" w:hAnsi="Times New Roman"/>
          <w:bCs/>
          <w:color w:val="0070C0"/>
          <w:sz w:val="21"/>
          <w:szCs w:val="21"/>
          <w:lang w:val="en-US" w:eastAsia="zh-CN"/>
        </w:rPr>
      </w:pPr>
    </w:p>
    <w:p w14:paraId="0AB207CA" w14:textId="5CDFE85D" w:rsidR="00863815" w:rsidRPr="009466F6" w:rsidRDefault="00B25062">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41264F65" w14:textId="28C9CA9A" w:rsidR="00651646" w:rsidRPr="009466F6" w:rsidRDefault="008D0F2F" w:rsidP="00AE619F">
      <w:pPr>
        <w:pStyle w:val="Adress"/>
        <w:spacing w:line="360" w:lineRule="auto"/>
        <w:ind w:left="0" w:firstLine="0"/>
        <w:jc w:val="center"/>
        <w:rPr>
          <w:rFonts w:ascii="Times New Roman" w:eastAsiaTheme="minorEastAsia" w:hAnsi="Times New Roman"/>
          <w:bCs/>
          <w:sz w:val="21"/>
          <w:szCs w:val="21"/>
          <w:lang w:eastAsia="zh-CN"/>
        </w:rPr>
      </w:pPr>
      <w:r w:rsidRPr="009466F6">
        <w:rPr>
          <w:rFonts w:ascii="Times New Roman" w:eastAsiaTheme="minorEastAsia" w:hAnsi="Times New Roman"/>
          <w:bCs/>
          <w:noProof/>
          <w:sz w:val="21"/>
          <w:szCs w:val="21"/>
          <w:lang w:eastAsia="zh-CN"/>
        </w:rPr>
        <w:lastRenderedPageBreak/>
        <w:drawing>
          <wp:inline distT="0" distB="0" distL="0" distR="0" wp14:anchorId="606E4B36" wp14:editId="777B0EAE">
            <wp:extent cx="3571875" cy="2351864"/>
            <wp:effectExtent l="0" t="0" r="0" b="0"/>
            <wp:docPr id="13" name="图片 1">
              <a:extLst xmlns:a="http://schemas.openxmlformats.org/drawingml/2006/main">
                <a:ext uri="{FF2B5EF4-FFF2-40B4-BE49-F238E27FC236}">
                  <a16:creationId xmlns:a16="http://schemas.microsoft.com/office/drawing/2014/main" id="{790EB6D5-C05B-43B8-BD22-27E17CF7DD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790EB6D5-C05B-43B8-BD22-27E17CF7DD6D}"/>
                        </a:ext>
                      </a:extLst>
                    </pic:cNvPr>
                    <pic:cNvPicPr>
                      <a:picLocks noChangeAspect="1"/>
                    </pic:cNvPicPr>
                  </pic:nvPicPr>
                  <pic:blipFill>
                    <a:blip r:embed="rId37"/>
                    <a:stretch>
                      <a:fillRect/>
                    </a:stretch>
                  </pic:blipFill>
                  <pic:spPr>
                    <a:xfrm>
                      <a:off x="0" y="0"/>
                      <a:ext cx="3579897" cy="2357146"/>
                    </a:xfrm>
                    <a:prstGeom prst="rect">
                      <a:avLst/>
                    </a:prstGeom>
                  </pic:spPr>
                </pic:pic>
              </a:graphicData>
            </a:graphic>
          </wp:inline>
        </w:drawing>
      </w:r>
    </w:p>
    <w:p w14:paraId="0E3EC5D6" w14:textId="52A74947" w:rsidR="00D25AD4" w:rsidRPr="009466F6" w:rsidRDefault="00D25AD4">
      <w:pPr>
        <w:pStyle w:val="Adress"/>
        <w:spacing w:line="360" w:lineRule="auto"/>
        <w:ind w:left="0" w:firstLine="0"/>
        <w:jc w:val="both"/>
        <w:rPr>
          <w:rFonts w:ascii="Times New Roman" w:eastAsiaTheme="minorEastAsia" w:hAnsi="Times New Roman"/>
          <w:bCs/>
          <w:sz w:val="21"/>
          <w:szCs w:val="21"/>
          <w:lang w:eastAsia="zh-CN"/>
        </w:rPr>
      </w:pPr>
      <w:r w:rsidRPr="009466F6">
        <w:rPr>
          <w:rFonts w:ascii="Times New Roman" w:eastAsiaTheme="minorEastAsia" w:hAnsi="Times New Roman" w:hint="eastAsia"/>
          <w:b/>
          <w:bCs/>
          <w:sz w:val="21"/>
          <w:szCs w:val="21"/>
          <w:lang w:eastAsia="zh-CN"/>
        </w:rPr>
        <w:t>S</w:t>
      </w:r>
      <w:r w:rsidRPr="009466F6">
        <w:rPr>
          <w:rFonts w:ascii="Times New Roman" w:eastAsiaTheme="minorEastAsia" w:hAnsi="Times New Roman"/>
          <w:b/>
          <w:bCs/>
          <w:sz w:val="21"/>
          <w:szCs w:val="21"/>
          <w:lang w:eastAsia="zh-CN"/>
        </w:rPr>
        <w:t>upplementary Figure 3</w:t>
      </w:r>
      <w:r w:rsidR="00573004">
        <w:rPr>
          <w:rFonts w:ascii="Times New Roman" w:eastAsiaTheme="minorEastAsia" w:hAnsi="Times New Roman" w:hint="eastAsia"/>
          <w:b/>
          <w:bCs/>
          <w:sz w:val="21"/>
          <w:szCs w:val="21"/>
          <w:lang w:eastAsia="zh-CN"/>
        </w:rPr>
        <w:t>0</w:t>
      </w:r>
      <w:r w:rsidRPr="009466F6">
        <w:rPr>
          <w:rFonts w:ascii="Times New Roman" w:eastAsiaTheme="minorEastAsia" w:hAnsi="Times New Roman"/>
          <w:b/>
          <w:sz w:val="21"/>
          <w:szCs w:val="21"/>
          <w:lang w:eastAsia="zh-CN"/>
        </w:rPr>
        <w:t xml:space="preserve"> | </w:t>
      </w:r>
      <w:r w:rsidR="00AE619F" w:rsidRPr="009466F6">
        <w:rPr>
          <w:rFonts w:ascii="Times New Roman" w:eastAsiaTheme="minorEastAsia" w:hAnsi="Times New Roman"/>
          <w:b/>
          <w:bCs/>
          <w:sz w:val="21"/>
          <w:szCs w:val="21"/>
          <w:lang w:eastAsia="zh-CN"/>
        </w:rPr>
        <w:t>Local pH Monitoring via RRDE test</w:t>
      </w:r>
      <w:r w:rsidRPr="009466F6">
        <w:rPr>
          <w:rFonts w:ascii="Times New Roman" w:eastAsiaTheme="minorEastAsia" w:hAnsi="Times New Roman"/>
          <w:b/>
          <w:bCs/>
          <w:sz w:val="21"/>
          <w:szCs w:val="21"/>
          <w:lang w:eastAsia="zh-CN"/>
        </w:rPr>
        <w:t>.</w:t>
      </w:r>
      <w:r w:rsidRPr="009466F6">
        <w:rPr>
          <w:rFonts w:ascii="Times New Roman" w:eastAsiaTheme="minorEastAsia" w:hAnsi="Times New Roman"/>
          <w:bCs/>
          <w:sz w:val="21"/>
          <w:szCs w:val="21"/>
          <w:lang w:eastAsia="zh-CN"/>
        </w:rPr>
        <w:t xml:space="preserve"> </w:t>
      </w:r>
      <w:r w:rsidR="00AE619F" w:rsidRPr="009466F6">
        <w:rPr>
          <w:rFonts w:ascii="Times New Roman" w:eastAsiaTheme="minorEastAsia" w:hAnsi="Times New Roman"/>
          <w:bCs/>
          <w:sz w:val="21"/>
          <w:szCs w:val="21"/>
          <w:lang w:eastAsia="zh-CN"/>
        </w:rPr>
        <w:t>Schematic diagram of the constructed device. The pH meter is used to monitor the H</w:t>
      </w:r>
      <w:r w:rsidR="00AE619F" w:rsidRPr="009466F6">
        <w:rPr>
          <w:rFonts w:ascii="Times New Roman" w:eastAsiaTheme="minorEastAsia" w:hAnsi="Times New Roman"/>
          <w:bCs/>
          <w:sz w:val="21"/>
          <w:szCs w:val="21"/>
          <w:vertAlign w:val="superscript"/>
          <w:lang w:eastAsia="zh-CN"/>
        </w:rPr>
        <w:t>+</w:t>
      </w:r>
      <w:r w:rsidR="00AE619F" w:rsidRPr="009466F6">
        <w:rPr>
          <w:rFonts w:ascii="Times New Roman" w:eastAsiaTheme="minorEastAsia" w:hAnsi="Times New Roman"/>
          <w:bCs/>
          <w:sz w:val="21"/>
          <w:szCs w:val="21"/>
          <w:lang w:eastAsia="zh-CN"/>
        </w:rPr>
        <w:t xml:space="preserve"> concentration of the electrolyte. The disk electrode served as the working electrode, and the reduction current of the Pt ring was used to calculate the local </w:t>
      </w:r>
      <w:proofErr w:type="spellStart"/>
      <w:r w:rsidR="00AE619F" w:rsidRPr="009466F6">
        <w:rPr>
          <w:rFonts w:ascii="Times New Roman" w:eastAsiaTheme="minorEastAsia" w:hAnsi="Times New Roman"/>
          <w:bCs/>
          <w:sz w:val="21"/>
          <w:szCs w:val="21"/>
          <w:lang w:eastAsia="zh-CN"/>
        </w:rPr>
        <w:t>pH.</w:t>
      </w:r>
      <w:proofErr w:type="spellEnd"/>
      <w:r w:rsidR="00AE619F" w:rsidRPr="009466F6">
        <w:rPr>
          <w:rFonts w:ascii="Times New Roman" w:eastAsiaTheme="minorEastAsia" w:hAnsi="Times New Roman"/>
          <w:bCs/>
          <w:sz w:val="21"/>
          <w:szCs w:val="21"/>
          <w:lang w:eastAsia="zh-CN"/>
        </w:rPr>
        <w:t xml:space="preserve"> The calculation method is based on the results of Supplementary Figure 32.</w:t>
      </w:r>
    </w:p>
    <w:p w14:paraId="22194EFE" w14:textId="77777777" w:rsidR="00D25AD4" w:rsidRPr="009466F6" w:rsidRDefault="00D25AD4">
      <w:pPr>
        <w:pStyle w:val="Adress"/>
        <w:spacing w:line="360" w:lineRule="auto"/>
        <w:ind w:left="0" w:firstLine="0"/>
        <w:jc w:val="both"/>
        <w:rPr>
          <w:rFonts w:ascii="Times New Roman" w:eastAsiaTheme="minorEastAsia" w:hAnsi="Times New Roman"/>
          <w:bCs/>
          <w:sz w:val="21"/>
          <w:szCs w:val="21"/>
          <w:lang w:eastAsia="zh-CN"/>
        </w:rPr>
      </w:pPr>
    </w:p>
    <w:p w14:paraId="1722A711" w14:textId="232A1AE5" w:rsidR="00DA79AB" w:rsidRPr="00F764EE" w:rsidRDefault="002B0B57" w:rsidP="00F764EE">
      <w:pPr>
        <w:widowControl/>
        <w:jc w:val="left"/>
        <w:rPr>
          <w:rFonts w:ascii="Times New Roman" w:hAnsi="Times New Roman" w:cs="Times New Roman"/>
          <w:bCs/>
          <w:kern w:val="0"/>
          <w:szCs w:val="21"/>
        </w:rPr>
      </w:pPr>
      <w:r w:rsidRPr="009466F6">
        <w:rPr>
          <w:rFonts w:ascii="Times New Roman" w:hAnsi="Times New Roman"/>
          <w:bCs/>
          <w:szCs w:val="21"/>
        </w:rPr>
        <w:br w:type="page"/>
      </w:r>
    </w:p>
    <w:p w14:paraId="19772B8E" w14:textId="7C33CC91" w:rsidR="00F764EE" w:rsidRPr="00C36E6F" w:rsidRDefault="00F764EE" w:rsidP="00C36E6F">
      <w:pPr>
        <w:widowControl/>
        <w:jc w:val="left"/>
        <w:rPr>
          <w:rFonts w:ascii="Times New Roman" w:hAnsi="Times New Roman" w:cs="Times New Roman"/>
          <w:bCs/>
          <w:szCs w:val="21"/>
        </w:rPr>
      </w:pPr>
      <w:r w:rsidRPr="00CA060A">
        <w:rPr>
          <w:noProof/>
        </w:rPr>
        <w:lastRenderedPageBreak/>
        <w:drawing>
          <wp:inline distT="0" distB="0" distL="0" distR="0" wp14:anchorId="141AF9E5" wp14:editId="69F18B33">
            <wp:extent cx="5274310" cy="411514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4115148"/>
                    </a:xfrm>
                    <a:prstGeom prst="rect">
                      <a:avLst/>
                    </a:prstGeom>
                    <a:noFill/>
                    <a:ln>
                      <a:noFill/>
                    </a:ln>
                  </pic:spPr>
                </pic:pic>
              </a:graphicData>
            </a:graphic>
          </wp:inline>
        </w:drawing>
      </w:r>
    </w:p>
    <w:p w14:paraId="0BCEB5A4" w14:textId="4C4514DA" w:rsidR="00F764EE" w:rsidRPr="009466F6" w:rsidRDefault="00F764EE" w:rsidP="00F764EE">
      <w:pPr>
        <w:widowControl/>
        <w:spacing w:line="360" w:lineRule="auto"/>
        <w:rPr>
          <w:rFonts w:ascii="Times New Roman" w:hAnsi="Times New Roman" w:cs="Times New Roman"/>
          <w:b/>
          <w:szCs w:val="21"/>
        </w:rPr>
      </w:pPr>
      <w:r w:rsidRPr="009466F6">
        <w:rPr>
          <w:rFonts w:ascii="Times New Roman" w:hAnsi="Times New Roman" w:cs="Times New Roman"/>
          <w:b/>
          <w:szCs w:val="21"/>
        </w:rPr>
        <w:t>Supplementary Figure 3</w:t>
      </w:r>
      <w:r w:rsidR="00573004">
        <w:rPr>
          <w:rFonts w:ascii="Times New Roman" w:hAnsi="Times New Roman" w:cs="Times New Roman" w:hint="eastAsia"/>
          <w:b/>
          <w:szCs w:val="21"/>
        </w:rPr>
        <w:t>1</w:t>
      </w:r>
      <w:r w:rsidRPr="009466F6">
        <w:rPr>
          <w:rFonts w:ascii="Times New Roman" w:hAnsi="Times New Roman" w:cs="Times New Roman"/>
          <w:b/>
          <w:szCs w:val="21"/>
        </w:rPr>
        <w:t xml:space="preserve"> | RRDE testing for calculation of local </w:t>
      </w:r>
      <w:proofErr w:type="spellStart"/>
      <w:r w:rsidRPr="009466F6">
        <w:rPr>
          <w:rFonts w:ascii="Times New Roman" w:hAnsi="Times New Roman" w:cs="Times New Roman"/>
          <w:b/>
          <w:szCs w:val="21"/>
        </w:rPr>
        <w:t>pH.</w:t>
      </w:r>
      <w:proofErr w:type="spellEnd"/>
      <w:r w:rsidRPr="009466F6">
        <w:rPr>
          <w:rFonts w:ascii="Times New Roman" w:hAnsi="Times New Roman" w:cs="Times New Roman"/>
          <w:b/>
          <w:szCs w:val="21"/>
        </w:rPr>
        <w:t xml:space="preserve"> (a) </w:t>
      </w:r>
      <w:r>
        <w:rPr>
          <w:rFonts w:ascii="Times New Roman" w:hAnsi="Times New Roman" w:cs="Times New Roman"/>
          <w:bCs/>
          <w:szCs w:val="21"/>
        </w:rPr>
        <w:t>LSV</w:t>
      </w:r>
      <w:r w:rsidRPr="009466F6">
        <w:rPr>
          <w:rFonts w:ascii="Times New Roman" w:hAnsi="Times New Roman" w:cs="Times New Roman"/>
          <w:bCs/>
          <w:szCs w:val="21"/>
        </w:rPr>
        <w:t xml:space="preserve"> curves of Pt-ring in 0.5 M OA + 0.25 M H</w:t>
      </w:r>
      <w:r w:rsidRPr="009466F6">
        <w:rPr>
          <w:rFonts w:ascii="Times New Roman" w:hAnsi="Times New Roman" w:cs="Times New Roman"/>
          <w:bCs/>
          <w:szCs w:val="21"/>
          <w:vertAlign w:val="subscript"/>
        </w:rPr>
        <w:t>2</w:t>
      </w:r>
      <w:r w:rsidRPr="009466F6">
        <w:rPr>
          <w:rFonts w:ascii="Times New Roman" w:hAnsi="Times New Roman" w:cs="Times New Roman"/>
          <w:bCs/>
          <w:szCs w:val="21"/>
        </w:rPr>
        <w:t>SO</w:t>
      </w:r>
      <w:r w:rsidRPr="009466F6">
        <w:rPr>
          <w:rFonts w:ascii="Times New Roman" w:hAnsi="Times New Roman" w:cs="Times New Roman"/>
          <w:bCs/>
          <w:szCs w:val="21"/>
          <w:vertAlign w:val="subscript"/>
        </w:rPr>
        <w:t>4</w:t>
      </w:r>
      <w:r w:rsidRPr="009466F6">
        <w:rPr>
          <w:rFonts w:ascii="Times New Roman" w:hAnsi="Times New Roman" w:cs="Times New Roman"/>
          <w:bCs/>
          <w:szCs w:val="21"/>
        </w:rPr>
        <w:t xml:space="preserve"> solution with different pH</w:t>
      </w:r>
      <w:r w:rsidR="00C32ED9">
        <w:rPr>
          <w:rFonts w:ascii="Times New Roman" w:hAnsi="Times New Roman" w:cs="Times New Roman"/>
          <w:bCs/>
          <w:szCs w:val="21"/>
        </w:rPr>
        <w:t xml:space="preserve"> </w:t>
      </w:r>
      <w:bookmarkStart w:id="18" w:name="_Hlk203667104"/>
      <w:r w:rsidR="00C32ED9">
        <w:rPr>
          <w:rFonts w:ascii="Times New Roman" w:hAnsi="Times New Roman" w:cs="Times New Roman"/>
          <w:bCs/>
          <w:szCs w:val="21"/>
        </w:rPr>
        <w:t xml:space="preserve">and </w:t>
      </w:r>
      <w:r w:rsidR="00C32ED9" w:rsidRPr="00C32ED9">
        <w:rPr>
          <w:rFonts w:ascii="Times New Roman" w:hAnsi="Times New Roman" w:cs="Times New Roman"/>
          <w:bCs/>
          <w:szCs w:val="21"/>
        </w:rPr>
        <w:t xml:space="preserve">without catalyst </w:t>
      </w:r>
      <w:r w:rsidR="00C32ED9">
        <w:rPr>
          <w:rFonts w:ascii="Times New Roman" w:hAnsi="Times New Roman" w:cs="Times New Roman"/>
          <w:bCs/>
          <w:szCs w:val="21"/>
        </w:rPr>
        <w:t xml:space="preserve">on </w:t>
      </w:r>
      <w:r w:rsidR="00C32ED9" w:rsidRPr="00C32ED9">
        <w:rPr>
          <w:rFonts w:ascii="Times New Roman" w:hAnsi="Times New Roman" w:cs="Times New Roman"/>
          <w:bCs/>
          <w:szCs w:val="21"/>
        </w:rPr>
        <w:t>disk</w:t>
      </w:r>
      <w:bookmarkEnd w:id="18"/>
      <w:r w:rsidRPr="009466F6">
        <w:rPr>
          <w:rFonts w:ascii="Times New Roman" w:hAnsi="Times New Roman" w:cs="Times New Roman"/>
          <w:bCs/>
          <w:szCs w:val="21"/>
        </w:rPr>
        <w:t>. The electrolyte pH can be adjusted by adding 5 M KOH + 0.5 M OA solution.</w:t>
      </w:r>
      <w:r w:rsidRPr="009466F6">
        <w:rPr>
          <w:rFonts w:ascii="Times New Roman" w:hAnsi="Times New Roman" w:cs="Times New Roman" w:hint="eastAsia"/>
          <w:bCs/>
          <w:szCs w:val="21"/>
        </w:rPr>
        <w:t xml:space="preserve"> </w:t>
      </w:r>
      <w:r w:rsidRPr="009466F6">
        <w:rPr>
          <w:rFonts w:ascii="Times New Roman" w:hAnsi="Times New Roman" w:cs="Times New Roman"/>
          <w:bCs/>
          <w:szCs w:val="21"/>
        </w:rPr>
        <w:t xml:space="preserve">The </w:t>
      </w:r>
      <w:r>
        <w:rPr>
          <w:rFonts w:ascii="Times New Roman" w:hAnsi="Times New Roman" w:cs="Times New Roman"/>
          <w:bCs/>
          <w:szCs w:val="21"/>
        </w:rPr>
        <w:t>LSV</w:t>
      </w:r>
      <w:r w:rsidRPr="009466F6">
        <w:rPr>
          <w:rFonts w:ascii="Times New Roman" w:hAnsi="Times New Roman" w:cs="Times New Roman"/>
          <w:bCs/>
          <w:szCs w:val="21"/>
        </w:rPr>
        <w:t xml:space="preserve"> scan rate was 20 mV s</w:t>
      </w:r>
      <w:r w:rsidRPr="009466F6">
        <w:rPr>
          <w:rFonts w:ascii="Times New Roman" w:hAnsi="Times New Roman"/>
          <w:bCs/>
          <w:szCs w:val="21"/>
          <w:vertAlign w:val="superscript"/>
        </w:rPr>
        <w:t>−</w:t>
      </w:r>
      <w:r w:rsidRPr="009466F6">
        <w:rPr>
          <w:rFonts w:ascii="Times New Roman" w:hAnsi="Times New Roman" w:cs="Times New Roman"/>
          <w:bCs/>
          <w:szCs w:val="21"/>
          <w:vertAlign w:val="superscript"/>
        </w:rPr>
        <w:t>1</w:t>
      </w:r>
      <w:r w:rsidRPr="009466F6">
        <w:rPr>
          <w:rFonts w:ascii="Times New Roman" w:hAnsi="Times New Roman" w:cs="Times New Roman"/>
          <w:bCs/>
          <w:szCs w:val="21"/>
        </w:rPr>
        <w:t>. The data were acquired with IR correction using the electrochemical workstation without other manual corrections. (</w:t>
      </w:r>
      <w:r>
        <w:rPr>
          <w:rFonts w:ascii="Times New Roman" w:hAnsi="Times New Roman" w:cs="Times New Roman"/>
          <w:b/>
          <w:bCs/>
          <w:szCs w:val="21"/>
        </w:rPr>
        <w:t>b</w:t>
      </w:r>
      <w:r w:rsidRPr="009466F6">
        <w:rPr>
          <w:rFonts w:ascii="Times New Roman" w:hAnsi="Times New Roman" w:cs="Times New Roman"/>
          <w:bCs/>
          <w:szCs w:val="21"/>
        </w:rPr>
        <w:t xml:space="preserve">) Linear relationship between pH and </w:t>
      </w:r>
      <w:r w:rsidRPr="009466F6">
        <w:rPr>
          <w:rFonts w:ascii="Times New Roman" w:hAnsi="Times New Roman" w:cs="Times New Roman"/>
          <w:bCs/>
          <w:i/>
          <w:szCs w:val="21"/>
        </w:rPr>
        <w:t>E</w:t>
      </w:r>
      <w:r w:rsidRPr="009466F6">
        <w:rPr>
          <w:rFonts w:ascii="Times New Roman" w:hAnsi="Times New Roman" w:cs="Times New Roman"/>
          <w:bCs/>
          <w:szCs w:val="21"/>
          <w:vertAlign w:val="subscript"/>
        </w:rPr>
        <w:t>SHE</w:t>
      </w:r>
      <w:r w:rsidRPr="009466F6">
        <w:rPr>
          <w:rFonts w:ascii="Times New Roman" w:hAnsi="Times New Roman" w:cs="Times New Roman"/>
          <w:bCs/>
          <w:szCs w:val="21"/>
        </w:rPr>
        <w:t xml:space="preserve">. The data in </w:t>
      </w:r>
      <w:r w:rsidRPr="009466F6">
        <w:rPr>
          <w:rFonts w:ascii="Times New Roman" w:hAnsi="Times New Roman" w:cs="Times New Roman"/>
          <w:bCs/>
          <w:i/>
          <w:szCs w:val="21"/>
        </w:rPr>
        <w:t>E</w:t>
      </w:r>
      <w:r w:rsidRPr="009466F6">
        <w:rPr>
          <w:rFonts w:ascii="Times New Roman" w:hAnsi="Times New Roman" w:cs="Times New Roman"/>
          <w:bCs/>
          <w:szCs w:val="21"/>
          <w:vertAlign w:val="subscript"/>
        </w:rPr>
        <w:t>SHE</w:t>
      </w:r>
      <w:r w:rsidRPr="009466F6">
        <w:rPr>
          <w:rFonts w:ascii="Times New Roman" w:hAnsi="Times New Roman" w:cs="Times New Roman"/>
          <w:bCs/>
          <w:szCs w:val="21"/>
        </w:rPr>
        <w:t xml:space="preserve"> were selected from the potential corresponding to the current of </w:t>
      </w:r>
      <w:r w:rsidRPr="009466F6">
        <w:rPr>
          <w:rFonts w:ascii="Times New Roman" w:hAnsi="Times New Roman"/>
          <w:szCs w:val="24"/>
        </w:rPr>
        <w:t>−</w:t>
      </w:r>
      <w:r w:rsidRPr="009466F6">
        <w:rPr>
          <w:rFonts w:ascii="Times New Roman" w:hAnsi="Times New Roman" w:cs="Times New Roman"/>
          <w:bCs/>
          <w:szCs w:val="21"/>
        </w:rPr>
        <w:t>1 mA in Supplementary Figure 32</w:t>
      </w:r>
      <w:r>
        <w:rPr>
          <w:rFonts w:ascii="Times New Roman" w:hAnsi="Times New Roman" w:cs="Times New Roman"/>
          <w:bCs/>
          <w:szCs w:val="21"/>
        </w:rPr>
        <w:t>a</w:t>
      </w:r>
      <w:r w:rsidRPr="009466F6">
        <w:rPr>
          <w:rFonts w:ascii="Times New Roman" w:hAnsi="Times New Roman" w:cs="Times New Roman"/>
          <w:bCs/>
          <w:szCs w:val="21"/>
        </w:rPr>
        <w:t xml:space="preserve">. </w:t>
      </w:r>
      <w:r w:rsidRPr="009466F6">
        <w:rPr>
          <w:rFonts w:ascii="Times New Roman" w:hAnsi="Times New Roman" w:cs="Times New Roman"/>
          <w:b/>
          <w:szCs w:val="21"/>
        </w:rPr>
        <w:t>(</w:t>
      </w:r>
      <w:r>
        <w:rPr>
          <w:rFonts w:ascii="Times New Roman" w:hAnsi="Times New Roman" w:cs="Times New Roman"/>
          <w:b/>
          <w:szCs w:val="21"/>
        </w:rPr>
        <w:t>c</w:t>
      </w:r>
      <w:r w:rsidRPr="009466F6">
        <w:rPr>
          <w:rFonts w:ascii="Times New Roman" w:hAnsi="Times New Roman" w:cs="Times New Roman"/>
          <w:b/>
          <w:szCs w:val="21"/>
        </w:rPr>
        <w:t xml:space="preserve">) </w:t>
      </w:r>
      <w:r>
        <w:rPr>
          <w:rFonts w:ascii="Times New Roman" w:hAnsi="Times New Roman" w:cs="Times New Roman"/>
          <w:bCs/>
          <w:szCs w:val="21"/>
        </w:rPr>
        <w:t>LSV</w:t>
      </w:r>
      <w:r w:rsidRPr="009466F6">
        <w:rPr>
          <w:rFonts w:ascii="Times New Roman" w:hAnsi="Times New Roman" w:cs="Times New Roman"/>
          <w:bCs/>
          <w:szCs w:val="21"/>
        </w:rPr>
        <w:t xml:space="preserve"> curves of Pt-ring in 0.5 M </w:t>
      </w:r>
      <w:r>
        <w:rPr>
          <w:rFonts w:ascii="Times New Roman" w:hAnsi="Times New Roman" w:cs="Times New Roman"/>
          <w:bCs/>
          <w:szCs w:val="21"/>
        </w:rPr>
        <w:t>HNO</w:t>
      </w:r>
      <w:r w:rsidRPr="00F764EE">
        <w:rPr>
          <w:rFonts w:ascii="Times New Roman" w:hAnsi="Times New Roman" w:cs="Times New Roman"/>
          <w:bCs/>
          <w:szCs w:val="21"/>
          <w:vertAlign w:val="subscript"/>
        </w:rPr>
        <w:t>3</w:t>
      </w:r>
      <w:r w:rsidRPr="009466F6">
        <w:rPr>
          <w:rFonts w:ascii="Times New Roman" w:hAnsi="Times New Roman" w:cs="Times New Roman"/>
          <w:bCs/>
          <w:szCs w:val="21"/>
        </w:rPr>
        <w:t xml:space="preserve"> solution with different pH</w:t>
      </w:r>
      <w:r w:rsidR="00C32ED9">
        <w:rPr>
          <w:rFonts w:ascii="Times New Roman" w:hAnsi="Times New Roman" w:cs="Times New Roman"/>
          <w:bCs/>
          <w:szCs w:val="21"/>
        </w:rPr>
        <w:t xml:space="preserve"> and </w:t>
      </w:r>
      <w:r w:rsidR="00C32ED9" w:rsidRPr="00C32ED9">
        <w:rPr>
          <w:rFonts w:ascii="Times New Roman" w:hAnsi="Times New Roman" w:cs="Times New Roman"/>
          <w:bCs/>
          <w:szCs w:val="21"/>
        </w:rPr>
        <w:t xml:space="preserve">without catalyst </w:t>
      </w:r>
      <w:r w:rsidR="00C32ED9">
        <w:rPr>
          <w:rFonts w:ascii="Times New Roman" w:hAnsi="Times New Roman" w:cs="Times New Roman"/>
          <w:bCs/>
          <w:szCs w:val="21"/>
        </w:rPr>
        <w:t xml:space="preserve">on </w:t>
      </w:r>
      <w:r w:rsidR="00C32ED9" w:rsidRPr="00C32ED9">
        <w:rPr>
          <w:rFonts w:ascii="Times New Roman" w:hAnsi="Times New Roman" w:cs="Times New Roman"/>
          <w:bCs/>
          <w:szCs w:val="21"/>
        </w:rPr>
        <w:t>disk</w:t>
      </w:r>
      <w:r w:rsidRPr="009466F6">
        <w:rPr>
          <w:rFonts w:ascii="Times New Roman" w:hAnsi="Times New Roman" w:cs="Times New Roman"/>
          <w:bCs/>
          <w:szCs w:val="21"/>
        </w:rPr>
        <w:t xml:space="preserve">. The electrolyte pH can be adjusted by adding 5 M KOH + 0.5 M </w:t>
      </w:r>
      <w:r>
        <w:rPr>
          <w:rFonts w:ascii="Times New Roman" w:hAnsi="Times New Roman" w:cs="Times New Roman"/>
          <w:bCs/>
          <w:szCs w:val="21"/>
        </w:rPr>
        <w:t>KNO</w:t>
      </w:r>
      <w:r w:rsidRPr="00F764EE">
        <w:rPr>
          <w:rFonts w:ascii="Times New Roman" w:hAnsi="Times New Roman" w:cs="Times New Roman"/>
          <w:bCs/>
          <w:szCs w:val="21"/>
          <w:vertAlign w:val="subscript"/>
        </w:rPr>
        <w:t>3</w:t>
      </w:r>
      <w:r w:rsidRPr="009466F6">
        <w:rPr>
          <w:rFonts w:ascii="Times New Roman" w:hAnsi="Times New Roman" w:cs="Times New Roman"/>
          <w:bCs/>
          <w:szCs w:val="21"/>
        </w:rPr>
        <w:t xml:space="preserve"> solution.</w:t>
      </w:r>
      <w:r w:rsidRPr="009466F6">
        <w:rPr>
          <w:rFonts w:ascii="Times New Roman" w:hAnsi="Times New Roman" w:cs="Times New Roman" w:hint="eastAsia"/>
          <w:bCs/>
          <w:szCs w:val="21"/>
        </w:rPr>
        <w:t xml:space="preserve"> </w:t>
      </w:r>
      <w:r w:rsidRPr="009466F6">
        <w:rPr>
          <w:rFonts w:ascii="Times New Roman" w:hAnsi="Times New Roman" w:cs="Times New Roman"/>
          <w:bCs/>
          <w:szCs w:val="21"/>
        </w:rPr>
        <w:t xml:space="preserve">The </w:t>
      </w:r>
      <w:r>
        <w:rPr>
          <w:rFonts w:ascii="Times New Roman" w:hAnsi="Times New Roman" w:cs="Times New Roman"/>
          <w:bCs/>
          <w:szCs w:val="21"/>
        </w:rPr>
        <w:t>LSV</w:t>
      </w:r>
      <w:r w:rsidRPr="009466F6">
        <w:rPr>
          <w:rFonts w:ascii="Times New Roman" w:hAnsi="Times New Roman" w:cs="Times New Roman"/>
          <w:bCs/>
          <w:szCs w:val="21"/>
        </w:rPr>
        <w:t xml:space="preserve"> scan rate was 20 mV s</w:t>
      </w:r>
      <w:r w:rsidRPr="009466F6">
        <w:rPr>
          <w:rFonts w:ascii="Times New Roman" w:hAnsi="Times New Roman"/>
          <w:bCs/>
          <w:szCs w:val="21"/>
          <w:vertAlign w:val="superscript"/>
        </w:rPr>
        <w:t>−</w:t>
      </w:r>
      <w:r w:rsidRPr="009466F6">
        <w:rPr>
          <w:rFonts w:ascii="Times New Roman" w:hAnsi="Times New Roman" w:cs="Times New Roman"/>
          <w:bCs/>
          <w:szCs w:val="21"/>
          <w:vertAlign w:val="superscript"/>
        </w:rPr>
        <w:t>1</w:t>
      </w:r>
      <w:r w:rsidRPr="009466F6">
        <w:rPr>
          <w:rFonts w:ascii="Times New Roman" w:hAnsi="Times New Roman" w:cs="Times New Roman"/>
          <w:bCs/>
          <w:szCs w:val="21"/>
        </w:rPr>
        <w:t>. The data were acquired with IR correction using the electrochemical workstation without other manual corrections. (</w:t>
      </w:r>
      <w:r>
        <w:rPr>
          <w:rFonts w:ascii="Times New Roman" w:hAnsi="Times New Roman" w:cs="Times New Roman"/>
          <w:b/>
          <w:bCs/>
          <w:szCs w:val="21"/>
        </w:rPr>
        <w:t>b</w:t>
      </w:r>
      <w:r w:rsidRPr="009466F6">
        <w:rPr>
          <w:rFonts w:ascii="Times New Roman" w:hAnsi="Times New Roman" w:cs="Times New Roman"/>
          <w:bCs/>
          <w:szCs w:val="21"/>
        </w:rPr>
        <w:t xml:space="preserve">) Linear relationship between pH and </w:t>
      </w:r>
      <w:r w:rsidRPr="009466F6">
        <w:rPr>
          <w:rFonts w:ascii="Times New Roman" w:hAnsi="Times New Roman" w:cs="Times New Roman"/>
          <w:bCs/>
          <w:i/>
          <w:szCs w:val="21"/>
        </w:rPr>
        <w:t>E</w:t>
      </w:r>
      <w:r w:rsidRPr="009466F6">
        <w:rPr>
          <w:rFonts w:ascii="Times New Roman" w:hAnsi="Times New Roman" w:cs="Times New Roman"/>
          <w:bCs/>
          <w:szCs w:val="21"/>
          <w:vertAlign w:val="subscript"/>
        </w:rPr>
        <w:t>SHE</w:t>
      </w:r>
      <w:r w:rsidRPr="009466F6">
        <w:rPr>
          <w:rFonts w:ascii="Times New Roman" w:hAnsi="Times New Roman" w:cs="Times New Roman"/>
          <w:bCs/>
          <w:szCs w:val="21"/>
        </w:rPr>
        <w:t xml:space="preserve">. The data in </w:t>
      </w:r>
      <w:r w:rsidRPr="009466F6">
        <w:rPr>
          <w:rFonts w:ascii="Times New Roman" w:hAnsi="Times New Roman" w:cs="Times New Roman"/>
          <w:bCs/>
          <w:i/>
          <w:szCs w:val="21"/>
        </w:rPr>
        <w:t>E</w:t>
      </w:r>
      <w:r w:rsidRPr="009466F6">
        <w:rPr>
          <w:rFonts w:ascii="Times New Roman" w:hAnsi="Times New Roman" w:cs="Times New Roman"/>
          <w:bCs/>
          <w:szCs w:val="21"/>
          <w:vertAlign w:val="subscript"/>
        </w:rPr>
        <w:t>SHE</w:t>
      </w:r>
      <w:r w:rsidRPr="009466F6">
        <w:rPr>
          <w:rFonts w:ascii="Times New Roman" w:hAnsi="Times New Roman" w:cs="Times New Roman"/>
          <w:bCs/>
          <w:szCs w:val="21"/>
        </w:rPr>
        <w:t xml:space="preserve"> were selected from the potential corresponding to the current of </w:t>
      </w:r>
      <w:r w:rsidRPr="009466F6">
        <w:rPr>
          <w:rFonts w:ascii="Times New Roman" w:hAnsi="Times New Roman"/>
          <w:szCs w:val="24"/>
        </w:rPr>
        <w:t>−</w:t>
      </w:r>
      <w:r w:rsidRPr="009466F6">
        <w:rPr>
          <w:rFonts w:ascii="Times New Roman" w:hAnsi="Times New Roman" w:cs="Times New Roman"/>
          <w:bCs/>
          <w:szCs w:val="21"/>
        </w:rPr>
        <w:t>1 mA in Supplementary Figure 32</w:t>
      </w:r>
      <w:r>
        <w:rPr>
          <w:rFonts w:ascii="Times New Roman" w:hAnsi="Times New Roman" w:cs="Times New Roman"/>
          <w:bCs/>
          <w:szCs w:val="21"/>
        </w:rPr>
        <w:t>c</w:t>
      </w:r>
      <w:r w:rsidRPr="009466F6">
        <w:rPr>
          <w:rFonts w:ascii="Times New Roman" w:hAnsi="Times New Roman" w:cs="Times New Roman"/>
          <w:bCs/>
          <w:szCs w:val="21"/>
        </w:rPr>
        <w:t>.</w:t>
      </w:r>
      <w:r>
        <w:rPr>
          <w:rFonts w:ascii="Times New Roman" w:hAnsi="Times New Roman" w:cs="Times New Roman"/>
          <w:bCs/>
          <w:szCs w:val="21"/>
        </w:rPr>
        <w:t xml:space="preserve"> </w:t>
      </w:r>
      <w:r w:rsidRPr="009466F6">
        <w:rPr>
          <w:rFonts w:ascii="Times New Roman" w:hAnsi="Times New Roman" w:cs="Times New Roman"/>
          <w:bCs/>
          <w:szCs w:val="21"/>
        </w:rPr>
        <w:t>The slope</w:t>
      </w:r>
      <w:r>
        <w:rPr>
          <w:rFonts w:ascii="Times New Roman" w:hAnsi="Times New Roman" w:cs="Times New Roman"/>
          <w:bCs/>
          <w:szCs w:val="21"/>
        </w:rPr>
        <w:t>s in Supplementary Figure 32b and 32d</w:t>
      </w:r>
      <w:r w:rsidRPr="009466F6">
        <w:rPr>
          <w:rFonts w:ascii="Times New Roman" w:hAnsi="Times New Roman" w:cs="Times New Roman"/>
          <w:bCs/>
          <w:szCs w:val="21"/>
        </w:rPr>
        <w:t xml:space="preserve"> </w:t>
      </w:r>
      <w:r>
        <w:rPr>
          <w:rFonts w:ascii="Times New Roman" w:hAnsi="Times New Roman" w:cs="Times New Roman"/>
          <w:bCs/>
          <w:szCs w:val="21"/>
        </w:rPr>
        <w:t>is</w:t>
      </w:r>
      <w:r w:rsidRPr="009466F6">
        <w:rPr>
          <w:rFonts w:ascii="Times New Roman" w:hAnsi="Times New Roman" w:cs="Times New Roman"/>
          <w:bCs/>
          <w:szCs w:val="21"/>
        </w:rPr>
        <w:t xml:space="preserve"> 0.0591</w:t>
      </w:r>
      <w:r>
        <w:rPr>
          <w:rFonts w:ascii="Times New Roman" w:hAnsi="Times New Roman" w:cs="Times New Roman"/>
          <w:bCs/>
          <w:szCs w:val="21"/>
        </w:rPr>
        <w:t xml:space="preserve"> and 0.0600, </w:t>
      </w:r>
      <w:r w:rsidRPr="00F764EE">
        <w:rPr>
          <w:rFonts w:ascii="Times New Roman" w:hAnsi="Times New Roman" w:cs="Times New Roman"/>
          <w:bCs/>
          <w:szCs w:val="21"/>
        </w:rPr>
        <w:t>respectively</w:t>
      </w:r>
      <w:r>
        <w:rPr>
          <w:rFonts w:ascii="Times New Roman" w:hAnsi="Times New Roman" w:cs="Times New Roman"/>
          <w:bCs/>
          <w:szCs w:val="21"/>
        </w:rPr>
        <w:t>, which</w:t>
      </w:r>
      <w:r w:rsidRPr="009466F6">
        <w:rPr>
          <w:rFonts w:ascii="Times New Roman" w:hAnsi="Times New Roman" w:cs="Times New Roman"/>
          <w:bCs/>
          <w:szCs w:val="21"/>
        </w:rPr>
        <w:t xml:space="preserve"> </w:t>
      </w:r>
      <w:r w:rsidR="008E73A4" w:rsidRPr="009466F6">
        <w:rPr>
          <w:rFonts w:ascii="Times New Roman" w:hAnsi="Times New Roman" w:cs="Times New Roman"/>
          <w:bCs/>
          <w:szCs w:val="21"/>
        </w:rPr>
        <w:t>matches</w:t>
      </w:r>
      <w:r w:rsidRPr="009466F6">
        <w:rPr>
          <w:rFonts w:ascii="Times New Roman" w:hAnsi="Times New Roman" w:cs="Times New Roman"/>
          <w:bCs/>
          <w:szCs w:val="21"/>
        </w:rPr>
        <w:t xml:space="preserve"> the Nernst equation, suggesting that there is a significant Nernst shift in the Pt-ring reduction current, which can be used to represent the local </w:t>
      </w:r>
      <w:proofErr w:type="spellStart"/>
      <w:r w:rsidRPr="009466F6">
        <w:rPr>
          <w:rFonts w:ascii="Times New Roman" w:hAnsi="Times New Roman" w:cs="Times New Roman"/>
          <w:bCs/>
          <w:szCs w:val="21"/>
        </w:rPr>
        <w:t>pH.</w:t>
      </w:r>
      <w:proofErr w:type="spellEnd"/>
      <w:r w:rsidRPr="009466F6">
        <w:rPr>
          <w:rFonts w:ascii="Times New Roman" w:hAnsi="Times New Roman" w:cs="Times New Roman"/>
          <w:bCs/>
          <w:szCs w:val="21"/>
        </w:rPr>
        <w:t xml:space="preserve"> </w:t>
      </w:r>
    </w:p>
    <w:p w14:paraId="793C4D87" w14:textId="77777777" w:rsidR="00125F60" w:rsidRPr="00F764EE" w:rsidRDefault="00125F60" w:rsidP="00522211">
      <w:pPr>
        <w:widowControl/>
        <w:spacing w:line="360" w:lineRule="auto"/>
        <w:ind w:firstLineChars="200" w:firstLine="420"/>
        <w:rPr>
          <w:rFonts w:ascii="Times New Roman" w:hAnsi="Times New Roman" w:cs="Times New Roman"/>
          <w:bCs/>
          <w:szCs w:val="21"/>
        </w:rPr>
      </w:pPr>
    </w:p>
    <w:p w14:paraId="11B478E5" w14:textId="289901C0" w:rsidR="00167529" w:rsidRPr="009466F6" w:rsidRDefault="00167529">
      <w:pPr>
        <w:widowControl/>
        <w:jc w:val="left"/>
        <w:rPr>
          <w:rFonts w:ascii="Times New Roman" w:hAnsi="Times New Roman" w:cs="Times New Roman"/>
          <w:color w:val="0070C0"/>
          <w:kern w:val="0"/>
          <w:szCs w:val="21"/>
        </w:rPr>
      </w:pPr>
      <w:r w:rsidRPr="009466F6">
        <w:rPr>
          <w:rFonts w:ascii="Times New Roman" w:hAnsi="Times New Roman" w:cs="Times New Roman"/>
          <w:color w:val="0070C0"/>
          <w:kern w:val="0"/>
          <w:szCs w:val="21"/>
        </w:rPr>
        <w:br w:type="page"/>
      </w:r>
    </w:p>
    <w:p w14:paraId="7AF6AAD5" w14:textId="0C89B792" w:rsidR="00167529" w:rsidRPr="009466F6" w:rsidRDefault="00F764EE" w:rsidP="00A704C1">
      <w:pPr>
        <w:widowControl/>
        <w:jc w:val="center"/>
        <w:rPr>
          <w:rFonts w:ascii="Times New Roman" w:hAnsi="Times New Roman" w:cs="Times New Roman"/>
          <w:color w:val="0070C0"/>
          <w:kern w:val="0"/>
          <w:szCs w:val="21"/>
        </w:rPr>
      </w:pPr>
      <w:r w:rsidRPr="00F764EE">
        <w:rPr>
          <w:noProof/>
        </w:rPr>
        <w:lastRenderedPageBreak/>
        <w:drawing>
          <wp:inline distT="0" distB="0" distL="0" distR="0" wp14:anchorId="5681F657" wp14:editId="702D9AF8">
            <wp:extent cx="4764823" cy="5510254"/>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78664" cy="5526261"/>
                    </a:xfrm>
                    <a:prstGeom prst="rect">
                      <a:avLst/>
                    </a:prstGeom>
                    <a:noFill/>
                    <a:ln>
                      <a:noFill/>
                    </a:ln>
                  </pic:spPr>
                </pic:pic>
              </a:graphicData>
            </a:graphic>
          </wp:inline>
        </w:drawing>
      </w:r>
    </w:p>
    <w:p w14:paraId="505714CC" w14:textId="09E3351E" w:rsidR="00167529" w:rsidRDefault="00167529" w:rsidP="00167529">
      <w:pPr>
        <w:widowControl/>
        <w:spacing w:line="360" w:lineRule="auto"/>
        <w:rPr>
          <w:rFonts w:ascii="Times New Roman" w:hAnsi="Times New Roman" w:cs="Times New Roman"/>
          <w:bCs/>
          <w:szCs w:val="21"/>
        </w:rPr>
      </w:pPr>
      <w:r w:rsidRPr="009466F6">
        <w:rPr>
          <w:rFonts w:ascii="Times New Roman" w:hAnsi="Times New Roman" w:cs="Times New Roman"/>
          <w:b/>
          <w:szCs w:val="21"/>
        </w:rPr>
        <w:t>Supplementary Figure 3</w:t>
      </w:r>
      <w:r w:rsidR="00573004">
        <w:rPr>
          <w:rFonts w:ascii="Times New Roman" w:hAnsi="Times New Roman" w:cs="Times New Roman" w:hint="eastAsia"/>
          <w:b/>
          <w:szCs w:val="21"/>
        </w:rPr>
        <w:t>2</w:t>
      </w:r>
      <w:r w:rsidRPr="009466F6">
        <w:rPr>
          <w:rFonts w:ascii="Times New Roman" w:hAnsi="Times New Roman" w:cs="Times New Roman"/>
          <w:b/>
          <w:szCs w:val="21"/>
        </w:rPr>
        <w:t xml:space="preserve"> | </w:t>
      </w:r>
      <w:r w:rsidR="00084712" w:rsidRPr="009466F6">
        <w:rPr>
          <w:rFonts w:ascii="Times New Roman" w:hAnsi="Times New Roman" w:cs="Times New Roman"/>
          <w:b/>
          <w:szCs w:val="21"/>
        </w:rPr>
        <w:t>RRDE testing in C</w:t>
      </w:r>
      <w:r w:rsidR="00084712" w:rsidRPr="009466F6">
        <w:rPr>
          <w:rFonts w:ascii="Times New Roman" w:hAnsi="Times New Roman"/>
          <w:b/>
          <w:szCs w:val="24"/>
        </w:rPr>
        <w:t>−intermediate electrolyte</w:t>
      </w:r>
      <w:r w:rsidR="00084712" w:rsidRPr="009466F6">
        <w:rPr>
          <w:rFonts w:ascii="Times New Roman" w:hAnsi="Times New Roman" w:cs="Times New Roman"/>
          <w:b/>
          <w:szCs w:val="21"/>
        </w:rPr>
        <w:t>. (a</w:t>
      </w:r>
      <w:r w:rsidR="007E78C6" w:rsidRPr="009466F6">
        <w:rPr>
          <w:rFonts w:ascii="Times New Roman" w:hAnsi="Times New Roman" w:cs="Times New Roman"/>
          <w:b/>
          <w:szCs w:val="21"/>
        </w:rPr>
        <w:t xml:space="preserve">, </w:t>
      </w:r>
      <w:r w:rsidR="00A704C1">
        <w:rPr>
          <w:rFonts w:ascii="Times New Roman" w:hAnsi="Times New Roman" w:cs="Times New Roman"/>
          <w:b/>
          <w:szCs w:val="21"/>
        </w:rPr>
        <w:t>c, e</w:t>
      </w:r>
      <w:r w:rsidR="00084712" w:rsidRPr="009466F6">
        <w:rPr>
          <w:rFonts w:ascii="Times New Roman" w:hAnsi="Times New Roman" w:cs="Times New Roman"/>
          <w:b/>
          <w:szCs w:val="21"/>
        </w:rPr>
        <w:t xml:space="preserve">) </w:t>
      </w:r>
      <w:r w:rsidR="00A704C1">
        <w:rPr>
          <w:rFonts w:ascii="Times New Roman" w:hAnsi="Times New Roman" w:cs="Times New Roman"/>
          <w:bCs/>
          <w:szCs w:val="21"/>
        </w:rPr>
        <w:t>LSV</w:t>
      </w:r>
      <w:r w:rsidR="00084712" w:rsidRPr="009466F6">
        <w:rPr>
          <w:rFonts w:ascii="Times New Roman" w:hAnsi="Times New Roman" w:cs="Times New Roman"/>
          <w:bCs/>
          <w:szCs w:val="21"/>
        </w:rPr>
        <w:t xml:space="preserve"> curves of Pt-ring in 0.5 M GOA + 0.25 M H</w:t>
      </w:r>
      <w:r w:rsidR="00084712" w:rsidRPr="009466F6">
        <w:rPr>
          <w:rFonts w:ascii="Times New Roman" w:hAnsi="Times New Roman" w:cs="Times New Roman"/>
          <w:bCs/>
          <w:szCs w:val="21"/>
          <w:vertAlign w:val="subscript"/>
        </w:rPr>
        <w:t>2</w:t>
      </w:r>
      <w:r w:rsidR="00084712" w:rsidRPr="009466F6">
        <w:rPr>
          <w:rFonts w:ascii="Times New Roman" w:hAnsi="Times New Roman" w:cs="Times New Roman"/>
          <w:bCs/>
          <w:szCs w:val="21"/>
        </w:rPr>
        <w:t>SO</w:t>
      </w:r>
      <w:r w:rsidR="00084712" w:rsidRPr="009466F6">
        <w:rPr>
          <w:rFonts w:ascii="Times New Roman" w:hAnsi="Times New Roman" w:cs="Times New Roman"/>
          <w:bCs/>
          <w:szCs w:val="21"/>
          <w:vertAlign w:val="subscript"/>
        </w:rPr>
        <w:t>4</w:t>
      </w:r>
      <w:r w:rsidR="00084712" w:rsidRPr="009466F6">
        <w:rPr>
          <w:rFonts w:ascii="Times New Roman" w:hAnsi="Times New Roman" w:cs="Times New Roman"/>
          <w:bCs/>
          <w:szCs w:val="21"/>
        </w:rPr>
        <w:t xml:space="preserve"> </w:t>
      </w:r>
      <w:r w:rsidR="007E78C6" w:rsidRPr="009466F6">
        <w:rPr>
          <w:rFonts w:ascii="Times New Roman" w:hAnsi="Times New Roman" w:cs="Times New Roman"/>
          <w:bCs/>
          <w:szCs w:val="21"/>
        </w:rPr>
        <w:t>(</w:t>
      </w:r>
      <w:r w:rsidR="007E78C6" w:rsidRPr="009466F6">
        <w:rPr>
          <w:rFonts w:ascii="Times New Roman" w:hAnsi="Times New Roman" w:cs="Times New Roman"/>
          <w:b/>
          <w:bCs/>
          <w:szCs w:val="21"/>
        </w:rPr>
        <w:t>a</w:t>
      </w:r>
      <w:r w:rsidR="007E78C6" w:rsidRPr="009466F6">
        <w:rPr>
          <w:rFonts w:ascii="Times New Roman" w:hAnsi="Times New Roman" w:cs="Times New Roman"/>
          <w:bCs/>
          <w:szCs w:val="21"/>
        </w:rPr>
        <w:t>)</w:t>
      </w:r>
      <w:r w:rsidR="00A704C1">
        <w:rPr>
          <w:rFonts w:ascii="Times New Roman" w:hAnsi="Times New Roman" w:cs="Times New Roman"/>
          <w:bCs/>
          <w:szCs w:val="21"/>
        </w:rPr>
        <w:t>,</w:t>
      </w:r>
      <w:r w:rsidR="007E78C6" w:rsidRPr="009466F6">
        <w:rPr>
          <w:rFonts w:ascii="Times New Roman" w:hAnsi="Times New Roman" w:cs="Times New Roman"/>
          <w:bCs/>
          <w:szCs w:val="21"/>
        </w:rPr>
        <w:t xml:space="preserve"> 0.5 M GA + 0.25 M H</w:t>
      </w:r>
      <w:r w:rsidR="007E78C6" w:rsidRPr="009466F6">
        <w:rPr>
          <w:rFonts w:ascii="Times New Roman" w:hAnsi="Times New Roman" w:cs="Times New Roman"/>
          <w:bCs/>
          <w:szCs w:val="21"/>
          <w:vertAlign w:val="subscript"/>
        </w:rPr>
        <w:t>2</w:t>
      </w:r>
      <w:r w:rsidR="007E78C6" w:rsidRPr="009466F6">
        <w:rPr>
          <w:rFonts w:ascii="Times New Roman" w:hAnsi="Times New Roman" w:cs="Times New Roman"/>
          <w:bCs/>
          <w:szCs w:val="21"/>
        </w:rPr>
        <w:t>SO</w:t>
      </w:r>
      <w:r w:rsidR="007E78C6" w:rsidRPr="009466F6">
        <w:rPr>
          <w:rFonts w:ascii="Times New Roman" w:hAnsi="Times New Roman" w:cs="Times New Roman"/>
          <w:bCs/>
          <w:szCs w:val="21"/>
          <w:vertAlign w:val="subscript"/>
        </w:rPr>
        <w:t>4</w:t>
      </w:r>
      <w:r w:rsidR="007E78C6" w:rsidRPr="009466F6">
        <w:rPr>
          <w:rFonts w:ascii="Times New Roman" w:hAnsi="Times New Roman" w:cs="Times New Roman"/>
          <w:bCs/>
          <w:szCs w:val="21"/>
        </w:rPr>
        <w:t xml:space="preserve"> (</w:t>
      </w:r>
      <w:r w:rsidR="00A704C1">
        <w:rPr>
          <w:rFonts w:ascii="Times New Roman" w:hAnsi="Times New Roman" w:cs="Times New Roman"/>
          <w:b/>
          <w:bCs/>
          <w:szCs w:val="21"/>
        </w:rPr>
        <w:t>c</w:t>
      </w:r>
      <w:r w:rsidR="007E78C6" w:rsidRPr="009466F6">
        <w:rPr>
          <w:rFonts w:ascii="Times New Roman" w:hAnsi="Times New Roman" w:cs="Times New Roman"/>
          <w:bCs/>
          <w:szCs w:val="21"/>
        </w:rPr>
        <w:t>)</w:t>
      </w:r>
      <w:r w:rsidR="00A704C1">
        <w:rPr>
          <w:rFonts w:ascii="Times New Roman" w:hAnsi="Times New Roman" w:cs="Times New Roman"/>
          <w:bCs/>
          <w:szCs w:val="21"/>
        </w:rPr>
        <w:t xml:space="preserve">, or </w:t>
      </w:r>
      <w:r w:rsidR="00A704C1" w:rsidRPr="009466F6">
        <w:rPr>
          <w:rFonts w:ascii="Times New Roman" w:hAnsi="Times New Roman" w:cs="Times New Roman"/>
          <w:bCs/>
          <w:szCs w:val="21"/>
        </w:rPr>
        <w:t xml:space="preserve">0.5 M </w:t>
      </w:r>
      <w:r w:rsidR="00A704C1">
        <w:rPr>
          <w:rFonts w:ascii="Times New Roman" w:hAnsi="Times New Roman" w:cs="Times New Roman"/>
          <w:bCs/>
          <w:szCs w:val="21"/>
        </w:rPr>
        <w:t>NH</w:t>
      </w:r>
      <w:r w:rsidR="00A704C1" w:rsidRPr="00A704C1">
        <w:rPr>
          <w:rFonts w:ascii="Times New Roman" w:hAnsi="Times New Roman" w:cs="Times New Roman"/>
          <w:bCs/>
          <w:szCs w:val="21"/>
          <w:vertAlign w:val="subscript"/>
        </w:rPr>
        <w:t>3</w:t>
      </w:r>
      <w:r w:rsidR="00A704C1">
        <w:rPr>
          <w:rFonts w:ascii="Times New Roman" w:hAnsi="Times New Roman" w:cs="Times New Roman"/>
          <w:bCs/>
          <w:szCs w:val="21"/>
        </w:rPr>
        <w:t>OHCl</w:t>
      </w:r>
      <w:r w:rsidR="007E78C6" w:rsidRPr="009466F6">
        <w:rPr>
          <w:rFonts w:ascii="Times New Roman" w:hAnsi="Times New Roman" w:cs="Times New Roman"/>
          <w:bCs/>
          <w:szCs w:val="21"/>
        </w:rPr>
        <w:t xml:space="preserve"> </w:t>
      </w:r>
      <w:r w:rsidR="00084712" w:rsidRPr="009466F6">
        <w:rPr>
          <w:rFonts w:ascii="Times New Roman" w:hAnsi="Times New Roman" w:cs="Times New Roman"/>
          <w:bCs/>
          <w:szCs w:val="21"/>
        </w:rPr>
        <w:t>solution with different pH</w:t>
      </w:r>
      <w:r w:rsidR="00C32ED9" w:rsidRPr="00C32ED9">
        <w:rPr>
          <w:rFonts w:ascii="Times New Roman" w:hAnsi="Times New Roman" w:cs="Times New Roman"/>
          <w:bCs/>
          <w:szCs w:val="21"/>
        </w:rPr>
        <w:t xml:space="preserve"> </w:t>
      </w:r>
      <w:r w:rsidR="00C32ED9">
        <w:rPr>
          <w:rFonts w:ascii="Times New Roman" w:hAnsi="Times New Roman" w:cs="Times New Roman"/>
          <w:bCs/>
          <w:szCs w:val="21"/>
        </w:rPr>
        <w:t xml:space="preserve">and </w:t>
      </w:r>
      <w:r w:rsidR="00C32ED9" w:rsidRPr="00C32ED9">
        <w:rPr>
          <w:rFonts w:ascii="Times New Roman" w:hAnsi="Times New Roman" w:cs="Times New Roman"/>
          <w:bCs/>
          <w:szCs w:val="21"/>
        </w:rPr>
        <w:t xml:space="preserve">without catalyst </w:t>
      </w:r>
      <w:r w:rsidR="00C32ED9">
        <w:rPr>
          <w:rFonts w:ascii="Times New Roman" w:hAnsi="Times New Roman" w:cs="Times New Roman"/>
          <w:bCs/>
          <w:szCs w:val="21"/>
        </w:rPr>
        <w:t xml:space="preserve">on </w:t>
      </w:r>
      <w:r w:rsidR="00C32ED9" w:rsidRPr="00C32ED9">
        <w:rPr>
          <w:rFonts w:ascii="Times New Roman" w:hAnsi="Times New Roman" w:cs="Times New Roman"/>
          <w:bCs/>
          <w:szCs w:val="21"/>
        </w:rPr>
        <w:t>disk</w:t>
      </w:r>
      <w:r w:rsidR="00084712" w:rsidRPr="009466F6">
        <w:rPr>
          <w:rFonts w:ascii="Times New Roman" w:hAnsi="Times New Roman" w:cs="Times New Roman"/>
          <w:bCs/>
          <w:szCs w:val="21"/>
        </w:rPr>
        <w:t xml:space="preserve">. The electrolyte pH can be adjusted by adding 5 M KOH + 0.5 M GOA </w:t>
      </w:r>
      <w:r w:rsidR="007E78C6" w:rsidRPr="009466F6">
        <w:rPr>
          <w:rFonts w:ascii="Times New Roman" w:hAnsi="Times New Roman" w:cs="Times New Roman"/>
          <w:bCs/>
          <w:szCs w:val="21"/>
        </w:rPr>
        <w:t>or 0.5 M GA</w:t>
      </w:r>
      <w:r w:rsidR="00A704C1">
        <w:rPr>
          <w:rFonts w:ascii="Times New Roman" w:hAnsi="Times New Roman" w:cs="Times New Roman"/>
          <w:bCs/>
          <w:szCs w:val="21"/>
        </w:rPr>
        <w:t xml:space="preserve"> or 0.5 M NH</w:t>
      </w:r>
      <w:r w:rsidR="00A704C1" w:rsidRPr="00A704C1">
        <w:rPr>
          <w:rFonts w:ascii="Times New Roman" w:hAnsi="Times New Roman" w:cs="Times New Roman"/>
          <w:bCs/>
          <w:szCs w:val="21"/>
          <w:vertAlign w:val="subscript"/>
        </w:rPr>
        <w:t>3</w:t>
      </w:r>
      <w:r w:rsidR="00A704C1">
        <w:rPr>
          <w:rFonts w:ascii="Times New Roman" w:hAnsi="Times New Roman" w:cs="Times New Roman"/>
          <w:bCs/>
          <w:szCs w:val="21"/>
        </w:rPr>
        <w:t>OHCl</w:t>
      </w:r>
      <w:r w:rsidR="007E78C6" w:rsidRPr="009466F6">
        <w:rPr>
          <w:rFonts w:ascii="Times New Roman" w:hAnsi="Times New Roman" w:cs="Times New Roman"/>
          <w:bCs/>
          <w:szCs w:val="21"/>
        </w:rPr>
        <w:t xml:space="preserve"> </w:t>
      </w:r>
      <w:r w:rsidR="00084712" w:rsidRPr="009466F6">
        <w:rPr>
          <w:rFonts w:ascii="Times New Roman" w:hAnsi="Times New Roman" w:cs="Times New Roman"/>
          <w:bCs/>
          <w:szCs w:val="21"/>
        </w:rPr>
        <w:t>solution.</w:t>
      </w:r>
      <w:r w:rsidR="00084712" w:rsidRPr="009466F6">
        <w:rPr>
          <w:rFonts w:ascii="Times New Roman" w:hAnsi="Times New Roman" w:cs="Times New Roman" w:hint="eastAsia"/>
          <w:bCs/>
          <w:szCs w:val="21"/>
        </w:rPr>
        <w:t xml:space="preserve"> </w:t>
      </w:r>
      <w:r w:rsidR="00084712" w:rsidRPr="009466F6">
        <w:rPr>
          <w:rFonts w:ascii="Times New Roman" w:hAnsi="Times New Roman" w:cs="Times New Roman"/>
          <w:bCs/>
          <w:szCs w:val="21"/>
        </w:rPr>
        <w:t>The CV scan rate was 20 mV s</w:t>
      </w:r>
      <w:r w:rsidR="00084712" w:rsidRPr="009466F6">
        <w:rPr>
          <w:rFonts w:ascii="Times New Roman" w:hAnsi="Times New Roman"/>
          <w:bCs/>
          <w:szCs w:val="21"/>
          <w:vertAlign w:val="superscript"/>
        </w:rPr>
        <w:t>−</w:t>
      </w:r>
      <w:r w:rsidR="00084712" w:rsidRPr="009466F6">
        <w:rPr>
          <w:rFonts w:ascii="Times New Roman" w:hAnsi="Times New Roman" w:cs="Times New Roman"/>
          <w:bCs/>
          <w:szCs w:val="21"/>
          <w:vertAlign w:val="superscript"/>
        </w:rPr>
        <w:t>1</w:t>
      </w:r>
      <w:r w:rsidR="00084712" w:rsidRPr="009466F6">
        <w:rPr>
          <w:rFonts w:ascii="Times New Roman" w:hAnsi="Times New Roman" w:cs="Times New Roman"/>
          <w:bCs/>
          <w:szCs w:val="21"/>
        </w:rPr>
        <w:t>. The data were acquired with IR correction using the electrochemical workstation without other manual corrections. (</w:t>
      </w:r>
      <w:r w:rsidR="00A704C1" w:rsidRPr="009466F6">
        <w:rPr>
          <w:rFonts w:ascii="Times New Roman" w:hAnsi="Times New Roman" w:cs="Times New Roman"/>
          <w:b/>
          <w:bCs/>
          <w:szCs w:val="21"/>
        </w:rPr>
        <w:t xml:space="preserve">b, </w:t>
      </w:r>
      <w:r w:rsidR="00A704C1">
        <w:rPr>
          <w:rFonts w:ascii="Times New Roman" w:hAnsi="Times New Roman" w:cs="Times New Roman"/>
          <w:b/>
          <w:bCs/>
          <w:szCs w:val="21"/>
        </w:rPr>
        <w:t xml:space="preserve">d, </w:t>
      </w:r>
      <w:r w:rsidR="00A704C1" w:rsidRPr="009466F6">
        <w:rPr>
          <w:rFonts w:ascii="Times New Roman" w:hAnsi="Times New Roman" w:cs="Times New Roman"/>
          <w:b/>
          <w:bCs/>
          <w:szCs w:val="21"/>
        </w:rPr>
        <w:t>f</w:t>
      </w:r>
      <w:r w:rsidR="00084712" w:rsidRPr="009466F6">
        <w:rPr>
          <w:rFonts w:ascii="Times New Roman" w:hAnsi="Times New Roman" w:cs="Times New Roman"/>
          <w:bCs/>
          <w:szCs w:val="21"/>
        </w:rPr>
        <w:t xml:space="preserve">) Linear relationship between pH and </w:t>
      </w:r>
      <w:r w:rsidR="00084712" w:rsidRPr="009466F6">
        <w:rPr>
          <w:rFonts w:ascii="Times New Roman" w:hAnsi="Times New Roman" w:cs="Times New Roman"/>
          <w:bCs/>
          <w:i/>
          <w:szCs w:val="21"/>
        </w:rPr>
        <w:t>E</w:t>
      </w:r>
      <w:r w:rsidR="00084712" w:rsidRPr="009466F6">
        <w:rPr>
          <w:rFonts w:ascii="Times New Roman" w:hAnsi="Times New Roman" w:cs="Times New Roman"/>
          <w:bCs/>
          <w:szCs w:val="21"/>
          <w:vertAlign w:val="subscript"/>
        </w:rPr>
        <w:t>SHE</w:t>
      </w:r>
      <w:r w:rsidR="00084712" w:rsidRPr="009466F6">
        <w:rPr>
          <w:rFonts w:ascii="Times New Roman" w:hAnsi="Times New Roman" w:cs="Times New Roman"/>
          <w:bCs/>
          <w:szCs w:val="21"/>
        </w:rPr>
        <w:t xml:space="preserve">. The data in </w:t>
      </w:r>
      <w:r w:rsidR="00084712" w:rsidRPr="009466F6">
        <w:rPr>
          <w:rFonts w:ascii="Times New Roman" w:hAnsi="Times New Roman" w:cs="Times New Roman"/>
          <w:bCs/>
          <w:i/>
          <w:szCs w:val="21"/>
        </w:rPr>
        <w:t>E</w:t>
      </w:r>
      <w:r w:rsidR="00084712" w:rsidRPr="009466F6">
        <w:rPr>
          <w:rFonts w:ascii="Times New Roman" w:hAnsi="Times New Roman" w:cs="Times New Roman"/>
          <w:bCs/>
          <w:szCs w:val="21"/>
          <w:vertAlign w:val="subscript"/>
        </w:rPr>
        <w:t>SHE</w:t>
      </w:r>
      <w:r w:rsidR="00084712" w:rsidRPr="009466F6">
        <w:rPr>
          <w:rFonts w:ascii="Times New Roman" w:hAnsi="Times New Roman" w:cs="Times New Roman"/>
          <w:bCs/>
          <w:szCs w:val="21"/>
        </w:rPr>
        <w:t xml:space="preserve"> were selected from the potential corresponding to the current of </w:t>
      </w:r>
      <w:r w:rsidR="00084712" w:rsidRPr="009466F6">
        <w:rPr>
          <w:rFonts w:ascii="Times New Roman" w:hAnsi="Times New Roman"/>
          <w:szCs w:val="24"/>
        </w:rPr>
        <w:t>−</w:t>
      </w:r>
      <w:r w:rsidR="00084712" w:rsidRPr="009466F6">
        <w:rPr>
          <w:rFonts w:ascii="Times New Roman" w:hAnsi="Times New Roman" w:cs="Times New Roman"/>
          <w:bCs/>
          <w:szCs w:val="21"/>
        </w:rPr>
        <w:t>1 mA in Supplementary Figure 3</w:t>
      </w:r>
      <w:r w:rsidR="007E78C6" w:rsidRPr="009466F6">
        <w:rPr>
          <w:rFonts w:ascii="Times New Roman" w:hAnsi="Times New Roman" w:cs="Times New Roman"/>
          <w:bCs/>
          <w:szCs w:val="21"/>
        </w:rPr>
        <w:t>3</w:t>
      </w:r>
      <w:r w:rsidR="00A704C1">
        <w:rPr>
          <w:rFonts w:ascii="Times New Roman" w:hAnsi="Times New Roman" w:cs="Times New Roman"/>
          <w:bCs/>
          <w:szCs w:val="21"/>
        </w:rPr>
        <w:t>a, 33c</w:t>
      </w:r>
      <w:r w:rsidR="007E78C6" w:rsidRPr="009466F6">
        <w:rPr>
          <w:rFonts w:ascii="Times New Roman" w:hAnsi="Times New Roman" w:cs="Times New Roman"/>
          <w:bCs/>
          <w:szCs w:val="21"/>
        </w:rPr>
        <w:t xml:space="preserve"> and 33</w:t>
      </w:r>
      <w:r w:rsidR="00A704C1">
        <w:rPr>
          <w:rFonts w:ascii="Times New Roman" w:hAnsi="Times New Roman" w:cs="Times New Roman"/>
          <w:bCs/>
          <w:szCs w:val="21"/>
        </w:rPr>
        <w:t>e</w:t>
      </w:r>
      <w:r w:rsidR="007E78C6" w:rsidRPr="009466F6">
        <w:rPr>
          <w:rFonts w:ascii="Times New Roman" w:hAnsi="Times New Roman" w:cs="Times New Roman"/>
          <w:bCs/>
          <w:szCs w:val="21"/>
        </w:rPr>
        <w:t>, respectively</w:t>
      </w:r>
      <w:r w:rsidR="00084712" w:rsidRPr="009466F6">
        <w:rPr>
          <w:rFonts w:ascii="Times New Roman" w:hAnsi="Times New Roman" w:cs="Times New Roman"/>
          <w:bCs/>
          <w:szCs w:val="21"/>
        </w:rPr>
        <w:t>. The</w:t>
      </w:r>
      <w:r w:rsidR="007E78C6" w:rsidRPr="009466F6">
        <w:rPr>
          <w:rFonts w:ascii="Times New Roman" w:hAnsi="Times New Roman" w:cs="Times New Roman"/>
          <w:bCs/>
          <w:szCs w:val="21"/>
        </w:rPr>
        <w:t>ir</w:t>
      </w:r>
      <w:r w:rsidR="00084712" w:rsidRPr="009466F6">
        <w:rPr>
          <w:rFonts w:ascii="Times New Roman" w:hAnsi="Times New Roman" w:cs="Times New Roman"/>
          <w:bCs/>
          <w:szCs w:val="21"/>
        </w:rPr>
        <w:t xml:space="preserve"> slope</w:t>
      </w:r>
      <w:r w:rsidR="00A704C1">
        <w:rPr>
          <w:rFonts w:ascii="Times New Roman" w:hAnsi="Times New Roman" w:cs="Times New Roman"/>
          <w:bCs/>
          <w:szCs w:val="21"/>
        </w:rPr>
        <w:t>s</w:t>
      </w:r>
      <w:r w:rsidR="00084712" w:rsidRPr="009466F6">
        <w:rPr>
          <w:rFonts w:ascii="Times New Roman" w:hAnsi="Times New Roman" w:cs="Times New Roman"/>
          <w:bCs/>
          <w:szCs w:val="21"/>
        </w:rPr>
        <w:t xml:space="preserve"> </w:t>
      </w:r>
      <w:r w:rsidR="007E78C6" w:rsidRPr="009466F6">
        <w:rPr>
          <w:rFonts w:ascii="Times New Roman" w:hAnsi="Times New Roman" w:cs="Times New Roman"/>
          <w:bCs/>
          <w:szCs w:val="21"/>
        </w:rPr>
        <w:t>are</w:t>
      </w:r>
      <w:r w:rsidR="00084712" w:rsidRPr="009466F6">
        <w:rPr>
          <w:rFonts w:ascii="Times New Roman" w:hAnsi="Times New Roman" w:cs="Times New Roman"/>
          <w:bCs/>
          <w:szCs w:val="21"/>
        </w:rPr>
        <w:t xml:space="preserve"> 0.059</w:t>
      </w:r>
      <w:r w:rsidR="007E78C6" w:rsidRPr="009466F6">
        <w:rPr>
          <w:rFonts w:ascii="Times New Roman" w:hAnsi="Times New Roman" w:cs="Times New Roman"/>
          <w:bCs/>
          <w:szCs w:val="21"/>
        </w:rPr>
        <w:t>4</w:t>
      </w:r>
      <w:r w:rsidR="00A704C1">
        <w:rPr>
          <w:rFonts w:ascii="Times New Roman" w:hAnsi="Times New Roman" w:cs="Times New Roman"/>
          <w:bCs/>
          <w:szCs w:val="21"/>
        </w:rPr>
        <w:t>,</w:t>
      </w:r>
      <w:r w:rsidR="007E78C6" w:rsidRPr="009466F6">
        <w:rPr>
          <w:rFonts w:ascii="Times New Roman" w:hAnsi="Times New Roman" w:cs="Times New Roman"/>
          <w:bCs/>
          <w:szCs w:val="21"/>
        </w:rPr>
        <w:t xml:space="preserve"> 0.0597</w:t>
      </w:r>
      <w:r w:rsidR="00A704C1">
        <w:rPr>
          <w:rFonts w:ascii="Times New Roman" w:hAnsi="Times New Roman" w:cs="Times New Roman"/>
          <w:bCs/>
          <w:szCs w:val="21"/>
        </w:rPr>
        <w:t xml:space="preserve"> and 0.0605</w:t>
      </w:r>
      <w:r w:rsidR="007E78C6" w:rsidRPr="009466F6">
        <w:rPr>
          <w:rFonts w:ascii="Times New Roman" w:hAnsi="Times New Roman" w:cs="Times New Roman"/>
          <w:bCs/>
          <w:szCs w:val="21"/>
        </w:rPr>
        <w:t xml:space="preserve"> respectively, close to the pH coefficient in the Nernst equation</w:t>
      </w:r>
      <w:r w:rsidR="00084712" w:rsidRPr="009466F6">
        <w:rPr>
          <w:rFonts w:ascii="Times New Roman" w:hAnsi="Times New Roman" w:cs="Times New Roman"/>
          <w:bCs/>
          <w:szCs w:val="21"/>
        </w:rPr>
        <w:t xml:space="preserve">, </w:t>
      </w:r>
      <w:r w:rsidR="007E78C6" w:rsidRPr="009466F6">
        <w:rPr>
          <w:rFonts w:ascii="Times New Roman" w:hAnsi="Times New Roman" w:cs="Times New Roman"/>
          <w:bCs/>
          <w:szCs w:val="21"/>
        </w:rPr>
        <w:t xml:space="preserve">eliminating the interference of </w:t>
      </w:r>
      <w:r w:rsidR="00A704C1">
        <w:rPr>
          <w:rFonts w:ascii="Times New Roman" w:hAnsi="Times New Roman" w:cs="Times New Roman"/>
          <w:bCs/>
          <w:szCs w:val="21"/>
        </w:rPr>
        <w:t>i</w:t>
      </w:r>
      <w:r w:rsidR="00A704C1" w:rsidRPr="00A704C1">
        <w:rPr>
          <w:rFonts w:ascii="Times New Roman" w:hAnsi="Times New Roman" w:cs="Times New Roman"/>
          <w:bCs/>
          <w:szCs w:val="21"/>
        </w:rPr>
        <w:t xml:space="preserve">ntermediate </w:t>
      </w:r>
      <w:r w:rsidR="007E78C6" w:rsidRPr="009466F6">
        <w:rPr>
          <w:rFonts w:ascii="Times New Roman" w:hAnsi="Times New Roman" w:cs="Times New Roman"/>
          <w:bCs/>
          <w:szCs w:val="21"/>
        </w:rPr>
        <w:t>on the reduction current</w:t>
      </w:r>
      <w:r w:rsidR="00084712" w:rsidRPr="009466F6">
        <w:rPr>
          <w:rFonts w:ascii="Times New Roman" w:hAnsi="Times New Roman" w:cs="Times New Roman"/>
          <w:bCs/>
          <w:szCs w:val="21"/>
        </w:rPr>
        <w:t xml:space="preserve">. </w:t>
      </w:r>
    </w:p>
    <w:p w14:paraId="14AC67B1" w14:textId="3512B663" w:rsidR="00C36E6F" w:rsidRDefault="00C36E6F">
      <w:pPr>
        <w:widowControl/>
        <w:jc w:val="left"/>
        <w:rPr>
          <w:rFonts w:ascii="Times New Roman" w:hAnsi="Times New Roman" w:cs="Times New Roman"/>
          <w:bCs/>
          <w:szCs w:val="21"/>
        </w:rPr>
      </w:pPr>
      <w:r>
        <w:rPr>
          <w:rFonts w:ascii="Times New Roman" w:hAnsi="Times New Roman" w:cs="Times New Roman"/>
          <w:bCs/>
          <w:szCs w:val="21"/>
        </w:rPr>
        <w:br w:type="page"/>
      </w:r>
    </w:p>
    <w:p w14:paraId="533B0C6D" w14:textId="6C33EE13" w:rsidR="00C36E6F" w:rsidRPr="009466F6" w:rsidRDefault="00C36E6F" w:rsidP="00C36E6F">
      <w:pPr>
        <w:widowControl/>
        <w:jc w:val="left"/>
        <w:rPr>
          <w:rFonts w:ascii="Times New Roman" w:hAnsi="Times New Roman" w:cs="Times New Roman"/>
          <w:b/>
          <w:bCs/>
          <w:szCs w:val="21"/>
        </w:rPr>
      </w:pPr>
      <w:r w:rsidRPr="009466F6">
        <w:rPr>
          <w:rFonts w:ascii="Times New Roman" w:hAnsi="Times New Roman" w:cs="Times New Roman" w:hint="eastAsia"/>
          <w:b/>
          <w:bCs/>
          <w:szCs w:val="21"/>
        </w:rPr>
        <w:lastRenderedPageBreak/>
        <w:t>S</w:t>
      </w:r>
      <w:r w:rsidRPr="009466F6">
        <w:rPr>
          <w:rFonts w:ascii="Times New Roman" w:hAnsi="Times New Roman" w:cs="Times New Roman"/>
          <w:b/>
          <w:bCs/>
          <w:szCs w:val="21"/>
        </w:rPr>
        <w:t xml:space="preserve">upplementary Note </w:t>
      </w:r>
      <w:r w:rsidR="001B72E7">
        <w:rPr>
          <w:rFonts w:ascii="Times New Roman" w:hAnsi="Times New Roman" w:cs="Times New Roman" w:hint="eastAsia"/>
          <w:b/>
          <w:bCs/>
          <w:szCs w:val="21"/>
        </w:rPr>
        <w:t>1</w:t>
      </w:r>
      <w:r w:rsidR="008E60DB">
        <w:rPr>
          <w:rFonts w:ascii="Times New Roman" w:hAnsi="Times New Roman" w:cs="Times New Roman" w:hint="eastAsia"/>
          <w:b/>
          <w:bCs/>
          <w:szCs w:val="21"/>
        </w:rPr>
        <w:t>1</w:t>
      </w:r>
    </w:p>
    <w:p w14:paraId="1B588B24" w14:textId="77777777" w:rsidR="00C36E6F" w:rsidRPr="009466F6" w:rsidRDefault="00C36E6F" w:rsidP="00C36E6F">
      <w:pPr>
        <w:widowControl/>
        <w:spacing w:line="360" w:lineRule="auto"/>
        <w:rPr>
          <w:rFonts w:ascii="Times New Roman" w:hAnsi="Times New Roman" w:cs="Times New Roman"/>
          <w:bCs/>
          <w:szCs w:val="21"/>
        </w:rPr>
      </w:pPr>
      <w:r w:rsidRPr="009466F6">
        <w:rPr>
          <w:rFonts w:ascii="Times New Roman" w:hAnsi="Times New Roman" w:cs="Times New Roman"/>
          <w:bCs/>
          <w:szCs w:val="21"/>
        </w:rPr>
        <w:t xml:space="preserve">The principle for selecting the probe molecule/reaction is that it can satisfy the Nernst equation in different pH solutions. In the initial </w:t>
      </w:r>
      <w:r w:rsidRPr="009466F6">
        <w:rPr>
          <w:rFonts w:ascii="Times New Roman" w:hAnsi="Times New Roman" w:cs="Times New Roman" w:hint="eastAsia"/>
          <w:bCs/>
          <w:szCs w:val="21"/>
        </w:rPr>
        <w:t>parts</w:t>
      </w:r>
      <w:r w:rsidRPr="009466F6">
        <w:rPr>
          <w:rFonts w:ascii="Times New Roman" w:hAnsi="Times New Roman" w:cs="Times New Roman"/>
          <w:bCs/>
          <w:szCs w:val="21"/>
        </w:rPr>
        <w:t xml:space="preserve"> of catalyst screening, we found that Pt had almost no reduction performance towards </w:t>
      </w:r>
      <w:r>
        <w:rPr>
          <w:rFonts w:ascii="Times New Roman" w:hAnsi="Times New Roman" w:cs="Times New Roman"/>
          <w:bCs/>
          <w:szCs w:val="21"/>
        </w:rPr>
        <w:t>r</w:t>
      </w:r>
      <w:r w:rsidRPr="00A704C1">
        <w:rPr>
          <w:rFonts w:ascii="Times New Roman" w:hAnsi="Times New Roman" w:cs="Times New Roman"/>
          <w:bCs/>
          <w:szCs w:val="21"/>
        </w:rPr>
        <w:t>eactants and intermediates</w:t>
      </w:r>
      <w:r>
        <w:rPr>
          <w:rFonts w:ascii="Times New Roman" w:hAnsi="Times New Roman" w:cs="Times New Roman"/>
          <w:bCs/>
          <w:szCs w:val="21"/>
        </w:rPr>
        <w:t>.</w:t>
      </w:r>
      <w:r w:rsidRPr="009466F6">
        <w:rPr>
          <w:rFonts w:ascii="Times New Roman" w:hAnsi="Times New Roman" w:cs="Times New Roman"/>
          <w:bCs/>
          <w:szCs w:val="21"/>
        </w:rPr>
        <w:t xml:space="preserve"> </w:t>
      </w:r>
      <w:r w:rsidRPr="00C36E6F">
        <w:rPr>
          <w:rFonts w:ascii="Times New Roman" w:hAnsi="Times New Roman" w:cs="Times New Roman"/>
          <w:bCs/>
          <w:szCs w:val="21"/>
        </w:rPr>
        <w:t>Because</w:t>
      </w:r>
      <w:r>
        <w:rPr>
          <w:rFonts w:ascii="Times New Roman" w:hAnsi="Times New Roman" w:cs="Times New Roman"/>
          <w:bCs/>
          <w:szCs w:val="21"/>
        </w:rPr>
        <w:t>,</w:t>
      </w:r>
      <w:r w:rsidRPr="00C36E6F">
        <w:rPr>
          <w:rFonts w:ascii="Times New Roman" w:hAnsi="Times New Roman" w:cs="Times New Roman"/>
          <w:bCs/>
          <w:szCs w:val="21"/>
        </w:rPr>
        <w:t xml:space="preserve"> the potentials </w:t>
      </w:r>
      <w:r>
        <w:rPr>
          <w:rFonts w:ascii="Times New Roman" w:hAnsi="Times New Roman" w:cs="Times New Roman"/>
          <w:bCs/>
          <w:szCs w:val="21"/>
        </w:rPr>
        <w:t xml:space="preserve">at </w:t>
      </w:r>
      <w:r w:rsidRPr="009466F6">
        <w:rPr>
          <w:rFonts w:ascii="Times New Roman" w:hAnsi="Times New Roman" w:cs="Times New Roman"/>
          <w:bCs/>
          <w:szCs w:val="21"/>
        </w:rPr>
        <w:t>low Faradaic current</w:t>
      </w:r>
      <w:r w:rsidRPr="00C36E6F">
        <w:rPr>
          <w:rFonts w:ascii="Times New Roman" w:hAnsi="Times New Roman" w:cs="Times New Roman"/>
          <w:bCs/>
          <w:szCs w:val="21"/>
        </w:rPr>
        <w:t xml:space="preserve"> in different electrolytes are similar when the pH is the same, and in solutions with different pH, th</w:t>
      </w:r>
      <w:r>
        <w:rPr>
          <w:rFonts w:ascii="Times New Roman" w:hAnsi="Times New Roman" w:cs="Times New Roman"/>
          <w:bCs/>
          <w:szCs w:val="21"/>
        </w:rPr>
        <w:t>ese</w:t>
      </w:r>
      <w:r w:rsidRPr="00C36E6F">
        <w:rPr>
          <w:rFonts w:ascii="Times New Roman" w:hAnsi="Times New Roman" w:cs="Times New Roman"/>
          <w:bCs/>
          <w:szCs w:val="21"/>
        </w:rPr>
        <w:t xml:space="preserve"> potential shifts are also similar.</w:t>
      </w:r>
      <w:r>
        <w:rPr>
          <w:rFonts w:ascii="Times New Roman" w:hAnsi="Times New Roman" w:cs="Times New Roman"/>
          <w:bCs/>
          <w:szCs w:val="21"/>
        </w:rPr>
        <w:t xml:space="preserve"> It may be due to that Pt</w:t>
      </w:r>
      <w:r w:rsidRPr="00C36E6F">
        <w:rPr>
          <w:rFonts w:ascii="Times New Roman" w:hAnsi="Times New Roman" w:cs="Times New Roman"/>
          <w:bCs/>
          <w:szCs w:val="21"/>
        </w:rPr>
        <w:t xml:space="preserve"> is more likely to undergo HER in an acidic environment</w:t>
      </w:r>
      <w:r>
        <w:rPr>
          <w:rFonts w:ascii="Times New Roman" w:hAnsi="Times New Roman" w:cs="Times New Roman"/>
          <w:bCs/>
          <w:szCs w:val="21"/>
        </w:rPr>
        <w:t>, and t</w:t>
      </w:r>
      <w:r w:rsidRPr="009466F6">
        <w:rPr>
          <w:rFonts w:ascii="Times New Roman" w:hAnsi="Times New Roman" w:cs="Times New Roman"/>
          <w:bCs/>
          <w:szCs w:val="21"/>
        </w:rPr>
        <w:t xml:space="preserve">he HER reaction has a significant Nernstian shift so researchers usually compare the data relative to RHE to facilitate comparison of the catalyst performance in solutions with different </w:t>
      </w:r>
      <w:proofErr w:type="spellStart"/>
      <w:r w:rsidRPr="009466F6">
        <w:rPr>
          <w:rFonts w:ascii="Times New Roman" w:hAnsi="Times New Roman" w:cs="Times New Roman"/>
          <w:bCs/>
          <w:szCs w:val="21"/>
        </w:rPr>
        <w:t>pH.</w:t>
      </w:r>
      <w:proofErr w:type="spellEnd"/>
      <w:r w:rsidRPr="009466F6">
        <w:rPr>
          <w:rFonts w:ascii="Times New Roman" w:hAnsi="Times New Roman" w:cs="Times New Roman"/>
          <w:bCs/>
          <w:szCs w:val="21"/>
        </w:rPr>
        <w:t xml:space="preserve"> The rotation speed of the ring-disk electrode was 1600 rpm</w:t>
      </w:r>
      <w:r>
        <w:rPr>
          <w:rFonts w:ascii="Times New Roman" w:hAnsi="Times New Roman" w:cs="Times New Roman"/>
          <w:bCs/>
          <w:szCs w:val="21"/>
        </w:rPr>
        <w:t xml:space="preserve">, and </w:t>
      </w:r>
      <w:r w:rsidRPr="00ED56DC">
        <w:rPr>
          <w:rFonts w:ascii="Times New Roman" w:hAnsi="Times New Roman" w:cs="Times New Roman"/>
          <w:bCs/>
          <w:szCs w:val="21"/>
        </w:rPr>
        <w:t>the results also support our conclusion</w:t>
      </w:r>
      <w:r>
        <w:rPr>
          <w:rFonts w:ascii="Times New Roman" w:hAnsi="Times New Roman" w:cs="Times New Roman"/>
          <w:bCs/>
          <w:szCs w:val="21"/>
        </w:rPr>
        <w:t>. Notably, c</w:t>
      </w:r>
      <w:r w:rsidRPr="009466F6">
        <w:rPr>
          <w:rFonts w:ascii="Times New Roman" w:hAnsi="Times New Roman" w:cs="Times New Roman"/>
          <w:bCs/>
          <w:szCs w:val="21"/>
        </w:rPr>
        <w:t>onsidering that the H</w:t>
      </w:r>
      <w:r w:rsidRPr="009466F6">
        <w:rPr>
          <w:rFonts w:ascii="Times New Roman" w:hAnsi="Times New Roman" w:cs="Times New Roman"/>
          <w:bCs/>
          <w:szCs w:val="21"/>
          <w:vertAlign w:val="superscript"/>
        </w:rPr>
        <w:t>+</w:t>
      </w:r>
      <w:r w:rsidRPr="009466F6">
        <w:rPr>
          <w:rFonts w:ascii="Times New Roman" w:hAnsi="Times New Roman" w:cs="Times New Roman"/>
          <w:bCs/>
          <w:szCs w:val="21"/>
        </w:rPr>
        <w:t xml:space="preserve"> concentration in different pH solutions varies greatly and thus there are kinetic differences, we choose the potential corresponding to the low Faradaic current as a reference. A low Faradaic current (e.g. </w:t>
      </w:r>
      <w:r w:rsidRPr="009466F6">
        <w:rPr>
          <w:rFonts w:ascii="Times New Roman" w:hAnsi="Times New Roman"/>
          <w:bCs/>
          <w:szCs w:val="21"/>
        </w:rPr>
        <w:t>–</w:t>
      </w:r>
      <w:r w:rsidRPr="009466F6">
        <w:rPr>
          <w:rFonts w:ascii="Times New Roman" w:hAnsi="Times New Roman" w:cs="Times New Roman"/>
          <w:bCs/>
          <w:szCs w:val="21"/>
        </w:rPr>
        <w:t>1 mA, corresponding to ~5 mA cm</w:t>
      </w:r>
      <w:r w:rsidRPr="009466F6">
        <w:rPr>
          <w:rFonts w:ascii="Times New Roman" w:hAnsi="Times New Roman"/>
          <w:bCs/>
          <w:szCs w:val="21"/>
          <w:vertAlign w:val="superscript"/>
        </w:rPr>
        <w:t>–</w:t>
      </w:r>
      <w:r w:rsidRPr="009466F6">
        <w:rPr>
          <w:rFonts w:ascii="Times New Roman" w:hAnsi="Times New Roman" w:cs="Times New Roman"/>
          <w:bCs/>
          <w:szCs w:val="21"/>
          <w:vertAlign w:val="superscript"/>
        </w:rPr>
        <w:t>2</w:t>
      </w:r>
      <w:r w:rsidRPr="009466F6">
        <w:rPr>
          <w:rFonts w:ascii="Times New Roman" w:hAnsi="Times New Roman" w:cs="Times New Roman"/>
          <w:bCs/>
          <w:szCs w:val="21"/>
        </w:rPr>
        <w:t>) can indicate the occurrence of electron transfer, and the consumption of H</w:t>
      </w:r>
      <w:r w:rsidRPr="009466F6">
        <w:rPr>
          <w:rFonts w:ascii="Times New Roman" w:hAnsi="Times New Roman" w:cs="Times New Roman"/>
          <w:bCs/>
          <w:szCs w:val="21"/>
          <w:vertAlign w:val="superscript"/>
        </w:rPr>
        <w:t>+</w:t>
      </w:r>
      <w:r w:rsidRPr="009466F6">
        <w:rPr>
          <w:rFonts w:ascii="Times New Roman" w:hAnsi="Times New Roman" w:cs="Times New Roman"/>
          <w:bCs/>
          <w:szCs w:val="21"/>
        </w:rPr>
        <w:t xml:space="preserve"> in the microenvironment is small, thus the system can be approximately regarded as a stable state. By calculating the linear relationship between pH and </w:t>
      </w:r>
      <w:r w:rsidRPr="009466F6">
        <w:rPr>
          <w:rFonts w:ascii="Times New Roman" w:hAnsi="Times New Roman" w:cs="Times New Roman"/>
          <w:bCs/>
          <w:i/>
          <w:szCs w:val="21"/>
        </w:rPr>
        <w:t>E</w:t>
      </w:r>
      <w:r w:rsidRPr="009466F6">
        <w:rPr>
          <w:rFonts w:ascii="Times New Roman" w:hAnsi="Times New Roman" w:cs="Times New Roman"/>
          <w:bCs/>
          <w:szCs w:val="21"/>
          <w:vertAlign w:val="subscript"/>
        </w:rPr>
        <w:t>SHE</w:t>
      </w:r>
      <w:r w:rsidRPr="009466F6">
        <w:rPr>
          <w:rFonts w:ascii="Times New Roman" w:hAnsi="Times New Roman" w:cs="Times New Roman"/>
          <w:bCs/>
          <w:szCs w:val="21"/>
        </w:rPr>
        <w:t xml:space="preserve"> (Supplementary Figure 32</w:t>
      </w:r>
      <w:r>
        <w:rPr>
          <w:rFonts w:ascii="Times New Roman" w:hAnsi="Times New Roman" w:cs="Times New Roman"/>
          <w:bCs/>
          <w:szCs w:val="21"/>
        </w:rPr>
        <w:t>b, 32d, 33b, 33d</w:t>
      </w:r>
      <w:r w:rsidRPr="009466F6">
        <w:rPr>
          <w:rFonts w:ascii="Times New Roman" w:hAnsi="Times New Roman" w:cs="Times New Roman"/>
          <w:bCs/>
          <w:szCs w:val="21"/>
        </w:rPr>
        <w:t xml:space="preserve"> and 3</w:t>
      </w:r>
      <w:r>
        <w:rPr>
          <w:rFonts w:ascii="Times New Roman" w:hAnsi="Times New Roman" w:cs="Times New Roman"/>
          <w:bCs/>
          <w:szCs w:val="21"/>
        </w:rPr>
        <w:t>3f</w:t>
      </w:r>
      <w:r w:rsidRPr="009466F6">
        <w:rPr>
          <w:rFonts w:ascii="Times New Roman" w:hAnsi="Times New Roman" w:cs="Times New Roman"/>
          <w:bCs/>
          <w:szCs w:val="21"/>
        </w:rPr>
        <w:t xml:space="preserve">), the </w:t>
      </w:r>
      <w:r w:rsidRPr="00C36E6F">
        <w:rPr>
          <w:rFonts w:ascii="Times New Roman" w:hAnsi="Times New Roman" w:cs="Times New Roman"/>
          <w:bCs/>
          <w:szCs w:val="21"/>
        </w:rPr>
        <w:t xml:space="preserve">average value of </w:t>
      </w:r>
      <w:r>
        <w:rPr>
          <w:rFonts w:ascii="Times New Roman" w:hAnsi="Times New Roman" w:cs="Times New Roman"/>
          <w:bCs/>
          <w:szCs w:val="21"/>
        </w:rPr>
        <w:t>pH</w:t>
      </w:r>
      <w:r w:rsidRPr="00C36E6F">
        <w:rPr>
          <w:rFonts w:ascii="Times New Roman" w:hAnsi="Times New Roman" w:cs="Times New Roman"/>
          <w:bCs/>
          <w:szCs w:val="21"/>
        </w:rPr>
        <w:t xml:space="preserve"> coefficient</w:t>
      </w:r>
      <w:r w:rsidRPr="009466F6">
        <w:rPr>
          <w:rFonts w:ascii="Times New Roman" w:hAnsi="Times New Roman" w:cs="Times New Roman"/>
          <w:bCs/>
          <w:szCs w:val="21"/>
        </w:rPr>
        <w:t xml:space="preserve"> was be 0.059</w:t>
      </w:r>
      <w:r>
        <w:rPr>
          <w:rFonts w:ascii="Times New Roman" w:hAnsi="Times New Roman" w:cs="Times New Roman"/>
          <w:bCs/>
          <w:szCs w:val="21"/>
        </w:rPr>
        <w:t>7</w:t>
      </w:r>
      <w:r w:rsidRPr="009466F6">
        <w:rPr>
          <w:rFonts w:ascii="Times New Roman" w:hAnsi="Times New Roman" w:cs="Times New Roman"/>
          <w:bCs/>
          <w:szCs w:val="21"/>
        </w:rPr>
        <w:t>, corresponding to the Nernst equation (</w:t>
      </w:r>
      <w:r w:rsidRPr="009466F6">
        <w:rPr>
          <w:rFonts w:ascii="Times New Roman" w:hAnsi="Times New Roman" w:cs="Times New Roman"/>
          <w:bCs/>
          <w:i/>
          <w:szCs w:val="21"/>
        </w:rPr>
        <w:t>E</w:t>
      </w:r>
      <w:r w:rsidRPr="009466F6">
        <w:rPr>
          <w:rFonts w:ascii="Times New Roman" w:hAnsi="Times New Roman" w:cs="Times New Roman"/>
          <w:bCs/>
          <w:szCs w:val="21"/>
        </w:rPr>
        <w:t xml:space="preserve"> = </w:t>
      </w:r>
      <w:proofErr w:type="spellStart"/>
      <w:r w:rsidRPr="009466F6">
        <w:rPr>
          <w:rFonts w:ascii="Times New Roman" w:hAnsi="Times New Roman" w:cs="Times New Roman"/>
          <w:bCs/>
          <w:i/>
          <w:szCs w:val="21"/>
        </w:rPr>
        <w:t>E</w:t>
      </w:r>
      <w:r w:rsidRPr="009466F6">
        <w:rPr>
          <w:rFonts w:ascii="Times New Roman" w:hAnsi="Times New Roman" w:cs="Times New Roman"/>
          <w:bCs/>
          <w:szCs w:val="21"/>
          <w:vertAlign w:val="superscript"/>
        </w:rPr>
        <w:t>θ</w:t>
      </w:r>
      <w:proofErr w:type="spellEnd"/>
      <w:r w:rsidRPr="009466F6">
        <w:rPr>
          <w:rFonts w:ascii="Times New Roman" w:hAnsi="Times New Roman" w:cs="Times New Roman"/>
          <w:bCs/>
          <w:szCs w:val="21"/>
        </w:rPr>
        <w:t xml:space="preserve"> – </w:t>
      </w:r>
      <w:r w:rsidRPr="009466F6">
        <w:rPr>
          <w:rFonts w:ascii="Times New Roman" w:hAnsi="Times New Roman" w:cs="Times New Roman"/>
          <w:bCs/>
          <w:i/>
          <w:szCs w:val="21"/>
        </w:rPr>
        <w:t>RT</w:t>
      </w:r>
      <w:r w:rsidRPr="009466F6">
        <w:rPr>
          <w:rFonts w:ascii="Times New Roman" w:hAnsi="Times New Roman" w:cs="Times New Roman"/>
          <w:bCs/>
          <w:szCs w:val="21"/>
        </w:rPr>
        <w:t>/</w:t>
      </w:r>
      <w:proofErr w:type="spellStart"/>
      <w:r w:rsidRPr="009466F6">
        <w:rPr>
          <w:rFonts w:ascii="Times New Roman" w:hAnsi="Times New Roman" w:cs="Times New Roman"/>
          <w:bCs/>
          <w:i/>
          <w:szCs w:val="21"/>
        </w:rPr>
        <w:t>nF</w:t>
      </w:r>
      <w:proofErr w:type="spellEnd"/>
      <w:r w:rsidRPr="009466F6">
        <w:rPr>
          <w:rFonts w:ascii="Times New Roman" w:hAnsi="Times New Roman" w:cs="Times New Roman"/>
          <w:bCs/>
          <w:szCs w:val="21"/>
        </w:rPr>
        <w:t xml:space="preserve"> × ln[H</w:t>
      </w:r>
      <w:r w:rsidRPr="009466F6">
        <w:rPr>
          <w:rFonts w:ascii="Times New Roman" w:hAnsi="Times New Roman" w:cs="Times New Roman"/>
          <w:bCs/>
          <w:szCs w:val="21"/>
          <w:vertAlign w:val="superscript"/>
        </w:rPr>
        <w:t>+</w:t>
      </w:r>
      <w:r w:rsidRPr="009466F6">
        <w:rPr>
          <w:rFonts w:ascii="Times New Roman" w:hAnsi="Times New Roman" w:cs="Times New Roman"/>
          <w:bCs/>
          <w:szCs w:val="21"/>
        </w:rPr>
        <w:t>]).</w:t>
      </w:r>
    </w:p>
    <w:p w14:paraId="2EDE99E1" w14:textId="77777777" w:rsidR="00C36E6F" w:rsidRPr="009466F6" w:rsidRDefault="00000000" w:rsidP="00C36E6F">
      <w:pPr>
        <w:widowControl/>
        <w:spacing w:line="360" w:lineRule="auto"/>
        <w:jc w:val="center"/>
        <w:rPr>
          <w:rFonts w:ascii="Times New Roman" w:hAnsi="Times New Roman" w:cs="Times New Roman"/>
          <w:bCs/>
          <w:szCs w:val="21"/>
        </w:rPr>
      </w:pPr>
      <m:oMath>
        <m:f>
          <m:fPr>
            <m:ctrlPr>
              <w:rPr>
                <w:rFonts w:ascii="Cambria Math" w:eastAsia="Cambria Math" w:hAnsi="Cambria Math" w:cs="Cambria Math"/>
                <w:bCs/>
                <w:i/>
                <w:szCs w:val="21"/>
              </w:rPr>
            </m:ctrlPr>
          </m:fPr>
          <m:num>
            <m:r>
              <w:rPr>
                <w:rFonts w:ascii="Cambria Math" w:eastAsia="Cambria Math" w:hAnsi="Cambria Math" w:cs="Cambria Math"/>
                <w:szCs w:val="21"/>
              </w:rPr>
              <m:t>RT</m:t>
            </m:r>
          </m:num>
          <m:den>
            <m:r>
              <w:rPr>
                <w:rFonts w:ascii="Cambria Math" w:hAnsi="Cambria Math" w:cs="Cambria Math" w:hint="eastAsia"/>
                <w:szCs w:val="21"/>
              </w:rPr>
              <m:t>n</m:t>
            </m:r>
            <m:r>
              <w:rPr>
                <w:rFonts w:ascii="Cambria Math" w:eastAsia="Cambria Math" w:hAnsi="Cambria Math" w:cs="Cambria Math"/>
                <w:szCs w:val="21"/>
              </w:rPr>
              <m:t>F</m:t>
            </m:r>
          </m:den>
        </m:f>
        <m:func>
          <m:funcPr>
            <m:ctrlPr>
              <w:rPr>
                <w:rFonts w:ascii="Cambria Math" w:eastAsia="Cambria Math" w:hAnsi="Cambria Math" w:cs="Cambria Math"/>
                <w:bCs/>
                <w:szCs w:val="21"/>
              </w:rPr>
            </m:ctrlPr>
          </m:funcPr>
          <m:fName>
            <m:r>
              <m:rPr>
                <m:sty m:val="p"/>
              </m:rPr>
              <w:rPr>
                <w:rFonts w:ascii="Cambria Math" w:eastAsia="Cambria Math" w:hAnsi="Cambria Math" w:cs="Cambria Math"/>
                <w:szCs w:val="21"/>
              </w:rPr>
              <m:t>ln</m:t>
            </m:r>
          </m:fName>
          <m:e>
            <m:d>
              <m:dPr>
                <m:ctrlPr>
                  <w:rPr>
                    <w:rFonts w:ascii="Cambria Math" w:eastAsia="Cambria Math" w:hAnsi="Cambria Math" w:cs="Cambria Math"/>
                    <w:bCs/>
                    <w:szCs w:val="21"/>
                  </w:rPr>
                </m:ctrlPr>
              </m:dPr>
              <m:e>
                <m:r>
                  <w:rPr>
                    <w:rFonts w:ascii="Cambria Math" w:eastAsia="Cambria Math" w:hAnsi="Cambria Math" w:cs="Cambria Math"/>
                    <w:szCs w:val="21"/>
                  </w:rPr>
                  <m:t>10</m:t>
                </m:r>
                <m:ctrlPr>
                  <w:rPr>
                    <w:rFonts w:ascii="Cambria Math" w:eastAsia="Cambria Math" w:hAnsi="Cambria Math" w:cs="Cambria Math"/>
                    <w:bCs/>
                    <w:i/>
                    <w:szCs w:val="21"/>
                  </w:rPr>
                </m:ctrlPr>
              </m:e>
            </m:d>
          </m:e>
        </m:func>
        <m:r>
          <w:rPr>
            <w:rFonts w:ascii="Cambria Math" w:eastAsia="Cambria Math" w:hAnsi="Cambria Math" w:cs="Cambria Math"/>
            <w:szCs w:val="21"/>
          </w:rPr>
          <m:t>≈0.0591</m:t>
        </m:r>
      </m:oMath>
      <w:r w:rsidR="00C36E6F" w:rsidRPr="009466F6">
        <w:rPr>
          <w:rFonts w:ascii="Times New Roman" w:hAnsi="Times New Roman" w:cs="Times New Roman"/>
          <w:bCs/>
          <w:szCs w:val="21"/>
        </w:rPr>
        <w:t xml:space="preserve"> </w:t>
      </w:r>
      <w:r w:rsidR="00C36E6F" w:rsidRPr="009466F6">
        <w:rPr>
          <w:rFonts w:ascii="Times New Roman" w:hAnsi="Times New Roman" w:cs="Times New Roman" w:hint="eastAsia"/>
          <w:bCs/>
          <w:szCs w:val="21"/>
        </w:rPr>
        <w:t>.</w:t>
      </w:r>
    </w:p>
    <w:p w14:paraId="2CC21040" w14:textId="79D7C053" w:rsidR="00C36E6F" w:rsidRDefault="00C36E6F" w:rsidP="00C36E6F">
      <w:pPr>
        <w:widowControl/>
        <w:spacing w:line="360" w:lineRule="auto"/>
        <w:rPr>
          <w:rFonts w:ascii="Times New Roman" w:hAnsi="Times New Roman" w:cs="Times New Roman"/>
          <w:bCs/>
          <w:szCs w:val="21"/>
        </w:rPr>
      </w:pPr>
      <w:r w:rsidRPr="009466F6">
        <w:rPr>
          <w:rFonts w:ascii="Times New Roman" w:hAnsi="Times New Roman" w:cs="Times New Roman"/>
          <w:bCs/>
          <w:szCs w:val="21"/>
        </w:rPr>
        <w:t xml:space="preserve">Therefore, in </w:t>
      </w:r>
      <w:r>
        <w:rPr>
          <w:rFonts w:ascii="Times New Roman" w:hAnsi="Times New Roman" w:cs="Times New Roman"/>
          <w:bCs/>
          <w:szCs w:val="21"/>
        </w:rPr>
        <w:t>mixed</w:t>
      </w:r>
      <w:r w:rsidRPr="009466F6">
        <w:rPr>
          <w:rFonts w:ascii="Times New Roman" w:hAnsi="Times New Roman" w:cs="Times New Roman"/>
          <w:bCs/>
          <w:szCs w:val="21"/>
        </w:rPr>
        <w:t xml:space="preserve"> solution, the reduction current of Pt-ring can be selected as a probe to calculate the local </w:t>
      </w:r>
      <w:proofErr w:type="spellStart"/>
      <w:r w:rsidRPr="009466F6">
        <w:rPr>
          <w:rFonts w:ascii="Times New Roman" w:hAnsi="Times New Roman" w:cs="Times New Roman"/>
          <w:bCs/>
          <w:szCs w:val="21"/>
        </w:rPr>
        <w:t>pH.</w:t>
      </w:r>
      <w:proofErr w:type="spellEnd"/>
      <w:r w:rsidRPr="009466F6">
        <w:rPr>
          <w:rFonts w:ascii="Times New Roman" w:hAnsi="Times New Roman" w:cs="Times New Roman"/>
          <w:bCs/>
          <w:szCs w:val="21"/>
        </w:rPr>
        <w:t xml:space="preserve"> </w:t>
      </w:r>
      <w:r w:rsidR="00C74DB9" w:rsidRPr="00C74DB9">
        <w:rPr>
          <w:rFonts w:ascii="Times New Roman" w:hAnsi="Times New Roman" w:cs="Times New Roman"/>
          <w:bCs/>
          <w:szCs w:val="21"/>
        </w:rPr>
        <w:t>The calculation equation is:</w:t>
      </w:r>
    </w:p>
    <w:p w14:paraId="64FA30F4" w14:textId="1EEA0D8E" w:rsidR="00C74DB9" w:rsidRDefault="00C74DB9" w:rsidP="00C74DB9">
      <w:pPr>
        <w:widowControl/>
        <w:spacing w:line="360" w:lineRule="auto"/>
        <w:jc w:val="center"/>
        <w:rPr>
          <w:rFonts w:ascii="Times New Roman" w:hAnsi="Times New Roman" w:cs="Times New Roman"/>
          <w:bCs/>
          <w:szCs w:val="21"/>
        </w:rPr>
      </w:pPr>
      <w:r w:rsidRPr="00C74DB9">
        <w:rPr>
          <w:rFonts w:ascii="Times New Roman" w:hAnsi="Times New Roman" w:cs="Times New Roman" w:hint="eastAsia"/>
          <w:bCs/>
          <w:i/>
          <w:szCs w:val="21"/>
        </w:rPr>
        <w:t>E</w:t>
      </w:r>
      <w:r w:rsidRPr="00C74DB9">
        <w:rPr>
          <w:rFonts w:ascii="Times New Roman" w:hAnsi="Times New Roman" w:cs="Times New Roman"/>
          <w:bCs/>
          <w:szCs w:val="21"/>
          <w:vertAlign w:val="subscript"/>
        </w:rPr>
        <w:t>SHE</w:t>
      </w:r>
      <w:r>
        <w:rPr>
          <w:rFonts w:ascii="Times New Roman" w:hAnsi="Times New Roman" w:cs="Times New Roman"/>
          <w:bCs/>
          <w:szCs w:val="21"/>
        </w:rPr>
        <w:t xml:space="preserve"> = –0.0597pH – 0.0217</w:t>
      </w:r>
    </w:p>
    <w:p w14:paraId="29EBB993" w14:textId="310EF36D" w:rsidR="001B72E7" w:rsidRDefault="001B72E7">
      <w:pPr>
        <w:widowControl/>
        <w:jc w:val="left"/>
        <w:rPr>
          <w:rFonts w:ascii="Times New Roman" w:hAnsi="Times New Roman" w:cs="Times New Roman"/>
          <w:bCs/>
          <w:szCs w:val="21"/>
        </w:rPr>
      </w:pPr>
      <w:r>
        <w:rPr>
          <w:rFonts w:ascii="Times New Roman" w:hAnsi="Times New Roman" w:cs="Times New Roman"/>
          <w:bCs/>
          <w:szCs w:val="21"/>
        </w:rPr>
        <w:br w:type="page"/>
      </w:r>
    </w:p>
    <w:p w14:paraId="3FB2D0A3" w14:textId="22D3069E" w:rsidR="001B72E7" w:rsidRPr="00665215" w:rsidRDefault="001B72E7" w:rsidP="001B72E7">
      <w:pPr>
        <w:widowControl/>
        <w:jc w:val="left"/>
        <w:rPr>
          <w:rFonts w:ascii="Times New Roman" w:hAnsi="Times New Roman" w:cs="Times New Roman"/>
          <w:b/>
          <w:bCs/>
          <w:szCs w:val="21"/>
          <w:highlight w:val="yellow"/>
        </w:rPr>
      </w:pPr>
      <w:r w:rsidRPr="00665215">
        <w:rPr>
          <w:rFonts w:ascii="Times New Roman" w:hAnsi="Times New Roman" w:cs="Times New Roman" w:hint="eastAsia"/>
          <w:b/>
          <w:bCs/>
          <w:szCs w:val="21"/>
          <w:highlight w:val="yellow"/>
        </w:rPr>
        <w:lastRenderedPageBreak/>
        <w:t>S</w:t>
      </w:r>
      <w:r w:rsidRPr="00665215">
        <w:rPr>
          <w:rFonts w:ascii="Times New Roman" w:hAnsi="Times New Roman" w:cs="Times New Roman"/>
          <w:b/>
          <w:bCs/>
          <w:szCs w:val="21"/>
          <w:highlight w:val="yellow"/>
        </w:rPr>
        <w:t xml:space="preserve">upplementary Note </w:t>
      </w:r>
      <w:r w:rsidRPr="00665215">
        <w:rPr>
          <w:rFonts w:ascii="Times New Roman" w:hAnsi="Times New Roman" w:cs="Times New Roman" w:hint="eastAsia"/>
          <w:b/>
          <w:bCs/>
          <w:szCs w:val="21"/>
          <w:highlight w:val="yellow"/>
        </w:rPr>
        <w:t>1</w:t>
      </w:r>
      <w:r w:rsidR="008E60DB">
        <w:rPr>
          <w:rFonts w:ascii="Times New Roman" w:hAnsi="Times New Roman" w:cs="Times New Roman" w:hint="eastAsia"/>
          <w:b/>
          <w:bCs/>
          <w:szCs w:val="21"/>
          <w:highlight w:val="yellow"/>
        </w:rPr>
        <w:t>2</w:t>
      </w:r>
    </w:p>
    <w:p w14:paraId="375002FB" w14:textId="77777777" w:rsidR="00665215" w:rsidRPr="00665215" w:rsidRDefault="00665215" w:rsidP="001B72E7">
      <w:pPr>
        <w:widowControl/>
        <w:spacing w:line="360" w:lineRule="auto"/>
        <w:rPr>
          <w:rFonts w:ascii="Times New Roman" w:hAnsi="Times New Roman" w:cs="Times New Roman"/>
          <w:szCs w:val="24"/>
          <w:highlight w:val="yellow"/>
        </w:rPr>
      </w:pPr>
    </w:p>
    <w:p w14:paraId="259D7251" w14:textId="3C558159" w:rsidR="00C36E6F" w:rsidRPr="00665215" w:rsidRDefault="00665215" w:rsidP="001B72E7">
      <w:pPr>
        <w:widowControl/>
        <w:spacing w:line="360" w:lineRule="auto"/>
        <w:rPr>
          <w:rFonts w:ascii="Times New Roman" w:hAnsi="Times New Roman" w:cs="Times New Roman"/>
          <w:bCs/>
          <w:szCs w:val="21"/>
        </w:rPr>
      </w:pPr>
      <w:r w:rsidRPr="00665215">
        <w:rPr>
          <w:rFonts w:ascii="Times New Roman" w:hAnsi="Times New Roman" w:cs="Times New Roman"/>
          <w:szCs w:val="24"/>
          <w:highlight w:val="yellow"/>
        </w:rPr>
        <w:t xml:space="preserve">Specifically, to establish a calibration curve for local pH measurement, we first conducted experiments under different bulk pH of the electrolyte, which was precisely adjusted by controlled addition of alkaline solution and confirmed using a pH meter. During these measurements, only the Pt-ring electrode was used to record the reduction current, and no catalyst was introduced on the disk electrode. The results show that the reduction current of the Pt-ring can serve as an effective probe for local pH, as it exhibits a clear Nernstian shift with pH and is minimally affected by reactants or possible intermediates (Supplementary Figures 33 and 34), especially under low Faradaic current conditions. Subsequently, RRDE measurements were carried out using an amorphous Sn-modified disk electrode and Pt-ring. Chronoamperometric tests were performed at the optimal potential (−1.4 V vs. SHE) in mixed HNO₃ and OA solutions under various adjusted bulk pH conditions. </w:t>
      </w:r>
      <w:r w:rsidRPr="00665215">
        <w:rPr>
          <w:rFonts w:ascii="Times New Roman" w:hAnsi="Times New Roman" w:cs="Times New Roman"/>
          <w:highlight w:val="yellow"/>
        </w:rPr>
        <w:t xml:space="preserve">The RRDE results revealed that the local pH near the electrode surface, calculated from the Pt-ring current, was significantly higher than the bulk pH </w:t>
      </w:r>
      <w:r w:rsidRPr="00665215">
        <w:rPr>
          <w:rFonts w:ascii="Times New Roman" w:hAnsi="Times New Roman" w:cs="Times New Roman"/>
          <w:szCs w:val="24"/>
          <w:highlight w:val="yellow"/>
        </w:rPr>
        <w:t xml:space="preserve">(Figure 5c). Notably, for the cathode electrolyte in H-cell, the bulk pH of the electrolyte after co-reduction of HNO₃ and OA increased from ~0.45 to ~1.2, </w:t>
      </w:r>
      <w:r w:rsidRPr="00665215">
        <w:rPr>
          <w:rFonts w:ascii="Times New Roman" w:hAnsi="Times New Roman" w:cs="Times New Roman"/>
          <w:highlight w:val="yellow"/>
        </w:rPr>
        <w:t>and according to Figure 5c, its local pH at the electrode surface can be inferred to be greater than 2.5 under operational conditions</w:t>
      </w:r>
      <w:r w:rsidRPr="00665215">
        <w:rPr>
          <w:rFonts w:ascii="Times New Roman" w:hAnsi="Times New Roman" w:cs="Times New Roman"/>
          <w:szCs w:val="24"/>
          <w:highlight w:val="yellow"/>
        </w:rPr>
        <w:t xml:space="preserve">. Thus, the organic molecules actually involved in the reaction should be in an ionized state </w:t>
      </w:r>
      <w:r w:rsidRPr="00665215">
        <w:rPr>
          <w:rFonts w:ascii="Times New Roman" w:hAnsi="Times New Roman" w:cs="Times New Roman"/>
          <w:highlight w:val="yellow"/>
        </w:rPr>
        <w:t xml:space="preserve">at this elevated </w:t>
      </w:r>
      <w:proofErr w:type="spellStart"/>
      <w:r w:rsidRPr="00665215">
        <w:rPr>
          <w:rFonts w:ascii="Times New Roman" w:hAnsi="Times New Roman" w:cs="Times New Roman"/>
          <w:highlight w:val="yellow"/>
        </w:rPr>
        <w:t>pH</w:t>
      </w:r>
      <w:r w:rsidRPr="00665215">
        <w:rPr>
          <w:rFonts w:ascii="Times New Roman" w:hAnsi="Times New Roman" w:cs="Times New Roman"/>
          <w:szCs w:val="24"/>
          <w:highlight w:val="yellow"/>
        </w:rPr>
        <w:t>.</w:t>
      </w:r>
      <w:proofErr w:type="spellEnd"/>
    </w:p>
    <w:p w14:paraId="15F6C35B" w14:textId="36B146F0" w:rsidR="001B72E7" w:rsidRDefault="001B72E7">
      <w:pPr>
        <w:widowControl/>
        <w:jc w:val="left"/>
        <w:rPr>
          <w:rFonts w:ascii="Times New Roman" w:hAnsi="Times New Roman" w:cs="Times New Roman"/>
          <w:bCs/>
          <w:szCs w:val="21"/>
        </w:rPr>
      </w:pPr>
      <w:r>
        <w:rPr>
          <w:rFonts w:ascii="Times New Roman" w:hAnsi="Times New Roman" w:cs="Times New Roman"/>
          <w:bCs/>
          <w:szCs w:val="21"/>
        </w:rPr>
        <w:br w:type="page"/>
      </w:r>
    </w:p>
    <w:p w14:paraId="7EF8331E" w14:textId="3A3E39B3" w:rsidR="001B72E7" w:rsidRPr="009466F6" w:rsidRDefault="001B72E7" w:rsidP="001B72E7">
      <w:pPr>
        <w:widowControl/>
        <w:jc w:val="left"/>
        <w:rPr>
          <w:rFonts w:ascii="Times New Roman" w:hAnsi="Times New Roman" w:cs="Times New Roman"/>
          <w:b/>
          <w:bCs/>
          <w:kern w:val="0"/>
          <w:szCs w:val="21"/>
        </w:rPr>
      </w:pPr>
      <w:r w:rsidRPr="009466F6">
        <w:rPr>
          <w:rFonts w:ascii="Times New Roman" w:hAnsi="Times New Roman" w:cs="Times New Roman" w:hint="eastAsia"/>
          <w:b/>
          <w:bCs/>
          <w:kern w:val="0"/>
          <w:szCs w:val="21"/>
        </w:rPr>
        <w:lastRenderedPageBreak/>
        <w:t>S</w:t>
      </w:r>
      <w:r w:rsidRPr="009466F6">
        <w:rPr>
          <w:rFonts w:ascii="Times New Roman" w:hAnsi="Times New Roman" w:cs="Times New Roman"/>
          <w:b/>
          <w:bCs/>
          <w:kern w:val="0"/>
          <w:szCs w:val="21"/>
        </w:rPr>
        <w:t xml:space="preserve">upplementary Note </w:t>
      </w:r>
      <w:r>
        <w:rPr>
          <w:rFonts w:ascii="Times New Roman" w:hAnsi="Times New Roman" w:cs="Times New Roman" w:hint="eastAsia"/>
          <w:b/>
          <w:bCs/>
          <w:kern w:val="0"/>
          <w:szCs w:val="21"/>
        </w:rPr>
        <w:t>1</w:t>
      </w:r>
      <w:r w:rsidR="008E60DB">
        <w:rPr>
          <w:rFonts w:ascii="Times New Roman" w:hAnsi="Times New Roman" w:cs="Times New Roman" w:hint="eastAsia"/>
          <w:b/>
          <w:bCs/>
          <w:kern w:val="0"/>
          <w:szCs w:val="21"/>
        </w:rPr>
        <w:t>3</w:t>
      </w:r>
    </w:p>
    <w:p w14:paraId="12CDF013" w14:textId="77777777" w:rsidR="001B72E7" w:rsidRPr="009466F6" w:rsidRDefault="001B72E7" w:rsidP="001B72E7">
      <w:pPr>
        <w:widowControl/>
        <w:jc w:val="left"/>
        <w:rPr>
          <w:rFonts w:ascii="Times New Roman" w:hAnsi="Times New Roman" w:cs="Times New Roman"/>
          <w:color w:val="0070C0"/>
          <w:kern w:val="0"/>
          <w:szCs w:val="21"/>
        </w:rPr>
      </w:pPr>
    </w:p>
    <w:p w14:paraId="017FCB38" w14:textId="77777777" w:rsidR="001B72E7" w:rsidRPr="00BF3CC6" w:rsidRDefault="001B72E7" w:rsidP="001B72E7">
      <w:pPr>
        <w:widowControl/>
        <w:spacing w:line="360" w:lineRule="auto"/>
        <w:rPr>
          <w:rFonts w:ascii="Times New Roman" w:hAnsi="Times New Roman"/>
          <w:szCs w:val="24"/>
        </w:rPr>
      </w:pPr>
      <w:r w:rsidRPr="009466F6">
        <w:rPr>
          <w:rFonts w:ascii="Times New Roman" w:hAnsi="Times New Roman"/>
          <w:szCs w:val="24"/>
        </w:rPr>
        <w:t>The reason for the</w:t>
      </w:r>
      <w:r>
        <w:rPr>
          <w:rFonts w:ascii="Times New Roman" w:hAnsi="Times New Roman"/>
          <w:szCs w:val="24"/>
        </w:rPr>
        <w:t xml:space="preserve"> in situ </w:t>
      </w:r>
      <w:r w:rsidRPr="009466F6">
        <w:rPr>
          <w:rFonts w:ascii="Times New Roman" w:hAnsi="Times New Roman"/>
          <w:szCs w:val="24"/>
        </w:rPr>
        <w:t xml:space="preserve">local pH change may be that the large applied </w:t>
      </w:r>
      <w:r w:rsidRPr="009466F6">
        <w:rPr>
          <w:rFonts w:ascii="Times New Roman" w:hAnsi="Times New Roman"/>
          <w:i/>
          <w:iCs/>
          <w:szCs w:val="24"/>
        </w:rPr>
        <w:t>j</w:t>
      </w:r>
      <w:r w:rsidRPr="009466F6">
        <w:rPr>
          <w:rFonts w:ascii="Times New Roman" w:hAnsi="Times New Roman"/>
          <w:szCs w:val="24"/>
        </w:rPr>
        <w:t xml:space="preserve"> (~1 A cm</w:t>
      </w:r>
      <w:r w:rsidRPr="009466F6">
        <w:rPr>
          <w:rFonts w:ascii="Times New Roman" w:hAnsi="Times New Roman"/>
          <w:szCs w:val="24"/>
          <w:vertAlign w:val="superscript"/>
        </w:rPr>
        <w:t>−2</w:t>
      </w:r>
      <w:r w:rsidRPr="009466F6">
        <w:rPr>
          <w:rFonts w:ascii="Times New Roman" w:hAnsi="Times New Roman"/>
          <w:szCs w:val="24"/>
        </w:rPr>
        <w:t>) and the unequal proton</w:t>
      </w:r>
      <w:r w:rsidRPr="009466F6">
        <w:rPr>
          <w:rFonts w:ascii="Times New Roman" w:hAnsi="Times New Roman"/>
          <w:bCs/>
          <w:szCs w:val="21"/>
        </w:rPr>
        <w:t>−</w:t>
      </w:r>
      <w:r w:rsidRPr="009466F6">
        <w:rPr>
          <w:rFonts w:ascii="Times New Roman" w:hAnsi="Times New Roman"/>
          <w:szCs w:val="24"/>
        </w:rPr>
        <w:t>electron transfer numbers (13 protons and 12 electrons transfer for Gly electrosynthesis) lead to local pH alkalinization, especially near the catalyst surface.</w:t>
      </w:r>
      <w:r w:rsidRPr="00BF3CC6">
        <w:t xml:space="preserve"> </w:t>
      </w:r>
      <w:r w:rsidRPr="00BF3CC6">
        <w:rPr>
          <w:rFonts w:ascii="Times New Roman" w:hAnsi="Times New Roman"/>
          <w:szCs w:val="24"/>
        </w:rPr>
        <w:t xml:space="preserve">In the hydrogenation reaction, a large </w:t>
      </w:r>
      <w:r>
        <w:rPr>
          <w:rFonts w:ascii="Times New Roman" w:hAnsi="Times New Roman" w:hint="eastAsia"/>
          <w:szCs w:val="24"/>
        </w:rPr>
        <w:t>reduction</w:t>
      </w:r>
      <w:r>
        <w:rPr>
          <w:rFonts w:ascii="Times New Roman" w:hAnsi="Times New Roman"/>
          <w:szCs w:val="24"/>
        </w:rPr>
        <w:t xml:space="preserve"> </w:t>
      </w:r>
      <w:r w:rsidRPr="00BF3CC6">
        <w:rPr>
          <w:rFonts w:ascii="Times New Roman" w:hAnsi="Times New Roman"/>
          <w:szCs w:val="24"/>
        </w:rPr>
        <w:t>current corresponds to a fast consumption rate of H</w:t>
      </w:r>
      <w:r w:rsidRPr="00BF3CC6">
        <w:rPr>
          <w:rFonts w:ascii="Times New Roman" w:hAnsi="Times New Roman"/>
          <w:szCs w:val="24"/>
          <w:vertAlign w:val="superscript"/>
        </w:rPr>
        <w:t>+</w:t>
      </w:r>
      <w:r w:rsidRPr="00BF3CC6">
        <w:rPr>
          <w:rFonts w:ascii="Times New Roman" w:hAnsi="Times New Roman"/>
          <w:szCs w:val="24"/>
        </w:rPr>
        <w:t>.</w:t>
      </w:r>
      <w:r>
        <w:rPr>
          <w:rFonts w:ascii="Times New Roman" w:hAnsi="Times New Roman"/>
          <w:szCs w:val="24"/>
        </w:rPr>
        <w:t xml:space="preserve"> </w:t>
      </w:r>
      <w:r w:rsidRPr="00BF3CC6">
        <w:rPr>
          <w:rFonts w:ascii="Times New Roman" w:hAnsi="Times New Roman"/>
          <w:szCs w:val="24"/>
        </w:rPr>
        <w:t>When the diffusion rate of H</w:t>
      </w:r>
      <w:r w:rsidRPr="00BF3CC6">
        <w:rPr>
          <w:rFonts w:ascii="Times New Roman" w:hAnsi="Times New Roman"/>
          <w:szCs w:val="24"/>
          <w:vertAlign w:val="superscript"/>
        </w:rPr>
        <w:t>+</w:t>
      </w:r>
      <w:r w:rsidRPr="00BF3CC6">
        <w:rPr>
          <w:rFonts w:ascii="Times New Roman" w:hAnsi="Times New Roman"/>
          <w:szCs w:val="24"/>
        </w:rPr>
        <w:t xml:space="preserve"> cannot make up for </w:t>
      </w:r>
      <w:r>
        <w:rPr>
          <w:rFonts w:ascii="Times New Roman" w:hAnsi="Times New Roman"/>
          <w:szCs w:val="24"/>
        </w:rPr>
        <w:t>the</w:t>
      </w:r>
      <w:r w:rsidRPr="00BF3CC6">
        <w:rPr>
          <w:rFonts w:ascii="Times New Roman" w:hAnsi="Times New Roman"/>
          <w:szCs w:val="24"/>
        </w:rPr>
        <w:t xml:space="preserve"> consumption rate </w:t>
      </w:r>
      <w:r>
        <w:rPr>
          <w:rFonts w:ascii="Times New Roman" w:hAnsi="Times New Roman"/>
          <w:szCs w:val="24"/>
        </w:rPr>
        <w:t xml:space="preserve">of </w:t>
      </w:r>
      <w:r w:rsidRPr="00BF3CC6">
        <w:rPr>
          <w:rFonts w:ascii="Times New Roman" w:hAnsi="Times New Roman"/>
          <w:szCs w:val="24"/>
        </w:rPr>
        <w:t>H</w:t>
      </w:r>
      <w:r w:rsidRPr="00BF3CC6">
        <w:rPr>
          <w:rFonts w:ascii="Times New Roman" w:hAnsi="Times New Roman"/>
          <w:szCs w:val="24"/>
          <w:vertAlign w:val="superscript"/>
        </w:rPr>
        <w:t>+</w:t>
      </w:r>
      <w:r>
        <w:rPr>
          <w:rFonts w:ascii="Times New Roman" w:hAnsi="Times New Roman"/>
          <w:szCs w:val="24"/>
          <w:vertAlign w:val="superscript"/>
        </w:rPr>
        <w:t xml:space="preserve"> </w:t>
      </w:r>
      <w:r w:rsidRPr="00BF3CC6">
        <w:rPr>
          <w:rFonts w:ascii="Times New Roman" w:hAnsi="Times New Roman"/>
          <w:szCs w:val="24"/>
        </w:rPr>
        <w:t>around the catalyst in time, a pH gradient difference will form on the catalyst surface.</w:t>
      </w:r>
      <w:r>
        <w:rPr>
          <w:rFonts w:ascii="Times New Roman" w:hAnsi="Times New Roman"/>
          <w:szCs w:val="24"/>
        </w:rPr>
        <w:t xml:space="preserve"> </w:t>
      </w:r>
      <w:r w:rsidRPr="00BF3CC6">
        <w:rPr>
          <w:rFonts w:ascii="Times New Roman" w:hAnsi="Times New Roman"/>
          <w:szCs w:val="24"/>
        </w:rPr>
        <w:t xml:space="preserve">For </w:t>
      </w:r>
      <w:r>
        <w:rPr>
          <w:rFonts w:ascii="Times New Roman" w:hAnsi="Times New Roman"/>
          <w:szCs w:val="24"/>
        </w:rPr>
        <w:t xml:space="preserve">the reaction with </w:t>
      </w:r>
      <w:r w:rsidRPr="00BF3CC6">
        <w:rPr>
          <w:rFonts w:ascii="Times New Roman" w:hAnsi="Times New Roman"/>
          <w:szCs w:val="24"/>
        </w:rPr>
        <w:t xml:space="preserve">different proton-electron transfer numbers, the continuation of the entire </w:t>
      </w:r>
      <w:r>
        <w:rPr>
          <w:rFonts w:ascii="Times New Roman" w:hAnsi="Times New Roman"/>
          <w:szCs w:val="24"/>
        </w:rPr>
        <w:t>reaction process</w:t>
      </w:r>
      <w:r w:rsidRPr="00BF3CC6">
        <w:rPr>
          <w:rFonts w:ascii="Times New Roman" w:hAnsi="Times New Roman"/>
          <w:szCs w:val="24"/>
        </w:rPr>
        <w:t xml:space="preserve"> will result in a higher consumption of H</w:t>
      </w:r>
      <w:r w:rsidRPr="00BF3CC6">
        <w:rPr>
          <w:rFonts w:ascii="Times New Roman" w:hAnsi="Times New Roman"/>
          <w:szCs w:val="24"/>
          <w:vertAlign w:val="superscript"/>
        </w:rPr>
        <w:t>+</w:t>
      </w:r>
      <w:r w:rsidRPr="00BF3CC6">
        <w:rPr>
          <w:rFonts w:ascii="Times New Roman" w:hAnsi="Times New Roman"/>
          <w:szCs w:val="24"/>
        </w:rPr>
        <w:t xml:space="preserve"> at the cathode than OH</w:t>
      </w:r>
      <w:r w:rsidRPr="00BF3CC6">
        <w:rPr>
          <w:rFonts w:ascii="Times New Roman" w:hAnsi="Times New Roman"/>
          <w:szCs w:val="24"/>
          <w:vertAlign w:val="superscript"/>
        </w:rPr>
        <w:t>−</w:t>
      </w:r>
      <w:r w:rsidRPr="00BF3CC6">
        <w:rPr>
          <w:rFonts w:ascii="Times New Roman" w:hAnsi="Times New Roman"/>
          <w:szCs w:val="24"/>
        </w:rPr>
        <w:t xml:space="preserve"> at the anode.</w:t>
      </w:r>
      <w:r>
        <w:rPr>
          <w:rFonts w:ascii="Times New Roman" w:hAnsi="Times New Roman"/>
          <w:szCs w:val="24"/>
        </w:rPr>
        <w:t xml:space="preserve"> </w:t>
      </w:r>
      <w:r w:rsidRPr="00BF3CC6">
        <w:rPr>
          <w:rFonts w:ascii="Times New Roman" w:hAnsi="Times New Roman"/>
          <w:szCs w:val="24"/>
        </w:rPr>
        <w:t>Therefore, even if the proton exchange membrane can balance the pH of the anode and cathode, the pH of the entire system will increase as the reaction continues.</w:t>
      </w:r>
    </w:p>
    <w:p w14:paraId="1EA3CD4E" w14:textId="77777777" w:rsidR="001B72E7" w:rsidRDefault="001B72E7" w:rsidP="001B72E7">
      <w:pPr>
        <w:widowControl/>
        <w:spacing w:line="360" w:lineRule="auto"/>
        <w:ind w:firstLineChars="100" w:firstLine="210"/>
        <w:rPr>
          <w:rFonts w:ascii="Times New Roman" w:hAnsi="Times New Roman"/>
          <w:szCs w:val="24"/>
        </w:rPr>
      </w:pPr>
      <w:r w:rsidRPr="009466F6">
        <w:rPr>
          <w:rFonts w:ascii="Times New Roman" w:hAnsi="Times New Roman"/>
          <w:szCs w:val="24"/>
        </w:rPr>
        <w:t xml:space="preserve">OA, GOA and GAO are weak acid. The pH of </w:t>
      </w:r>
      <w:r>
        <w:rPr>
          <w:rFonts w:ascii="Times New Roman" w:hAnsi="Times New Roman" w:hint="eastAsia"/>
          <w:szCs w:val="24"/>
        </w:rPr>
        <w:t>pure</w:t>
      </w:r>
      <w:r>
        <w:rPr>
          <w:rFonts w:ascii="Times New Roman" w:hAnsi="Times New Roman"/>
          <w:szCs w:val="24"/>
        </w:rPr>
        <w:t xml:space="preserve"> </w:t>
      </w:r>
      <w:r w:rsidRPr="009466F6">
        <w:rPr>
          <w:rFonts w:ascii="Times New Roman" w:hAnsi="Times New Roman"/>
          <w:szCs w:val="24"/>
        </w:rPr>
        <w:t xml:space="preserve">0.5 M OA, GOA, </w:t>
      </w:r>
      <w:r>
        <w:rPr>
          <w:rFonts w:ascii="Times New Roman" w:hAnsi="Times New Roman"/>
          <w:szCs w:val="24"/>
        </w:rPr>
        <w:t>or</w:t>
      </w:r>
      <w:r w:rsidRPr="009466F6">
        <w:rPr>
          <w:rFonts w:ascii="Times New Roman" w:hAnsi="Times New Roman"/>
          <w:szCs w:val="24"/>
        </w:rPr>
        <w:t xml:space="preserve"> GAO solution are 0.92, 1.62 and 2.16, respectively. Among them, 0.5 M OA or GOA solution can be directly prepared. For the G</w:t>
      </w:r>
      <w:r>
        <w:rPr>
          <w:rFonts w:ascii="Times New Roman" w:hAnsi="Times New Roman"/>
          <w:szCs w:val="24"/>
        </w:rPr>
        <w:t>AO</w:t>
      </w:r>
      <w:r w:rsidRPr="009466F6">
        <w:rPr>
          <w:rFonts w:ascii="Times New Roman" w:hAnsi="Times New Roman"/>
          <w:szCs w:val="24"/>
        </w:rPr>
        <w:t xml:space="preserve"> solution, equal volumes of 1 M NH</w:t>
      </w:r>
      <w:r w:rsidRPr="009466F6">
        <w:rPr>
          <w:rFonts w:ascii="Times New Roman" w:hAnsi="Times New Roman"/>
          <w:szCs w:val="24"/>
          <w:vertAlign w:val="subscript"/>
        </w:rPr>
        <w:t>3</w:t>
      </w:r>
      <w:r w:rsidRPr="009466F6">
        <w:rPr>
          <w:rFonts w:ascii="Times New Roman" w:hAnsi="Times New Roman"/>
          <w:szCs w:val="24"/>
        </w:rPr>
        <w:t xml:space="preserve">OHCl and GOA solutions were mixed to obtain. To neutralize the HCl, an equal amount of KOH needs to be added to balance it. </w:t>
      </w:r>
    </w:p>
    <w:p w14:paraId="0D07F864" w14:textId="77777777" w:rsidR="001B72E7" w:rsidRPr="009466F6" w:rsidRDefault="001B72E7" w:rsidP="001B72E7">
      <w:pPr>
        <w:widowControl/>
        <w:spacing w:line="360" w:lineRule="auto"/>
        <w:ind w:firstLineChars="100" w:firstLine="210"/>
        <w:rPr>
          <w:rFonts w:ascii="Times New Roman" w:hAnsi="Times New Roman"/>
          <w:szCs w:val="24"/>
        </w:rPr>
      </w:pPr>
      <w:r w:rsidRPr="009466F6">
        <w:rPr>
          <w:rFonts w:ascii="Times New Roman" w:hAnsi="Times New Roman"/>
          <w:szCs w:val="24"/>
        </w:rPr>
        <w:t>Taking OA as an example, at the beginning of the reaction, the electrolyte pH is determined by HNO</w:t>
      </w:r>
      <w:r w:rsidRPr="009466F6">
        <w:rPr>
          <w:rFonts w:ascii="Times New Roman" w:hAnsi="Times New Roman"/>
          <w:szCs w:val="24"/>
          <w:vertAlign w:val="subscript"/>
        </w:rPr>
        <w:t>3</w:t>
      </w:r>
      <w:r w:rsidRPr="009466F6">
        <w:rPr>
          <w:rFonts w:ascii="Times New Roman" w:hAnsi="Times New Roman"/>
          <w:szCs w:val="24"/>
        </w:rPr>
        <w:t xml:space="preserve"> (K</w:t>
      </w:r>
      <w:r w:rsidRPr="009466F6">
        <w:rPr>
          <w:rFonts w:ascii="Times New Roman" w:hAnsi="Times New Roman"/>
          <w:szCs w:val="24"/>
          <w:vertAlign w:val="subscript"/>
        </w:rPr>
        <w:t>a</w:t>
      </w:r>
      <w:r w:rsidRPr="009466F6">
        <w:rPr>
          <w:rFonts w:ascii="Times New Roman" w:hAnsi="Times New Roman"/>
          <w:szCs w:val="24"/>
        </w:rPr>
        <w:t xml:space="preserve"> = 100), and OA tends to </w:t>
      </w:r>
      <w:r w:rsidRPr="00155239">
        <w:rPr>
          <w:rFonts w:ascii="Times New Roman" w:hAnsi="Times New Roman"/>
          <w:szCs w:val="24"/>
        </w:rPr>
        <w:t>be in a molecular state</w:t>
      </w:r>
      <w:r w:rsidRPr="009466F6">
        <w:rPr>
          <w:rFonts w:ascii="Times New Roman" w:hAnsi="Times New Roman"/>
          <w:szCs w:val="24"/>
        </w:rPr>
        <w:t>. However, as the reaction proceeds, the consumption of H</w:t>
      </w:r>
      <w:r w:rsidRPr="009466F6">
        <w:rPr>
          <w:rFonts w:ascii="Times New Roman" w:hAnsi="Times New Roman"/>
          <w:szCs w:val="24"/>
          <w:vertAlign w:val="superscript"/>
        </w:rPr>
        <w:t>+</w:t>
      </w:r>
      <w:r w:rsidRPr="009466F6">
        <w:rPr>
          <w:rFonts w:ascii="Times New Roman" w:hAnsi="Times New Roman"/>
          <w:szCs w:val="24"/>
        </w:rPr>
        <w:t xml:space="preserve"> is greater than that of OH</w:t>
      </w:r>
      <w:r w:rsidRPr="009466F6">
        <w:rPr>
          <w:rFonts w:ascii="Times New Roman" w:hAnsi="Times New Roman"/>
          <w:bCs/>
          <w:szCs w:val="21"/>
          <w:vertAlign w:val="superscript"/>
        </w:rPr>
        <w:t>−</w:t>
      </w:r>
      <w:r w:rsidRPr="009466F6">
        <w:rPr>
          <w:rFonts w:ascii="Times New Roman" w:hAnsi="Times New Roman"/>
          <w:szCs w:val="24"/>
        </w:rPr>
        <w:t xml:space="preserve"> at the anode in this all system, even though we are using a proton exchange membrane. Moreover, considering that our experimental current density is industrial-level (~1 A cm</w:t>
      </w:r>
      <w:r w:rsidRPr="009466F6">
        <w:rPr>
          <w:rFonts w:ascii="Times New Roman" w:hAnsi="Times New Roman"/>
          <w:bCs/>
          <w:szCs w:val="21"/>
          <w:vertAlign w:val="superscript"/>
        </w:rPr>
        <w:t>−</w:t>
      </w:r>
      <w:r w:rsidRPr="009466F6">
        <w:rPr>
          <w:rFonts w:ascii="Times New Roman" w:hAnsi="Times New Roman"/>
          <w:szCs w:val="24"/>
          <w:vertAlign w:val="superscript"/>
        </w:rPr>
        <w:t>2</w:t>
      </w:r>
      <w:r w:rsidRPr="009466F6">
        <w:rPr>
          <w:rFonts w:ascii="Times New Roman" w:hAnsi="Times New Roman"/>
          <w:szCs w:val="24"/>
        </w:rPr>
        <w:t xml:space="preserve">), the limitation of proton transfer rate would lead to a more obvious pH increase of the microenvironment near the catalyst surface. Thus, </w:t>
      </w:r>
      <w:r w:rsidRPr="009466F6">
        <w:rPr>
          <w:rFonts w:ascii="Times New Roman" w:hAnsi="Times New Roman" w:hint="eastAsia"/>
          <w:szCs w:val="24"/>
        </w:rPr>
        <w:t>t</w:t>
      </w:r>
      <w:r w:rsidRPr="009466F6">
        <w:rPr>
          <w:rFonts w:ascii="Times New Roman" w:hAnsi="Times New Roman"/>
          <w:szCs w:val="24"/>
        </w:rPr>
        <w:t>he pH gradient near the catalyst surface w</w:t>
      </w:r>
      <w:r w:rsidRPr="009466F6">
        <w:rPr>
          <w:rFonts w:ascii="Times New Roman" w:hAnsi="Times New Roman" w:hint="eastAsia"/>
          <w:szCs w:val="24"/>
        </w:rPr>
        <w:t>ould</w:t>
      </w:r>
      <w:r w:rsidRPr="009466F6">
        <w:rPr>
          <w:rFonts w:ascii="Times New Roman" w:hAnsi="Times New Roman"/>
          <w:szCs w:val="24"/>
        </w:rPr>
        <w:t xml:space="preserve"> cause OA to release H</w:t>
      </w:r>
      <w:r w:rsidRPr="009466F6">
        <w:rPr>
          <w:rFonts w:ascii="Times New Roman" w:hAnsi="Times New Roman"/>
          <w:szCs w:val="24"/>
          <w:vertAlign w:val="superscript"/>
        </w:rPr>
        <w:t>+</w:t>
      </w:r>
      <w:r w:rsidRPr="009466F6">
        <w:rPr>
          <w:rFonts w:ascii="Times New Roman" w:hAnsi="Times New Roman"/>
          <w:szCs w:val="24"/>
        </w:rPr>
        <w:t xml:space="preserve"> to resist the pH change (similar as a buffer reagent).</w:t>
      </w:r>
      <w:r w:rsidRPr="009466F6">
        <w:t xml:space="preserve"> </w:t>
      </w:r>
    </w:p>
    <w:p w14:paraId="0ADBA421" w14:textId="5832D47F" w:rsidR="001B72E7" w:rsidRPr="001B72E7" w:rsidRDefault="001B72E7">
      <w:pPr>
        <w:widowControl/>
        <w:jc w:val="left"/>
        <w:rPr>
          <w:rFonts w:ascii="Times New Roman" w:hAnsi="Times New Roman" w:cs="Times New Roman"/>
          <w:bCs/>
          <w:color w:val="0070C0"/>
          <w:kern w:val="0"/>
          <w:szCs w:val="21"/>
        </w:rPr>
      </w:pPr>
      <w:r w:rsidRPr="009466F6">
        <w:rPr>
          <w:rStyle w:val="fontstyle01"/>
          <w:rFonts w:ascii="Times New Roman" w:hAnsi="Times New Roman"/>
          <w:bCs/>
          <w:color w:val="0070C0"/>
          <w:sz w:val="21"/>
          <w:szCs w:val="21"/>
        </w:rPr>
        <w:br w:type="page"/>
      </w:r>
    </w:p>
    <w:p w14:paraId="25756A52" w14:textId="77777777" w:rsidR="001B72E7" w:rsidRPr="009466F6" w:rsidRDefault="001B72E7" w:rsidP="001B72E7">
      <w:pPr>
        <w:pStyle w:val="Adress"/>
        <w:spacing w:line="360" w:lineRule="auto"/>
        <w:ind w:left="0" w:firstLine="0"/>
        <w:jc w:val="both"/>
        <w:rPr>
          <w:rFonts w:ascii="Times New Roman" w:hAnsi="Times New Roman"/>
          <w:bCs/>
          <w:sz w:val="21"/>
          <w:szCs w:val="21"/>
        </w:rPr>
      </w:pPr>
      <w:r w:rsidRPr="009466F6">
        <w:rPr>
          <w:noProof/>
        </w:rPr>
        <w:lastRenderedPageBreak/>
        <w:drawing>
          <wp:inline distT="0" distB="0" distL="0" distR="0" wp14:anchorId="32307C69" wp14:editId="0921897C">
            <wp:extent cx="5274310" cy="2150764"/>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2150764"/>
                    </a:xfrm>
                    <a:prstGeom prst="rect">
                      <a:avLst/>
                    </a:prstGeom>
                    <a:noFill/>
                    <a:ln>
                      <a:noFill/>
                    </a:ln>
                  </pic:spPr>
                </pic:pic>
              </a:graphicData>
            </a:graphic>
          </wp:inline>
        </w:drawing>
      </w:r>
    </w:p>
    <w:p w14:paraId="247C86D6" w14:textId="0426674A" w:rsidR="001B72E7" w:rsidRPr="009466F6" w:rsidRDefault="001B72E7" w:rsidP="001B72E7">
      <w:pPr>
        <w:pStyle w:val="Adress"/>
        <w:spacing w:line="360" w:lineRule="auto"/>
        <w:ind w:left="0" w:firstLine="0"/>
        <w:jc w:val="both"/>
        <w:rPr>
          <w:rFonts w:ascii="Times New Roman" w:eastAsiaTheme="minorEastAsia" w:hAnsi="Times New Roman"/>
          <w:bCs/>
          <w:sz w:val="21"/>
          <w:szCs w:val="21"/>
          <w:lang w:eastAsia="zh-CN"/>
        </w:rPr>
      </w:pPr>
      <w:r w:rsidRPr="009466F6">
        <w:rPr>
          <w:rFonts w:ascii="Times New Roman" w:eastAsiaTheme="minorEastAsia" w:hAnsi="Times New Roman" w:hint="eastAsia"/>
          <w:b/>
          <w:bCs/>
          <w:sz w:val="21"/>
          <w:szCs w:val="21"/>
          <w:lang w:eastAsia="zh-CN"/>
        </w:rPr>
        <w:t>S</w:t>
      </w:r>
      <w:r w:rsidRPr="009466F6">
        <w:rPr>
          <w:rFonts w:ascii="Times New Roman" w:eastAsiaTheme="minorEastAsia" w:hAnsi="Times New Roman"/>
          <w:b/>
          <w:bCs/>
          <w:sz w:val="21"/>
          <w:szCs w:val="21"/>
          <w:lang w:eastAsia="zh-CN"/>
        </w:rPr>
        <w:t xml:space="preserve">upplementary Figure </w:t>
      </w:r>
      <w:r w:rsidR="00573004">
        <w:rPr>
          <w:rFonts w:ascii="Times New Roman" w:eastAsiaTheme="minorEastAsia" w:hAnsi="Times New Roman" w:hint="eastAsia"/>
          <w:b/>
          <w:bCs/>
          <w:sz w:val="21"/>
          <w:szCs w:val="21"/>
          <w:lang w:eastAsia="zh-CN"/>
        </w:rPr>
        <w:t>33</w:t>
      </w:r>
      <w:r w:rsidRPr="009466F6">
        <w:rPr>
          <w:rFonts w:ascii="Times New Roman" w:eastAsiaTheme="minorEastAsia" w:hAnsi="Times New Roman"/>
          <w:b/>
          <w:sz w:val="21"/>
          <w:szCs w:val="21"/>
          <w:lang w:eastAsia="zh-CN"/>
        </w:rPr>
        <w:t xml:space="preserve"> | </w:t>
      </w:r>
      <w:r w:rsidRPr="009466F6">
        <w:rPr>
          <w:rFonts w:ascii="Times New Roman" w:eastAsiaTheme="minorEastAsia" w:hAnsi="Times New Roman"/>
          <w:b/>
          <w:bCs/>
          <w:sz w:val="21"/>
          <w:szCs w:val="21"/>
          <w:lang w:eastAsia="zh-CN"/>
        </w:rPr>
        <w:t>Electrochemical impedance spectroscopy.</w:t>
      </w:r>
      <w:r w:rsidRPr="009466F6">
        <w:rPr>
          <w:rFonts w:ascii="Times New Roman" w:eastAsiaTheme="minorEastAsia" w:hAnsi="Times New Roman"/>
          <w:bCs/>
          <w:sz w:val="21"/>
          <w:szCs w:val="21"/>
          <w:lang w:eastAsia="zh-CN"/>
        </w:rPr>
        <w:t xml:space="preserve"> The Nyquist plot (</w:t>
      </w:r>
      <w:r w:rsidRPr="009466F6">
        <w:rPr>
          <w:rFonts w:ascii="Times New Roman" w:eastAsiaTheme="minorEastAsia" w:hAnsi="Times New Roman"/>
          <w:b/>
          <w:bCs/>
          <w:sz w:val="21"/>
          <w:szCs w:val="21"/>
          <w:lang w:eastAsia="zh-CN"/>
        </w:rPr>
        <w:t>a</w:t>
      </w:r>
      <w:r w:rsidRPr="009466F6">
        <w:rPr>
          <w:rFonts w:ascii="Times New Roman" w:eastAsiaTheme="minorEastAsia" w:hAnsi="Times New Roman"/>
          <w:bCs/>
          <w:sz w:val="21"/>
          <w:szCs w:val="21"/>
          <w:lang w:eastAsia="zh-CN"/>
        </w:rPr>
        <w:t>) and Bode plot (</w:t>
      </w:r>
      <w:r w:rsidRPr="009466F6">
        <w:rPr>
          <w:rFonts w:ascii="Times New Roman" w:eastAsiaTheme="minorEastAsia" w:hAnsi="Times New Roman"/>
          <w:b/>
          <w:bCs/>
          <w:sz w:val="21"/>
          <w:szCs w:val="21"/>
          <w:lang w:eastAsia="zh-CN"/>
        </w:rPr>
        <w:t>b</w:t>
      </w:r>
      <w:r w:rsidRPr="009466F6">
        <w:rPr>
          <w:rFonts w:ascii="Times New Roman" w:eastAsiaTheme="minorEastAsia" w:hAnsi="Times New Roman"/>
          <w:bCs/>
          <w:sz w:val="21"/>
          <w:szCs w:val="21"/>
          <w:lang w:eastAsia="zh-CN"/>
        </w:rPr>
        <w:t>) for the partial and total reactions in Figure 1a. The HER test was carried out in 0.25 M H</w:t>
      </w:r>
      <w:r w:rsidRPr="009466F6">
        <w:rPr>
          <w:rFonts w:ascii="Times New Roman" w:eastAsiaTheme="minorEastAsia" w:hAnsi="Times New Roman"/>
          <w:bCs/>
          <w:sz w:val="21"/>
          <w:szCs w:val="21"/>
          <w:vertAlign w:val="subscript"/>
          <w:lang w:eastAsia="zh-CN"/>
        </w:rPr>
        <w:t>2</w:t>
      </w:r>
      <w:r w:rsidRPr="009466F6">
        <w:rPr>
          <w:rFonts w:ascii="Times New Roman" w:eastAsiaTheme="minorEastAsia" w:hAnsi="Times New Roman"/>
          <w:bCs/>
          <w:sz w:val="21"/>
          <w:szCs w:val="21"/>
          <w:lang w:eastAsia="zh-CN"/>
        </w:rPr>
        <w:t>SO</w:t>
      </w:r>
      <w:r w:rsidRPr="009466F6">
        <w:rPr>
          <w:rFonts w:ascii="Times New Roman" w:eastAsiaTheme="minorEastAsia" w:hAnsi="Times New Roman"/>
          <w:bCs/>
          <w:sz w:val="21"/>
          <w:szCs w:val="21"/>
          <w:vertAlign w:val="subscript"/>
          <w:lang w:eastAsia="zh-CN"/>
        </w:rPr>
        <w:t>4</w:t>
      </w:r>
      <w:r w:rsidRPr="009466F6">
        <w:rPr>
          <w:rFonts w:ascii="Times New Roman" w:eastAsiaTheme="minorEastAsia" w:hAnsi="Times New Roman"/>
          <w:bCs/>
          <w:sz w:val="21"/>
          <w:szCs w:val="21"/>
          <w:lang w:eastAsia="zh-CN"/>
        </w:rPr>
        <w:t xml:space="preserve"> electrolyte. For the test of R1, R2, R4 and All reaction, the electrolyte is 0.5 M HNO</w:t>
      </w:r>
      <w:r w:rsidRPr="009466F6">
        <w:rPr>
          <w:rFonts w:ascii="Times New Roman" w:eastAsiaTheme="minorEastAsia" w:hAnsi="Times New Roman"/>
          <w:bCs/>
          <w:sz w:val="21"/>
          <w:szCs w:val="21"/>
          <w:vertAlign w:val="subscript"/>
          <w:lang w:eastAsia="zh-CN"/>
        </w:rPr>
        <w:t>3</w:t>
      </w:r>
      <w:r w:rsidRPr="009466F6">
        <w:rPr>
          <w:rFonts w:ascii="Times New Roman" w:eastAsiaTheme="minorEastAsia" w:hAnsi="Times New Roman"/>
          <w:bCs/>
          <w:sz w:val="21"/>
          <w:szCs w:val="21"/>
          <w:lang w:eastAsia="zh-CN"/>
        </w:rPr>
        <w:t>, 0.5 M OA + 0.25 M H</w:t>
      </w:r>
      <w:r w:rsidRPr="009466F6">
        <w:rPr>
          <w:rFonts w:ascii="Times New Roman" w:eastAsiaTheme="minorEastAsia" w:hAnsi="Times New Roman"/>
          <w:bCs/>
          <w:sz w:val="21"/>
          <w:szCs w:val="21"/>
          <w:vertAlign w:val="subscript"/>
          <w:lang w:eastAsia="zh-CN"/>
        </w:rPr>
        <w:t>2</w:t>
      </w:r>
      <w:r w:rsidRPr="009466F6">
        <w:rPr>
          <w:rFonts w:ascii="Times New Roman" w:eastAsiaTheme="minorEastAsia" w:hAnsi="Times New Roman"/>
          <w:bCs/>
          <w:sz w:val="21"/>
          <w:szCs w:val="21"/>
          <w:lang w:eastAsia="zh-CN"/>
        </w:rPr>
        <w:t>SO</w:t>
      </w:r>
      <w:r w:rsidRPr="009466F6">
        <w:rPr>
          <w:rFonts w:ascii="Times New Roman" w:eastAsiaTheme="minorEastAsia" w:hAnsi="Times New Roman"/>
          <w:bCs/>
          <w:sz w:val="21"/>
          <w:szCs w:val="21"/>
          <w:vertAlign w:val="subscript"/>
          <w:lang w:eastAsia="zh-CN"/>
        </w:rPr>
        <w:t>4</w:t>
      </w:r>
      <w:r w:rsidRPr="009466F6">
        <w:rPr>
          <w:rFonts w:ascii="Times New Roman" w:eastAsiaTheme="minorEastAsia" w:hAnsi="Times New Roman"/>
          <w:bCs/>
          <w:sz w:val="21"/>
          <w:szCs w:val="21"/>
          <w:lang w:eastAsia="zh-CN"/>
        </w:rPr>
        <w:t>, 0.5 M NH</w:t>
      </w:r>
      <w:r w:rsidRPr="009466F6">
        <w:rPr>
          <w:rFonts w:ascii="Times New Roman" w:eastAsiaTheme="minorEastAsia" w:hAnsi="Times New Roman"/>
          <w:bCs/>
          <w:sz w:val="21"/>
          <w:szCs w:val="21"/>
          <w:vertAlign w:val="subscript"/>
          <w:lang w:eastAsia="zh-CN"/>
        </w:rPr>
        <w:t>2</w:t>
      </w:r>
      <w:r w:rsidRPr="009466F6">
        <w:rPr>
          <w:rFonts w:ascii="Times New Roman" w:eastAsiaTheme="minorEastAsia" w:hAnsi="Times New Roman"/>
          <w:bCs/>
          <w:sz w:val="21"/>
          <w:szCs w:val="21"/>
          <w:lang w:eastAsia="zh-CN"/>
        </w:rPr>
        <w:t>OH</w:t>
      </w:r>
      <w:r w:rsidRPr="009466F6">
        <w:rPr>
          <w:rFonts w:ascii="Times New Roman" w:eastAsiaTheme="minorEastAsia" w:hAnsi="Times New Roman"/>
          <w:bCs/>
          <w:sz w:val="21"/>
          <w:szCs w:val="21"/>
          <w:lang w:eastAsia="zh-CN"/>
        </w:rPr>
        <w:sym w:font="Wingdings" w:char="F09E"/>
      </w:r>
      <w:r w:rsidRPr="009466F6">
        <w:rPr>
          <w:rFonts w:ascii="Times New Roman" w:eastAsiaTheme="minorEastAsia" w:hAnsi="Times New Roman"/>
          <w:bCs/>
          <w:sz w:val="21"/>
          <w:szCs w:val="21"/>
          <w:lang w:eastAsia="zh-CN"/>
        </w:rPr>
        <w:t>HCl + 0.5 M GOA, and 0.5 M HNO</w:t>
      </w:r>
      <w:r w:rsidRPr="009466F6">
        <w:rPr>
          <w:rFonts w:ascii="Times New Roman" w:eastAsiaTheme="minorEastAsia" w:hAnsi="Times New Roman"/>
          <w:bCs/>
          <w:sz w:val="21"/>
          <w:szCs w:val="21"/>
          <w:vertAlign w:val="subscript"/>
          <w:lang w:eastAsia="zh-CN"/>
        </w:rPr>
        <w:t>3</w:t>
      </w:r>
      <w:r w:rsidRPr="009466F6">
        <w:rPr>
          <w:rFonts w:ascii="Times New Roman" w:eastAsiaTheme="minorEastAsia" w:hAnsi="Times New Roman"/>
          <w:bCs/>
          <w:sz w:val="21"/>
          <w:szCs w:val="21"/>
          <w:lang w:eastAsia="zh-CN"/>
        </w:rPr>
        <w:t xml:space="preserve"> + 0.5 M OA, respectively.</w:t>
      </w:r>
      <w:r w:rsidRPr="009466F6">
        <w:t xml:space="preserve"> </w:t>
      </w:r>
      <w:r w:rsidRPr="009466F6">
        <w:rPr>
          <w:rFonts w:ascii="Times New Roman" w:eastAsiaTheme="minorEastAsia" w:hAnsi="Times New Roman"/>
          <w:bCs/>
          <w:sz w:val="21"/>
          <w:szCs w:val="21"/>
          <w:lang w:eastAsia="zh-CN"/>
        </w:rPr>
        <w:t xml:space="preserve">Although </w:t>
      </w:r>
      <w:proofErr w:type="spellStart"/>
      <w:r w:rsidRPr="009466F6">
        <w:rPr>
          <w:rFonts w:ascii="Times New Roman" w:eastAsiaTheme="minorEastAsia" w:hAnsi="Times New Roman"/>
          <w:bCs/>
          <w:sz w:val="21"/>
          <w:szCs w:val="21"/>
          <w:lang w:eastAsia="zh-CN"/>
        </w:rPr>
        <w:t>R</w:t>
      </w:r>
      <w:r w:rsidRPr="009466F6">
        <w:rPr>
          <w:rFonts w:ascii="Times New Roman" w:eastAsiaTheme="minorEastAsia" w:hAnsi="Times New Roman" w:hint="eastAsia"/>
          <w:bCs/>
          <w:sz w:val="21"/>
          <w:szCs w:val="21"/>
          <w:vertAlign w:val="subscript"/>
          <w:lang w:eastAsia="zh-CN"/>
        </w:rPr>
        <w:t>ct</w:t>
      </w:r>
      <w:proofErr w:type="spellEnd"/>
      <w:r w:rsidRPr="009466F6">
        <w:rPr>
          <w:rFonts w:ascii="Times New Roman" w:eastAsiaTheme="minorEastAsia" w:hAnsi="Times New Roman"/>
          <w:bCs/>
          <w:sz w:val="21"/>
          <w:szCs w:val="21"/>
          <w:lang w:eastAsia="zh-CN"/>
        </w:rPr>
        <w:t xml:space="preserve"> (radius of the circle)</w:t>
      </w:r>
      <w:r>
        <w:rPr>
          <w:rFonts w:ascii="Times New Roman" w:eastAsiaTheme="minorEastAsia" w:hAnsi="Times New Roman"/>
          <w:bCs/>
          <w:sz w:val="21"/>
          <w:szCs w:val="21"/>
          <w:lang w:eastAsia="zh-CN"/>
        </w:rPr>
        <w:t xml:space="preserve"> </w:t>
      </w:r>
      <w:r w:rsidRPr="009466F6">
        <w:rPr>
          <w:rFonts w:ascii="Times New Roman" w:eastAsiaTheme="minorEastAsia" w:hAnsi="Times New Roman"/>
          <w:bCs/>
          <w:sz w:val="21"/>
          <w:szCs w:val="21"/>
          <w:lang w:eastAsia="zh-CN"/>
        </w:rPr>
        <w:t>of the total reaction is smaller, its phase angle frequency is the same as that of R2 (single OA reduction), suggesting that R2 has a "bottleneck effect" on the overall reaction.</w:t>
      </w:r>
    </w:p>
    <w:p w14:paraId="584D7850" w14:textId="77777777" w:rsidR="001B72E7" w:rsidRPr="009466F6" w:rsidRDefault="001B72E7" w:rsidP="001B72E7">
      <w:pPr>
        <w:pStyle w:val="Adress"/>
        <w:spacing w:line="360" w:lineRule="auto"/>
        <w:ind w:left="0" w:firstLine="0"/>
        <w:jc w:val="both"/>
        <w:rPr>
          <w:rFonts w:ascii="Times New Roman" w:eastAsiaTheme="minorEastAsia" w:hAnsi="Times New Roman"/>
          <w:bCs/>
          <w:sz w:val="21"/>
          <w:szCs w:val="21"/>
          <w:lang w:eastAsia="zh-CN"/>
        </w:rPr>
      </w:pPr>
    </w:p>
    <w:p w14:paraId="34880068" w14:textId="669BD337" w:rsidR="00C036A6" w:rsidRPr="001B72E7" w:rsidRDefault="001B72E7">
      <w:pPr>
        <w:widowControl/>
        <w:jc w:val="left"/>
        <w:rPr>
          <w:rFonts w:ascii="Times New Roman" w:hAnsi="Times New Roman" w:cs="Times New Roman"/>
          <w:bCs/>
          <w:kern w:val="0"/>
          <w:szCs w:val="21"/>
        </w:rPr>
      </w:pPr>
      <w:r w:rsidRPr="009466F6">
        <w:rPr>
          <w:rFonts w:ascii="Times New Roman" w:hAnsi="Times New Roman"/>
          <w:bCs/>
          <w:szCs w:val="21"/>
        </w:rPr>
        <w:br w:type="page"/>
      </w:r>
    </w:p>
    <w:p w14:paraId="716EAEEE" w14:textId="02E5BB9B" w:rsidR="00717D33" w:rsidRPr="009466F6" w:rsidRDefault="00E35891" w:rsidP="00717D33">
      <w:pPr>
        <w:widowControl/>
        <w:jc w:val="left"/>
        <w:rPr>
          <w:rFonts w:ascii="Times New Roman" w:hAnsi="Times New Roman" w:cs="Times New Roman"/>
          <w:color w:val="0070C0"/>
          <w:szCs w:val="21"/>
        </w:rPr>
      </w:pPr>
      <w:r w:rsidRPr="009466F6">
        <w:rPr>
          <w:noProof/>
        </w:rPr>
        <w:lastRenderedPageBreak/>
        <w:drawing>
          <wp:inline distT="0" distB="0" distL="0" distR="0" wp14:anchorId="3F3F56BB" wp14:editId="141F23A6">
            <wp:extent cx="5244727" cy="1411834"/>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6069" r="4277"/>
                    <a:stretch/>
                  </pic:blipFill>
                  <pic:spPr bwMode="auto">
                    <a:xfrm>
                      <a:off x="0" y="0"/>
                      <a:ext cx="5255899" cy="1414841"/>
                    </a:xfrm>
                    <a:prstGeom prst="rect">
                      <a:avLst/>
                    </a:prstGeom>
                    <a:noFill/>
                    <a:ln>
                      <a:noFill/>
                    </a:ln>
                    <a:extLst>
                      <a:ext uri="{53640926-AAD7-44D8-BBD7-CCE9431645EC}">
                        <a14:shadowObscured xmlns:a14="http://schemas.microsoft.com/office/drawing/2010/main"/>
                      </a:ext>
                    </a:extLst>
                  </pic:spPr>
                </pic:pic>
              </a:graphicData>
            </a:graphic>
          </wp:inline>
        </w:drawing>
      </w:r>
    </w:p>
    <w:p w14:paraId="4FBC80A8" w14:textId="10186D39" w:rsidR="00717D33" w:rsidRPr="009466F6" w:rsidRDefault="00717D33" w:rsidP="00717D33">
      <w:pPr>
        <w:widowControl/>
        <w:spacing w:line="360" w:lineRule="auto"/>
        <w:rPr>
          <w:rFonts w:ascii="Times New Roman" w:hAnsi="Times New Roman"/>
          <w:szCs w:val="24"/>
        </w:rPr>
      </w:pPr>
      <w:r w:rsidRPr="009466F6">
        <w:rPr>
          <w:rFonts w:ascii="Times New Roman" w:hAnsi="Times New Roman"/>
          <w:b/>
          <w:szCs w:val="21"/>
        </w:rPr>
        <w:t xml:space="preserve">Supplementary Figure </w:t>
      </w:r>
      <w:r w:rsidR="000A4512" w:rsidRPr="009466F6">
        <w:rPr>
          <w:rFonts w:ascii="Times New Roman" w:hAnsi="Times New Roman"/>
          <w:b/>
          <w:szCs w:val="21"/>
        </w:rPr>
        <w:t>3</w:t>
      </w:r>
      <w:r w:rsidR="00573004">
        <w:rPr>
          <w:rFonts w:ascii="Times New Roman" w:hAnsi="Times New Roman" w:hint="eastAsia"/>
          <w:b/>
          <w:szCs w:val="21"/>
        </w:rPr>
        <w:t xml:space="preserve">4 </w:t>
      </w:r>
      <w:r w:rsidRPr="009466F6">
        <w:rPr>
          <w:rFonts w:ascii="Times New Roman" w:hAnsi="Times New Roman"/>
          <w:szCs w:val="21"/>
        </w:rPr>
        <w:t xml:space="preserve">| </w:t>
      </w:r>
      <w:r w:rsidRPr="009466F6">
        <w:rPr>
          <w:rFonts w:ascii="Times New Roman" w:hAnsi="Times New Roman"/>
          <w:b/>
          <w:bCs/>
          <w:szCs w:val="24"/>
        </w:rPr>
        <w:t>In situ electrochemical quartz crystal microbalance test</w:t>
      </w:r>
      <w:r w:rsidRPr="009466F6">
        <w:rPr>
          <w:rFonts w:ascii="Times New Roman" w:hAnsi="Times New Roman"/>
          <w:b/>
          <w:bCs/>
          <w:szCs w:val="21"/>
        </w:rPr>
        <w:t>.</w:t>
      </w:r>
      <w:r w:rsidRPr="009466F6">
        <w:rPr>
          <w:rFonts w:ascii="Times New Roman" w:hAnsi="Times New Roman"/>
          <w:b/>
          <w:szCs w:val="21"/>
        </w:rPr>
        <w:t xml:space="preserve"> </w:t>
      </w:r>
      <w:r w:rsidRPr="009466F6">
        <w:rPr>
          <w:rFonts w:ascii="Times New Roman" w:hAnsi="Times New Roman"/>
          <w:szCs w:val="24"/>
        </w:rPr>
        <w:t>In situ electrochemical quartz crystal microbalance over amorphous Sn at −1.4 V vs. SHE in different electrolyte. The electrolyte is 0.5 M OA + 0.25 M H</w:t>
      </w:r>
      <w:r w:rsidRPr="009466F6">
        <w:rPr>
          <w:rFonts w:ascii="Times New Roman" w:hAnsi="Times New Roman"/>
          <w:szCs w:val="24"/>
          <w:vertAlign w:val="subscript"/>
        </w:rPr>
        <w:t>2</w:t>
      </w:r>
      <w:r w:rsidRPr="009466F6">
        <w:rPr>
          <w:rFonts w:ascii="Times New Roman" w:hAnsi="Times New Roman"/>
          <w:szCs w:val="24"/>
        </w:rPr>
        <w:t>SO</w:t>
      </w:r>
      <w:r w:rsidRPr="009466F6">
        <w:rPr>
          <w:rFonts w:ascii="Times New Roman" w:hAnsi="Times New Roman"/>
          <w:szCs w:val="24"/>
          <w:vertAlign w:val="subscript"/>
        </w:rPr>
        <w:t>4</w:t>
      </w:r>
      <w:r w:rsidRPr="009466F6">
        <w:rPr>
          <w:rFonts w:ascii="Times New Roman" w:hAnsi="Times New Roman"/>
          <w:szCs w:val="24"/>
        </w:rPr>
        <w:t xml:space="preserve"> (</w:t>
      </w:r>
      <w:r w:rsidRPr="009466F6">
        <w:rPr>
          <w:rFonts w:ascii="Times New Roman" w:hAnsi="Times New Roman"/>
          <w:b/>
          <w:szCs w:val="24"/>
        </w:rPr>
        <w:t>a</w:t>
      </w:r>
      <w:r w:rsidRPr="009466F6">
        <w:rPr>
          <w:rFonts w:ascii="Times New Roman" w:hAnsi="Times New Roman"/>
          <w:szCs w:val="24"/>
        </w:rPr>
        <w:t>), 0.5 M GOA + 0.25 M H</w:t>
      </w:r>
      <w:r w:rsidRPr="009466F6">
        <w:rPr>
          <w:rFonts w:ascii="Times New Roman" w:hAnsi="Times New Roman"/>
          <w:szCs w:val="24"/>
          <w:vertAlign w:val="subscript"/>
        </w:rPr>
        <w:t>2</w:t>
      </w:r>
      <w:r w:rsidRPr="009466F6">
        <w:rPr>
          <w:rFonts w:ascii="Times New Roman" w:hAnsi="Times New Roman"/>
          <w:szCs w:val="24"/>
        </w:rPr>
        <w:t>SO</w:t>
      </w:r>
      <w:r w:rsidRPr="009466F6">
        <w:rPr>
          <w:rFonts w:ascii="Times New Roman" w:hAnsi="Times New Roman"/>
          <w:szCs w:val="24"/>
          <w:vertAlign w:val="subscript"/>
        </w:rPr>
        <w:t>4</w:t>
      </w:r>
      <w:r w:rsidRPr="009466F6">
        <w:rPr>
          <w:rFonts w:ascii="Times New Roman" w:hAnsi="Times New Roman"/>
          <w:szCs w:val="24"/>
        </w:rPr>
        <w:t xml:space="preserve"> (</w:t>
      </w:r>
      <w:r w:rsidRPr="009466F6">
        <w:rPr>
          <w:rFonts w:ascii="Times New Roman" w:hAnsi="Times New Roman"/>
          <w:b/>
          <w:szCs w:val="24"/>
        </w:rPr>
        <w:t>b</w:t>
      </w:r>
      <w:r w:rsidRPr="009466F6">
        <w:rPr>
          <w:rFonts w:ascii="Times New Roman" w:hAnsi="Times New Roman"/>
          <w:szCs w:val="24"/>
        </w:rPr>
        <w:t>), and 0.5 M GAO + 0.25 M H</w:t>
      </w:r>
      <w:r w:rsidRPr="009466F6">
        <w:rPr>
          <w:rFonts w:ascii="Times New Roman" w:hAnsi="Times New Roman"/>
          <w:szCs w:val="24"/>
          <w:vertAlign w:val="subscript"/>
        </w:rPr>
        <w:t>2</w:t>
      </w:r>
      <w:r w:rsidRPr="009466F6">
        <w:rPr>
          <w:rFonts w:ascii="Times New Roman" w:hAnsi="Times New Roman"/>
          <w:szCs w:val="24"/>
        </w:rPr>
        <w:t>SO</w:t>
      </w:r>
      <w:r w:rsidRPr="009466F6">
        <w:rPr>
          <w:rFonts w:ascii="Times New Roman" w:hAnsi="Times New Roman"/>
          <w:szCs w:val="24"/>
          <w:vertAlign w:val="subscript"/>
        </w:rPr>
        <w:t>4</w:t>
      </w:r>
      <w:r w:rsidRPr="009466F6">
        <w:rPr>
          <w:rFonts w:ascii="Times New Roman" w:hAnsi="Times New Roman"/>
          <w:szCs w:val="24"/>
        </w:rPr>
        <w:t xml:space="preserve"> (</w:t>
      </w:r>
      <w:r w:rsidRPr="009466F6">
        <w:rPr>
          <w:rFonts w:ascii="Times New Roman" w:hAnsi="Times New Roman"/>
          <w:b/>
          <w:szCs w:val="24"/>
        </w:rPr>
        <w:t>c</w:t>
      </w:r>
      <w:r w:rsidRPr="009466F6">
        <w:rPr>
          <w:rFonts w:ascii="Times New Roman" w:hAnsi="Times New Roman"/>
          <w:szCs w:val="24"/>
        </w:rPr>
        <w:t xml:space="preserve">), respectively. During the test, 5 M KOH was used to adjust </w:t>
      </w:r>
      <w:proofErr w:type="spellStart"/>
      <w:r w:rsidRPr="009466F6">
        <w:rPr>
          <w:rFonts w:ascii="Times New Roman" w:hAnsi="Times New Roman"/>
          <w:szCs w:val="24"/>
        </w:rPr>
        <w:t>pH.</w:t>
      </w:r>
      <w:proofErr w:type="spellEnd"/>
      <w:r w:rsidRPr="009466F6">
        <w:rPr>
          <w:rFonts w:ascii="Times New Roman" w:hAnsi="Times New Roman"/>
          <w:szCs w:val="24"/>
        </w:rPr>
        <w:t xml:space="preserve"> 5 M KOH was slowly added to adjust the </w:t>
      </w:r>
      <w:proofErr w:type="spellStart"/>
      <w:r w:rsidRPr="009466F6">
        <w:rPr>
          <w:rFonts w:ascii="Times New Roman" w:hAnsi="Times New Roman"/>
          <w:szCs w:val="24"/>
        </w:rPr>
        <w:t>pH.</w:t>
      </w:r>
      <w:proofErr w:type="spellEnd"/>
      <w:r w:rsidRPr="009466F6">
        <w:rPr>
          <w:rFonts w:ascii="Times New Roman" w:hAnsi="Times New Roman"/>
          <w:szCs w:val="24"/>
        </w:rPr>
        <w:t xml:space="preserve"> The solution pH was detected after vigorous stirring. During the whole process, the electrochemical test was kept running at −1.4 V vs. SHE. The arrows represent the adding KOH with vigorous stirring.</w:t>
      </w:r>
      <w:r w:rsidR="008635A3" w:rsidRPr="009466F6">
        <w:rPr>
          <w:rFonts w:ascii="Times New Roman" w:hAnsi="Times New Roman"/>
          <w:szCs w:val="24"/>
        </w:rPr>
        <w:t xml:space="preserve"> The solution pH after adding KOH is marked on the arrow. The loadings of amorphous Sn on the electrode are 0.1 mg. </w:t>
      </w:r>
      <w:proofErr w:type="spellStart"/>
      <w:r w:rsidR="008635A3" w:rsidRPr="009466F6">
        <w:rPr>
          <w:rFonts w:ascii="Times New Roman" w:hAnsi="Times New Roman"/>
          <w:szCs w:val="24"/>
        </w:rPr>
        <w:t>N</w:t>
      </w:r>
      <w:r w:rsidR="008635A3" w:rsidRPr="009466F6">
        <w:rPr>
          <w:rFonts w:ascii="Times New Roman" w:hAnsi="Times New Roman" w:hint="eastAsia"/>
          <w:szCs w:val="24"/>
        </w:rPr>
        <w:t>otely</w:t>
      </w:r>
      <w:proofErr w:type="spellEnd"/>
      <w:r w:rsidR="008635A3" w:rsidRPr="009466F6">
        <w:rPr>
          <w:rFonts w:ascii="Times New Roman" w:hAnsi="Times New Roman"/>
          <w:szCs w:val="24"/>
        </w:rPr>
        <w:t>, among this testing, there is no HNO</w:t>
      </w:r>
      <w:r w:rsidR="008635A3" w:rsidRPr="009466F6">
        <w:rPr>
          <w:rFonts w:ascii="Times New Roman" w:hAnsi="Times New Roman"/>
          <w:szCs w:val="24"/>
          <w:vertAlign w:val="subscript"/>
        </w:rPr>
        <w:t>3</w:t>
      </w:r>
      <w:r w:rsidR="008635A3" w:rsidRPr="009466F6">
        <w:rPr>
          <w:rFonts w:ascii="Times New Roman" w:hAnsi="Times New Roman"/>
          <w:szCs w:val="24"/>
        </w:rPr>
        <w:t xml:space="preserve"> in the electrolyte. According to the above conclusions (Figure 4), there is no catalyst reconstruction </w:t>
      </w:r>
      <w:proofErr w:type="spellStart"/>
      <w:r w:rsidR="008635A3" w:rsidRPr="009466F6">
        <w:rPr>
          <w:rFonts w:ascii="Times New Roman" w:hAnsi="Times New Roman"/>
          <w:szCs w:val="24"/>
        </w:rPr>
        <w:t>behavior</w:t>
      </w:r>
      <w:proofErr w:type="spellEnd"/>
      <w:r w:rsidR="008635A3" w:rsidRPr="009466F6">
        <w:rPr>
          <w:rFonts w:ascii="Times New Roman" w:hAnsi="Times New Roman"/>
          <w:szCs w:val="24"/>
        </w:rPr>
        <w:t>.</w:t>
      </w:r>
    </w:p>
    <w:p w14:paraId="653D09D5" w14:textId="77777777" w:rsidR="00717D33" w:rsidRPr="009466F6" w:rsidRDefault="00717D33" w:rsidP="00717D33">
      <w:pPr>
        <w:widowControl/>
        <w:spacing w:line="360" w:lineRule="auto"/>
        <w:rPr>
          <w:rFonts w:ascii="Times New Roman" w:hAnsi="Times New Roman"/>
          <w:szCs w:val="24"/>
        </w:rPr>
      </w:pPr>
    </w:p>
    <w:p w14:paraId="1CDCD559" w14:textId="77777777" w:rsidR="00E35891" w:rsidRPr="009466F6" w:rsidRDefault="00E35891">
      <w:pPr>
        <w:widowControl/>
        <w:jc w:val="left"/>
        <w:rPr>
          <w:rFonts w:ascii="Times New Roman" w:hAnsi="Times New Roman" w:cs="Times New Roman"/>
          <w:color w:val="0070C0"/>
          <w:szCs w:val="21"/>
        </w:rPr>
      </w:pPr>
    </w:p>
    <w:p w14:paraId="4BCABF97" w14:textId="68142B48" w:rsidR="00E35891" w:rsidRPr="009466F6" w:rsidRDefault="00E35891">
      <w:pPr>
        <w:widowControl/>
        <w:jc w:val="left"/>
        <w:rPr>
          <w:rFonts w:ascii="Times New Roman" w:hAnsi="Times New Roman" w:cs="Times New Roman"/>
          <w:color w:val="0070C0"/>
          <w:szCs w:val="21"/>
        </w:rPr>
      </w:pPr>
      <w:r w:rsidRPr="009466F6">
        <w:rPr>
          <w:rFonts w:ascii="Times New Roman" w:hAnsi="Times New Roman" w:cs="Times New Roman"/>
          <w:color w:val="0070C0"/>
          <w:szCs w:val="21"/>
        </w:rPr>
        <w:br w:type="page"/>
      </w:r>
    </w:p>
    <w:p w14:paraId="68CD5C05" w14:textId="4AD939D4" w:rsidR="00863815" w:rsidRPr="009466F6" w:rsidRDefault="00AD4C4C">
      <w:pPr>
        <w:widowControl/>
        <w:jc w:val="left"/>
        <w:rPr>
          <w:rFonts w:ascii="Times New Roman" w:hAnsi="Times New Roman" w:cs="Times New Roman"/>
          <w:color w:val="0070C0"/>
          <w:szCs w:val="21"/>
        </w:rPr>
      </w:pPr>
      <w:r w:rsidRPr="009466F6">
        <w:rPr>
          <w:noProof/>
        </w:rPr>
        <w:lastRenderedPageBreak/>
        <w:drawing>
          <wp:inline distT="0" distB="0" distL="0" distR="0" wp14:anchorId="44B82AAF" wp14:editId="7C05BD62">
            <wp:extent cx="5274310" cy="2439878"/>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439878"/>
                    </a:xfrm>
                    <a:prstGeom prst="rect">
                      <a:avLst/>
                    </a:prstGeom>
                    <a:noFill/>
                    <a:ln>
                      <a:noFill/>
                    </a:ln>
                  </pic:spPr>
                </pic:pic>
              </a:graphicData>
            </a:graphic>
          </wp:inline>
        </w:drawing>
      </w:r>
    </w:p>
    <w:p w14:paraId="002434EB" w14:textId="1971E30E" w:rsidR="00863815" w:rsidRPr="009466F6" w:rsidRDefault="00AD4C4C" w:rsidP="009758B9">
      <w:pPr>
        <w:widowControl/>
        <w:rPr>
          <w:rFonts w:ascii="Times New Roman" w:hAnsi="Times New Roman"/>
          <w:b/>
          <w:bCs/>
          <w:szCs w:val="24"/>
        </w:rPr>
      </w:pPr>
      <w:r w:rsidRPr="009466F6">
        <w:rPr>
          <w:rFonts w:ascii="Times New Roman" w:hAnsi="Times New Roman"/>
          <w:b/>
          <w:szCs w:val="21"/>
        </w:rPr>
        <w:t>Supplementary Figure 3</w:t>
      </w:r>
      <w:r w:rsidR="00573004">
        <w:rPr>
          <w:rFonts w:ascii="Times New Roman" w:hAnsi="Times New Roman" w:hint="eastAsia"/>
          <w:b/>
          <w:szCs w:val="21"/>
        </w:rPr>
        <w:t>5</w:t>
      </w:r>
      <w:r w:rsidRPr="009466F6">
        <w:rPr>
          <w:rFonts w:ascii="Times New Roman" w:hAnsi="Times New Roman"/>
          <w:szCs w:val="21"/>
        </w:rPr>
        <w:t xml:space="preserve"> | </w:t>
      </w:r>
      <w:r w:rsidR="009758B9" w:rsidRPr="009466F6">
        <w:rPr>
          <w:rFonts w:ascii="Times New Roman" w:hAnsi="Times New Roman"/>
          <w:b/>
          <w:szCs w:val="21"/>
        </w:rPr>
        <w:t xml:space="preserve">DFT calculations. </w:t>
      </w:r>
      <w:r w:rsidR="009758B9" w:rsidRPr="009466F6">
        <w:rPr>
          <w:rFonts w:ascii="Times New Roman" w:hAnsi="Times New Roman"/>
          <w:color w:val="222222"/>
          <w:shd w:val="clear" w:color="auto" w:fill="FFFFFF"/>
        </w:rPr>
        <w:t>Adsorption energy and optimized geometries of molecules on crystallized Sn (101) surface, such as OA (</w:t>
      </w:r>
      <w:r w:rsidR="009758B9" w:rsidRPr="009466F6">
        <w:rPr>
          <w:rFonts w:ascii="Times New Roman" w:hAnsi="Times New Roman"/>
          <w:b/>
          <w:color w:val="222222"/>
          <w:shd w:val="clear" w:color="auto" w:fill="FFFFFF"/>
        </w:rPr>
        <w:t>a</w:t>
      </w:r>
      <w:r w:rsidR="009758B9" w:rsidRPr="009466F6">
        <w:rPr>
          <w:rFonts w:ascii="Times New Roman" w:hAnsi="Times New Roman"/>
          <w:color w:val="222222"/>
          <w:shd w:val="clear" w:color="auto" w:fill="FFFFFF"/>
        </w:rPr>
        <w:t>), OA</w:t>
      </w:r>
      <w:r w:rsidR="009758B9" w:rsidRPr="009466F6">
        <w:rPr>
          <w:rFonts w:ascii="Times New Roman" w:hAnsi="Times New Roman"/>
          <w:szCs w:val="24"/>
          <w:vertAlign w:val="superscript"/>
        </w:rPr>
        <w:t>−</w:t>
      </w:r>
      <w:r w:rsidR="009758B9" w:rsidRPr="009466F6">
        <w:rPr>
          <w:rFonts w:ascii="Times New Roman" w:hAnsi="Times New Roman"/>
          <w:color w:val="222222"/>
          <w:shd w:val="clear" w:color="auto" w:fill="FFFFFF"/>
        </w:rPr>
        <w:t xml:space="preserve"> (</w:t>
      </w:r>
      <w:r w:rsidR="009758B9" w:rsidRPr="009466F6">
        <w:rPr>
          <w:rFonts w:ascii="Times New Roman" w:hAnsi="Times New Roman"/>
          <w:b/>
          <w:color w:val="222222"/>
          <w:shd w:val="clear" w:color="auto" w:fill="FFFFFF"/>
        </w:rPr>
        <w:t>b</w:t>
      </w:r>
      <w:r w:rsidR="009758B9" w:rsidRPr="009466F6">
        <w:rPr>
          <w:rFonts w:ascii="Times New Roman" w:hAnsi="Times New Roman"/>
          <w:color w:val="222222"/>
          <w:shd w:val="clear" w:color="auto" w:fill="FFFFFF"/>
        </w:rPr>
        <w:t>), GOA (</w:t>
      </w:r>
      <w:r w:rsidR="009758B9" w:rsidRPr="009466F6">
        <w:rPr>
          <w:rFonts w:ascii="Times New Roman" w:hAnsi="Times New Roman"/>
          <w:b/>
          <w:color w:val="222222"/>
          <w:shd w:val="clear" w:color="auto" w:fill="FFFFFF"/>
        </w:rPr>
        <w:t>c</w:t>
      </w:r>
      <w:r w:rsidR="009758B9" w:rsidRPr="009466F6">
        <w:rPr>
          <w:rFonts w:ascii="Times New Roman" w:hAnsi="Times New Roman"/>
          <w:color w:val="222222"/>
          <w:shd w:val="clear" w:color="auto" w:fill="FFFFFF"/>
        </w:rPr>
        <w:t>) and GOA</w:t>
      </w:r>
      <w:r w:rsidR="009758B9" w:rsidRPr="009466F6">
        <w:rPr>
          <w:rFonts w:ascii="Times New Roman" w:hAnsi="Times New Roman"/>
          <w:szCs w:val="24"/>
          <w:vertAlign w:val="superscript"/>
        </w:rPr>
        <w:t>−</w:t>
      </w:r>
      <w:r w:rsidR="009758B9" w:rsidRPr="009466F6">
        <w:rPr>
          <w:rFonts w:ascii="Times New Roman" w:hAnsi="Times New Roman"/>
          <w:color w:val="222222"/>
          <w:shd w:val="clear" w:color="auto" w:fill="FFFFFF"/>
        </w:rPr>
        <w:t xml:space="preserve"> (</w:t>
      </w:r>
      <w:r w:rsidR="009758B9" w:rsidRPr="009466F6">
        <w:rPr>
          <w:rFonts w:ascii="Times New Roman" w:hAnsi="Times New Roman"/>
          <w:b/>
          <w:color w:val="222222"/>
          <w:shd w:val="clear" w:color="auto" w:fill="FFFFFF"/>
        </w:rPr>
        <w:t>d</w:t>
      </w:r>
      <w:r w:rsidR="009758B9" w:rsidRPr="009466F6">
        <w:rPr>
          <w:rFonts w:ascii="Times New Roman" w:hAnsi="Times New Roman"/>
          <w:color w:val="222222"/>
          <w:shd w:val="clear" w:color="auto" w:fill="FFFFFF"/>
        </w:rPr>
        <w:t>). Positive adsorption energy indicates thermodynamically unfavourable</w:t>
      </w:r>
      <w:r w:rsidR="00984FCC" w:rsidRPr="009466F6">
        <w:rPr>
          <w:rFonts w:ascii="Times New Roman" w:hAnsi="Times New Roman"/>
          <w:color w:val="222222"/>
          <w:shd w:val="clear" w:color="auto" w:fill="FFFFFF"/>
        </w:rPr>
        <w:t xml:space="preserve">, which imply that the ionized state of OA and GOA molecules </w:t>
      </w:r>
      <w:proofErr w:type="spellStart"/>
      <w:r w:rsidR="00984FCC" w:rsidRPr="009466F6">
        <w:rPr>
          <w:rFonts w:ascii="Times New Roman" w:hAnsi="Times New Roman"/>
          <w:color w:val="222222"/>
          <w:shd w:val="clear" w:color="auto" w:fill="FFFFFF"/>
        </w:rPr>
        <w:t>can not</w:t>
      </w:r>
      <w:proofErr w:type="spellEnd"/>
      <w:r w:rsidR="00984FCC" w:rsidRPr="009466F6">
        <w:rPr>
          <w:rFonts w:ascii="Times New Roman" w:hAnsi="Times New Roman"/>
          <w:color w:val="222222"/>
          <w:shd w:val="clear" w:color="auto" w:fill="FFFFFF"/>
        </w:rPr>
        <w:t xml:space="preserve"> make it more susceptible to adsorption.</w:t>
      </w:r>
    </w:p>
    <w:p w14:paraId="0A0F7FED" w14:textId="272151CE" w:rsidR="00AD4C4C" w:rsidRPr="009466F6" w:rsidRDefault="00AD4C4C">
      <w:pPr>
        <w:widowControl/>
        <w:jc w:val="left"/>
        <w:rPr>
          <w:rFonts w:ascii="Times New Roman" w:hAnsi="Times New Roman" w:cs="Times New Roman"/>
          <w:color w:val="0070C0"/>
          <w:szCs w:val="21"/>
        </w:rPr>
      </w:pPr>
    </w:p>
    <w:p w14:paraId="444C12DE" w14:textId="357CAFFB" w:rsidR="00AD4C4C" w:rsidRPr="009466F6" w:rsidRDefault="00AD4C4C">
      <w:pPr>
        <w:widowControl/>
        <w:jc w:val="left"/>
        <w:rPr>
          <w:rFonts w:ascii="Times New Roman" w:hAnsi="Times New Roman" w:cs="Times New Roman"/>
          <w:color w:val="0070C0"/>
          <w:szCs w:val="21"/>
        </w:rPr>
      </w:pPr>
    </w:p>
    <w:p w14:paraId="0B780827" w14:textId="16DD7D16" w:rsidR="00AD4C4C" w:rsidRPr="009466F6" w:rsidRDefault="00AD4C4C">
      <w:pPr>
        <w:widowControl/>
        <w:jc w:val="left"/>
        <w:rPr>
          <w:rFonts w:ascii="Times New Roman" w:hAnsi="Times New Roman" w:cs="Times New Roman"/>
          <w:color w:val="0070C0"/>
          <w:szCs w:val="21"/>
        </w:rPr>
      </w:pPr>
      <w:r w:rsidRPr="009466F6">
        <w:rPr>
          <w:rFonts w:ascii="Times New Roman" w:hAnsi="Times New Roman" w:cs="Times New Roman"/>
          <w:color w:val="0070C0"/>
          <w:szCs w:val="21"/>
        </w:rPr>
        <w:br w:type="page"/>
      </w:r>
    </w:p>
    <w:p w14:paraId="4A148251" w14:textId="77777777" w:rsidR="00AD4C4C" w:rsidRPr="009466F6" w:rsidRDefault="00AD4C4C">
      <w:pPr>
        <w:widowControl/>
        <w:jc w:val="left"/>
        <w:rPr>
          <w:rFonts w:ascii="Times New Roman" w:hAnsi="Times New Roman" w:cs="Times New Roman"/>
          <w:color w:val="0070C0"/>
          <w:szCs w:val="21"/>
        </w:rPr>
      </w:pPr>
    </w:p>
    <w:p w14:paraId="080EC928" w14:textId="2516C709" w:rsidR="00863815" w:rsidRPr="009466F6" w:rsidRDefault="00A07CCC">
      <w:pPr>
        <w:widowControl/>
        <w:jc w:val="center"/>
        <w:rPr>
          <w:rFonts w:ascii="Times New Roman" w:hAnsi="Times New Roman" w:cs="Times New Roman"/>
          <w:b/>
          <w:bCs/>
          <w:color w:val="0070C0"/>
          <w:szCs w:val="21"/>
        </w:rPr>
      </w:pPr>
      <w:r w:rsidRPr="009466F6">
        <w:rPr>
          <w:noProof/>
        </w:rPr>
        <w:drawing>
          <wp:inline distT="0" distB="0" distL="0" distR="0" wp14:anchorId="35F0CE4E" wp14:editId="0E0A4ED0">
            <wp:extent cx="3951799" cy="375822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53274" cy="3759628"/>
                    </a:xfrm>
                    <a:prstGeom prst="rect">
                      <a:avLst/>
                    </a:prstGeom>
                    <a:noFill/>
                    <a:ln>
                      <a:noFill/>
                    </a:ln>
                  </pic:spPr>
                </pic:pic>
              </a:graphicData>
            </a:graphic>
          </wp:inline>
        </w:drawing>
      </w:r>
    </w:p>
    <w:p w14:paraId="3A47B656" w14:textId="087F808D" w:rsidR="00863815" w:rsidRPr="009466F6" w:rsidRDefault="00B25062" w:rsidP="003A2B03">
      <w:pPr>
        <w:widowControl/>
        <w:spacing w:line="360" w:lineRule="auto"/>
        <w:rPr>
          <w:rFonts w:ascii="Times New Roman" w:hAnsi="Times New Roman" w:cs="Times New Roman"/>
          <w:szCs w:val="21"/>
        </w:rPr>
      </w:pPr>
      <w:r w:rsidRPr="009466F6">
        <w:rPr>
          <w:rFonts w:ascii="Times New Roman" w:hAnsi="Times New Roman" w:cs="Times New Roman"/>
          <w:b/>
          <w:bCs/>
          <w:szCs w:val="21"/>
        </w:rPr>
        <w:t xml:space="preserve">Supplementary Figure </w:t>
      </w:r>
      <w:r w:rsidR="00573004">
        <w:rPr>
          <w:rFonts w:ascii="Times New Roman" w:hAnsi="Times New Roman" w:cs="Times New Roman" w:hint="eastAsia"/>
          <w:b/>
          <w:bCs/>
          <w:szCs w:val="21"/>
        </w:rPr>
        <w:t>36</w:t>
      </w:r>
      <w:r w:rsidRPr="009466F6">
        <w:rPr>
          <w:rFonts w:ascii="Times New Roman" w:hAnsi="Times New Roman" w:cs="Times New Roman"/>
          <w:szCs w:val="21"/>
        </w:rPr>
        <w:t xml:space="preserve"> | </w:t>
      </w:r>
      <w:r w:rsidR="006A60D7" w:rsidRPr="009466F6">
        <w:rPr>
          <w:rFonts w:ascii="Times New Roman" w:hAnsi="Times New Roman" w:cs="Times New Roman"/>
          <w:b/>
          <w:szCs w:val="21"/>
        </w:rPr>
        <w:t>Photo of the device</w:t>
      </w:r>
      <w:r w:rsidRPr="009466F6">
        <w:rPr>
          <w:rFonts w:ascii="Times New Roman" w:hAnsi="Times New Roman" w:cs="Times New Roman"/>
          <w:b/>
          <w:szCs w:val="21"/>
        </w:rPr>
        <w:t>.</w:t>
      </w:r>
      <w:r w:rsidRPr="009466F6">
        <w:rPr>
          <w:rFonts w:ascii="Times New Roman" w:hAnsi="Times New Roman" w:cs="Times New Roman"/>
          <w:szCs w:val="21"/>
        </w:rPr>
        <w:t xml:space="preserve"> </w:t>
      </w:r>
      <w:r w:rsidR="006A60D7" w:rsidRPr="009466F6">
        <w:rPr>
          <w:rFonts w:ascii="Times New Roman" w:hAnsi="Times New Roman" w:cs="Times New Roman"/>
          <w:szCs w:val="21"/>
        </w:rPr>
        <w:t xml:space="preserve">The operation photo of the scale up flow cell. The operating current is 10 A. </w:t>
      </w:r>
      <w:r w:rsidR="00494DDF" w:rsidRPr="009466F6">
        <w:rPr>
          <w:rFonts w:ascii="Times New Roman" w:hAnsi="Times New Roman" w:cs="Times New Roman"/>
          <w:szCs w:val="21"/>
        </w:rPr>
        <w:t>the e</w:t>
      </w:r>
      <w:r w:rsidR="006A60D7" w:rsidRPr="009466F6">
        <w:rPr>
          <w:rFonts w:ascii="Times New Roman" w:hAnsi="Times New Roman" w:cs="Times New Roman"/>
          <w:szCs w:val="21"/>
        </w:rPr>
        <w:t>lectrolyzer potential is ~4.6</w:t>
      </w:r>
      <w:r w:rsidR="00494DDF" w:rsidRPr="009466F6">
        <w:rPr>
          <w:rFonts w:ascii="Times New Roman" w:hAnsi="Times New Roman" w:cs="Times New Roman"/>
          <w:szCs w:val="21"/>
        </w:rPr>
        <w:t xml:space="preserve"> </w:t>
      </w:r>
      <w:r w:rsidR="006A60D7" w:rsidRPr="009466F6">
        <w:rPr>
          <w:rFonts w:ascii="Times New Roman" w:hAnsi="Times New Roman" w:cs="Times New Roman"/>
          <w:szCs w:val="21"/>
        </w:rPr>
        <w:t>V. The flow rate of the electrolyte is 100 rpm (c</w:t>
      </w:r>
      <w:r w:rsidR="006A60D7" w:rsidRPr="009466F6">
        <w:rPr>
          <w:rFonts w:ascii="Times New Roman" w:hAnsi="Times New Roman"/>
          <w:szCs w:val="24"/>
        </w:rPr>
        <w:t>orresponding to 30 mL min</w:t>
      </w:r>
      <w:r w:rsidR="00877EB8" w:rsidRPr="009466F6">
        <w:rPr>
          <w:rFonts w:ascii="Times New Roman" w:hAnsi="Times New Roman"/>
          <w:szCs w:val="24"/>
          <w:vertAlign w:val="superscript"/>
        </w:rPr>
        <w:t>−</w:t>
      </w:r>
      <w:r w:rsidR="006A60D7" w:rsidRPr="009466F6">
        <w:rPr>
          <w:rFonts w:ascii="Times New Roman" w:hAnsi="Times New Roman"/>
          <w:szCs w:val="24"/>
          <w:vertAlign w:val="superscript"/>
        </w:rPr>
        <w:t>1</w:t>
      </w:r>
      <w:r w:rsidR="006A60D7" w:rsidRPr="009466F6">
        <w:rPr>
          <w:rFonts w:ascii="Times New Roman" w:hAnsi="Times New Roman" w:cs="Times New Roman"/>
          <w:szCs w:val="21"/>
        </w:rPr>
        <w:t>).</w:t>
      </w:r>
    </w:p>
    <w:p w14:paraId="6C2AC8F0" w14:textId="77777777" w:rsidR="00863815" w:rsidRPr="009466F6" w:rsidRDefault="00863815">
      <w:pPr>
        <w:widowControl/>
        <w:jc w:val="left"/>
        <w:rPr>
          <w:rFonts w:ascii="Times New Roman" w:eastAsia="MS Mincho" w:hAnsi="Times New Roman" w:cs="Times New Roman"/>
          <w:color w:val="0070C0"/>
          <w:kern w:val="0"/>
          <w:szCs w:val="21"/>
          <w:shd w:val="clear" w:color="auto" w:fill="FFFFFF"/>
          <w:lang w:eastAsia="ja-JP"/>
        </w:rPr>
      </w:pPr>
    </w:p>
    <w:p w14:paraId="406B8996" w14:textId="1D73AC25" w:rsidR="00702E2F" w:rsidRDefault="00702E2F">
      <w:pPr>
        <w:widowControl/>
        <w:jc w:val="left"/>
        <w:rPr>
          <w:rFonts w:ascii="Times New Roman" w:eastAsia="MS Mincho" w:hAnsi="Times New Roman" w:cs="Times New Roman"/>
          <w:color w:val="0070C0"/>
          <w:kern w:val="0"/>
          <w:szCs w:val="21"/>
          <w:shd w:val="clear" w:color="auto" w:fill="FFFFFF"/>
          <w:lang w:eastAsia="ja-JP"/>
        </w:rPr>
      </w:pPr>
      <w:r>
        <w:rPr>
          <w:rFonts w:ascii="Times New Roman" w:eastAsia="MS Mincho" w:hAnsi="Times New Roman" w:cs="Times New Roman"/>
          <w:color w:val="0070C0"/>
          <w:kern w:val="0"/>
          <w:szCs w:val="21"/>
          <w:shd w:val="clear" w:color="auto" w:fill="FFFFFF"/>
          <w:lang w:eastAsia="ja-JP"/>
        </w:rPr>
        <w:br w:type="page"/>
      </w:r>
    </w:p>
    <w:p w14:paraId="799FB7C4" w14:textId="67B57E46" w:rsidR="00863815" w:rsidRDefault="00702E2F">
      <w:pPr>
        <w:widowControl/>
        <w:jc w:val="left"/>
        <w:rPr>
          <w:rFonts w:ascii="Times New Roman" w:hAnsi="Times New Roman" w:cs="Times New Roman"/>
          <w:color w:val="0070C0"/>
          <w:kern w:val="0"/>
          <w:szCs w:val="21"/>
          <w:shd w:val="clear" w:color="auto" w:fill="FFFFFF"/>
        </w:rPr>
      </w:pPr>
      <w:r w:rsidRPr="00702E2F">
        <w:rPr>
          <w:noProof/>
        </w:rPr>
        <w:lastRenderedPageBreak/>
        <w:drawing>
          <wp:inline distT="0" distB="0" distL="0" distR="0" wp14:anchorId="38BA3459" wp14:editId="49D222E2">
            <wp:extent cx="4598371" cy="3522133"/>
            <wp:effectExtent l="0" t="0" r="0" b="2540"/>
            <wp:docPr id="1992885726" name="图片 1" descr="图表, 雷达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85726" name="图片 1" descr="图表, 雷达图&#10;&#10;AI 生成的内容可能不正确。"/>
                    <pic:cNvPicPr/>
                  </pic:nvPicPr>
                  <pic:blipFill>
                    <a:blip r:embed="rId44"/>
                    <a:stretch>
                      <a:fillRect/>
                    </a:stretch>
                  </pic:blipFill>
                  <pic:spPr>
                    <a:xfrm>
                      <a:off x="0" y="0"/>
                      <a:ext cx="4600871" cy="3524048"/>
                    </a:xfrm>
                    <a:prstGeom prst="rect">
                      <a:avLst/>
                    </a:prstGeom>
                  </pic:spPr>
                </pic:pic>
              </a:graphicData>
            </a:graphic>
          </wp:inline>
        </w:drawing>
      </w:r>
    </w:p>
    <w:p w14:paraId="604D8906" w14:textId="37EA60A3" w:rsidR="00702E2F" w:rsidRPr="00702E2F" w:rsidRDefault="00702E2F" w:rsidP="00702E2F">
      <w:pPr>
        <w:widowControl/>
        <w:rPr>
          <w:rFonts w:ascii="Times New Roman" w:hAnsi="Times New Roman" w:cs="Times New Roman"/>
          <w:color w:val="0070C0"/>
          <w:kern w:val="0"/>
          <w:szCs w:val="21"/>
          <w:shd w:val="clear" w:color="auto" w:fill="FFFFFF"/>
        </w:rPr>
      </w:pPr>
      <w:r w:rsidRPr="009466F6">
        <w:rPr>
          <w:rFonts w:ascii="Times New Roman" w:hAnsi="Times New Roman" w:cs="Times New Roman"/>
          <w:b/>
          <w:bCs/>
          <w:szCs w:val="21"/>
        </w:rPr>
        <w:t xml:space="preserve">Supplementary Figure </w:t>
      </w:r>
      <w:r w:rsidR="00573004">
        <w:rPr>
          <w:rFonts w:ascii="Times New Roman" w:hAnsi="Times New Roman" w:cs="Times New Roman" w:hint="eastAsia"/>
          <w:b/>
          <w:bCs/>
          <w:szCs w:val="21"/>
        </w:rPr>
        <w:t>37</w:t>
      </w:r>
      <w:r w:rsidRPr="009466F6">
        <w:rPr>
          <w:rFonts w:ascii="Times New Roman" w:hAnsi="Times New Roman" w:cs="Times New Roman"/>
          <w:b/>
          <w:bCs/>
          <w:szCs w:val="21"/>
        </w:rPr>
        <w:t xml:space="preserve"> | </w:t>
      </w:r>
      <w:r w:rsidRPr="00E61A72">
        <w:rPr>
          <w:rFonts w:ascii="Times New Roman" w:hAnsi="Times New Roman"/>
          <w:b/>
          <w:szCs w:val="24"/>
        </w:rPr>
        <w:t>Scale-up experiments for the electrosynthesis of Gly</w:t>
      </w:r>
      <w:r w:rsidRPr="009466F6">
        <w:rPr>
          <w:rFonts w:ascii="Times New Roman" w:hAnsi="Times New Roman" w:cs="Times New Roman"/>
          <w:szCs w:val="21"/>
          <w:shd w:val="clear" w:color="auto" w:fill="FFFFFF"/>
        </w:rPr>
        <w:t xml:space="preserve">. </w:t>
      </w:r>
      <w:r w:rsidRPr="00E61A72">
        <w:rPr>
          <w:rFonts w:ascii="Times New Roman" w:hAnsi="Times New Roman"/>
          <w:szCs w:val="24"/>
        </w:rPr>
        <w:t xml:space="preserve">Summary of the electrocatalytic performance of flow devices. </w:t>
      </w:r>
      <w:r w:rsidRPr="00E61A72">
        <w:t xml:space="preserve">Unless otherwise stated, </w:t>
      </w:r>
      <w:r w:rsidRPr="00E61A72">
        <w:rPr>
          <w:rFonts w:ascii="Times New Roman" w:hAnsi="Times New Roman"/>
          <w:bCs/>
          <w:szCs w:val="24"/>
        </w:rPr>
        <w:t>the cathode electrolyte is</w:t>
      </w:r>
      <w:r w:rsidRPr="00E61A72">
        <w:rPr>
          <w:rFonts w:ascii="Times New Roman" w:hAnsi="Times New Roman"/>
          <w:szCs w:val="24"/>
        </w:rPr>
        <w:t xml:space="preserve"> 0.5 M HNO</w:t>
      </w:r>
      <w:r w:rsidRPr="00E61A72">
        <w:rPr>
          <w:rFonts w:ascii="Times New Roman" w:hAnsi="Times New Roman"/>
          <w:szCs w:val="24"/>
          <w:vertAlign w:val="subscript"/>
        </w:rPr>
        <w:t>3</w:t>
      </w:r>
      <w:r w:rsidRPr="00E61A72">
        <w:rPr>
          <w:rFonts w:ascii="Times New Roman" w:hAnsi="Times New Roman"/>
          <w:szCs w:val="24"/>
        </w:rPr>
        <w:t xml:space="preserve"> + 0.5 M OA, and the volume is 10 </w:t>
      </w:r>
      <w:proofErr w:type="spellStart"/>
      <w:r w:rsidRPr="00E61A72">
        <w:rPr>
          <w:rFonts w:ascii="Times New Roman" w:hAnsi="Times New Roman"/>
          <w:szCs w:val="24"/>
        </w:rPr>
        <w:t>mL.</w:t>
      </w:r>
      <w:proofErr w:type="spellEnd"/>
      <w:r w:rsidRPr="00E61A72">
        <w:rPr>
          <w:rFonts w:ascii="Times New Roman" w:hAnsi="Times New Roman"/>
          <w:szCs w:val="24"/>
        </w:rPr>
        <w:t xml:space="preserve"> The electrolyte at the anode is 0.25 M H</w:t>
      </w:r>
      <w:r w:rsidRPr="00E61A72">
        <w:rPr>
          <w:rFonts w:ascii="Times New Roman" w:hAnsi="Times New Roman"/>
          <w:szCs w:val="24"/>
          <w:vertAlign w:val="subscript"/>
        </w:rPr>
        <w:t>2</w:t>
      </w:r>
      <w:r w:rsidRPr="00E61A72">
        <w:rPr>
          <w:rFonts w:ascii="Times New Roman" w:hAnsi="Times New Roman"/>
          <w:szCs w:val="24"/>
        </w:rPr>
        <w:t>SO</w:t>
      </w:r>
      <w:r w:rsidRPr="00E61A72">
        <w:rPr>
          <w:rFonts w:ascii="Times New Roman" w:hAnsi="Times New Roman"/>
          <w:szCs w:val="24"/>
          <w:vertAlign w:val="subscript"/>
        </w:rPr>
        <w:t>4</w:t>
      </w:r>
      <w:r w:rsidRPr="00E61A72">
        <w:rPr>
          <w:rFonts w:ascii="Times New Roman" w:hAnsi="Times New Roman"/>
          <w:szCs w:val="24"/>
        </w:rPr>
        <w:t>. The experimental current is 10 A. The electrode area of the ​​cathode and anode is 10 cm</w:t>
      </w:r>
      <w:r w:rsidRPr="00E61A72">
        <w:rPr>
          <w:rFonts w:ascii="Times New Roman" w:hAnsi="Times New Roman"/>
          <w:szCs w:val="24"/>
          <w:vertAlign w:val="superscript"/>
        </w:rPr>
        <w:t>2</w:t>
      </w:r>
      <w:r w:rsidRPr="00E61A72">
        <w:rPr>
          <w:rFonts w:ascii="Times New Roman" w:hAnsi="Times New Roman"/>
          <w:szCs w:val="24"/>
        </w:rPr>
        <w:t>.</w:t>
      </w:r>
    </w:p>
    <w:p w14:paraId="52B8BAAC" w14:textId="77777777" w:rsidR="003A2B03" w:rsidRPr="009466F6" w:rsidRDefault="00B25062">
      <w:pPr>
        <w:widowControl/>
        <w:jc w:val="left"/>
        <w:rPr>
          <w:rFonts w:ascii="Times New Roman" w:eastAsia="MS Mincho" w:hAnsi="Times New Roman" w:cs="Times New Roman"/>
          <w:color w:val="0070C0"/>
          <w:kern w:val="0"/>
          <w:szCs w:val="21"/>
          <w:shd w:val="clear" w:color="auto" w:fill="FFFFFF"/>
          <w:lang w:eastAsia="ja-JP"/>
        </w:rPr>
      </w:pPr>
      <w:r w:rsidRPr="009466F6">
        <w:rPr>
          <w:rFonts w:ascii="Times New Roman" w:eastAsia="MS Mincho" w:hAnsi="Times New Roman" w:cs="Times New Roman"/>
          <w:color w:val="0070C0"/>
          <w:kern w:val="0"/>
          <w:szCs w:val="21"/>
          <w:shd w:val="clear" w:color="auto" w:fill="FFFFFF"/>
          <w:lang w:eastAsia="ja-JP"/>
        </w:rPr>
        <w:br w:type="page"/>
      </w:r>
    </w:p>
    <w:p w14:paraId="4F5E4278" w14:textId="5FB45D6B" w:rsidR="00A07CCC" w:rsidRPr="009466F6" w:rsidRDefault="00A07CCC" w:rsidP="00A07CCC">
      <w:pPr>
        <w:spacing w:line="360" w:lineRule="auto"/>
        <w:jc w:val="center"/>
        <w:rPr>
          <w:rFonts w:ascii="Times New Roman" w:hAnsi="Times New Roman" w:cs="Times New Roman"/>
          <w:b/>
          <w:bCs/>
          <w:color w:val="0070C0"/>
          <w:szCs w:val="21"/>
        </w:rPr>
      </w:pPr>
      <w:r w:rsidRPr="009466F6">
        <w:rPr>
          <w:noProof/>
        </w:rPr>
        <w:lastRenderedPageBreak/>
        <w:drawing>
          <wp:inline distT="0" distB="0" distL="0" distR="0" wp14:anchorId="2570A8CA" wp14:editId="158C634E">
            <wp:extent cx="4397071" cy="3361065"/>
            <wp:effectExtent l="0" t="0" r="381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19168" cy="3377955"/>
                    </a:xfrm>
                    <a:prstGeom prst="rect">
                      <a:avLst/>
                    </a:prstGeom>
                  </pic:spPr>
                </pic:pic>
              </a:graphicData>
            </a:graphic>
          </wp:inline>
        </w:drawing>
      </w:r>
    </w:p>
    <w:p w14:paraId="1A805E62" w14:textId="34324CE8" w:rsidR="003A2B03" w:rsidRPr="009466F6" w:rsidRDefault="003A2B03" w:rsidP="00082CFB">
      <w:pPr>
        <w:spacing w:line="360" w:lineRule="auto"/>
        <w:rPr>
          <w:rFonts w:ascii="Calibri" w:eastAsia="等线" w:hAnsi="Calibri" w:cs="Arial"/>
          <w:kern w:val="0"/>
          <w:sz w:val="24"/>
          <w:szCs w:val="24"/>
          <w:shd w:val="clear" w:color="auto" w:fill="FFFFFF"/>
          <w:lang w:val="en-US"/>
        </w:rPr>
      </w:pPr>
      <w:r w:rsidRPr="009466F6">
        <w:rPr>
          <w:rFonts w:ascii="Times New Roman" w:hAnsi="Times New Roman" w:cs="Times New Roman"/>
          <w:b/>
          <w:bCs/>
          <w:szCs w:val="21"/>
        </w:rPr>
        <w:t xml:space="preserve">Supplementary Figure </w:t>
      </w:r>
      <w:r w:rsidR="00573004">
        <w:rPr>
          <w:rFonts w:ascii="Times New Roman" w:hAnsi="Times New Roman" w:cs="Times New Roman" w:hint="eastAsia"/>
          <w:b/>
          <w:bCs/>
          <w:szCs w:val="21"/>
        </w:rPr>
        <w:t>38</w:t>
      </w:r>
      <w:r w:rsidRPr="009466F6">
        <w:rPr>
          <w:rFonts w:ascii="Times New Roman" w:hAnsi="Times New Roman" w:cs="Times New Roman"/>
          <w:b/>
          <w:bCs/>
          <w:szCs w:val="21"/>
        </w:rPr>
        <w:t xml:space="preserve"> | </w:t>
      </w:r>
      <w:r w:rsidR="006A60D7" w:rsidRPr="009466F6">
        <w:rPr>
          <w:rFonts w:ascii="Times New Roman" w:hAnsi="Times New Roman" w:cs="Times New Roman"/>
          <w:b/>
          <w:bCs/>
          <w:szCs w:val="21"/>
          <w:shd w:val="clear" w:color="auto" w:fill="FFFFFF"/>
          <w:vertAlign w:val="superscript"/>
        </w:rPr>
        <w:t>1</w:t>
      </w:r>
      <w:r w:rsidR="006A60D7" w:rsidRPr="009466F6">
        <w:rPr>
          <w:rFonts w:ascii="Times New Roman" w:hAnsi="Times New Roman" w:cs="Times New Roman"/>
          <w:b/>
          <w:bCs/>
          <w:szCs w:val="21"/>
          <w:shd w:val="clear" w:color="auto" w:fill="FFFFFF"/>
        </w:rPr>
        <w:t xml:space="preserve">H NMR </w:t>
      </w:r>
      <w:r w:rsidR="006A60D7" w:rsidRPr="009466F6">
        <w:rPr>
          <w:rFonts w:ascii="Times New Roman" w:hAnsi="Times New Roman"/>
          <w:b/>
          <w:bCs/>
          <w:szCs w:val="21"/>
        </w:rPr>
        <w:t>spectra</w:t>
      </w:r>
      <w:r w:rsidRPr="009466F6">
        <w:rPr>
          <w:rFonts w:ascii="Times New Roman" w:hAnsi="Times New Roman" w:cs="Times New Roman"/>
          <w:szCs w:val="21"/>
          <w:shd w:val="clear" w:color="auto" w:fill="FFFFFF"/>
        </w:rPr>
        <w:t xml:space="preserve">. </w:t>
      </w:r>
      <w:r w:rsidR="006A60D7" w:rsidRPr="009466F6">
        <w:rPr>
          <w:rFonts w:ascii="Times New Roman" w:hAnsi="Times New Roman" w:cs="Times New Roman"/>
          <w:szCs w:val="21"/>
          <w:shd w:val="clear" w:color="auto" w:fill="FFFFFF"/>
          <w:vertAlign w:val="superscript"/>
        </w:rPr>
        <w:t>1</w:t>
      </w:r>
      <w:r w:rsidR="006A60D7" w:rsidRPr="009466F6">
        <w:rPr>
          <w:rFonts w:ascii="Times New Roman" w:hAnsi="Times New Roman" w:cs="Times New Roman"/>
          <w:szCs w:val="21"/>
          <w:shd w:val="clear" w:color="auto" w:fill="FFFFFF"/>
        </w:rPr>
        <w:t xml:space="preserve">H NMR </w:t>
      </w:r>
      <w:r w:rsidR="006A60D7" w:rsidRPr="009466F6">
        <w:rPr>
          <w:rFonts w:ascii="Times New Roman" w:hAnsi="Times New Roman"/>
          <w:szCs w:val="21"/>
        </w:rPr>
        <w:t>spectra</w:t>
      </w:r>
      <w:r w:rsidR="00611ABE" w:rsidRPr="009466F6">
        <w:rPr>
          <w:rFonts w:ascii="Times New Roman" w:hAnsi="Times New Roman"/>
          <w:szCs w:val="21"/>
        </w:rPr>
        <w:t xml:space="preserve"> of the flow cell electrolyte after 15 min electro-testing. The electrolyte is 5 mL of 1 M OA and 7 mL of 1 M HNO</w:t>
      </w:r>
      <w:r w:rsidR="00611ABE" w:rsidRPr="009466F6">
        <w:rPr>
          <w:rFonts w:ascii="Times New Roman" w:hAnsi="Times New Roman"/>
          <w:szCs w:val="21"/>
          <w:vertAlign w:val="subscript"/>
        </w:rPr>
        <w:t>3</w:t>
      </w:r>
      <w:r w:rsidR="00611ABE" w:rsidRPr="009466F6">
        <w:rPr>
          <w:rFonts w:ascii="Times New Roman" w:hAnsi="Times New Roman"/>
          <w:szCs w:val="21"/>
        </w:rPr>
        <w:t xml:space="preserve"> mixed solution.</w:t>
      </w:r>
    </w:p>
    <w:p w14:paraId="4F937C6F" w14:textId="0292E3C1" w:rsidR="003A2B03" w:rsidRDefault="003A2B03">
      <w:pPr>
        <w:widowControl/>
        <w:jc w:val="left"/>
        <w:rPr>
          <w:rFonts w:ascii="Times New Roman" w:eastAsia="MS Mincho" w:hAnsi="Times New Roman" w:cs="Times New Roman"/>
          <w:color w:val="0070C0"/>
          <w:kern w:val="0"/>
          <w:szCs w:val="21"/>
          <w:shd w:val="clear" w:color="auto" w:fill="FFFFFF"/>
          <w:lang w:eastAsia="ja-JP"/>
        </w:rPr>
      </w:pPr>
    </w:p>
    <w:p w14:paraId="583811CB" w14:textId="43BF0FDF" w:rsidR="006972A9" w:rsidRDefault="006972A9">
      <w:pPr>
        <w:widowControl/>
        <w:jc w:val="left"/>
        <w:rPr>
          <w:rFonts w:ascii="Times New Roman" w:eastAsia="MS Mincho" w:hAnsi="Times New Roman" w:cs="Times New Roman"/>
          <w:color w:val="0070C0"/>
          <w:kern w:val="0"/>
          <w:szCs w:val="21"/>
          <w:shd w:val="clear" w:color="auto" w:fill="FFFFFF"/>
          <w:lang w:eastAsia="ja-JP"/>
        </w:rPr>
      </w:pPr>
    </w:p>
    <w:p w14:paraId="13D0A5CC" w14:textId="0E54F70E" w:rsidR="006972A9" w:rsidRDefault="006972A9">
      <w:pPr>
        <w:widowControl/>
        <w:jc w:val="left"/>
        <w:rPr>
          <w:rFonts w:ascii="Times New Roman" w:eastAsia="MS Mincho" w:hAnsi="Times New Roman" w:cs="Times New Roman"/>
          <w:color w:val="0070C0"/>
          <w:kern w:val="0"/>
          <w:szCs w:val="21"/>
          <w:shd w:val="clear" w:color="auto" w:fill="FFFFFF"/>
          <w:lang w:eastAsia="ja-JP"/>
        </w:rPr>
      </w:pPr>
      <w:r>
        <w:rPr>
          <w:rFonts w:ascii="Times New Roman" w:eastAsia="MS Mincho" w:hAnsi="Times New Roman" w:cs="Times New Roman"/>
          <w:color w:val="0070C0"/>
          <w:kern w:val="0"/>
          <w:szCs w:val="21"/>
          <w:shd w:val="clear" w:color="auto" w:fill="FFFFFF"/>
          <w:lang w:eastAsia="ja-JP"/>
        </w:rPr>
        <w:br w:type="page"/>
      </w:r>
    </w:p>
    <w:p w14:paraId="6C96919A" w14:textId="430DDCD4" w:rsidR="006972A9" w:rsidRDefault="00082CFB" w:rsidP="00082CFB">
      <w:pPr>
        <w:widowControl/>
        <w:jc w:val="center"/>
        <w:rPr>
          <w:rFonts w:ascii="Times New Roman" w:eastAsia="MS Mincho" w:hAnsi="Times New Roman" w:cs="Times New Roman"/>
          <w:color w:val="0070C0"/>
          <w:kern w:val="0"/>
          <w:szCs w:val="21"/>
          <w:shd w:val="clear" w:color="auto" w:fill="FFFFFF"/>
          <w:lang w:eastAsia="ja-JP"/>
        </w:rPr>
      </w:pPr>
      <w:r w:rsidRPr="00082CFB">
        <w:rPr>
          <w:noProof/>
        </w:rPr>
        <w:lastRenderedPageBreak/>
        <w:drawing>
          <wp:inline distT="0" distB="0" distL="0" distR="0" wp14:anchorId="05DD908E" wp14:editId="0E7101E2">
            <wp:extent cx="4071068" cy="3116774"/>
            <wp:effectExtent l="0" t="0" r="5715"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85007" cy="3127446"/>
                    </a:xfrm>
                    <a:prstGeom prst="rect">
                      <a:avLst/>
                    </a:prstGeom>
                  </pic:spPr>
                </pic:pic>
              </a:graphicData>
            </a:graphic>
          </wp:inline>
        </w:drawing>
      </w:r>
    </w:p>
    <w:p w14:paraId="40C30AC3" w14:textId="528B4567" w:rsidR="00082CFB" w:rsidRDefault="00082CFB" w:rsidP="00082CFB">
      <w:pPr>
        <w:spacing w:afterLines="100" w:after="312" w:line="360" w:lineRule="auto"/>
        <w:rPr>
          <w:rFonts w:ascii="Times New Roman" w:eastAsia="宋体" w:hAnsi="Times New Roman" w:cs="Times New Roman"/>
          <w:color w:val="0070C0"/>
          <w:kern w:val="0"/>
          <w:sz w:val="24"/>
          <w:szCs w:val="24"/>
        </w:rPr>
      </w:pPr>
      <w:r w:rsidRPr="009466F6">
        <w:rPr>
          <w:rFonts w:ascii="Times New Roman" w:hAnsi="Times New Roman" w:cs="Times New Roman"/>
          <w:b/>
          <w:bCs/>
          <w:szCs w:val="21"/>
        </w:rPr>
        <w:t xml:space="preserve">Supplementary Figure </w:t>
      </w:r>
      <w:r w:rsidR="00573004">
        <w:rPr>
          <w:rFonts w:ascii="Times New Roman" w:hAnsi="Times New Roman" w:cs="Times New Roman" w:hint="eastAsia"/>
          <w:b/>
          <w:bCs/>
          <w:szCs w:val="21"/>
        </w:rPr>
        <w:t>39</w:t>
      </w:r>
      <w:r w:rsidRPr="009466F6">
        <w:rPr>
          <w:rFonts w:ascii="Times New Roman" w:hAnsi="Times New Roman" w:cs="Times New Roman"/>
          <w:b/>
          <w:bCs/>
          <w:szCs w:val="21"/>
        </w:rPr>
        <w:t xml:space="preserve"> | </w:t>
      </w:r>
      <w:r>
        <w:rPr>
          <w:rFonts w:ascii="Times New Roman" w:hAnsi="Times New Roman" w:cs="Times New Roman"/>
          <w:b/>
          <w:bCs/>
          <w:szCs w:val="21"/>
          <w:shd w:val="clear" w:color="auto" w:fill="FFFFFF"/>
        </w:rPr>
        <w:t>Electro-t</w:t>
      </w:r>
      <w:r w:rsidRPr="00082CFB">
        <w:rPr>
          <w:rFonts w:ascii="Times New Roman" w:hAnsi="Times New Roman"/>
          <w:b/>
          <w:bCs/>
          <w:szCs w:val="21"/>
        </w:rPr>
        <w:t>esting of different ratios of reactants</w:t>
      </w:r>
      <w:r w:rsidRPr="009466F6">
        <w:rPr>
          <w:rFonts w:ascii="Times New Roman" w:hAnsi="Times New Roman" w:cs="Times New Roman"/>
          <w:szCs w:val="21"/>
          <w:shd w:val="clear" w:color="auto" w:fill="FFFFFF"/>
        </w:rPr>
        <w:t xml:space="preserve">. </w:t>
      </w:r>
      <w:r>
        <w:rPr>
          <w:rFonts w:ascii="Times New Roman" w:hAnsi="Times New Roman"/>
          <w:szCs w:val="24"/>
        </w:rPr>
        <w:t>OA conversion and Gly selectivity for flow devices. The experimental current is 10 A. The ratio of reactants can be changed by adding different volumes of HNO</w:t>
      </w:r>
      <w:r>
        <w:rPr>
          <w:rFonts w:ascii="Times New Roman" w:hAnsi="Times New Roman"/>
          <w:szCs w:val="24"/>
          <w:vertAlign w:val="subscript"/>
        </w:rPr>
        <w:t>3</w:t>
      </w:r>
      <w:r>
        <w:rPr>
          <w:rFonts w:ascii="Times New Roman" w:hAnsi="Times New Roman"/>
          <w:szCs w:val="24"/>
        </w:rPr>
        <w:t xml:space="preserve"> (1 M) to 5 mL of OA solution (1 M). </w:t>
      </w:r>
    </w:p>
    <w:p w14:paraId="3F09390F" w14:textId="4A5A32BE" w:rsidR="00082CFB" w:rsidRPr="00082CFB" w:rsidRDefault="00082CFB">
      <w:pPr>
        <w:widowControl/>
        <w:jc w:val="left"/>
        <w:rPr>
          <w:rFonts w:ascii="Times New Roman" w:eastAsia="MS Mincho" w:hAnsi="Times New Roman" w:cs="Times New Roman"/>
          <w:color w:val="0070C0"/>
          <w:kern w:val="0"/>
          <w:szCs w:val="21"/>
          <w:shd w:val="clear" w:color="auto" w:fill="FFFFFF"/>
          <w:lang w:eastAsia="ja-JP"/>
        </w:rPr>
      </w:pPr>
    </w:p>
    <w:p w14:paraId="0C2298F5" w14:textId="71648E0C" w:rsidR="004D7BFC" w:rsidRPr="009466F6" w:rsidRDefault="00B25062">
      <w:pPr>
        <w:widowControl/>
        <w:jc w:val="left"/>
        <w:rPr>
          <w:rFonts w:ascii="Times New Roman" w:eastAsia="MS Mincho" w:hAnsi="Times New Roman" w:cs="Times New Roman"/>
          <w:color w:val="0070C0"/>
          <w:kern w:val="0"/>
          <w:szCs w:val="21"/>
          <w:shd w:val="clear" w:color="auto" w:fill="FFFFFF"/>
          <w:lang w:eastAsia="ja-JP"/>
        </w:rPr>
      </w:pPr>
      <w:r w:rsidRPr="009466F6">
        <w:rPr>
          <w:rFonts w:ascii="Times New Roman" w:eastAsia="MS Mincho" w:hAnsi="Times New Roman" w:cs="Times New Roman"/>
          <w:color w:val="0070C0"/>
          <w:kern w:val="0"/>
          <w:szCs w:val="21"/>
          <w:shd w:val="clear" w:color="auto" w:fill="FFFFFF"/>
          <w:lang w:eastAsia="ja-JP"/>
        </w:rPr>
        <w:br w:type="page"/>
      </w:r>
      <w:bookmarkStart w:id="19" w:name="_Hlk153139890"/>
    </w:p>
    <w:p w14:paraId="50A54ECD" w14:textId="4B4F6608" w:rsidR="00EC5CA2" w:rsidRPr="000B45DA" w:rsidRDefault="00B25062" w:rsidP="000B45DA">
      <w:pPr>
        <w:pStyle w:val="Adress"/>
        <w:spacing w:line="360" w:lineRule="auto"/>
        <w:ind w:left="0" w:firstLine="0"/>
        <w:jc w:val="both"/>
        <w:rPr>
          <w:rFonts w:ascii="Times New Roman" w:eastAsiaTheme="minorEastAsia" w:hAnsi="Times New Roman" w:hint="eastAsia"/>
          <w:b/>
          <w:bCs/>
          <w:kern w:val="2"/>
          <w:sz w:val="21"/>
          <w:szCs w:val="21"/>
          <w:lang w:val="en-US" w:eastAsia="zh-CN"/>
        </w:rPr>
      </w:pPr>
      <w:r w:rsidRPr="009466F6">
        <w:rPr>
          <w:rFonts w:ascii="Times New Roman" w:eastAsiaTheme="minorEastAsia" w:hAnsi="Times New Roman"/>
          <w:b/>
          <w:bCs/>
          <w:kern w:val="2"/>
          <w:sz w:val="21"/>
          <w:szCs w:val="21"/>
          <w:lang w:eastAsia="zh-CN"/>
        </w:rPr>
        <w:lastRenderedPageBreak/>
        <w:t>Supplementary References</w:t>
      </w:r>
      <w:bookmarkEnd w:id="19"/>
    </w:p>
    <w:p w14:paraId="31E9C0D4" w14:textId="66247F83" w:rsidR="003578E2" w:rsidRPr="000B45DA" w:rsidRDefault="00EC5CA2" w:rsidP="000B45DA">
      <w:pPr>
        <w:pStyle w:val="EndNoteBibliography"/>
        <w:spacing w:line="400" w:lineRule="exact"/>
        <w:ind w:left="284" w:hanging="284"/>
        <w:rPr>
          <w:rFonts w:ascii="Times New Roman" w:hAnsi="Times New Roman" w:cs="Times New Roman"/>
          <w:noProof/>
          <w:sz w:val="21"/>
          <w:szCs w:val="21"/>
        </w:rPr>
      </w:pPr>
      <w:r w:rsidRPr="000B45DA">
        <w:rPr>
          <w:rFonts w:ascii="Times New Roman" w:hAnsi="Times New Roman" w:cs="Times New Roman"/>
          <w:noProof/>
          <w:sz w:val="21"/>
          <w:szCs w:val="21"/>
        </w:rPr>
        <w:fldChar w:fldCharType="begin"/>
      </w:r>
      <w:r w:rsidRPr="000B45DA">
        <w:rPr>
          <w:rFonts w:ascii="Times New Roman" w:hAnsi="Times New Roman" w:cs="Times New Roman"/>
          <w:noProof/>
          <w:sz w:val="21"/>
          <w:szCs w:val="21"/>
        </w:rPr>
        <w:instrText xml:space="preserve"> ADDIN EN.REFLIST </w:instrText>
      </w:r>
      <w:r w:rsidRPr="000B45DA">
        <w:rPr>
          <w:rFonts w:ascii="Times New Roman" w:hAnsi="Times New Roman" w:cs="Times New Roman"/>
          <w:noProof/>
          <w:sz w:val="21"/>
          <w:szCs w:val="21"/>
        </w:rPr>
        <w:fldChar w:fldCharType="separate"/>
      </w:r>
      <w:r w:rsidR="003578E2" w:rsidRPr="000B45DA">
        <w:rPr>
          <w:rFonts w:ascii="Times New Roman" w:hAnsi="Times New Roman" w:cs="Times New Roman"/>
          <w:noProof/>
          <w:sz w:val="21"/>
          <w:szCs w:val="21"/>
        </w:rPr>
        <w:t>1</w:t>
      </w:r>
      <w:r w:rsidR="000B45DA" w:rsidRPr="000B45DA">
        <w:rPr>
          <w:rFonts w:ascii="Times New Roman" w:hAnsi="Times New Roman" w:cs="Times New Roman" w:hint="eastAsia"/>
          <w:noProof/>
          <w:sz w:val="21"/>
          <w:szCs w:val="21"/>
        </w:rPr>
        <w:t xml:space="preserve"> </w:t>
      </w:r>
      <w:r w:rsidR="000B45DA" w:rsidRPr="000B45DA">
        <w:rPr>
          <w:rFonts w:ascii="Times New Roman" w:hAnsi="Times New Roman" w:cs="Times New Roman"/>
          <w:noProof/>
          <w:sz w:val="21"/>
          <w:szCs w:val="21"/>
        </w:rPr>
        <w:t>Wan</w:t>
      </w:r>
      <w:r w:rsidR="000B45DA" w:rsidRPr="00471C50">
        <w:rPr>
          <w:rFonts w:ascii="Times New Roman" w:hAnsi="Times New Roman" w:cs="Times New Roman"/>
          <w:noProof/>
          <w:sz w:val="21"/>
          <w:szCs w:val="21"/>
        </w:rPr>
        <w:t xml:space="preserve">g, H. </w:t>
      </w:r>
      <w:r w:rsidR="000B45DA" w:rsidRPr="000B45DA">
        <w:rPr>
          <w:rFonts w:ascii="Times New Roman" w:hAnsi="Times New Roman" w:cs="Times New Roman"/>
          <w:i/>
          <w:iCs/>
          <w:noProof/>
          <w:sz w:val="21"/>
          <w:szCs w:val="21"/>
        </w:rPr>
        <w:t>et al.</w:t>
      </w:r>
      <w:r w:rsidR="000B45DA" w:rsidRPr="00471C50">
        <w:rPr>
          <w:rFonts w:ascii="Times New Roman" w:hAnsi="Times New Roman" w:cs="Times New Roman"/>
          <w:noProof/>
          <w:sz w:val="21"/>
          <w:szCs w:val="21"/>
        </w:rPr>
        <w:t xml:space="preserve"> Imidazolium radical-mediated electron transfer enhances electrochemical C–N coupling for glycine synthesis. </w:t>
      </w:r>
      <w:r w:rsidR="000B45DA" w:rsidRPr="00585FA4">
        <w:rPr>
          <w:rFonts w:ascii="Times New Roman" w:hAnsi="Times New Roman" w:cs="Times New Roman"/>
          <w:i/>
          <w:iCs/>
          <w:noProof/>
          <w:sz w:val="21"/>
          <w:szCs w:val="21"/>
        </w:rPr>
        <w:t>Nat</w:t>
      </w:r>
      <w:r w:rsidR="000B45DA" w:rsidRPr="00585FA4">
        <w:rPr>
          <w:rFonts w:ascii="Times New Roman" w:hAnsi="Times New Roman" w:cs="Times New Roman" w:hint="eastAsia"/>
          <w:i/>
          <w:iCs/>
          <w:noProof/>
          <w:sz w:val="21"/>
          <w:szCs w:val="21"/>
        </w:rPr>
        <w:t>.</w:t>
      </w:r>
      <w:r w:rsidR="000B45DA" w:rsidRPr="00585FA4">
        <w:rPr>
          <w:rFonts w:ascii="Times New Roman" w:hAnsi="Times New Roman" w:cs="Times New Roman"/>
          <w:i/>
          <w:iCs/>
          <w:noProof/>
          <w:sz w:val="21"/>
          <w:szCs w:val="21"/>
        </w:rPr>
        <w:t xml:space="preserve"> Synth</w:t>
      </w:r>
      <w:r w:rsidR="000B45DA" w:rsidRPr="00585FA4">
        <w:rPr>
          <w:rFonts w:ascii="Times New Roman" w:hAnsi="Times New Roman" w:cs="Times New Roman" w:hint="eastAsia"/>
          <w:i/>
          <w:iCs/>
          <w:noProof/>
          <w:sz w:val="21"/>
          <w:szCs w:val="21"/>
        </w:rPr>
        <w:t>.</w:t>
      </w:r>
      <w:r w:rsidR="000B45DA" w:rsidRPr="00471C50">
        <w:rPr>
          <w:rFonts w:ascii="Times New Roman" w:hAnsi="Times New Roman" w:cs="Times New Roman"/>
          <w:noProof/>
          <w:sz w:val="21"/>
          <w:szCs w:val="21"/>
        </w:rPr>
        <w:t xml:space="preserve">, (2025). </w:t>
      </w:r>
      <w:r w:rsidR="000B45DA">
        <w:rPr>
          <w:rFonts w:ascii="Times New Roman" w:hAnsi="Times New Roman" w:cs="Times New Roman" w:hint="eastAsia"/>
          <w:noProof/>
          <w:sz w:val="21"/>
          <w:szCs w:val="21"/>
        </w:rPr>
        <w:t xml:space="preserve">DOI: </w:t>
      </w:r>
      <w:r w:rsidR="000B45DA" w:rsidRPr="00585FA4">
        <w:rPr>
          <w:rFonts w:ascii="Times New Roman" w:hAnsi="Times New Roman" w:cs="Times New Roman"/>
          <w:noProof/>
          <w:sz w:val="21"/>
          <w:szCs w:val="21"/>
        </w:rPr>
        <w:t>https://doi.org/10.1038/s44160-025-00892-7</w:t>
      </w:r>
      <w:r w:rsidR="000B45DA">
        <w:rPr>
          <w:rFonts w:ascii="Times New Roman" w:hAnsi="Times New Roman" w:cs="Times New Roman" w:hint="eastAsia"/>
          <w:noProof/>
          <w:sz w:val="21"/>
          <w:szCs w:val="21"/>
        </w:rPr>
        <w:t>.</w:t>
      </w:r>
      <w:r w:rsidR="003578E2" w:rsidRPr="000B45DA">
        <w:rPr>
          <w:rFonts w:ascii="Times New Roman" w:hAnsi="Times New Roman" w:cs="Times New Roman"/>
          <w:noProof/>
          <w:sz w:val="21"/>
          <w:szCs w:val="21"/>
        </w:rPr>
        <w:t xml:space="preserve"> </w:t>
      </w:r>
    </w:p>
    <w:p w14:paraId="6F4DA627" w14:textId="77777777" w:rsidR="000B45DA" w:rsidRPr="009466F6" w:rsidRDefault="000B45DA" w:rsidP="000B45DA">
      <w:pPr>
        <w:pStyle w:val="EndNoteBibliography"/>
        <w:spacing w:line="400" w:lineRule="exact"/>
        <w:ind w:left="284" w:hanging="284"/>
        <w:rPr>
          <w:rFonts w:ascii="Times New Roman" w:hAnsi="Times New Roman" w:cs="Times New Roman"/>
          <w:sz w:val="21"/>
          <w:szCs w:val="21"/>
        </w:rPr>
      </w:pPr>
      <w:r w:rsidRPr="009466F6">
        <w:rPr>
          <w:rFonts w:ascii="Times New Roman" w:hAnsi="Times New Roman" w:cs="Times New Roman"/>
          <w:sz w:val="21"/>
          <w:szCs w:val="21"/>
        </w:rPr>
        <w:t xml:space="preserve">1 </w:t>
      </w:r>
      <w:r w:rsidRPr="009466F6">
        <w:rPr>
          <w:rFonts w:ascii="Times New Roman" w:hAnsi="Times New Roman" w:cs="Times New Roman"/>
          <w:noProof/>
          <w:sz w:val="21"/>
          <w:szCs w:val="21"/>
        </w:rPr>
        <w:t>Cheng, Y.</w:t>
      </w:r>
      <w:r w:rsidRPr="009466F6">
        <w:rPr>
          <w:rFonts w:ascii="Times New Roman" w:hAnsi="Times New Roman" w:cs="Times New Roman"/>
          <w:i/>
          <w:noProof/>
          <w:sz w:val="21"/>
          <w:szCs w:val="21"/>
        </w:rPr>
        <w:t xml:space="preserve"> et al.</w:t>
      </w:r>
      <w:r w:rsidRPr="009466F6">
        <w:rPr>
          <w:rFonts w:ascii="Times New Roman" w:hAnsi="Times New Roman" w:cs="Times New Roman"/>
          <w:noProof/>
          <w:sz w:val="21"/>
          <w:szCs w:val="21"/>
        </w:rPr>
        <w:t xml:space="preserve"> Highly efficient electrosynthesis of glycine over an atomically dispersed iron catalyst. </w:t>
      </w:r>
      <w:r w:rsidRPr="009466F6">
        <w:rPr>
          <w:rFonts w:ascii="Times New Roman" w:hAnsi="Times New Roman" w:cs="Times New Roman"/>
          <w:i/>
          <w:noProof/>
          <w:sz w:val="21"/>
          <w:szCs w:val="21"/>
        </w:rPr>
        <w:t>J. Am. Chem. Soc.</w:t>
      </w:r>
      <w:r w:rsidRPr="009466F6">
        <w:rPr>
          <w:rFonts w:ascii="Times New Roman" w:hAnsi="Times New Roman" w:cs="Times New Roman"/>
          <w:noProof/>
          <w:sz w:val="21"/>
          <w:szCs w:val="21"/>
        </w:rPr>
        <w:t xml:space="preserve"> </w:t>
      </w:r>
      <w:r w:rsidRPr="009466F6">
        <w:rPr>
          <w:rFonts w:ascii="Times New Roman" w:hAnsi="Times New Roman" w:cs="Times New Roman"/>
          <w:b/>
          <w:noProof/>
          <w:sz w:val="21"/>
          <w:szCs w:val="21"/>
        </w:rPr>
        <w:t>146</w:t>
      </w:r>
      <w:r w:rsidRPr="009466F6">
        <w:rPr>
          <w:rFonts w:ascii="Times New Roman" w:hAnsi="Times New Roman" w:cs="Times New Roman"/>
          <w:noProof/>
          <w:sz w:val="21"/>
          <w:szCs w:val="21"/>
        </w:rPr>
        <w:t>, 10084-10092 (2024)</w:t>
      </w:r>
      <w:r w:rsidRPr="009466F6">
        <w:rPr>
          <w:rFonts w:ascii="Times New Roman" w:hAnsi="Times New Roman" w:cs="Times New Roman"/>
          <w:sz w:val="21"/>
          <w:szCs w:val="21"/>
        </w:rPr>
        <w:t>.</w:t>
      </w:r>
    </w:p>
    <w:p w14:paraId="10EC0960" w14:textId="77777777" w:rsidR="000B45DA" w:rsidRPr="009466F6" w:rsidRDefault="000B45DA" w:rsidP="000B45DA">
      <w:pPr>
        <w:pStyle w:val="EndNoteBibliography"/>
        <w:spacing w:line="400" w:lineRule="exact"/>
        <w:ind w:left="284" w:hanging="284"/>
        <w:rPr>
          <w:rFonts w:ascii="Times New Roman" w:hAnsi="Times New Roman" w:cs="Times New Roman"/>
          <w:sz w:val="21"/>
          <w:szCs w:val="21"/>
        </w:rPr>
      </w:pPr>
      <w:r w:rsidRPr="009466F6">
        <w:rPr>
          <w:rFonts w:ascii="Times New Roman" w:hAnsi="Times New Roman" w:cs="Times New Roman"/>
          <w:sz w:val="21"/>
          <w:szCs w:val="21"/>
        </w:rPr>
        <w:t xml:space="preserve">2 </w:t>
      </w:r>
      <w:r w:rsidRPr="009466F6">
        <w:rPr>
          <w:rFonts w:ascii="Times New Roman" w:hAnsi="Times New Roman" w:cs="Times New Roman"/>
          <w:noProof/>
          <w:sz w:val="21"/>
          <w:szCs w:val="21"/>
        </w:rPr>
        <w:t>Kim, J. E.</w:t>
      </w:r>
      <w:r w:rsidRPr="009466F6">
        <w:rPr>
          <w:rFonts w:ascii="Times New Roman" w:hAnsi="Times New Roman" w:cs="Times New Roman"/>
          <w:i/>
          <w:noProof/>
          <w:sz w:val="21"/>
          <w:szCs w:val="21"/>
        </w:rPr>
        <w:t xml:space="preserve"> et al.</w:t>
      </w:r>
      <w:r w:rsidRPr="009466F6">
        <w:rPr>
          <w:rFonts w:ascii="Times New Roman" w:hAnsi="Times New Roman" w:cs="Times New Roman"/>
          <w:noProof/>
          <w:sz w:val="21"/>
          <w:szCs w:val="21"/>
        </w:rPr>
        <w:t xml:space="preserve"> Electrochemical synthesis of glycine from oxalic acid and nitrate. </w:t>
      </w:r>
      <w:r w:rsidRPr="009466F6">
        <w:rPr>
          <w:rFonts w:ascii="Times New Roman" w:hAnsi="Times New Roman" w:cs="Times New Roman"/>
          <w:i/>
          <w:noProof/>
          <w:sz w:val="21"/>
          <w:szCs w:val="21"/>
        </w:rPr>
        <w:t>Angew. Chem.</w:t>
      </w:r>
      <w:r w:rsidRPr="009466F6">
        <w:rPr>
          <w:rFonts w:ascii="Times New Roman" w:hAnsi="Times New Roman" w:cs="Times New Roman"/>
          <w:noProof/>
          <w:sz w:val="21"/>
          <w:szCs w:val="21"/>
        </w:rPr>
        <w:t xml:space="preserve"> </w:t>
      </w:r>
      <w:r w:rsidRPr="009466F6">
        <w:rPr>
          <w:rFonts w:ascii="Times New Roman" w:hAnsi="Times New Roman" w:cs="Times New Roman"/>
          <w:b/>
          <w:noProof/>
          <w:sz w:val="21"/>
          <w:szCs w:val="21"/>
        </w:rPr>
        <w:t>133</w:t>
      </w:r>
      <w:r w:rsidRPr="009466F6">
        <w:rPr>
          <w:rFonts w:ascii="Times New Roman" w:hAnsi="Times New Roman" w:cs="Times New Roman"/>
          <w:noProof/>
          <w:sz w:val="21"/>
          <w:szCs w:val="21"/>
        </w:rPr>
        <w:t>, 22114-22122 (2021).</w:t>
      </w:r>
    </w:p>
    <w:p w14:paraId="28FB4508" w14:textId="4A940684" w:rsidR="000B45DA" w:rsidRPr="009466F6" w:rsidRDefault="000B45DA" w:rsidP="000B45DA">
      <w:pPr>
        <w:pStyle w:val="EndNoteBibliography"/>
        <w:spacing w:line="400" w:lineRule="exact"/>
        <w:ind w:left="284" w:hanging="284"/>
        <w:rPr>
          <w:rFonts w:ascii="Times New Roman" w:hAnsi="Times New Roman" w:cs="Times New Roman" w:hint="eastAsia"/>
          <w:noProof/>
          <w:sz w:val="21"/>
          <w:szCs w:val="21"/>
        </w:rPr>
      </w:pPr>
      <w:r w:rsidRPr="009466F6">
        <w:rPr>
          <w:rFonts w:ascii="Times New Roman" w:hAnsi="Times New Roman" w:cs="Times New Roman"/>
          <w:sz w:val="21"/>
          <w:szCs w:val="21"/>
        </w:rPr>
        <w:t xml:space="preserve">3 </w:t>
      </w:r>
      <w:r w:rsidRPr="009466F6">
        <w:rPr>
          <w:rFonts w:ascii="Times New Roman" w:hAnsi="Times New Roman" w:cs="Times New Roman"/>
          <w:noProof/>
          <w:sz w:val="21"/>
          <w:szCs w:val="21"/>
        </w:rPr>
        <w:t>Liao, P.</w:t>
      </w:r>
      <w:r w:rsidRPr="009466F6">
        <w:rPr>
          <w:rFonts w:ascii="Times New Roman" w:hAnsi="Times New Roman" w:cs="Times New Roman"/>
          <w:i/>
          <w:noProof/>
          <w:sz w:val="21"/>
          <w:szCs w:val="21"/>
        </w:rPr>
        <w:t xml:space="preserve"> et al.</w:t>
      </w:r>
      <w:r w:rsidRPr="009466F6">
        <w:rPr>
          <w:rFonts w:ascii="Times New Roman" w:hAnsi="Times New Roman" w:cs="Times New Roman"/>
          <w:noProof/>
          <w:sz w:val="21"/>
          <w:szCs w:val="21"/>
        </w:rPr>
        <w:t xml:space="preserve"> Cu−Bi bimetallic catalysts derived from metal–organic Framework arrays on copper foam for efficient glycine electrosynthesis. </w:t>
      </w:r>
      <w:r w:rsidRPr="009466F6">
        <w:rPr>
          <w:rFonts w:ascii="Times New Roman" w:hAnsi="Times New Roman" w:cs="Times New Roman"/>
          <w:i/>
          <w:noProof/>
          <w:sz w:val="21"/>
          <w:szCs w:val="21"/>
        </w:rPr>
        <w:t>Angew. Chem. Inter. Ed.</w:t>
      </w:r>
      <w:r w:rsidRPr="009466F6">
        <w:rPr>
          <w:rFonts w:ascii="Times New Roman" w:hAnsi="Times New Roman" w:cs="Times New Roman"/>
          <w:noProof/>
          <w:sz w:val="21"/>
          <w:szCs w:val="21"/>
        </w:rPr>
        <w:t xml:space="preserve"> </w:t>
      </w:r>
      <w:r w:rsidRPr="009466F6">
        <w:rPr>
          <w:rFonts w:ascii="Times New Roman" w:hAnsi="Times New Roman" w:cs="Times New Roman"/>
          <w:b/>
          <w:noProof/>
          <w:sz w:val="21"/>
          <w:szCs w:val="21"/>
        </w:rPr>
        <w:t>64</w:t>
      </w:r>
      <w:r w:rsidRPr="009466F6">
        <w:rPr>
          <w:rFonts w:ascii="Times New Roman" w:hAnsi="Times New Roman" w:cs="Times New Roman"/>
          <w:noProof/>
          <w:sz w:val="21"/>
          <w:szCs w:val="21"/>
        </w:rPr>
        <w:t>, e202417130 (2025).</w:t>
      </w:r>
    </w:p>
    <w:p w14:paraId="2152B0BC" w14:textId="03DF218F" w:rsidR="000B45DA" w:rsidRPr="009466F6" w:rsidRDefault="000B45DA" w:rsidP="000B45DA">
      <w:pPr>
        <w:pStyle w:val="EndNoteBibliography"/>
        <w:spacing w:line="400" w:lineRule="exact"/>
        <w:ind w:left="284" w:hanging="284"/>
        <w:rPr>
          <w:rFonts w:ascii="Times New Roman" w:hAnsi="Times New Roman" w:cs="Times New Roman" w:hint="eastAsia"/>
          <w:noProof/>
          <w:sz w:val="21"/>
          <w:szCs w:val="21"/>
        </w:rPr>
      </w:pPr>
      <w:r w:rsidRPr="009466F6">
        <w:rPr>
          <w:rFonts w:ascii="Times New Roman" w:hAnsi="Times New Roman" w:cs="Times New Roman" w:hint="eastAsia"/>
          <w:sz w:val="21"/>
          <w:szCs w:val="21"/>
        </w:rPr>
        <w:t>4</w:t>
      </w:r>
      <w:r w:rsidRPr="009466F6">
        <w:rPr>
          <w:rFonts w:ascii="Times New Roman" w:hAnsi="Times New Roman" w:cs="Times New Roman"/>
          <w:sz w:val="21"/>
          <w:szCs w:val="21"/>
        </w:rPr>
        <w:t xml:space="preserve"> </w:t>
      </w:r>
      <w:r w:rsidRPr="009466F6">
        <w:rPr>
          <w:rFonts w:ascii="Times New Roman" w:hAnsi="Times New Roman" w:cs="Times New Roman"/>
          <w:noProof/>
          <w:sz w:val="21"/>
          <w:szCs w:val="21"/>
        </w:rPr>
        <w:t>Zhu, Z.</w:t>
      </w:r>
      <w:r w:rsidRPr="009466F6">
        <w:rPr>
          <w:rFonts w:ascii="Times New Roman" w:hAnsi="Times New Roman" w:cs="Times New Roman"/>
          <w:i/>
          <w:noProof/>
          <w:sz w:val="21"/>
          <w:szCs w:val="21"/>
        </w:rPr>
        <w:t xml:space="preserve"> et al.</w:t>
      </w:r>
      <w:r w:rsidRPr="009466F6">
        <w:rPr>
          <w:rFonts w:ascii="Times New Roman" w:hAnsi="Times New Roman" w:cs="Times New Roman"/>
          <w:noProof/>
          <w:sz w:val="21"/>
          <w:szCs w:val="21"/>
        </w:rPr>
        <w:t xml:space="preserve"> Highly Efficient Synthesis of α</w:t>
      </w:r>
      <w:r w:rsidRPr="009466F6">
        <w:rPr>
          <w:rFonts w:ascii="Cambria Math" w:hAnsi="Cambria Math" w:cs="Cambria Math"/>
          <w:noProof/>
          <w:sz w:val="21"/>
          <w:szCs w:val="21"/>
        </w:rPr>
        <w:t>‐</w:t>
      </w:r>
      <w:r w:rsidRPr="009466F6">
        <w:rPr>
          <w:rFonts w:ascii="Times New Roman" w:hAnsi="Times New Roman" w:cs="Times New Roman"/>
          <w:noProof/>
          <w:sz w:val="21"/>
          <w:szCs w:val="21"/>
        </w:rPr>
        <w:t>Amino Acids via Electrocatalytic C</w:t>
      </w:r>
      <w:r w:rsidRPr="009466F6">
        <w:rPr>
          <w:rFonts w:ascii="Cambria Math" w:hAnsi="Cambria Math" w:cs="Cambria Math"/>
          <w:noProof/>
          <w:sz w:val="21"/>
          <w:szCs w:val="21"/>
        </w:rPr>
        <w:t>‐</w:t>
      </w:r>
      <w:r w:rsidRPr="009466F6">
        <w:rPr>
          <w:rFonts w:ascii="Times New Roman" w:hAnsi="Times New Roman" w:cs="Times New Roman"/>
          <w:noProof/>
          <w:sz w:val="21"/>
          <w:szCs w:val="21"/>
        </w:rPr>
        <w:t xml:space="preserve">N Coupling Reaction Over an Atomically Dispersed Iron Loaded Defective TiO2. </w:t>
      </w:r>
      <w:r w:rsidRPr="009466F6">
        <w:rPr>
          <w:rFonts w:ascii="Times New Roman" w:hAnsi="Times New Roman" w:cs="Times New Roman"/>
          <w:i/>
          <w:noProof/>
          <w:sz w:val="21"/>
          <w:szCs w:val="21"/>
        </w:rPr>
        <w:t>Adv. Mater.</w:t>
      </w:r>
      <w:r w:rsidRPr="009466F6">
        <w:rPr>
          <w:rFonts w:ascii="Times New Roman" w:hAnsi="Times New Roman" w:cs="Times New Roman"/>
          <w:noProof/>
          <w:sz w:val="21"/>
          <w:szCs w:val="21"/>
        </w:rPr>
        <w:t xml:space="preserve"> </w:t>
      </w:r>
      <w:r w:rsidRPr="009466F6">
        <w:rPr>
          <w:rFonts w:ascii="Times New Roman" w:hAnsi="Times New Roman" w:cs="Times New Roman"/>
          <w:b/>
          <w:noProof/>
          <w:sz w:val="21"/>
          <w:szCs w:val="21"/>
        </w:rPr>
        <w:t>37</w:t>
      </w:r>
      <w:r w:rsidRPr="009466F6">
        <w:rPr>
          <w:rFonts w:ascii="Times New Roman" w:hAnsi="Times New Roman" w:cs="Times New Roman"/>
          <w:noProof/>
          <w:sz w:val="21"/>
          <w:szCs w:val="21"/>
        </w:rPr>
        <w:t>, 2409864 (2025).</w:t>
      </w:r>
    </w:p>
    <w:p w14:paraId="3950BDE8" w14:textId="77777777" w:rsidR="000B45DA" w:rsidRDefault="000B45DA" w:rsidP="000B45DA">
      <w:pPr>
        <w:pStyle w:val="EndNoteBibliography"/>
        <w:spacing w:line="400" w:lineRule="exact"/>
        <w:ind w:left="284" w:hanging="284"/>
        <w:rPr>
          <w:rFonts w:ascii="Times New Roman" w:hAnsi="Times New Roman" w:cs="Times New Roman"/>
          <w:noProof/>
          <w:sz w:val="21"/>
          <w:szCs w:val="21"/>
        </w:rPr>
      </w:pPr>
      <w:r w:rsidRPr="009466F6">
        <w:rPr>
          <w:rFonts w:ascii="Times New Roman" w:hAnsi="Times New Roman" w:cs="Times New Roman" w:hint="eastAsia"/>
          <w:sz w:val="21"/>
          <w:szCs w:val="21"/>
        </w:rPr>
        <w:t>5</w:t>
      </w:r>
      <w:r w:rsidRPr="009466F6">
        <w:rPr>
          <w:rFonts w:ascii="Times New Roman" w:hAnsi="Times New Roman" w:cs="Times New Roman"/>
          <w:sz w:val="21"/>
          <w:szCs w:val="21"/>
        </w:rPr>
        <w:t xml:space="preserve"> </w:t>
      </w:r>
      <w:r w:rsidRPr="009466F6">
        <w:rPr>
          <w:rFonts w:ascii="Times New Roman" w:hAnsi="Times New Roman" w:cs="Times New Roman"/>
          <w:noProof/>
          <w:sz w:val="21"/>
          <w:szCs w:val="21"/>
        </w:rPr>
        <w:t xml:space="preserve">Xu, Y.-Z., Abbott, D. F., Poon, L. N. &amp; Mougel, V. Two-step tandem electrochemical conversion of oxalic acid and nitrate to glycine. </w:t>
      </w:r>
      <w:r w:rsidRPr="009466F6">
        <w:rPr>
          <w:rFonts w:ascii="Times New Roman" w:hAnsi="Times New Roman" w:cs="Times New Roman"/>
          <w:i/>
          <w:noProof/>
          <w:sz w:val="21"/>
          <w:szCs w:val="21"/>
        </w:rPr>
        <w:t>EES Catal.</w:t>
      </w:r>
      <w:r w:rsidRPr="009466F6">
        <w:rPr>
          <w:rFonts w:ascii="Times New Roman" w:hAnsi="Times New Roman" w:cs="Times New Roman"/>
          <w:noProof/>
          <w:sz w:val="21"/>
          <w:szCs w:val="21"/>
        </w:rPr>
        <w:t xml:space="preserve"> (2025). DOI: 10.1039/d5ey00016e.</w:t>
      </w:r>
    </w:p>
    <w:p w14:paraId="035F8E34" w14:textId="5668C6D3" w:rsidR="000B45DA" w:rsidRPr="00471C50" w:rsidRDefault="000B45DA" w:rsidP="000B45DA">
      <w:pPr>
        <w:pStyle w:val="EndNoteBibliography"/>
        <w:spacing w:line="400" w:lineRule="exact"/>
        <w:ind w:left="284" w:hanging="284"/>
        <w:rPr>
          <w:rFonts w:ascii="Times New Roman" w:hAnsi="Times New Roman" w:cs="Times New Roman" w:hint="eastAsia"/>
          <w:noProof/>
          <w:sz w:val="21"/>
          <w:szCs w:val="21"/>
        </w:rPr>
      </w:pPr>
      <w:r w:rsidRPr="00471C50">
        <w:rPr>
          <w:rFonts w:ascii="Times New Roman" w:hAnsi="Times New Roman" w:cs="Times New Roman" w:hint="eastAsia"/>
          <w:noProof/>
          <w:sz w:val="21"/>
          <w:szCs w:val="21"/>
        </w:rPr>
        <w:t xml:space="preserve">6 </w:t>
      </w:r>
      <w:r w:rsidRPr="00471C50">
        <w:rPr>
          <w:rFonts w:ascii="Times New Roman" w:hAnsi="Times New Roman" w:cs="Times New Roman"/>
          <w:noProof/>
          <w:sz w:val="21"/>
          <w:szCs w:val="21"/>
        </w:rPr>
        <w:t xml:space="preserve">Liu, S. et al. Electrochemical lattice engineering of bismuthene for selective glycine synthesis. </w:t>
      </w:r>
      <w:r w:rsidRPr="00585FA4">
        <w:rPr>
          <w:rFonts w:ascii="Times New Roman" w:hAnsi="Times New Roman" w:cs="Times New Roman"/>
          <w:i/>
          <w:iCs/>
          <w:noProof/>
          <w:sz w:val="21"/>
          <w:szCs w:val="21"/>
        </w:rPr>
        <w:t>Adv</w:t>
      </w:r>
      <w:r w:rsidRPr="00585FA4">
        <w:rPr>
          <w:rFonts w:ascii="Times New Roman" w:hAnsi="Times New Roman" w:cs="Times New Roman" w:hint="eastAsia"/>
          <w:i/>
          <w:iCs/>
          <w:noProof/>
          <w:sz w:val="21"/>
          <w:szCs w:val="21"/>
        </w:rPr>
        <w:t>.</w:t>
      </w:r>
      <w:r w:rsidRPr="00585FA4">
        <w:rPr>
          <w:rFonts w:ascii="Times New Roman" w:hAnsi="Times New Roman" w:cs="Times New Roman"/>
          <w:i/>
          <w:iCs/>
          <w:noProof/>
          <w:sz w:val="21"/>
          <w:szCs w:val="21"/>
        </w:rPr>
        <w:t xml:space="preserve"> </w:t>
      </w:r>
      <w:r w:rsidRPr="00585FA4">
        <w:rPr>
          <w:rFonts w:ascii="Times New Roman" w:hAnsi="Times New Roman" w:cs="Times New Roman" w:hint="eastAsia"/>
          <w:i/>
          <w:iCs/>
          <w:noProof/>
          <w:sz w:val="21"/>
          <w:szCs w:val="21"/>
        </w:rPr>
        <w:t>M</w:t>
      </w:r>
      <w:r w:rsidRPr="00585FA4">
        <w:rPr>
          <w:rFonts w:ascii="Times New Roman" w:hAnsi="Times New Roman" w:cs="Times New Roman"/>
          <w:i/>
          <w:iCs/>
          <w:noProof/>
          <w:sz w:val="21"/>
          <w:szCs w:val="21"/>
        </w:rPr>
        <w:t>ater</w:t>
      </w:r>
      <w:r w:rsidRPr="00585FA4">
        <w:rPr>
          <w:rFonts w:ascii="Times New Roman" w:hAnsi="Times New Roman" w:cs="Times New Roman" w:hint="eastAsia"/>
          <w:i/>
          <w:iCs/>
          <w:noProof/>
          <w:sz w:val="21"/>
          <w:szCs w:val="21"/>
        </w:rPr>
        <w:t>.</w:t>
      </w:r>
      <w:r w:rsidRPr="00471C50">
        <w:rPr>
          <w:rFonts w:ascii="Times New Roman" w:hAnsi="Times New Roman" w:cs="Times New Roman"/>
          <w:noProof/>
          <w:sz w:val="21"/>
          <w:szCs w:val="21"/>
        </w:rPr>
        <w:t xml:space="preserve">, </w:t>
      </w:r>
      <w:r w:rsidRPr="00585FA4">
        <w:rPr>
          <w:rFonts w:ascii="Times New Roman" w:hAnsi="Times New Roman" w:cs="Times New Roman" w:hint="eastAsia"/>
          <w:b/>
          <w:bCs/>
          <w:noProof/>
          <w:sz w:val="21"/>
          <w:szCs w:val="21"/>
        </w:rPr>
        <w:t>37</w:t>
      </w:r>
      <w:r>
        <w:rPr>
          <w:rFonts w:ascii="Times New Roman" w:hAnsi="Times New Roman" w:cs="Times New Roman" w:hint="eastAsia"/>
          <w:noProof/>
          <w:sz w:val="21"/>
          <w:szCs w:val="21"/>
        </w:rPr>
        <w:t xml:space="preserve">, </w:t>
      </w:r>
      <w:r w:rsidRPr="00471C50">
        <w:rPr>
          <w:rFonts w:ascii="Times New Roman" w:hAnsi="Times New Roman" w:cs="Times New Roman"/>
          <w:noProof/>
          <w:sz w:val="21"/>
          <w:szCs w:val="21"/>
        </w:rPr>
        <w:t xml:space="preserve">2500843 (2025). </w:t>
      </w:r>
    </w:p>
    <w:p w14:paraId="67CDEADF" w14:textId="77777777" w:rsidR="000B45DA" w:rsidRPr="00471C50" w:rsidRDefault="000B45DA" w:rsidP="000B45DA">
      <w:pPr>
        <w:pStyle w:val="EndNoteBibliography"/>
        <w:spacing w:line="400" w:lineRule="exact"/>
        <w:ind w:left="284" w:hanging="284"/>
        <w:rPr>
          <w:rFonts w:ascii="Times New Roman" w:hAnsi="Times New Roman" w:cs="Times New Roman"/>
          <w:noProof/>
          <w:sz w:val="21"/>
          <w:szCs w:val="21"/>
        </w:rPr>
      </w:pPr>
      <w:r w:rsidRPr="00471C50">
        <w:rPr>
          <w:rFonts w:ascii="Times New Roman" w:hAnsi="Times New Roman" w:cs="Times New Roman" w:hint="eastAsia"/>
          <w:noProof/>
          <w:sz w:val="21"/>
          <w:szCs w:val="21"/>
        </w:rPr>
        <w:t xml:space="preserve">8 </w:t>
      </w:r>
      <w:r w:rsidRPr="00471C50">
        <w:rPr>
          <w:rFonts w:ascii="Times New Roman" w:hAnsi="Times New Roman" w:cs="Times New Roman"/>
          <w:noProof/>
          <w:sz w:val="21"/>
          <w:szCs w:val="21"/>
        </w:rPr>
        <w:t>Wang, K., Li, P. &amp; Zhang, B. Industrial-grade electrocatalytic synthesis of glycine from oxalic acid and nitrate using a porous PbSnBi catalys</w:t>
      </w:r>
      <w:r w:rsidRPr="00585FA4">
        <w:rPr>
          <w:rFonts w:ascii="Times New Roman" w:hAnsi="Times New Roman" w:cs="Times New Roman"/>
          <w:noProof/>
          <w:sz w:val="21"/>
          <w:szCs w:val="21"/>
        </w:rPr>
        <w:t xml:space="preserve">t. </w:t>
      </w:r>
      <w:r w:rsidRPr="00585FA4">
        <w:rPr>
          <w:rFonts w:ascii="Times New Roman" w:hAnsi="Times New Roman" w:cs="Times New Roman"/>
          <w:i/>
          <w:iCs/>
          <w:noProof/>
          <w:sz w:val="21"/>
          <w:szCs w:val="21"/>
        </w:rPr>
        <w:t>Appl. Catal. B Environ</w:t>
      </w:r>
      <w:r w:rsidRPr="00585FA4">
        <w:rPr>
          <w:rFonts w:ascii="Times New Roman" w:hAnsi="Times New Roman" w:cs="Times New Roman" w:hint="eastAsia"/>
          <w:i/>
          <w:iCs/>
          <w:noProof/>
          <w:sz w:val="21"/>
          <w:szCs w:val="21"/>
        </w:rPr>
        <w:t xml:space="preserve"> Energy</w:t>
      </w:r>
      <w:r w:rsidRPr="00585FA4">
        <w:rPr>
          <w:rFonts w:ascii="Times New Roman" w:hAnsi="Times New Roman" w:cs="Times New Roman" w:hint="eastAsia"/>
          <w:noProof/>
          <w:sz w:val="21"/>
          <w:szCs w:val="21"/>
        </w:rPr>
        <w:t>,</w:t>
      </w:r>
      <w:r w:rsidRPr="00471C50">
        <w:rPr>
          <w:rFonts w:ascii="Times New Roman" w:hAnsi="Times New Roman" w:cs="Times New Roman"/>
          <w:noProof/>
          <w:sz w:val="21"/>
          <w:szCs w:val="21"/>
        </w:rPr>
        <w:t xml:space="preserve"> </w:t>
      </w:r>
      <w:r w:rsidRPr="00585FA4">
        <w:rPr>
          <w:rFonts w:ascii="Times New Roman" w:hAnsi="Times New Roman" w:cs="Times New Roman"/>
          <w:b/>
          <w:bCs/>
          <w:noProof/>
          <w:sz w:val="21"/>
          <w:szCs w:val="21"/>
        </w:rPr>
        <w:t>361</w:t>
      </w:r>
      <w:r w:rsidRPr="00471C50">
        <w:rPr>
          <w:rFonts w:ascii="Times New Roman" w:hAnsi="Times New Roman" w:cs="Times New Roman"/>
          <w:noProof/>
          <w:sz w:val="21"/>
          <w:szCs w:val="21"/>
        </w:rPr>
        <w:t xml:space="preserve">, 124653 (2025). </w:t>
      </w:r>
    </w:p>
    <w:p w14:paraId="61B85982" w14:textId="77777777" w:rsidR="000B45DA" w:rsidRPr="009466F6" w:rsidRDefault="000B45DA" w:rsidP="000B45DA">
      <w:pPr>
        <w:pStyle w:val="EndNoteBibliography"/>
        <w:spacing w:line="400" w:lineRule="exact"/>
        <w:ind w:left="284" w:hanging="284"/>
        <w:rPr>
          <w:rFonts w:ascii="Times New Roman" w:hAnsi="Times New Roman" w:cs="Times New Roman"/>
          <w:noProof/>
          <w:sz w:val="21"/>
          <w:szCs w:val="21"/>
        </w:rPr>
      </w:pPr>
      <w:r w:rsidRPr="00471C50">
        <w:rPr>
          <w:rFonts w:ascii="Times New Roman" w:hAnsi="Times New Roman" w:cs="Times New Roman" w:hint="eastAsia"/>
          <w:noProof/>
          <w:sz w:val="21"/>
          <w:szCs w:val="21"/>
        </w:rPr>
        <w:t xml:space="preserve">9 </w:t>
      </w:r>
      <w:r w:rsidRPr="00471C50">
        <w:rPr>
          <w:rFonts w:ascii="Times New Roman" w:hAnsi="Times New Roman" w:cs="Times New Roman"/>
          <w:noProof/>
          <w:sz w:val="21"/>
          <w:szCs w:val="21"/>
        </w:rPr>
        <w:t xml:space="preserve">Takashima, T., Wakatsuki, K. &amp; Irie, H. Electrochemical synthesis of glycine from oxalate and nitrate ions using titanium oxide electrode. </w:t>
      </w:r>
      <w:r w:rsidRPr="00585FA4">
        <w:rPr>
          <w:rFonts w:ascii="Times New Roman" w:hAnsi="Times New Roman" w:cs="Times New Roman"/>
          <w:i/>
          <w:iCs/>
          <w:noProof/>
          <w:sz w:val="21"/>
          <w:szCs w:val="21"/>
        </w:rPr>
        <w:t>Appl. Catal. B Environ</w:t>
      </w:r>
      <w:r w:rsidRPr="00585FA4">
        <w:rPr>
          <w:rFonts w:ascii="Times New Roman" w:hAnsi="Times New Roman" w:cs="Times New Roman" w:hint="eastAsia"/>
          <w:i/>
          <w:iCs/>
          <w:noProof/>
          <w:sz w:val="21"/>
          <w:szCs w:val="21"/>
        </w:rPr>
        <w:t xml:space="preserve"> Energy</w:t>
      </w:r>
      <w:r>
        <w:rPr>
          <w:rFonts w:ascii="Times New Roman" w:hAnsi="Times New Roman" w:cs="Times New Roman" w:hint="eastAsia"/>
          <w:i/>
          <w:iCs/>
          <w:noProof/>
          <w:sz w:val="21"/>
          <w:szCs w:val="21"/>
        </w:rPr>
        <w:t>,</w:t>
      </w:r>
      <w:r w:rsidRPr="00471C50">
        <w:rPr>
          <w:rFonts w:ascii="Times New Roman" w:hAnsi="Times New Roman" w:cs="Times New Roman"/>
          <w:noProof/>
          <w:sz w:val="21"/>
          <w:szCs w:val="21"/>
        </w:rPr>
        <w:t xml:space="preserve"> </w:t>
      </w:r>
      <w:r w:rsidRPr="00585FA4">
        <w:rPr>
          <w:rFonts w:ascii="Times New Roman" w:hAnsi="Times New Roman" w:cs="Times New Roman"/>
          <w:b/>
          <w:bCs/>
          <w:noProof/>
          <w:sz w:val="21"/>
          <w:szCs w:val="21"/>
        </w:rPr>
        <w:t>371</w:t>
      </w:r>
      <w:r w:rsidRPr="00471C50">
        <w:rPr>
          <w:rFonts w:ascii="Times New Roman" w:hAnsi="Times New Roman" w:cs="Times New Roman"/>
          <w:noProof/>
          <w:sz w:val="21"/>
          <w:szCs w:val="21"/>
        </w:rPr>
        <w:t xml:space="preserve">, 125272 (2025). </w:t>
      </w:r>
    </w:p>
    <w:p w14:paraId="784EAAA9" w14:textId="77777777" w:rsidR="000B45DA" w:rsidRPr="009466F6" w:rsidRDefault="000B45DA" w:rsidP="000B45DA">
      <w:pPr>
        <w:pStyle w:val="EndNoteBibliography"/>
        <w:spacing w:line="400" w:lineRule="exact"/>
        <w:ind w:left="284" w:hanging="284"/>
        <w:rPr>
          <w:rFonts w:ascii="Times New Roman" w:hAnsi="Times New Roman" w:cs="Times New Roman"/>
          <w:noProof/>
          <w:sz w:val="21"/>
          <w:szCs w:val="21"/>
        </w:rPr>
      </w:pPr>
      <w:r>
        <w:rPr>
          <w:rFonts w:ascii="Times New Roman" w:hAnsi="Times New Roman" w:cs="Times New Roman" w:hint="eastAsia"/>
          <w:sz w:val="21"/>
          <w:szCs w:val="21"/>
        </w:rPr>
        <w:t>10</w:t>
      </w:r>
      <w:r w:rsidRPr="009466F6">
        <w:rPr>
          <w:rFonts w:ascii="Times New Roman" w:hAnsi="Times New Roman" w:cs="Times New Roman"/>
          <w:sz w:val="21"/>
          <w:szCs w:val="21"/>
        </w:rPr>
        <w:t xml:space="preserve"> </w:t>
      </w:r>
      <w:r w:rsidRPr="009466F6">
        <w:rPr>
          <w:rFonts w:ascii="Times New Roman" w:hAnsi="Times New Roman" w:cs="Times New Roman"/>
          <w:noProof/>
          <w:sz w:val="21"/>
          <w:szCs w:val="21"/>
        </w:rPr>
        <w:t>Li, M.</w:t>
      </w:r>
      <w:r w:rsidRPr="009466F6">
        <w:rPr>
          <w:rFonts w:ascii="Times New Roman" w:hAnsi="Times New Roman" w:cs="Times New Roman"/>
          <w:i/>
          <w:noProof/>
          <w:sz w:val="21"/>
          <w:szCs w:val="21"/>
        </w:rPr>
        <w:t xml:space="preserve"> et al.</w:t>
      </w:r>
      <w:r w:rsidRPr="009466F6">
        <w:rPr>
          <w:rFonts w:ascii="Times New Roman" w:hAnsi="Times New Roman" w:cs="Times New Roman"/>
          <w:noProof/>
          <w:sz w:val="21"/>
          <w:szCs w:val="21"/>
        </w:rPr>
        <w:t xml:space="preserve"> Electrosynthesis of amino acids from NO and α-keto acids using two decoupled flow reactors. </w:t>
      </w:r>
      <w:r w:rsidRPr="009466F6">
        <w:rPr>
          <w:rFonts w:ascii="Times New Roman" w:hAnsi="Times New Roman" w:cs="Times New Roman"/>
          <w:i/>
          <w:noProof/>
          <w:sz w:val="21"/>
          <w:szCs w:val="21"/>
        </w:rPr>
        <w:t>Nat. Catal.</w:t>
      </w:r>
      <w:r w:rsidRPr="009466F6">
        <w:rPr>
          <w:rFonts w:ascii="Times New Roman" w:hAnsi="Times New Roman" w:cs="Times New Roman"/>
          <w:noProof/>
          <w:sz w:val="21"/>
          <w:szCs w:val="21"/>
        </w:rPr>
        <w:t xml:space="preserve"> </w:t>
      </w:r>
      <w:r w:rsidRPr="009466F6">
        <w:rPr>
          <w:rFonts w:ascii="Times New Roman" w:hAnsi="Times New Roman" w:cs="Times New Roman"/>
          <w:b/>
          <w:noProof/>
          <w:sz w:val="21"/>
          <w:szCs w:val="21"/>
        </w:rPr>
        <w:t>6</w:t>
      </w:r>
      <w:r w:rsidRPr="009466F6">
        <w:rPr>
          <w:rFonts w:ascii="Times New Roman" w:hAnsi="Times New Roman" w:cs="Times New Roman"/>
          <w:noProof/>
          <w:sz w:val="21"/>
          <w:szCs w:val="21"/>
        </w:rPr>
        <w:t>, 906-915 (2023).</w:t>
      </w:r>
    </w:p>
    <w:p w14:paraId="7E445357" w14:textId="27C54806" w:rsidR="003578E2" w:rsidRPr="000B45DA" w:rsidRDefault="000B45DA" w:rsidP="000B45DA">
      <w:pPr>
        <w:pStyle w:val="EndNoteBibliography"/>
        <w:spacing w:line="400" w:lineRule="exact"/>
        <w:ind w:left="284" w:hanging="284"/>
        <w:rPr>
          <w:rFonts w:ascii="Times New Roman" w:hAnsi="Times New Roman" w:cs="Times New Roman" w:hint="eastAsia"/>
          <w:sz w:val="21"/>
          <w:szCs w:val="21"/>
        </w:rPr>
      </w:pPr>
      <w:r>
        <w:rPr>
          <w:rFonts w:ascii="Times New Roman" w:hAnsi="Times New Roman" w:cs="Times New Roman" w:hint="eastAsia"/>
          <w:sz w:val="21"/>
          <w:szCs w:val="21"/>
        </w:rPr>
        <w:t>11</w:t>
      </w:r>
      <w:r w:rsidRPr="009466F6">
        <w:rPr>
          <w:rFonts w:ascii="Times New Roman" w:hAnsi="Times New Roman" w:cs="Times New Roman"/>
          <w:sz w:val="21"/>
          <w:szCs w:val="21"/>
        </w:rPr>
        <w:t xml:space="preserve"> </w:t>
      </w:r>
      <w:r w:rsidRPr="009466F6">
        <w:rPr>
          <w:rFonts w:ascii="Times New Roman" w:hAnsi="Times New Roman" w:cs="Times New Roman"/>
          <w:noProof/>
          <w:sz w:val="21"/>
          <w:szCs w:val="21"/>
        </w:rPr>
        <w:t>Xian, J.</w:t>
      </w:r>
      <w:r w:rsidRPr="009466F6">
        <w:rPr>
          <w:rFonts w:ascii="Times New Roman" w:hAnsi="Times New Roman" w:cs="Times New Roman"/>
          <w:i/>
          <w:noProof/>
          <w:sz w:val="21"/>
          <w:szCs w:val="21"/>
        </w:rPr>
        <w:t xml:space="preserve"> et al.</w:t>
      </w:r>
      <w:r w:rsidRPr="009466F6">
        <w:rPr>
          <w:rFonts w:ascii="Times New Roman" w:hAnsi="Times New Roman" w:cs="Times New Roman"/>
          <w:noProof/>
          <w:sz w:val="21"/>
          <w:szCs w:val="21"/>
        </w:rPr>
        <w:t xml:space="preserve"> Electrocatalytic Synthesis of Essential Amino Acids from Nitric Oxide Using Atomically Dispersed Fe on N</w:t>
      </w:r>
      <w:r w:rsidRPr="009466F6">
        <w:rPr>
          <w:rFonts w:ascii="Cambria Math" w:hAnsi="Cambria Math" w:cs="Cambria Math"/>
          <w:noProof/>
          <w:sz w:val="21"/>
          <w:szCs w:val="21"/>
        </w:rPr>
        <w:t>‐</w:t>
      </w:r>
      <w:r w:rsidRPr="009466F6">
        <w:rPr>
          <w:rFonts w:ascii="Times New Roman" w:hAnsi="Times New Roman" w:cs="Times New Roman"/>
          <w:noProof/>
          <w:sz w:val="21"/>
          <w:szCs w:val="21"/>
        </w:rPr>
        <w:t xml:space="preserve">doped Carbon. </w:t>
      </w:r>
      <w:r w:rsidRPr="009466F6">
        <w:rPr>
          <w:rFonts w:ascii="Times New Roman" w:hAnsi="Times New Roman" w:cs="Times New Roman"/>
          <w:i/>
          <w:noProof/>
          <w:sz w:val="21"/>
          <w:szCs w:val="21"/>
        </w:rPr>
        <w:t>Angew. Chem. Inter. Ed.</w:t>
      </w:r>
      <w:r w:rsidRPr="009466F6">
        <w:rPr>
          <w:rFonts w:ascii="Times New Roman" w:hAnsi="Times New Roman" w:cs="Times New Roman"/>
          <w:noProof/>
          <w:sz w:val="21"/>
          <w:szCs w:val="21"/>
        </w:rPr>
        <w:t xml:space="preserve"> </w:t>
      </w:r>
      <w:r w:rsidRPr="009466F6">
        <w:rPr>
          <w:rFonts w:ascii="Times New Roman" w:hAnsi="Times New Roman" w:cs="Times New Roman"/>
          <w:b/>
          <w:noProof/>
          <w:sz w:val="21"/>
          <w:szCs w:val="21"/>
        </w:rPr>
        <w:t>62</w:t>
      </w:r>
      <w:r w:rsidRPr="009466F6">
        <w:rPr>
          <w:rFonts w:ascii="Times New Roman" w:hAnsi="Times New Roman" w:cs="Times New Roman"/>
          <w:noProof/>
          <w:sz w:val="21"/>
          <w:szCs w:val="21"/>
        </w:rPr>
        <w:t>, e202304007 (2023).</w:t>
      </w:r>
    </w:p>
    <w:p w14:paraId="0B96B472" w14:textId="44CA93C8" w:rsidR="003578E2" w:rsidRPr="000B45DA" w:rsidRDefault="003578E2" w:rsidP="000B45DA">
      <w:pPr>
        <w:pStyle w:val="EndNoteBibliography"/>
        <w:spacing w:line="400" w:lineRule="exact"/>
        <w:ind w:left="284" w:hanging="284"/>
        <w:rPr>
          <w:rFonts w:ascii="Times New Roman" w:hAnsi="Times New Roman" w:cs="Times New Roman"/>
          <w:noProof/>
          <w:sz w:val="21"/>
          <w:szCs w:val="21"/>
        </w:rPr>
      </w:pPr>
      <w:r w:rsidRPr="000B45DA">
        <w:rPr>
          <w:rFonts w:ascii="Times New Roman" w:hAnsi="Times New Roman" w:cs="Times New Roman"/>
          <w:noProof/>
          <w:sz w:val="21"/>
          <w:szCs w:val="21"/>
        </w:rPr>
        <w:t>12</w:t>
      </w:r>
      <w:r w:rsidRPr="000B45DA">
        <w:rPr>
          <w:rFonts w:ascii="Times New Roman" w:hAnsi="Times New Roman" w:cs="Times New Roman"/>
          <w:noProof/>
          <w:sz w:val="21"/>
          <w:szCs w:val="21"/>
        </w:rPr>
        <w:tab/>
        <w:t xml:space="preserve">Chi, H. </w:t>
      </w:r>
      <w:r w:rsidRPr="000B45DA">
        <w:rPr>
          <w:rFonts w:ascii="Times New Roman" w:hAnsi="Times New Roman" w:cs="Times New Roman"/>
          <w:i/>
          <w:iCs/>
          <w:noProof/>
          <w:sz w:val="21"/>
          <w:szCs w:val="21"/>
        </w:rPr>
        <w:t>et al.</w:t>
      </w:r>
      <w:r w:rsidRPr="000B45DA">
        <w:rPr>
          <w:rFonts w:ascii="Times New Roman" w:hAnsi="Times New Roman" w:cs="Times New Roman"/>
          <w:noProof/>
          <w:sz w:val="21"/>
          <w:szCs w:val="21"/>
        </w:rPr>
        <w:t xml:space="preserve"> Electrosynthesis of ethylene glycol from biomass glycerol. </w:t>
      </w:r>
      <w:r w:rsidRPr="000B45DA">
        <w:rPr>
          <w:rFonts w:ascii="Times New Roman" w:hAnsi="Times New Roman" w:cs="Times New Roman"/>
          <w:i/>
          <w:iCs/>
          <w:noProof/>
          <w:sz w:val="21"/>
          <w:szCs w:val="21"/>
        </w:rPr>
        <w:t>Nat</w:t>
      </w:r>
      <w:r w:rsidR="000B45DA" w:rsidRPr="000B45DA">
        <w:rPr>
          <w:rFonts w:ascii="Times New Roman" w:hAnsi="Times New Roman" w:cs="Times New Roman" w:hint="eastAsia"/>
          <w:i/>
          <w:iCs/>
          <w:noProof/>
          <w:sz w:val="21"/>
          <w:szCs w:val="21"/>
        </w:rPr>
        <w:t>.</w:t>
      </w:r>
      <w:r w:rsidRPr="000B45DA">
        <w:rPr>
          <w:rFonts w:ascii="Times New Roman" w:hAnsi="Times New Roman" w:cs="Times New Roman"/>
          <w:i/>
          <w:iCs/>
          <w:noProof/>
          <w:sz w:val="21"/>
          <w:szCs w:val="21"/>
        </w:rPr>
        <w:t xml:space="preserve"> </w:t>
      </w:r>
      <w:r w:rsidR="000B45DA" w:rsidRPr="000B45DA">
        <w:rPr>
          <w:rFonts w:ascii="Times New Roman" w:hAnsi="Times New Roman" w:cs="Times New Roman" w:hint="eastAsia"/>
          <w:i/>
          <w:iCs/>
          <w:noProof/>
          <w:sz w:val="21"/>
          <w:szCs w:val="21"/>
        </w:rPr>
        <w:t>C</w:t>
      </w:r>
      <w:r w:rsidRPr="000B45DA">
        <w:rPr>
          <w:rFonts w:ascii="Times New Roman" w:hAnsi="Times New Roman" w:cs="Times New Roman"/>
          <w:i/>
          <w:iCs/>
          <w:noProof/>
          <w:sz w:val="21"/>
          <w:szCs w:val="21"/>
        </w:rPr>
        <w:t>ommun</w:t>
      </w:r>
      <w:r w:rsidR="000B45DA" w:rsidRPr="000B45DA">
        <w:rPr>
          <w:rFonts w:ascii="Times New Roman" w:hAnsi="Times New Roman" w:cs="Times New Roman" w:hint="eastAsia"/>
          <w:i/>
          <w:iCs/>
          <w:noProof/>
          <w:sz w:val="21"/>
          <w:szCs w:val="21"/>
        </w:rPr>
        <w:t>.</w:t>
      </w:r>
      <w:r w:rsidRPr="000B45DA">
        <w:rPr>
          <w:rFonts w:ascii="Times New Roman" w:hAnsi="Times New Roman" w:cs="Times New Roman"/>
          <w:noProof/>
          <w:sz w:val="21"/>
          <w:szCs w:val="21"/>
        </w:rPr>
        <w:t xml:space="preserve"> </w:t>
      </w:r>
      <w:r w:rsidRPr="000B45DA">
        <w:rPr>
          <w:rFonts w:ascii="Times New Roman" w:hAnsi="Times New Roman" w:cs="Times New Roman"/>
          <w:b/>
          <w:bCs/>
          <w:noProof/>
          <w:sz w:val="21"/>
          <w:szCs w:val="21"/>
        </w:rPr>
        <w:t>16</w:t>
      </w:r>
      <w:r w:rsidRPr="000B45DA">
        <w:rPr>
          <w:rFonts w:ascii="Times New Roman" w:hAnsi="Times New Roman" w:cs="Times New Roman"/>
          <w:noProof/>
          <w:sz w:val="21"/>
          <w:szCs w:val="21"/>
        </w:rPr>
        <w:t xml:space="preserve">, 979 (2025). </w:t>
      </w:r>
    </w:p>
    <w:p w14:paraId="392A50EF" w14:textId="5416D92F" w:rsidR="00863815" w:rsidRPr="00B64E9B" w:rsidRDefault="00EC5CA2">
      <w:pPr>
        <w:pStyle w:val="EndNoteBibliography"/>
        <w:spacing w:line="400" w:lineRule="exact"/>
        <w:ind w:left="284" w:hanging="284"/>
        <w:rPr>
          <w:rFonts w:ascii="Times New Roman" w:hAnsi="Times New Roman" w:cs="Times New Roman"/>
          <w:color w:val="0070C0"/>
          <w:sz w:val="21"/>
          <w:szCs w:val="21"/>
        </w:rPr>
      </w:pPr>
      <w:r w:rsidRPr="000B45DA">
        <w:rPr>
          <w:rFonts w:ascii="Times New Roman" w:hAnsi="Times New Roman" w:cs="Times New Roman"/>
          <w:noProof/>
          <w:sz w:val="21"/>
          <w:szCs w:val="21"/>
        </w:rPr>
        <w:fldChar w:fldCharType="end"/>
      </w:r>
    </w:p>
    <w:sectPr w:rsidR="00863815" w:rsidRPr="00B64E9B">
      <w:footerReference w:type="default" r:id="rId4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546EC7" w14:textId="77777777" w:rsidR="00574CDD" w:rsidRDefault="00574CDD">
      <w:pPr>
        <w:rPr>
          <w:rFonts w:hint="eastAsia"/>
        </w:rPr>
      </w:pPr>
      <w:r>
        <w:separator/>
      </w:r>
    </w:p>
  </w:endnote>
  <w:endnote w:type="continuationSeparator" w:id="0">
    <w:p w14:paraId="15A1064C" w14:textId="77777777" w:rsidR="00574CDD" w:rsidRDefault="00574CDD">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hitney-Book">
    <w:altName w:val="Times New Roman"/>
    <w:panose1 w:val="00000000000000000000"/>
    <w:charset w:val="00"/>
    <w:family w:val="roman"/>
    <w:notTrueType/>
    <w:pitch w:val="default"/>
  </w:font>
  <w:font w:name="Whitney-BookItalic">
    <w:altName w:val="Cambria"/>
    <w:charset w:val="00"/>
    <w:family w:val="roman"/>
    <w:pitch w:val="default"/>
  </w:font>
  <w:font w:name="STIXGeneral-Regular">
    <w:altName w:val="Times New Roman"/>
    <w:panose1 w:val="00000000000000000000"/>
    <w:charset w:val="00"/>
    <w:family w:val="roman"/>
    <w:notTrueType/>
    <w:pitch w:val="default"/>
  </w:font>
  <w:font w:name="Arno Pro">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9299727"/>
    </w:sdtPr>
    <w:sdtEndPr>
      <w:rPr>
        <w:rFonts w:ascii="Times New Roman" w:hAnsi="Times New Roman" w:cs="Times New Roman"/>
      </w:rPr>
    </w:sdtEndPr>
    <w:sdtContent>
      <w:p w14:paraId="21E682C7" w14:textId="77777777" w:rsidR="00F764EE" w:rsidRDefault="00F764EE">
        <w:pPr>
          <w:pStyle w:val="a7"/>
          <w:jc w:val="center"/>
          <w:rPr>
            <w:rFonts w:ascii="Times New Roman" w:hAnsi="Times New Roman" w:cs="Times New Roman"/>
          </w:rPr>
        </w:pPr>
        <w:r>
          <w:rPr>
            <w:rFonts w:ascii="Times New Roman" w:hAnsi="Times New Roman" w:cs="Times New Roman"/>
          </w:rPr>
          <w:t>S</w:t>
        </w: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noProof/>
          </w:rPr>
          <w:t>6</w:t>
        </w:r>
        <w:r>
          <w:rPr>
            <w:rFonts w:ascii="Times New Roman" w:hAnsi="Times New Roman" w:cs="Times New Roman"/>
          </w:rPr>
          <w:fldChar w:fldCharType="end"/>
        </w:r>
      </w:p>
    </w:sdtContent>
  </w:sdt>
  <w:p w14:paraId="2333CDEF" w14:textId="77777777" w:rsidR="00F764EE" w:rsidRDefault="00F764EE">
    <w:pPr>
      <w:pStyle w:val="a7"/>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160234" w14:textId="77777777" w:rsidR="00574CDD" w:rsidRDefault="00574CDD">
      <w:pPr>
        <w:rPr>
          <w:rFonts w:hint="eastAsia"/>
        </w:rPr>
      </w:pPr>
      <w:r>
        <w:separator/>
      </w:r>
    </w:p>
  </w:footnote>
  <w:footnote w:type="continuationSeparator" w:id="0">
    <w:p w14:paraId="2261F161" w14:textId="77777777" w:rsidR="00574CDD" w:rsidRDefault="00574CDD">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0E171F"/>
    <w:multiLevelType w:val="hybridMultilevel"/>
    <w:tmpl w:val="54FCBEB2"/>
    <w:lvl w:ilvl="0" w:tplc="ED2AE1B4">
      <w:start w:val="1"/>
      <w:numFmt w:val="decimal"/>
      <w:lvlText w:val="(%1)"/>
      <w:lvlJc w:val="left"/>
      <w:pPr>
        <w:ind w:left="360" w:hanging="360"/>
      </w:pPr>
      <w:rPr>
        <w:rFonts w:hint="default"/>
        <w:b/>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0E93D77"/>
    <w:multiLevelType w:val="hybridMultilevel"/>
    <w:tmpl w:val="8460FABC"/>
    <w:lvl w:ilvl="0" w:tplc="34AE48FA">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80D44E1"/>
    <w:multiLevelType w:val="hybridMultilevel"/>
    <w:tmpl w:val="5F501F64"/>
    <w:lvl w:ilvl="0" w:tplc="34AE48FA">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38747BB4"/>
    <w:multiLevelType w:val="hybridMultilevel"/>
    <w:tmpl w:val="B52868B8"/>
    <w:lvl w:ilvl="0" w:tplc="563E13F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41504B59"/>
    <w:multiLevelType w:val="hybridMultilevel"/>
    <w:tmpl w:val="2E447176"/>
    <w:lvl w:ilvl="0" w:tplc="34AE48F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5F0932D2"/>
    <w:multiLevelType w:val="hybridMultilevel"/>
    <w:tmpl w:val="DCCAC140"/>
    <w:lvl w:ilvl="0" w:tplc="34AE48FA">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659667A4"/>
    <w:multiLevelType w:val="multilevel"/>
    <w:tmpl w:val="659667A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6CD73305"/>
    <w:multiLevelType w:val="hybridMultilevel"/>
    <w:tmpl w:val="80DC082C"/>
    <w:lvl w:ilvl="0" w:tplc="0B6463B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7A4618ED"/>
    <w:multiLevelType w:val="hybridMultilevel"/>
    <w:tmpl w:val="2B4EB926"/>
    <w:lvl w:ilvl="0" w:tplc="4C76BB4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240871768">
    <w:abstractNumId w:val="6"/>
  </w:num>
  <w:num w:numId="2" w16cid:durableId="1521969339">
    <w:abstractNumId w:val="4"/>
  </w:num>
  <w:num w:numId="3" w16cid:durableId="2123185693">
    <w:abstractNumId w:val="3"/>
  </w:num>
  <w:num w:numId="4" w16cid:durableId="851602423">
    <w:abstractNumId w:val="8"/>
  </w:num>
  <w:num w:numId="5" w16cid:durableId="657195745">
    <w:abstractNumId w:val="1"/>
  </w:num>
  <w:num w:numId="6" w16cid:durableId="296763476">
    <w:abstractNumId w:val="7"/>
  </w:num>
  <w:num w:numId="7" w16cid:durableId="1905723260">
    <w:abstractNumId w:val="5"/>
  </w:num>
  <w:num w:numId="8" w16cid:durableId="250894024">
    <w:abstractNumId w:val="0"/>
  </w:num>
  <w:num w:numId="9" w16cid:durableId="21426520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hyphenationZone w:val="425"/>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2MjQzNrAwMTcwMbVQ0lEKTi0uzszPAykwrQUAIwCXsiwAAAA="/>
    <w:docVar w:name="commondata" w:val="eyJoZGlkIjoiNWRhYWY3MTQ4MTM3YTI5NGU0YTRmYjJmNzM3Yjg2NzQifQ=="/>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7&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xreva5dcpzdf7esw50v5tzls05xxzprpe0x&quot;&gt;Han EndNote Library-Converted&lt;record-ids&gt;&lt;item&gt;1543&lt;/item&gt;&lt;item&gt;1546&lt;/item&gt;&lt;item&gt;1547&lt;/item&gt;&lt;item&gt;1548&lt;/item&gt;&lt;item&gt;1549&lt;/item&gt;&lt;item&gt;1550&lt;/item&gt;&lt;item&gt;1551&lt;/item&gt;&lt;item&gt;1552&lt;/item&gt;&lt;item&gt;1588&lt;/item&gt;&lt;item&gt;1589&lt;/item&gt;&lt;item&gt;1590&lt;/item&gt;&lt;item&gt;1591&lt;/item&gt;&lt;item&gt;1592&lt;/item&gt;&lt;/record-ids&gt;&lt;/item&gt;&lt;/Libraries&gt;"/>
  </w:docVars>
  <w:rsids>
    <w:rsidRoot w:val="00EC795C"/>
    <w:rsid w:val="000029BA"/>
    <w:rsid w:val="00004807"/>
    <w:rsid w:val="00004C48"/>
    <w:rsid w:val="0000574B"/>
    <w:rsid w:val="00005AEB"/>
    <w:rsid w:val="0001002D"/>
    <w:rsid w:val="0001060D"/>
    <w:rsid w:val="000126ED"/>
    <w:rsid w:val="00012C1D"/>
    <w:rsid w:val="00012E18"/>
    <w:rsid w:val="00013763"/>
    <w:rsid w:val="0001568A"/>
    <w:rsid w:val="000156EB"/>
    <w:rsid w:val="00015D6C"/>
    <w:rsid w:val="000169BC"/>
    <w:rsid w:val="00020A4C"/>
    <w:rsid w:val="00023537"/>
    <w:rsid w:val="00023709"/>
    <w:rsid w:val="00027838"/>
    <w:rsid w:val="00034FBA"/>
    <w:rsid w:val="00035BB6"/>
    <w:rsid w:val="000362C0"/>
    <w:rsid w:val="000369D3"/>
    <w:rsid w:val="0004118C"/>
    <w:rsid w:val="0004263E"/>
    <w:rsid w:val="00045292"/>
    <w:rsid w:val="00046783"/>
    <w:rsid w:val="00046A16"/>
    <w:rsid w:val="00047FE5"/>
    <w:rsid w:val="00050B6B"/>
    <w:rsid w:val="000551F9"/>
    <w:rsid w:val="0005593D"/>
    <w:rsid w:val="0006039E"/>
    <w:rsid w:val="00060A83"/>
    <w:rsid w:val="000646CB"/>
    <w:rsid w:val="00066E4D"/>
    <w:rsid w:val="000701D6"/>
    <w:rsid w:val="00071CFD"/>
    <w:rsid w:val="00073C14"/>
    <w:rsid w:val="000747C9"/>
    <w:rsid w:val="00075D16"/>
    <w:rsid w:val="0008039A"/>
    <w:rsid w:val="000819BF"/>
    <w:rsid w:val="00082CFB"/>
    <w:rsid w:val="000832F6"/>
    <w:rsid w:val="00083D61"/>
    <w:rsid w:val="00084712"/>
    <w:rsid w:val="00086353"/>
    <w:rsid w:val="00093429"/>
    <w:rsid w:val="0009437B"/>
    <w:rsid w:val="0009634E"/>
    <w:rsid w:val="00096ED7"/>
    <w:rsid w:val="000A02A3"/>
    <w:rsid w:val="000A173E"/>
    <w:rsid w:val="000A2D4C"/>
    <w:rsid w:val="000A3460"/>
    <w:rsid w:val="000A3B80"/>
    <w:rsid w:val="000A40C4"/>
    <w:rsid w:val="000A4512"/>
    <w:rsid w:val="000A5C6E"/>
    <w:rsid w:val="000A6AFB"/>
    <w:rsid w:val="000A7428"/>
    <w:rsid w:val="000A7E52"/>
    <w:rsid w:val="000B05B2"/>
    <w:rsid w:val="000B1A4C"/>
    <w:rsid w:val="000B3712"/>
    <w:rsid w:val="000B45DA"/>
    <w:rsid w:val="000B6445"/>
    <w:rsid w:val="000B6C18"/>
    <w:rsid w:val="000C0BB2"/>
    <w:rsid w:val="000C0F73"/>
    <w:rsid w:val="000C1BED"/>
    <w:rsid w:val="000C2712"/>
    <w:rsid w:val="000C2BA5"/>
    <w:rsid w:val="000C2DE2"/>
    <w:rsid w:val="000C3041"/>
    <w:rsid w:val="000C56AB"/>
    <w:rsid w:val="000C7AC8"/>
    <w:rsid w:val="000D06A9"/>
    <w:rsid w:val="000D2ABE"/>
    <w:rsid w:val="000D2E8C"/>
    <w:rsid w:val="000D3790"/>
    <w:rsid w:val="000D6A3B"/>
    <w:rsid w:val="000E0D4B"/>
    <w:rsid w:val="000E19A0"/>
    <w:rsid w:val="000E240B"/>
    <w:rsid w:val="000E4221"/>
    <w:rsid w:val="000E5B17"/>
    <w:rsid w:val="000E665F"/>
    <w:rsid w:val="000E6BA8"/>
    <w:rsid w:val="000F0A66"/>
    <w:rsid w:val="000F25CB"/>
    <w:rsid w:val="000F2922"/>
    <w:rsid w:val="000F2D8F"/>
    <w:rsid w:val="000F4B1A"/>
    <w:rsid w:val="000F5C25"/>
    <w:rsid w:val="000F7C13"/>
    <w:rsid w:val="000F7D3D"/>
    <w:rsid w:val="00101D87"/>
    <w:rsid w:val="00102095"/>
    <w:rsid w:val="0010289A"/>
    <w:rsid w:val="001109CD"/>
    <w:rsid w:val="0011122A"/>
    <w:rsid w:val="00114147"/>
    <w:rsid w:val="00114BFE"/>
    <w:rsid w:val="00114C87"/>
    <w:rsid w:val="001157F6"/>
    <w:rsid w:val="0011627F"/>
    <w:rsid w:val="00116562"/>
    <w:rsid w:val="001205BA"/>
    <w:rsid w:val="001207DD"/>
    <w:rsid w:val="00120C07"/>
    <w:rsid w:val="00123DA9"/>
    <w:rsid w:val="001248DC"/>
    <w:rsid w:val="00125F60"/>
    <w:rsid w:val="00126D9F"/>
    <w:rsid w:val="00127535"/>
    <w:rsid w:val="00136B26"/>
    <w:rsid w:val="00136C1C"/>
    <w:rsid w:val="001373FD"/>
    <w:rsid w:val="0014067D"/>
    <w:rsid w:val="00142FED"/>
    <w:rsid w:val="001436AC"/>
    <w:rsid w:val="00145776"/>
    <w:rsid w:val="00150107"/>
    <w:rsid w:val="00151BB5"/>
    <w:rsid w:val="00154F24"/>
    <w:rsid w:val="00155B1A"/>
    <w:rsid w:val="00157B2B"/>
    <w:rsid w:val="00160C83"/>
    <w:rsid w:val="00160E27"/>
    <w:rsid w:val="00163988"/>
    <w:rsid w:val="001641E7"/>
    <w:rsid w:val="00167529"/>
    <w:rsid w:val="00171F76"/>
    <w:rsid w:val="00173DB2"/>
    <w:rsid w:val="001777B3"/>
    <w:rsid w:val="00177803"/>
    <w:rsid w:val="0018319E"/>
    <w:rsid w:val="00183A15"/>
    <w:rsid w:val="001856E9"/>
    <w:rsid w:val="00186731"/>
    <w:rsid w:val="00187336"/>
    <w:rsid w:val="00187369"/>
    <w:rsid w:val="00193AB5"/>
    <w:rsid w:val="00193B47"/>
    <w:rsid w:val="001940C3"/>
    <w:rsid w:val="00194412"/>
    <w:rsid w:val="00194693"/>
    <w:rsid w:val="00197957"/>
    <w:rsid w:val="001A365C"/>
    <w:rsid w:val="001A40E8"/>
    <w:rsid w:val="001A5992"/>
    <w:rsid w:val="001A62E4"/>
    <w:rsid w:val="001A7A71"/>
    <w:rsid w:val="001B689C"/>
    <w:rsid w:val="001B70BE"/>
    <w:rsid w:val="001B72E7"/>
    <w:rsid w:val="001B77A3"/>
    <w:rsid w:val="001C1F50"/>
    <w:rsid w:val="001C4B76"/>
    <w:rsid w:val="001C5224"/>
    <w:rsid w:val="001D0E3E"/>
    <w:rsid w:val="001D1B40"/>
    <w:rsid w:val="001D2E07"/>
    <w:rsid w:val="001D6173"/>
    <w:rsid w:val="001D64BC"/>
    <w:rsid w:val="001D7213"/>
    <w:rsid w:val="001E0491"/>
    <w:rsid w:val="001E0899"/>
    <w:rsid w:val="001E407B"/>
    <w:rsid w:val="001E48D8"/>
    <w:rsid w:val="001E507F"/>
    <w:rsid w:val="001E60AA"/>
    <w:rsid w:val="001F1EA3"/>
    <w:rsid w:val="001F1F73"/>
    <w:rsid w:val="001F384A"/>
    <w:rsid w:val="001F6A43"/>
    <w:rsid w:val="001F6EDE"/>
    <w:rsid w:val="00200AA6"/>
    <w:rsid w:val="0020188C"/>
    <w:rsid w:val="0020220B"/>
    <w:rsid w:val="00204B24"/>
    <w:rsid w:val="00207D1B"/>
    <w:rsid w:val="0021006B"/>
    <w:rsid w:val="00211FA4"/>
    <w:rsid w:val="00213201"/>
    <w:rsid w:val="002135EB"/>
    <w:rsid w:val="00214093"/>
    <w:rsid w:val="00216B9D"/>
    <w:rsid w:val="00216DFA"/>
    <w:rsid w:val="00224FD5"/>
    <w:rsid w:val="00225EB7"/>
    <w:rsid w:val="002359F3"/>
    <w:rsid w:val="002362A1"/>
    <w:rsid w:val="00236A9C"/>
    <w:rsid w:val="0024334D"/>
    <w:rsid w:val="00243A65"/>
    <w:rsid w:val="00245476"/>
    <w:rsid w:val="002479AC"/>
    <w:rsid w:val="00247C96"/>
    <w:rsid w:val="002511D4"/>
    <w:rsid w:val="00253C36"/>
    <w:rsid w:val="00264A0E"/>
    <w:rsid w:val="00265AB3"/>
    <w:rsid w:val="00265F21"/>
    <w:rsid w:val="00266D7E"/>
    <w:rsid w:val="00270E5E"/>
    <w:rsid w:val="00271C67"/>
    <w:rsid w:val="002724B6"/>
    <w:rsid w:val="00274EED"/>
    <w:rsid w:val="00275209"/>
    <w:rsid w:val="002761DF"/>
    <w:rsid w:val="00280068"/>
    <w:rsid w:val="00281261"/>
    <w:rsid w:val="002829C5"/>
    <w:rsid w:val="00283673"/>
    <w:rsid w:val="002848AC"/>
    <w:rsid w:val="00285358"/>
    <w:rsid w:val="00290C54"/>
    <w:rsid w:val="00292048"/>
    <w:rsid w:val="002937A6"/>
    <w:rsid w:val="00293A33"/>
    <w:rsid w:val="00295951"/>
    <w:rsid w:val="00295B7C"/>
    <w:rsid w:val="00295CCD"/>
    <w:rsid w:val="00295F08"/>
    <w:rsid w:val="00296F4E"/>
    <w:rsid w:val="00297C85"/>
    <w:rsid w:val="002A5EA0"/>
    <w:rsid w:val="002B0B57"/>
    <w:rsid w:val="002B1700"/>
    <w:rsid w:val="002B2B1D"/>
    <w:rsid w:val="002B2EB5"/>
    <w:rsid w:val="002B3A85"/>
    <w:rsid w:val="002B54A9"/>
    <w:rsid w:val="002B6A0E"/>
    <w:rsid w:val="002B6AEF"/>
    <w:rsid w:val="002C04C4"/>
    <w:rsid w:val="002C1178"/>
    <w:rsid w:val="002C191B"/>
    <w:rsid w:val="002C4E00"/>
    <w:rsid w:val="002C7AB6"/>
    <w:rsid w:val="002D00C2"/>
    <w:rsid w:val="002D058F"/>
    <w:rsid w:val="002D0681"/>
    <w:rsid w:val="002D2C38"/>
    <w:rsid w:val="002D7517"/>
    <w:rsid w:val="002D756D"/>
    <w:rsid w:val="002E5F9B"/>
    <w:rsid w:val="002E74F2"/>
    <w:rsid w:val="002E7C89"/>
    <w:rsid w:val="002F1972"/>
    <w:rsid w:val="002F4B64"/>
    <w:rsid w:val="002F5ECA"/>
    <w:rsid w:val="002F69DA"/>
    <w:rsid w:val="003005F3"/>
    <w:rsid w:val="00301158"/>
    <w:rsid w:val="0030143E"/>
    <w:rsid w:val="00301B2A"/>
    <w:rsid w:val="00301F45"/>
    <w:rsid w:val="00302711"/>
    <w:rsid w:val="00303866"/>
    <w:rsid w:val="003054D0"/>
    <w:rsid w:val="00306077"/>
    <w:rsid w:val="0030779B"/>
    <w:rsid w:val="0031222D"/>
    <w:rsid w:val="0031505F"/>
    <w:rsid w:val="003169BE"/>
    <w:rsid w:val="00320C18"/>
    <w:rsid w:val="00321762"/>
    <w:rsid w:val="003224D6"/>
    <w:rsid w:val="00322C35"/>
    <w:rsid w:val="00323158"/>
    <w:rsid w:val="0032624C"/>
    <w:rsid w:val="00326948"/>
    <w:rsid w:val="0033041D"/>
    <w:rsid w:val="00331BD4"/>
    <w:rsid w:val="00331D6D"/>
    <w:rsid w:val="00331DF5"/>
    <w:rsid w:val="00336803"/>
    <w:rsid w:val="00340DE6"/>
    <w:rsid w:val="00340F0E"/>
    <w:rsid w:val="0034346F"/>
    <w:rsid w:val="00343499"/>
    <w:rsid w:val="00343B3B"/>
    <w:rsid w:val="00343FF6"/>
    <w:rsid w:val="003456F7"/>
    <w:rsid w:val="00346CAD"/>
    <w:rsid w:val="00350087"/>
    <w:rsid w:val="00351870"/>
    <w:rsid w:val="00352E65"/>
    <w:rsid w:val="00357637"/>
    <w:rsid w:val="003578E2"/>
    <w:rsid w:val="003606CC"/>
    <w:rsid w:val="003630B2"/>
    <w:rsid w:val="0036589F"/>
    <w:rsid w:val="00366079"/>
    <w:rsid w:val="00367923"/>
    <w:rsid w:val="00367A19"/>
    <w:rsid w:val="0037019F"/>
    <w:rsid w:val="00375BEC"/>
    <w:rsid w:val="00376B68"/>
    <w:rsid w:val="003770FF"/>
    <w:rsid w:val="00377F95"/>
    <w:rsid w:val="0038122F"/>
    <w:rsid w:val="00392308"/>
    <w:rsid w:val="0039288A"/>
    <w:rsid w:val="00394E9A"/>
    <w:rsid w:val="003960E7"/>
    <w:rsid w:val="00396700"/>
    <w:rsid w:val="00397628"/>
    <w:rsid w:val="003A0201"/>
    <w:rsid w:val="003A2237"/>
    <w:rsid w:val="003A24CD"/>
    <w:rsid w:val="003A2B03"/>
    <w:rsid w:val="003A2B9C"/>
    <w:rsid w:val="003A379A"/>
    <w:rsid w:val="003A49D4"/>
    <w:rsid w:val="003A63E5"/>
    <w:rsid w:val="003B1125"/>
    <w:rsid w:val="003B1896"/>
    <w:rsid w:val="003B3283"/>
    <w:rsid w:val="003B3F4A"/>
    <w:rsid w:val="003B5950"/>
    <w:rsid w:val="003B5B5B"/>
    <w:rsid w:val="003B79A0"/>
    <w:rsid w:val="003C08B5"/>
    <w:rsid w:val="003C42A4"/>
    <w:rsid w:val="003C5034"/>
    <w:rsid w:val="003C564F"/>
    <w:rsid w:val="003C5AAC"/>
    <w:rsid w:val="003C6CB9"/>
    <w:rsid w:val="003C6F5E"/>
    <w:rsid w:val="003D06BD"/>
    <w:rsid w:val="003D1456"/>
    <w:rsid w:val="003D44ED"/>
    <w:rsid w:val="003D5378"/>
    <w:rsid w:val="003D76BE"/>
    <w:rsid w:val="003E63C7"/>
    <w:rsid w:val="003F0636"/>
    <w:rsid w:val="003F50F7"/>
    <w:rsid w:val="004014BD"/>
    <w:rsid w:val="0040184D"/>
    <w:rsid w:val="004045F7"/>
    <w:rsid w:val="00404F82"/>
    <w:rsid w:val="004052EB"/>
    <w:rsid w:val="00407B7A"/>
    <w:rsid w:val="00411592"/>
    <w:rsid w:val="00420489"/>
    <w:rsid w:val="00426747"/>
    <w:rsid w:val="00436725"/>
    <w:rsid w:val="00437F0C"/>
    <w:rsid w:val="004403A9"/>
    <w:rsid w:val="004413F0"/>
    <w:rsid w:val="00446DE4"/>
    <w:rsid w:val="0044711B"/>
    <w:rsid w:val="00450EEE"/>
    <w:rsid w:val="00452A19"/>
    <w:rsid w:val="004536F9"/>
    <w:rsid w:val="00453BDB"/>
    <w:rsid w:val="00454634"/>
    <w:rsid w:val="00464E21"/>
    <w:rsid w:val="00471C50"/>
    <w:rsid w:val="00472C77"/>
    <w:rsid w:val="00473F04"/>
    <w:rsid w:val="004740DC"/>
    <w:rsid w:val="004750F4"/>
    <w:rsid w:val="0047602D"/>
    <w:rsid w:val="00477833"/>
    <w:rsid w:val="0048061D"/>
    <w:rsid w:val="00481190"/>
    <w:rsid w:val="00483256"/>
    <w:rsid w:val="004859AF"/>
    <w:rsid w:val="004877BE"/>
    <w:rsid w:val="00490880"/>
    <w:rsid w:val="0049149E"/>
    <w:rsid w:val="00491CB9"/>
    <w:rsid w:val="00493ED5"/>
    <w:rsid w:val="00494DDF"/>
    <w:rsid w:val="004978CE"/>
    <w:rsid w:val="004A02E2"/>
    <w:rsid w:val="004A2C95"/>
    <w:rsid w:val="004A3A67"/>
    <w:rsid w:val="004A5DA9"/>
    <w:rsid w:val="004A67FC"/>
    <w:rsid w:val="004B2605"/>
    <w:rsid w:val="004B2BD4"/>
    <w:rsid w:val="004B3DD8"/>
    <w:rsid w:val="004B6EB3"/>
    <w:rsid w:val="004B774B"/>
    <w:rsid w:val="004B7B84"/>
    <w:rsid w:val="004C0A59"/>
    <w:rsid w:val="004C0A8B"/>
    <w:rsid w:val="004C19F9"/>
    <w:rsid w:val="004C2C59"/>
    <w:rsid w:val="004C31FB"/>
    <w:rsid w:val="004C35AC"/>
    <w:rsid w:val="004C35B7"/>
    <w:rsid w:val="004C4787"/>
    <w:rsid w:val="004C4EEE"/>
    <w:rsid w:val="004D0E97"/>
    <w:rsid w:val="004D14D8"/>
    <w:rsid w:val="004D1571"/>
    <w:rsid w:val="004D26FA"/>
    <w:rsid w:val="004D4C37"/>
    <w:rsid w:val="004D6996"/>
    <w:rsid w:val="004D7BFC"/>
    <w:rsid w:val="004E0FEB"/>
    <w:rsid w:val="004E19D2"/>
    <w:rsid w:val="004E2615"/>
    <w:rsid w:val="004E2A06"/>
    <w:rsid w:val="004E2E79"/>
    <w:rsid w:val="004E32AD"/>
    <w:rsid w:val="004E49DB"/>
    <w:rsid w:val="004E6B56"/>
    <w:rsid w:val="004F0DDF"/>
    <w:rsid w:val="004F25DC"/>
    <w:rsid w:val="004F2F60"/>
    <w:rsid w:val="004F4412"/>
    <w:rsid w:val="00502CEF"/>
    <w:rsid w:val="00502EDE"/>
    <w:rsid w:val="00504D57"/>
    <w:rsid w:val="00505608"/>
    <w:rsid w:val="00507B8A"/>
    <w:rsid w:val="0051309F"/>
    <w:rsid w:val="00513633"/>
    <w:rsid w:val="005142AE"/>
    <w:rsid w:val="005152A6"/>
    <w:rsid w:val="00515636"/>
    <w:rsid w:val="00522211"/>
    <w:rsid w:val="005229FB"/>
    <w:rsid w:val="00523D9B"/>
    <w:rsid w:val="005245C9"/>
    <w:rsid w:val="00527B31"/>
    <w:rsid w:val="00530D0A"/>
    <w:rsid w:val="00534485"/>
    <w:rsid w:val="0053612D"/>
    <w:rsid w:val="005364C2"/>
    <w:rsid w:val="00545E54"/>
    <w:rsid w:val="00545F34"/>
    <w:rsid w:val="00553129"/>
    <w:rsid w:val="00554729"/>
    <w:rsid w:val="00555535"/>
    <w:rsid w:val="005561A7"/>
    <w:rsid w:val="0055634A"/>
    <w:rsid w:val="005569A9"/>
    <w:rsid w:val="00562718"/>
    <w:rsid w:val="00563789"/>
    <w:rsid w:val="00565619"/>
    <w:rsid w:val="00565B4F"/>
    <w:rsid w:val="00565EBE"/>
    <w:rsid w:val="0056659F"/>
    <w:rsid w:val="00567154"/>
    <w:rsid w:val="00567193"/>
    <w:rsid w:val="00567E67"/>
    <w:rsid w:val="00571DA3"/>
    <w:rsid w:val="00573004"/>
    <w:rsid w:val="00573EF6"/>
    <w:rsid w:val="00574CDD"/>
    <w:rsid w:val="005761F7"/>
    <w:rsid w:val="00577ACF"/>
    <w:rsid w:val="00580667"/>
    <w:rsid w:val="005827D9"/>
    <w:rsid w:val="00583B4F"/>
    <w:rsid w:val="00585C91"/>
    <w:rsid w:val="00585FA4"/>
    <w:rsid w:val="00586523"/>
    <w:rsid w:val="00594062"/>
    <w:rsid w:val="00594DF6"/>
    <w:rsid w:val="005975F6"/>
    <w:rsid w:val="00597713"/>
    <w:rsid w:val="00597A1F"/>
    <w:rsid w:val="005A1540"/>
    <w:rsid w:val="005B035C"/>
    <w:rsid w:val="005B0809"/>
    <w:rsid w:val="005B21E5"/>
    <w:rsid w:val="005B288E"/>
    <w:rsid w:val="005B7DC2"/>
    <w:rsid w:val="005C242A"/>
    <w:rsid w:val="005D11F8"/>
    <w:rsid w:val="005D26D7"/>
    <w:rsid w:val="005D6257"/>
    <w:rsid w:val="005D7479"/>
    <w:rsid w:val="005D7897"/>
    <w:rsid w:val="005D7935"/>
    <w:rsid w:val="005E53BD"/>
    <w:rsid w:val="005F439B"/>
    <w:rsid w:val="005F5D94"/>
    <w:rsid w:val="005F62C4"/>
    <w:rsid w:val="0060290C"/>
    <w:rsid w:val="00603391"/>
    <w:rsid w:val="00603CBE"/>
    <w:rsid w:val="00606058"/>
    <w:rsid w:val="00607207"/>
    <w:rsid w:val="006102C2"/>
    <w:rsid w:val="0061034C"/>
    <w:rsid w:val="00611ABE"/>
    <w:rsid w:val="006121F9"/>
    <w:rsid w:val="00613344"/>
    <w:rsid w:val="006138CC"/>
    <w:rsid w:val="00615C4F"/>
    <w:rsid w:val="0061721A"/>
    <w:rsid w:val="0061769D"/>
    <w:rsid w:val="00617A98"/>
    <w:rsid w:val="00622D5B"/>
    <w:rsid w:val="006238B4"/>
    <w:rsid w:val="00625301"/>
    <w:rsid w:val="0062651B"/>
    <w:rsid w:val="00626718"/>
    <w:rsid w:val="00630B0A"/>
    <w:rsid w:val="006345AC"/>
    <w:rsid w:val="00636258"/>
    <w:rsid w:val="00637946"/>
    <w:rsid w:val="00640040"/>
    <w:rsid w:val="006406A1"/>
    <w:rsid w:val="00641973"/>
    <w:rsid w:val="0064711B"/>
    <w:rsid w:val="0065005F"/>
    <w:rsid w:val="00651646"/>
    <w:rsid w:val="006516A6"/>
    <w:rsid w:val="00651918"/>
    <w:rsid w:val="00652699"/>
    <w:rsid w:val="0065312F"/>
    <w:rsid w:val="00664D3B"/>
    <w:rsid w:val="00665215"/>
    <w:rsid w:val="006663C4"/>
    <w:rsid w:val="006664B7"/>
    <w:rsid w:val="00667BEE"/>
    <w:rsid w:val="00670AFA"/>
    <w:rsid w:val="00672091"/>
    <w:rsid w:val="00673878"/>
    <w:rsid w:val="00673A4C"/>
    <w:rsid w:val="006748E0"/>
    <w:rsid w:val="00675069"/>
    <w:rsid w:val="00675156"/>
    <w:rsid w:val="0067670A"/>
    <w:rsid w:val="00676774"/>
    <w:rsid w:val="0068061D"/>
    <w:rsid w:val="006856D2"/>
    <w:rsid w:val="006901CA"/>
    <w:rsid w:val="006903F7"/>
    <w:rsid w:val="00690C95"/>
    <w:rsid w:val="006916DE"/>
    <w:rsid w:val="00692887"/>
    <w:rsid w:val="006943F1"/>
    <w:rsid w:val="00696A64"/>
    <w:rsid w:val="006972A9"/>
    <w:rsid w:val="00697C4D"/>
    <w:rsid w:val="006A06B6"/>
    <w:rsid w:val="006A0970"/>
    <w:rsid w:val="006A1356"/>
    <w:rsid w:val="006A5261"/>
    <w:rsid w:val="006A60D7"/>
    <w:rsid w:val="006A7248"/>
    <w:rsid w:val="006A7A84"/>
    <w:rsid w:val="006B092C"/>
    <w:rsid w:val="006B0E28"/>
    <w:rsid w:val="006B1783"/>
    <w:rsid w:val="006B2100"/>
    <w:rsid w:val="006B2452"/>
    <w:rsid w:val="006B265B"/>
    <w:rsid w:val="006B2A0E"/>
    <w:rsid w:val="006B336C"/>
    <w:rsid w:val="006B40EA"/>
    <w:rsid w:val="006B4C9D"/>
    <w:rsid w:val="006B5140"/>
    <w:rsid w:val="006B7127"/>
    <w:rsid w:val="006C41A1"/>
    <w:rsid w:val="006C696E"/>
    <w:rsid w:val="006C7164"/>
    <w:rsid w:val="006C7731"/>
    <w:rsid w:val="006D776A"/>
    <w:rsid w:val="006E4A2E"/>
    <w:rsid w:val="006E6888"/>
    <w:rsid w:val="006F0E39"/>
    <w:rsid w:val="006F226E"/>
    <w:rsid w:val="006F24F4"/>
    <w:rsid w:val="006F3936"/>
    <w:rsid w:val="006F393F"/>
    <w:rsid w:val="006F4DDA"/>
    <w:rsid w:val="006F5862"/>
    <w:rsid w:val="006F5FB7"/>
    <w:rsid w:val="0070008A"/>
    <w:rsid w:val="00701FEC"/>
    <w:rsid w:val="00702CE2"/>
    <w:rsid w:val="00702E2F"/>
    <w:rsid w:val="00711679"/>
    <w:rsid w:val="0071265C"/>
    <w:rsid w:val="00712FE5"/>
    <w:rsid w:val="00713CFB"/>
    <w:rsid w:val="007143B2"/>
    <w:rsid w:val="00715821"/>
    <w:rsid w:val="00717D33"/>
    <w:rsid w:val="00720D09"/>
    <w:rsid w:val="00721146"/>
    <w:rsid w:val="007213B9"/>
    <w:rsid w:val="007247F8"/>
    <w:rsid w:val="00725D10"/>
    <w:rsid w:val="00725FFB"/>
    <w:rsid w:val="00726D47"/>
    <w:rsid w:val="00726D61"/>
    <w:rsid w:val="0073083B"/>
    <w:rsid w:val="0074021C"/>
    <w:rsid w:val="00740706"/>
    <w:rsid w:val="00740F11"/>
    <w:rsid w:val="007442B7"/>
    <w:rsid w:val="0074573E"/>
    <w:rsid w:val="00745C43"/>
    <w:rsid w:val="00747333"/>
    <w:rsid w:val="00747934"/>
    <w:rsid w:val="007510D6"/>
    <w:rsid w:val="007526FC"/>
    <w:rsid w:val="00752779"/>
    <w:rsid w:val="00754623"/>
    <w:rsid w:val="007548E4"/>
    <w:rsid w:val="00754EEF"/>
    <w:rsid w:val="00755EAE"/>
    <w:rsid w:val="00757F66"/>
    <w:rsid w:val="00761F85"/>
    <w:rsid w:val="00763774"/>
    <w:rsid w:val="00763E4A"/>
    <w:rsid w:val="007668D0"/>
    <w:rsid w:val="0077034F"/>
    <w:rsid w:val="00770A07"/>
    <w:rsid w:val="00771C5C"/>
    <w:rsid w:val="00773DF7"/>
    <w:rsid w:val="007761F4"/>
    <w:rsid w:val="007779E7"/>
    <w:rsid w:val="00780421"/>
    <w:rsid w:val="00781B98"/>
    <w:rsid w:val="007843AA"/>
    <w:rsid w:val="00786747"/>
    <w:rsid w:val="00787FEB"/>
    <w:rsid w:val="00790E7B"/>
    <w:rsid w:val="00793703"/>
    <w:rsid w:val="00793C11"/>
    <w:rsid w:val="00794515"/>
    <w:rsid w:val="00795550"/>
    <w:rsid w:val="0079567B"/>
    <w:rsid w:val="0079581D"/>
    <w:rsid w:val="00797B0B"/>
    <w:rsid w:val="007A66ED"/>
    <w:rsid w:val="007A6880"/>
    <w:rsid w:val="007B12B7"/>
    <w:rsid w:val="007B2817"/>
    <w:rsid w:val="007B2B61"/>
    <w:rsid w:val="007B4DD1"/>
    <w:rsid w:val="007B70DB"/>
    <w:rsid w:val="007C054E"/>
    <w:rsid w:val="007C2093"/>
    <w:rsid w:val="007C22D2"/>
    <w:rsid w:val="007C346B"/>
    <w:rsid w:val="007C5DDA"/>
    <w:rsid w:val="007D2AAE"/>
    <w:rsid w:val="007D49FD"/>
    <w:rsid w:val="007D7C51"/>
    <w:rsid w:val="007D7D6B"/>
    <w:rsid w:val="007E1A31"/>
    <w:rsid w:val="007E21DB"/>
    <w:rsid w:val="007E4A87"/>
    <w:rsid w:val="007E4BF9"/>
    <w:rsid w:val="007E4C06"/>
    <w:rsid w:val="007E5151"/>
    <w:rsid w:val="007E5253"/>
    <w:rsid w:val="007E71A9"/>
    <w:rsid w:val="007E78C6"/>
    <w:rsid w:val="007E7C63"/>
    <w:rsid w:val="007E7D94"/>
    <w:rsid w:val="007F0EAF"/>
    <w:rsid w:val="007F26F8"/>
    <w:rsid w:val="007F5C1F"/>
    <w:rsid w:val="007F768B"/>
    <w:rsid w:val="008007FD"/>
    <w:rsid w:val="008056FE"/>
    <w:rsid w:val="00805DF0"/>
    <w:rsid w:val="00807526"/>
    <w:rsid w:val="00807DBD"/>
    <w:rsid w:val="00810EB2"/>
    <w:rsid w:val="00812D21"/>
    <w:rsid w:val="00814A34"/>
    <w:rsid w:val="00815489"/>
    <w:rsid w:val="008161C7"/>
    <w:rsid w:val="00821AF7"/>
    <w:rsid w:val="00822E80"/>
    <w:rsid w:val="00827021"/>
    <w:rsid w:val="008321A3"/>
    <w:rsid w:val="00832FF6"/>
    <w:rsid w:val="00833461"/>
    <w:rsid w:val="00835515"/>
    <w:rsid w:val="00837417"/>
    <w:rsid w:val="00840205"/>
    <w:rsid w:val="008418BE"/>
    <w:rsid w:val="00843233"/>
    <w:rsid w:val="00844F56"/>
    <w:rsid w:val="00846918"/>
    <w:rsid w:val="00850A74"/>
    <w:rsid w:val="0085170F"/>
    <w:rsid w:val="00855383"/>
    <w:rsid w:val="008574B7"/>
    <w:rsid w:val="00857DF2"/>
    <w:rsid w:val="00861041"/>
    <w:rsid w:val="0086319B"/>
    <w:rsid w:val="008631F8"/>
    <w:rsid w:val="008635A3"/>
    <w:rsid w:val="00863815"/>
    <w:rsid w:val="00873824"/>
    <w:rsid w:val="00875C5B"/>
    <w:rsid w:val="00876B99"/>
    <w:rsid w:val="00877EB8"/>
    <w:rsid w:val="00886119"/>
    <w:rsid w:val="008864FC"/>
    <w:rsid w:val="00892BEB"/>
    <w:rsid w:val="00892EE6"/>
    <w:rsid w:val="00894412"/>
    <w:rsid w:val="0089486F"/>
    <w:rsid w:val="00896525"/>
    <w:rsid w:val="00896DFB"/>
    <w:rsid w:val="00897B22"/>
    <w:rsid w:val="00897ECD"/>
    <w:rsid w:val="008A2C88"/>
    <w:rsid w:val="008A7AFE"/>
    <w:rsid w:val="008B02CB"/>
    <w:rsid w:val="008B131F"/>
    <w:rsid w:val="008B6770"/>
    <w:rsid w:val="008C28E0"/>
    <w:rsid w:val="008C7245"/>
    <w:rsid w:val="008D0F2F"/>
    <w:rsid w:val="008D1C53"/>
    <w:rsid w:val="008D3076"/>
    <w:rsid w:val="008D421B"/>
    <w:rsid w:val="008D5189"/>
    <w:rsid w:val="008D733E"/>
    <w:rsid w:val="008E05EE"/>
    <w:rsid w:val="008E5402"/>
    <w:rsid w:val="008E60DB"/>
    <w:rsid w:val="008E6413"/>
    <w:rsid w:val="008E6F1C"/>
    <w:rsid w:val="008E73A4"/>
    <w:rsid w:val="008E73F1"/>
    <w:rsid w:val="008F0A21"/>
    <w:rsid w:val="008F1FCA"/>
    <w:rsid w:val="008F3CA6"/>
    <w:rsid w:val="00900857"/>
    <w:rsid w:val="00900987"/>
    <w:rsid w:val="00902743"/>
    <w:rsid w:val="009074A5"/>
    <w:rsid w:val="00913497"/>
    <w:rsid w:val="00915340"/>
    <w:rsid w:val="009238B6"/>
    <w:rsid w:val="009249C7"/>
    <w:rsid w:val="00927151"/>
    <w:rsid w:val="009274A7"/>
    <w:rsid w:val="00931518"/>
    <w:rsid w:val="00935474"/>
    <w:rsid w:val="009363F9"/>
    <w:rsid w:val="00937FC3"/>
    <w:rsid w:val="009418E9"/>
    <w:rsid w:val="00942A4B"/>
    <w:rsid w:val="00945880"/>
    <w:rsid w:val="009461B4"/>
    <w:rsid w:val="009466F6"/>
    <w:rsid w:val="00947224"/>
    <w:rsid w:val="00950224"/>
    <w:rsid w:val="00951284"/>
    <w:rsid w:val="009533D6"/>
    <w:rsid w:val="00953951"/>
    <w:rsid w:val="0095396F"/>
    <w:rsid w:val="00956F39"/>
    <w:rsid w:val="0096063C"/>
    <w:rsid w:val="009618FA"/>
    <w:rsid w:val="00962174"/>
    <w:rsid w:val="00963433"/>
    <w:rsid w:val="00971069"/>
    <w:rsid w:val="0097446D"/>
    <w:rsid w:val="00974620"/>
    <w:rsid w:val="009758B9"/>
    <w:rsid w:val="00975B13"/>
    <w:rsid w:val="00975C92"/>
    <w:rsid w:val="009760A7"/>
    <w:rsid w:val="00977C03"/>
    <w:rsid w:val="00981992"/>
    <w:rsid w:val="009823C6"/>
    <w:rsid w:val="009824ED"/>
    <w:rsid w:val="00984AE3"/>
    <w:rsid w:val="00984FCC"/>
    <w:rsid w:val="009858BB"/>
    <w:rsid w:val="0098614B"/>
    <w:rsid w:val="00994552"/>
    <w:rsid w:val="00994B9F"/>
    <w:rsid w:val="00995A7A"/>
    <w:rsid w:val="00996335"/>
    <w:rsid w:val="00996CE4"/>
    <w:rsid w:val="009975AD"/>
    <w:rsid w:val="00997CA2"/>
    <w:rsid w:val="009A1763"/>
    <w:rsid w:val="009A51D6"/>
    <w:rsid w:val="009A708C"/>
    <w:rsid w:val="009A7632"/>
    <w:rsid w:val="009B06D6"/>
    <w:rsid w:val="009B0C00"/>
    <w:rsid w:val="009B2FE5"/>
    <w:rsid w:val="009B4151"/>
    <w:rsid w:val="009B4A91"/>
    <w:rsid w:val="009C08EC"/>
    <w:rsid w:val="009C3B05"/>
    <w:rsid w:val="009C78A0"/>
    <w:rsid w:val="009D17ED"/>
    <w:rsid w:val="009D2D48"/>
    <w:rsid w:val="009D3F34"/>
    <w:rsid w:val="009D3F79"/>
    <w:rsid w:val="009D5ADE"/>
    <w:rsid w:val="009D6263"/>
    <w:rsid w:val="009D77EE"/>
    <w:rsid w:val="009D78FE"/>
    <w:rsid w:val="009D7A01"/>
    <w:rsid w:val="009E13C5"/>
    <w:rsid w:val="009E15E7"/>
    <w:rsid w:val="009E1ED1"/>
    <w:rsid w:val="009E617A"/>
    <w:rsid w:val="009E6D85"/>
    <w:rsid w:val="009E7BF6"/>
    <w:rsid w:val="009F19BA"/>
    <w:rsid w:val="009F2A3D"/>
    <w:rsid w:val="009F330E"/>
    <w:rsid w:val="009F503E"/>
    <w:rsid w:val="009F5FAC"/>
    <w:rsid w:val="009F7255"/>
    <w:rsid w:val="009F792D"/>
    <w:rsid w:val="00A034AA"/>
    <w:rsid w:val="00A0403C"/>
    <w:rsid w:val="00A06567"/>
    <w:rsid w:val="00A07CCC"/>
    <w:rsid w:val="00A1032B"/>
    <w:rsid w:val="00A106AD"/>
    <w:rsid w:val="00A14EB0"/>
    <w:rsid w:val="00A15164"/>
    <w:rsid w:val="00A15E26"/>
    <w:rsid w:val="00A23C33"/>
    <w:rsid w:val="00A24591"/>
    <w:rsid w:val="00A251B6"/>
    <w:rsid w:val="00A30B62"/>
    <w:rsid w:val="00A326E5"/>
    <w:rsid w:val="00A328E6"/>
    <w:rsid w:val="00A334BC"/>
    <w:rsid w:val="00A3607C"/>
    <w:rsid w:val="00A36A6D"/>
    <w:rsid w:val="00A378ED"/>
    <w:rsid w:val="00A405DD"/>
    <w:rsid w:val="00A40B26"/>
    <w:rsid w:val="00A43DA3"/>
    <w:rsid w:val="00A4475F"/>
    <w:rsid w:val="00A46551"/>
    <w:rsid w:val="00A46AED"/>
    <w:rsid w:val="00A51D2F"/>
    <w:rsid w:val="00A52DF0"/>
    <w:rsid w:val="00A52FE9"/>
    <w:rsid w:val="00A5424C"/>
    <w:rsid w:val="00A56C9A"/>
    <w:rsid w:val="00A617A8"/>
    <w:rsid w:val="00A61BD9"/>
    <w:rsid w:val="00A704C1"/>
    <w:rsid w:val="00A70A01"/>
    <w:rsid w:val="00A72426"/>
    <w:rsid w:val="00A72ED3"/>
    <w:rsid w:val="00A753E5"/>
    <w:rsid w:val="00A774E8"/>
    <w:rsid w:val="00A77754"/>
    <w:rsid w:val="00A8082B"/>
    <w:rsid w:val="00A816A8"/>
    <w:rsid w:val="00A81FD1"/>
    <w:rsid w:val="00A825FA"/>
    <w:rsid w:val="00A83604"/>
    <w:rsid w:val="00A83E50"/>
    <w:rsid w:val="00A84743"/>
    <w:rsid w:val="00A862A6"/>
    <w:rsid w:val="00A86701"/>
    <w:rsid w:val="00A90668"/>
    <w:rsid w:val="00A92289"/>
    <w:rsid w:val="00A92ED3"/>
    <w:rsid w:val="00A95720"/>
    <w:rsid w:val="00A9776A"/>
    <w:rsid w:val="00AA0554"/>
    <w:rsid w:val="00AA362C"/>
    <w:rsid w:val="00AA5F7D"/>
    <w:rsid w:val="00AB0606"/>
    <w:rsid w:val="00AB1923"/>
    <w:rsid w:val="00AB3BC3"/>
    <w:rsid w:val="00AB48E5"/>
    <w:rsid w:val="00AB4EF2"/>
    <w:rsid w:val="00AB6076"/>
    <w:rsid w:val="00AB6BFF"/>
    <w:rsid w:val="00AB6C88"/>
    <w:rsid w:val="00AB6D7B"/>
    <w:rsid w:val="00AB7618"/>
    <w:rsid w:val="00AB7A6D"/>
    <w:rsid w:val="00AC041C"/>
    <w:rsid w:val="00AC276C"/>
    <w:rsid w:val="00AC3997"/>
    <w:rsid w:val="00AC7E2A"/>
    <w:rsid w:val="00AD1614"/>
    <w:rsid w:val="00AD3A99"/>
    <w:rsid w:val="00AD4C4C"/>
    <w:rsid w:val="00AD4CAC"/>
    <w:rsid w:val="00AD5FB1"/>
    <w:rsid w:val="00AE03CD"/>
    <w:rsid w:val="00AE1647"/>
    <w:rsid w:val="00AE6183"/>
    <w:rsid w:val="00AE619F"/>
    <w:rsid w:val="00AF0ACC"/>
    <w:rsid w:val="00AF3960"/>
    <w:rsid w:val="00B024D1"/>
    <w:rsid w:val="00B02632"/>
    <w:rsid w:val="00B02890"/>
    <w:rsid w:val="00B03F11"/>
    <w:rsid w:val="00B054CD"/>
    <w:rsid w:val="00B06B89"/>
    <w:rsid w:val="00B06DBD"/>
    <w:rsid w:val="00B1101E"/>
    <w:rsid w:val="00B11D44"/>
    <w:rsid w:val="00B1238C"/>
    <w:rsid w:val="00B12E71"/>
    <w:rsid w:val="00B143C9"/>
    <w:rsid w:val="00B149F6"/>
    <w:rsid w:val="00B16853"/>
    <w:rsid w:val="00B16C29"/>
    <w:rsid w:val="00B17C24"/>
    <w:rsid w:val="00B21244"/>
    <w:rsid w:val="00B23D48"/>
    <w:rsid w:val="00B25062"/>
    <w:rsid w:val="00B2651F"/>
    <w:rsid w:val="00B30733"/>
    <w:rsid w:val="00B30E66"/>
    <w:rsid w:val="00B3255A"/>
    <w:rsid w:val="00B325C4"/>
    <w:rsid w:val="00B343CE"/>
    <w:rsid w:val="00B35A8C"/>
    <w:rsid w:val="00B378FC"/>
    <w:rsid w:val="00B43125"/>
    <w:rsid w:val="00B46E10"/>
    <w:rsid w:val="00B550B1"/>
    <w:rsid w:val="00B55F70"/>
    <w:rsid w:val="00B56783"/>
    <w:rsid w:val="00B57AE7"/>
    <w:rsid w:val="00B605FC"/>
    <w:rsid w:val="00B61598"/>
    <w:rsid w:val="00B61C0A"/>
    <w:rsid w:val="00B64E9B"/>
    <w:rsid w:val="00B6602F"/>
    <w:rsid w:val="00B7146C"/>
    <w:rsid w:val="00B724C7"/>
    <w:rsid w:val="00B75665"/>
    <w:rsid w:val="00B827D7"/>
    <w:rsid w:val="00B83C48"/>
    <w:rsid w:val="00B84B25"/>
    <w:rsid w:val="00B860B4"/>
    <w:rsid w:val="00B90AD6"/>
    <w:rsid w:val="00B944FE"/>
    <w:rsid w:val="00B94CE7"/>
    <w:rsid w:val="00B9521A"/>
    <w:rsid w:val="00B95F77"/>
    <w:rsid w:val="00BA0671"/>
    <w:rsid w:val="00BA1CFC"/>
    <w:rsid w:val="00BA3D58"/>
    <w:rsid w:val="00BB0242"/>
    <w:rsid w:val="00BB2BD3"/>
    <w:rsid w:val="00BC1BEA"/>
    <w:rsid w:val="00BC32F3"/>
    <w:rsid w:val="00BD2222"/>
    <w:rsid w:val="00BD3734"/>
    <w:rsid w:val="00BD43E3"/>
    <w:rsid w:val="00BD6DC0"/>
    <w:rsid w:val="00BE16D7"/>
    <w:rsid w:val="00BE25B6"/>
    <w:rsid w:val="00BE286E"/>
    <w:rsid w:val="00BE2D24"/>
    <w:rsid w:val="00BE2F55"/>
    <w:rsid w:val="00BE5489"/>
    <w:rsid w:val="00BF1318"/>
    <w:rsid w:val="00BF3CC6"/>
    <w:rsid w:val="00BF3E90"/>
    <w:rsid w:val="00BF4F8A"/>
    <w:rsid w:val="00BF5277"/>
    <w:rsid w:val="00BF75C2"/>
    <w:rsid w:val="00C0282D"/>
    <w:rsid w:val="00C034AD"/>
    <w:rsid w:val="00C0354F"/>
    <w:rsid w:val="00C036A6"/>
    <w:rsid w:val="00C038BD"/>
    <w:rsid w:val="00C03ED1"/>
    <w:rsid w:val="00C0678A"/>
    <w:rsid w:val="00C07785"/>
    <w:rsid w:val="00C07899"/>
    <w:rsid w:val="00C15CD3"/>
    <w:rsid w:val="00C21983"/>
    <w:rsid w:val="00C21C68"/>
    <w:rsid w:val="00C23058"/>
    <w:rsid w:val="00C236F1"/>
    <w:rsid w:val="00C249DA"/>
    <w:rsid w:val="00C26077"/>
    <w:rsid w:val="00C31B28"/>
    <w:rsid w:val="00C324E5"/>
    <w:rsid w:val="00C32828"/>
    <w:rsid w:val="00C32ED9"/>
    <w:rsid w:val="00C35349"/>
    <w:rsid w:val="00C35C50"/>
    <w:rsid w:val="00C35C88"/>
    <w:rsid w:val="00C36E6F"/>
    <w:rsid w:val="00C3798C"/>
    <w:rsid w:val="00C40711"/>
    <w:rsid w:val="00C420C4"/>
    <w:rsid w:val="00C43271"/>
    <w:rsid w:val="00C43BE3"/>
    <w:rsid w:val="00C4470A"/>
    <w:rsid w:val="00C472AE"/>
    <w:rsid w:val="00C502AD"/>
    <w:rsid w:val="00C50EDF"/>
    <w:rsid w:val="00C524F4"/>
    <w:rsid w:val="00C53344"/>
    <w:rsid w:val="00C542DC"/>
    <w:rsid w:val="00C54DEA"/>
    <w:rsid w:val="00C56745"/>
    <w:rsid w:val="00C57AFB"/>
    <w:rsid w:val="00C605AE"/>
    <w:rsid w:val="00C611E9"/>
    <w:rsid w:val="00C62178"/>
    <w:rsid w:val="00C644FA"/>
    <w:rsid w:val="00C670CF"/>
    <w:rsid w:val="00C70420"/>
    <w:rsid w:val="00C74DB9"/>
    <w:rsid w:val="00C8088A"/>
    <w:rsid w:val="00C81257"/>
    <w:rsid w:val="00C81D54"/>
    <w:rsid w:val="00C85EB4"/>
    <w:rsid w:val="00C862F9"/>
    <w:rsid w:val="00C91C80"/>
    <w:rsid w:val="00C96257"/>
    <w:rsid w:val="00C96C16"/>
    <w:rsid w:val="00C97520"/>
    <w:rsid w:val="00C976C6"/>
    <w:rsid w:val="00CA03BA"/>
    <w:rsid w:val="00CA060A"/>
    <w:rsid w:val="00CA0B4B"/>
    <w:rsid w:val="00CA0C4A"/>
    <w:rsid w:val="00CA0D10"/>
    <w:rsid w:val="00CA6F16"/>
    <w:rsid w:val="00CB0BAC"/>
    <w:rsid w:val="00CB2355"/>
    <w:rsid w:val="00CB280B"/>
    <w:rsid w:val="00CB4FFD"/>
    <w:rsid w:val="00CB584B"/>
    <w:rsid w:val="00CC1437"/>
    <w:rsid w:val="00CC2499"/>
    <w:rsid w:val="00CC6FBC"/>
    <w:rsid w:val="00CC71A3"/>
    <w:rsid w:val="00CC75ED"/>
    <w:rsid w:val="00CD1338"/>
    <w:rsid w:val="00CD25A1"/>
    <w:rsid w:val="00CD33BD"/>
    <w:rsid w:val="00CD3C7D"/>
    <w:rsid w:val="00CD5989"/>
    <w:rsid w:val="00CD599C"/>
    <w:rsid w:val="00CE0327"/>
    <w:rsid w:val="00CE0604"/>
    <w:rsid w:val="00CE2A39"/>
    <w:rsid w:val="00CE2DC8"/>
    <w:rsid w:val="00CE2F2E"/>
    <w:rsid w:val="00CE3729"/>
    <w:rsid w:val="00CE3848"/>
    <w:rsid w:val="00CE45A1"/>
    <w:rsid w:val="00CE670C"/>
    <w:rsid w:val="00CE6D65"/>
    <w:rsid w:val="00CE6F2C"/>
    <w:rsid w:val="00CF0B3E"/>
    <w:rsid w:val="00CF13FF"/>
    <w:rsid w:val="00CF4E25"/>
    <w:rsid w:val="00CF5D01"/>
    <w:rsid w:val="00CF61F5"/>
    <w:rsid w:val="00D000DE"/>
    <w:rsid w:val="00D01094"/>
    <w:rsid w:val="00D047C5"/>
    <w:rsid w:val="00D04891"/>
    <w:rsid w:val="00D0496C"/>
    <w:rsid w:val="00D04E64"/>
    <w:rsid w:val="00D05F83"/>
    <w:rsid w:val="00D06EC0"/>
    <w:rsid w:val="00D10B4B"/>
    <w:rsid w:val="00D10FFB"/>
    <w:rsid w:val="00D13A55"/>
    <w:rsid w:val="00D14787"/>
    <w:rsid w:val="00D14ACE"/>
    <w:rsid w:val="00D154A5"/>
    <w:rsid w:val="00D17380"/>
    <w:rsid w:val="00D17581"/>
    <w:rsid w:val="00D17B89"/>
    <w:rsid w:val="00D20223"/>
    <w:rsid w:val="00D21C9A"/>
    <w:rsid w:val="00D21C9D"/>
    <w:rsid w:val="00D22778"/>
    <w:rsid w:val="00D22F1C"/>
    <w:rsid w:val="00D25309"/>
    <w:rsid w:val="00D25AD4"/>
    <w:rsid w:val="00D26872"/>
    <w:rsid w:val="00D2699F"/>
    <w:rsid w:val="00D26E03"/>
    <w:rsid w:val="00D271C0"/>
    <w:rsid w:val="00D27E1C"/>
    <w:rsid w:val="00D30A3A"/>
    <w:rsid w:val="00D323BD"/>
    <w:rsid w:val="00D32E37"/>
    <w:rsid w:val="00D33086"/>
    <w:rsid w:val="00D35A86"/>
    <w:rsid w:val="00D372C0"/>
    <w:rsid w:val="00D376CA"/>
    <w:rsid w:val="00D42B5D"/>
    <w:rsid w:val="00D4643F"/>
    <w:rsid w:val="00D54A0A"/>
    <w:rsid w:val="00D56D39"/>
    <w:rsid w:val="00D603BD"/>
    <w:rsid w:val="00D62832"/>
    <w:rsid w:val="00D62E6B"/>
    <w:rsid w:val="00D6517C"/>
    <w:rsid w:val="00D66300"/>
    <w:rsid w:val="00D66D80"/>
    <w:rsid w:val="00D7054F"/>
    <w:rsid w:val="00D7137C"/>
    <w:rsid w:val="00D73318"/>
    <w:rsid w:val="00D73E1A"/>
    <w:rsid w:val="00D74182"/>
    <w:rsid w:val="00D7471D"/>
    <w:rsid w:val="00D74A86"/>
    <w:rsid w:val="00D77898"/>
    <w:rsid w:val="00D80E2E"/>
    <w:rsid w:val="00D81F24"/>
    <w:rsid w:val="00D85655"/>
    <w:rsid w:val="00D86A06"/>
    <w:rsid w:val="00D907B5"/>
    <w:rsid w:val="00D92631"/>
    <w:rsid w:val="00D9329A"/>
    <w:rsid w:val="00D9452A"/>
    <w:rsid w:val="00D94950"/>
    <w:rsid w:val="00D95CF7"/>
    <w:rsid w:val="00D9684E"/>
    <w:rsid w:val="00D9695D"/>
    <w:rsid w:val="00DA11E7"/>
    <w:rsid w:val="00DA194B"/>
    <w:rsid w:val="00DA233D"/>
    <w:rsid w:val="00DA40F6"/>
    <w:rsid w:val="00DA7790"/>
    <w:rsid w:val="00DA79AB"/>
    <w:rsid w:val="00DB0AFE"/>
    <w:rsid w:val="00DB2594"/>
    <w:rsid w:val="00DB4A41"/>
    <w:rsid w:val="00DC5B2E"/>
    <w:rsid w:val="00DD2989"/>
    <w:rsid w:val="00DD2ED8"/>
    <w:rsid w:val="00DD303B"/>
    <w:rsid w:val="00DD4195"/>
    <w:rsid w:val="00DD4F96"/>
    <w:rsid w:val="00DD5BB1"/>
    <w:rsid w:val="00DD74EA"/>
    <w:rsid w:val="00DE0B85"/>
    <w:rsid w:val="00DE43CA"/>
    <w:rsid w:val="00DE4B74"/>
    <w:rsid w:val="00DE7F74"/>
    <w:rsid w:val="00DF0439"/>
    <w:rsid w:val="00DF0590"/>
    <w:rsid w:val="00DF2AAF"/>
    <w:rsid w:val="00DF445A"/>
    <w:rsid w:val="00E007E8"/>
    <w:rsid w:val="00E07964"/>
    <w:rsid w:val="00E10BA6"/>
    <w:rsid w:val="00E11793"/>
    <w:rsid w:val="00E12086"/>
    <w:rsid w:val="00E12472"/>
    <w:rsid w:val="00E12B08"/>
    <w:rsid w:val="00E12D52"/>
    <w:rsid w:val="00E1353D"/>
    <w:rsid w:val="00E1542F"/>
    <w:rsid w:val="00E15592"/>
    <w:rsid w:val="00E16619"/>
    <w:rsid w:val="00E17CF2"/>
    <w:rsid w:val="00E17D64"/>
    <w:rsid w:val="00E2096E"/>
    <w:rsid w:val="00E229A7"/>
    <w:rsid w:val="00E22BBC"/>
    <w:rsid w:val="00E22CFB"/>
    <w:rsid w:val="00E260A5"/>
    <w:rsid w:val="00E3029C"/>
    <w:rsid w:val="00E30AC0"/>
    <w:rsid w:val="00E32FD6"/>
    <w:rsid w:val="00E33A53"/>
    <w:rsid w:val="00E35891"/>
    <w:rsid w:val="00E36167"/>
    <w:rsid w:val="00E36731"/>
    <w:rsid w:val="00E4061E"/>
    <w:rsid w:val="00E43CEC"/>
    <w:rsid w:val="00E44C25"/>
    <w:rsid w:val="00E50BAF"/>
    <w:rsid w:val="00E516AA"/>
    <w:rsid w:val="00E54623"/>
    <w:rsid w:val="00E564F1"/>
    <w:rsid w:val="00E57761"/>
    <w:rsid w:val="00E63139"/>
    <w:rsid w:val="00E63653"/>
    <w:rsid w:val="00E64A90"/>
    <w:rsid w:val="00E658A6"/>
    <w:rsid w:val="00E65B1D"/>
    <w:rsid w:val="00E66B35"/>
    <w:rsid w:val="00E71838"/>
    <w:rsid w:val="00E76C22"/>
    <w:rsid w:val="00E803CC"/>
    <w:rsid w:val="00E83CE1"/>
    <w:rsid w:val="00E84090"/>
    <w:rsid w:val="00E861D9"/>
    <w:rsid w:val="00E92946"/>
    <w:rsid w:val="00E93FB1"/>
    <w:rsid w:val="00E941D2"/>
    <w:rsid w:val="00E94DB3"/>
    <w:rsid w:val="00E9537E"/>
    <w:rsid w:val="00EA22E3"/>
    <w:rsid w:val="00EA456A"/>
    <w:rsid w:val="00EA5885"/>
    <w:rsid w:val="00EB290A"/>
    <w:rsid w:val="00EB7346"/>
    <w:rsid w:val="00EC0E16"/>
    <w:rsid w:val="00EC21C9"/>
    <w:rsid w:val="00EC48E0"/>
    <w:rsid w:val="00EC4D1C"/>
    <w:rsid w:val="00EC5B7C"/>
    <w:rsid w:val="00EC5CA2"/>
    <w:rsid w:val="00EC795C"/>
    <w:rsid w:val="00ED08EC"/>
    <w:rsid w:val="00ED51C6"/>
    <w:rsid w:val="00ED56DC"/>
    <w:rsid w:val="00ED634E"/>
    <w:rsid w:val="00EE1896"/>
    <w:rsid w:val="00EE3E35"/>
    <w:rsid w:val="00EE72DF"/>
    <w:rsid w:val="00EE75EC"/>
    <w:rsid w:val="00EF45E5"/>
    <w:rsid w:val="00EF72F8"/>
    <w:rsid w:val="00F01B0B"/>
    <w:rsid w:val="00F03690"/>
    <w:rsid w:val="00F04D9D"/>
    <w:rsid w:val="00F104A1"/>
    <w:rsid w:val="00F11B84"/>
    <w:rsid w:val="00F130C9"/>
    <w:rsid w:val="00F17113"/>
    <w:rsid w:val="00F20DF5"/>
    <w:rsid w:val="00F21ECD"/>
    <w:rsid w:val="00F22CAF"/>
    <w:rsid w:val="00F23687"/>
    <w:rsid w:val="00F247AF"/>
    <w:rsid w:val="00F24FC1"/>
    <w:rsid w:val="00F25374"/>
    <w:rsid w:val="00F348B3"/>
    <w:rsid w:val="00F37916"/>
    <w:rsid w:val="00F40292"/>
    <w:rsid w:val="00F438B8"/>
    <w:rsid w:val="00F44423"/>
    <w:rsid w:val="00F456DD"/>
    <w:rsid w:val="00F47BDF"/>
    <w:rsid w:val="00F507BD"/>
    <w:rsid w:val="00F60EE6"/>
    <w:rsid w:val="00F62790"/>
    <w:rsid w:val="00F67B5C"/>
    <w:rsid w:val="00F67FF1"/>
    <w:rsid w:val="00F70200"/>
    <w:rsid w:val="00F7212B"/>
    <w:rsid w:val="00F728A7"/>
    <w:rsid w:val="00F7326A"/>
    <w:rsid w:val="00F75D7A"/>
    <w:rsid w:val="00F764EE"/>
    <w:rsid w:val="00F76765"/>
    <w:rsid w:val="00F7677C"/>
    <w:rsid w:val="00F76A5C"/>
    <w:rsid w:val="00F81852"/>
    <w:rsid w:val="00F834B8"/>
    <w:rsid w:val="00F83B4F"/>
    <w:rsid w:val="00F85982"/>
    <w:rsid w:val="00F86568"/>
    <w:rsid w:val="00F8709A"/>
    <w:rsid w:val="00F875CE"/>
    <w:rsid w:val="00F92A6F"/>
    <w:rsid w:val="00F92E8D"/>
    <w:rsid w:val="00F9353F"/>
    <w:rsid w:val="00F938F6"/>
    <w:rsid w:val="00F93DD4"/>
    <w:rsid w:val="00F9439C"/>
    <w:rsid w:val="00F94A51"/>
    <w:rsid w:val="00F94F1F"/>
    <w:rsid w:val="00F95654"/>
    <w:rsid w:val="00F9612B"/>
    <w:rsid w:val="00F96AB3"/>
    <w:rsid w:val="00F96CB7"/>
    <w:rsid w:val="00FA0520"/>
    <w:rsid w:val="00FA0B09"/>
    <w:rsid w:val="00FA1648"/>
    <w:rsid w:val="00FA2DA6"/>
    <w:rsid w:val="00FA47F8"/>
    <w:rsid w:val="00FA6D73"/>
    <w:rsid w:val="00FB1424"/>
    <w:rsid w:val="00FB1A56"/>
    <w:rsid w:val="00FB1EC4"/>
    <w:rsid w:val="00FB29B0"/>
    <w:rsid w:val="00FB4B90"/>
    <w:rsid w:val="00FB4BFC"/>
    <w:rsid w:val="00FB59E7"/>
    <w:rsid w:val="00FB5B2D"/>
    <w:rsid w:val="00FB70F8"/>
    <w:rsid w:val="00FC4216"/>
    <w:rsid w:val="00FC52F1"/>
    <w:rsid w:val="00FC68E9"/>
    <w:rsid w:val="00FC719C"/>
    <w:rsid w:val="00FC7A09"/>
    <w:rsid w:val="00FD0799"/>
    <w:rsid w:val="00FD491B"/>
    <w:rsid w:val="00FD69CD"/>
    <w:rsid w:val="00FD6DF9"/>
    <w:rsid w:val="00FE0990"/>
    <w:rsid w:val="00FE19C1"/>
    <w:rsid w:val="00FE5E32"/>
    <w:rsid w:val="00FE64B7"/>
    <w:rsid w:val="00FE685F"/>
    <w:rsid w:val="00FE6D85"/>
    <w:rsid w:val="00FE7B24"/>
    <w:rsid w:val="00FE7F52"/>
    <w:rsid w:val="00FF127E"/>
    <w:rsid w:val="00FF3049"/>
    <w:rsid w:val="00FF5A28"/>
    <w:rsid w:val="00FF7165"/>
    <w:rsid w:val="00FF7561"/>
    <w:rsid w:val="021D58FC"/>
    <w:rsid w:val="03AC1B29"/>
    <w:rsid w:val="041F597F"/>
    <w:rsid w:val="044E1295"/>
    <w:rsid w:val="04671EF4"/>
    <w:rsid w:val="048E2D10"/>
    <w:rsid w:val="053030D2"/>
    <w:rsid w:val="077B47E1"/>
    <w:rsid w:val="078A68BA"/>
    <w:rsid w:val="087B6146"/>
    <w:rsid w:val="09D8654B"/>
    <w:rsid w:val="0C6906B4"/>
    <w:rsid w:val="0CFD093B"/>
    <w:rsid w:val="0D813BF8"/>
    <w:rsid w:val="0F1F5C14"/>
    <w:rsid w:val="0FAE2D76"/>
    <w:rsid w:val="13451652"/>
    <w:rsid w:val="14A60443"/>
    <w:rsid w:val="15614C8D"/>
    <w:rsid w:val="173E17CE"/>
    <w:rsid w:val="17D42189"/>
    <w:rsid w:val="19785723"/>
    <w:rsid w:val="1A55425B"/>
    <w:rsid w:val="1B8F66DD"/>
    <w:rsid w:val="1DEF28E6"/>
    <w:rsid w:val="1EB1403F"/>
    <w:rsid w:val="20025156"/>
    <w:rsid w:val="21480915"/>
    <w:rsid w:val="221B3714"/>
    <w:rsid w:val="23787F6A"/>
    <w:rsid w:val="25593907"/>
    <w:rsid w:val="25905C5A"/>
    <w:rsid w:val="2637010E"/>
    <w:rsid w:val="266A662C"/>
    <w:rsid w:val="26E412FF"/>
    <w:rsid w:val="27B762C7"/>
    <w:rsid w:val="291458F7"/>
    <w:rsid w:val="2A355EB2"/>
    <w:rsid w:val="2AC62317"/>
    <w:rsid w:val="2E180450"/>
    <w:rsid w:val="2E5E5C1F"/>
    <w:rsid w:val="2EC41B6D"/>
    <w:rsid w:val="2F8774B0"/>
    <w:rsid w:val="2FA716F0"/>
    <w:rsid w:val="316A45D4"/>
    <w:rsid w:val="398E5F3F"/>
    <w:rsid w:val="3A160BB1"/>
    <w:rsid w:val="3A6D769C"/>
    <w:rsid w:val="3AD444BA"/>
    <w:rsid w:val="3CB240AF"/>
    <w:rsid w:val="3CF5106C"/>
    <w:rsid w:val="3E621E36"/>
    <w:rsid w:val="3F796F97"/>
    <w:rsid w:val="3FE01CDC"/>
    <w:rsid w:val="40EB0537"/>
    <w:rsid w:val="41146B38"/>
    <w:rsid w:val="424A18DF"/>
    <w:rsid w:val="43D85F87"/>
    <w:rsid w:val="4417129F"/>
    <w:rsid w:val="446928C4"/>
    <w:rsid w:val="45525385"/>
    <w:rsid w:val="46057058"/>
    <w:rsid w:val="468837A2"/>
    <w:rsid w:val="47B9512D"/>
    <w:rsid w:val="49E36CFB"/>
    <w:rsid w:val="4CE55C58"/>
    <w:rsid w:val="4D9D5681"/>
    <w:rsid w:val="4DB0709F"/>
    <w:rsid w:val="4F7F2B31"/>
    <w:rsid w:val="57401321"/>
    <w:rsid w:val="58027CE4"/>
    <w:rsid w:val="58E76C2D"/>
    <w:rsid w:val="59675C59"/>
    <w:rsid w:val="598F01C4"/>
    <w:rsid w:val="5A0B6E50"/>
    <w:rsid w:val="5A7D4C65"/>
    <w:rsid w:val="5B5827D7"/>
    <w:rsid w:val="5C485607"/>
    <w:rsid w:val="5C677237"/>
    <w:rsid w:val="5E0B4CF2"/>
    <w:rsid w:val="5F054C0A"/>
    <w:rsid w:val="5F4E347F"/>
    <w:rsid w:val="60414D8C"/>
    <w:rsid w:val="60675D31"/>
    <w:rsid w:val="61160AC9"/>
    <w:rsid w:val="61EA53DC"/>
    <w:rsid w:val="623D0433"/>
    <w:rsid w:val="649C40B9"/>
    <w:rsid w:val="69792D85"/>
    <w:rsid w:val="699C014B"/>
    <w:rsid w:val="6AD753CA"/>
    <w:rsid w:val="70125156"/>
    <w:rsid w:val="709772C6"/>
    <w:rsid w:val="71530B04"/>
    <w:rsid w:val="716F1F3D"/>
    <w:rsid w:val="722C25F1"/>
    <w:rsid w:val="72F20D0B"/>
    <w:rsid w:val="73196C3E"/>
    <w:rsid w:val="756E1329"/>
    <w:rsid w:val="79414195"/>
    <w:rsid w:val="7ADF2322"/>
    <w:rsid w:val="7B110C95"/>
    <w:rsid w:val="7C32323F"/>
    <w:rsid w:val="7CF04292"/>
    <w:rsid w:val="7E7930F5"/>
    <w:rsid w:val="7F4F14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9B2245"/>
  <w15:docId w15:val="{4062121E-0FA1-4602-91C4-7CA8AD129D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paragraph" w:styleId="ac">
    <w:name w:val="annotation subject"/>
    <w:basedOn w:val="a3"/>
    <w:next w:val="a3"/>
    <w:link w:val="ad"/>
    <w:uiPriority w:val="99"/>
    <w:semiHidden/>
    <w:unhideWhenUsed/>
    <w:qFormat/>
    <w:rPr>
      <w:b/>
      <w:bCs/>
    </w:rPr>
  </w:style>
  <w:style w:type="table" w:styleId="ae">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age number"/>
    <w:basedOn w:val="a0"/>
    <w:qFormat/>
  </w:style>
  <w:style w:type="character" w:styleId="af0">
    <w:name w:val="Hyperlink"/>
    <w:basedOn w:val="a0"/>
    <w:uiPriority w:val="99"/>
    <w:unhideWhenUsed/>
    <w:qFormat/>
    <w:rPr>
      <w:color w:val="0563C1" w:themeColor="hyperlink"/>
      <w:u w:val="single"/>
    </w:rPr>
  </w:style>
  <w:style w:type="character" w:styleId="af1">
    <w:name w:val="annotation reference"/>
    <w:basedOn w:val="a0"/>
    <w:uiPriority w:val="99"/>
    <w:semiHidden/>
    <w:unhideWhenUsed/>
    <w:qFormat/>
    <w:rPr>
      <w:sz w:val="21"/>
      <w:szCs w:val="21"/>
    </w:rPr>
  </w:style>
  <w:style w:type="paragraph" w:customStyle="1" w:styleId="1">
    <w:name w:val="标题1"/>
    <w:basedOn w:val="a"/>
    <w:next w:val="a"/>
    <w:qFormat/>
    <w:pPr>
      <w:widowControl/>
      <w:spacing w:before="120" w:line="480" w:lineRule="exact"/>
      <w:jc w:val="left"/>
    </w:pPr>
    <w:rPr>
      <w:rFonts w:ascii="Arial" w:eastAsia="MS Mincho" w:hAnsi="Arial" w:cs="Times New Roman"/>
      <w:b/>
      <w:kern w:val="0"/>
      <w:sz w:val="32"/>
      <w:szCs w:val="28"/>
      <w:lang w:eastAsia="ja-JP"/>
    </w:rPr>
  </w:style>
  <w:style w:type="paragraph" w:customStyle="1" w:styleId="Authors">
    <w:name w:val="Authors"/>
    <w:basedOn w:val="a"/>
    <w:qFormat/>
    <w:pPr>
      <w:widowControl/>
      <w:spacing w:before="120" w:after="120" w:line="320" w:lineRule="exact"/>
      <w:jc w:val="left"/>
    </w:pPr>
    <w:rPr>
      <w:rFonts w:ascii="Arial" w:eastAsia="MS Mincho" w:hAnsi="Arial" w:cs="Times New Roman"/>
      <w:kern w:val="0"/>
      <w:sz w:val="22"/>
      <w:szCs w:val="24"/>
      <w:lang w:eastAsia="ja-JP"/>
    </w:rPr>
  </w:style>
  <w:style w:type="paragraph" w:customStyle="1" w:styleId="Adress">
    <w:name w:val="Adress"/>
    <w:basedOn w:val="a"/>
    <w:qFormat/>
    <w:pPr>
      <w:widowControl/>
      <w:spacing w:line="180" w:lineRule="exact"/>
      <w:ind w:left="425" w:hanging="425"/>
      <w:jc w:val="left"/>
    </w:pPr>
    <w:rPr>
      <w:rFonts w:ascii="Arial" w:eastAsia="MS Mincho" w:hAnsi="Arial" w:cs="Times New Roman"/>
      <w:kern w:val="0"/>
      <w:sz w:val="14"/>
      <w:szCs w:val="20"/>
      <w:lang w:eastAsia="ja-JP"/>
    </w:rPr>
  </w:style>
  <w:style w:type="character" w:customStyle="1" w:styleId="10">
    <w:name w:val="未处理的提及1"/>
    <w:basedOn w:val="a0"/>
    <w:uiPriority w:val="99"/>
    <w:semiHidden/>
    <w:unhideWhenUsed/>
    <w:qFormat/>
    <w:rPr>
      <w:color w:val="605E5C"/>
      <w:shd w:val="clear" w:color="auto" w:fill="E1DFDD"/>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fontstyle01">
    <w:name w:val="fontstyle01"/>
    <w:basedOn w:val="a0"/>
    <w:qFormat/>
    <w:rPr>
      <w:rFonts w:ascii="Whitney-Book" w:hAnsi="Whitney-Book" w:hint="default"/>
      <w:color w:val="000000"/>
      <w:sz w:val="16"/>
      <w:szCs w:val="16"/>
    </w:rPr>
  </w:style>
  <w:style w:type="character" w:customStyle="1" w:styleId="fontstyle21">
    <w:name w:val="fontstyle21"/>
    <w:basedOn w:val="a0"/>
    <w:qFormat/>
    <w:rPr>
      <w:rFonts w:ascii="Whitney-BookItalic" w:hAnsi="Whitney-BookItalic" w:hint="default"/>
      <w:i/>
      <w:iCs/>
      <w:color w:val="000000"/>
      <w:sz w:val="16"/>
      <w:szCs w:val="16"/>
    </w:rPr>
  </w:style>
  <w:style w:type="character" w:customStyle="1" w:styleId="fontstyle31">
    <w:name w:val="fontstyle31"/>
    <w:basedOn w:val="a0"/>
    <w:qFormat/>
    <w:rPr>
      <w:rFonts w:ascii="STIXGeneral-Regular" w:hAnsi="STIXGeneral-Regular" w:hint="default"/>
      <w:color w:val="000000"/>
      <w:sz w:val="16"/>
      <w:szCs w:val="16"/>
    </w:rPr>
  </w:style>
  <w:style w:type="paragraph" w:customStyle="1" w:styleId="BBAuthorName">
    <w:name w:val="BB_Author_Name"/>
    <w:basedOn w:val="a"/>
    <w:next w:val="BCAuthorAddress"/>
    <w:qFormat/>
    <w:pPr>
      <w:widowControl/>
      <w:spacing w:after="180"/>
      <w:jc w:val="left"/>
    </w:pPr>
    <w:rPr>
      <w:rFonts w:ascii="Times New Roman" w:eastAsia="宋体" w:hAnsi="Times New Roman" w:cs="Times New Roman"/>
      <w:kern w:val="26"/>
      <w:sz w:val="24"/>
      <w:szCs w:val="20"/>
      <w:lang w:eastAsia="en-US"/>
    </w:rPr>
  </w:style>
  <w:style w:type="paragraph" w:customStyle="1" w:styleId="BCAuthorAddress">
    <w:name w:val="BC_Author_Address"/>
    <w:basedOn w:val="a"/>
    <w:next w:val="BIEmailAddress"/>
    <w:qFormat/>
    <w:pPr>
      <w:widowControl/>
      <w:spacing w:after="60"/>
      <w:jc w:val="left"/>
    </w:pPr>
    <w:rPr>
      <w:rFonts w:ascii="Arno Pro" w:eastAsia="宋体" w:hAnsi="Arno Pro" w:cs="Times New Roman"/>
      <w:kern w:val="22"/>
      <w:sz w:val="20"/>
      <w:szCs w:val="20"/>
      <w:lang w:eastAsia="en-US"/>
    </w:rPr>
  </w:style>
  <w:style w:type="paragraph" w:customStyle="1" w:styleId="BIEmailAddress">
    <w:name w:val="BI_Email_Address"/>
    <w:basedOn w:val="a"/>
    <w:next w:val="AIReceivedDate"/>
    <w:qFormat/>
    <w:pPr>
      <w:spacing w:after="100"/>
      <w:jc w:val="left"/>
    </w:pPr>
    <w:rPr>
      <w:rFonts w:ascii="Arno Pro" w:hAnsi="Arno Pro"/>
      <w:sz w:val="18"/>
      <w:vertAlign w:val="superscript"/>
    </w:rPr>
  </w:style>
  <w:style w:type="paragraph" w:customStyle="1" w:styleId="AIReceivedDate">
    <w:name w:val="AI_Received_Date"/>
    <w:basedOn w:val="a"/>
    <w:next w:val="a"/>
    <w:qFormat/>
    <w:pPr>
      <w:spacing w:after="100"/>
      <w:jc w:val="left"/>
    </w:pPr>
    <w:rPr>
      <w:rFonts w:ascii="Arno Pro" w:hAnsi="Arno Pro"/>
      <w:sz w:val="18"/>
    </w:rPr>
  </w:style>
  <w:style w:type="paragraph" w:customStyle="1" w:styleId="BGKeywords">
    <w:name w:val="BG_Keywords"/>
    <w:basedOn w:val="a"/>
    <w:next w:val="BHBriefs"/>
    <w:qFormat/>
    <w:pPr>
      <w:widowControl/>
    </w:pPr>
    <w:rPr>
      <w:rFonts w:ascii="Times New Roman" w:eastAsia="宋体" w:hAnsi="Times New Roman" w:cs="Times New Roman"/>
      <w:kern w:val="22"/>
      <w:szCs w:val="21"/>
      <w:lang w:eastAsia="en-US"/>
    </w:rPr>
  </w:style>
  <w:style w:type="paragraph" w:customStyle="1" w:styleId="BHBriefs">
    <w:name w:val="BH_Briefs"/>
    <w:basedOn w:val="a"/>
    <w:next w:val="a"/>
    <w:qFormat/>
    <w:pPr>
      <w:widowControl/>
      <w:spacing w:after="60" w:line="480" w:lineRule="auto"/>
      <w:jc w:val="left"/>
    </w:pPr>
    <w:rPr>
      <w:rFonts w:ascii="Segoe UI Emoji" w:eastAsia="宋体" w:hAnsi="Segoe UI Emoji" w:cs="Segoe UI Emoji"/>
      <w:color w:val="000000"/>
      <w:kern w:val="0"/>
      <w:szCs w:val="21"/>
      <w:vertAlign w:val="superscript"/>
      <w:lang w:eastAsia="en-US"/>
    </w:rPr>
  </w:style>
  <w:style w:type="paragraph" w:customStyle="1" w:styleId="BDAbstractTitle">
    <w:name w:val="BD_Abstract_Title"/>
    <w:basedOn w:val="a"/>
    <w:link w:val="BDAbstractTitleChar"/>
    <w:qFormat/>
    <w:pPr>
      <w:widowControl/>
      <w:pBdr>
        <w:top w:val="single" w:sz="4" w:space="1" w:color="auto"/>
        <w:bottom w:val="single" w:sz="4" w:space="1" w:color="auto"/>
      </w:pBdr>
      <w:spacing w:before="100" w:after="600"/>
    </w:pPr>
    <w:rPr>
      <w:rFonts w:ascii="Arno Pro" w:eastAsia="宋体" w:hAnsi="Arno Pro" w:cs="Times New Roman"/>
      <w:b/>
      <w:kern w:val="21"/>
      <w:sz w:val="19"/>
      <w:szCs w:val="20"/>
      <w:lang w:eastAsia="en-US"/>
    </w:rPr>
  </w:style>
  <w:style w:type="character" w:customStyle="1" w:styleId="BDAbstractTitleChar">
    <w:name w:val="BD_Abstract_Title Char"/>
    <w:link w:val="BDAbstractTitle"/>
    <w:qFormat/>
    <w:rPr>
      <w:rFonts w:ascii="Arno Pro" w:eastAsia="宋体" w:hAnsi="Arno Pro" w:cs="Times New Roman"/>
      <w:b/>
      <w:kern w:val="21"/>
      <w:sz w:val="19"/>
      <w:szCs w:val="20"/>
      <w:lang w:eastAsia="en-US"/>
    </w:rPr>
  </w:style>
  <w:style w:type="paragraph" w:customStyle="1" w:styleId="BATitle">
    <w:name w:val="BA_Title"/>
    <w:basedOn w:val="a"/>
    <w:next w:val="BBAuthorName"/>
    <w:qFormat/>
    <w:pPr>
      <w:widowControl/>
      <w:spacing w:before="1400" w:after="180"/>
    </w:pPr>
    <w:rPr>
      <w:rFonts w:ascii="Times New Roman" w:eastAsia="宋体" w:hAnsi="Times New Roman" w:cs="Times New Roman"/>
      <w:b/>
      <w:kern w:val="36"/>
      <w:sz w:val="36"/>
      <w:szCs w:val="36"/>
      <w:lang w:eastAsia="en-US"/>
    </w:rPr>
  </w:style>
  <w:style w:type="character" w:customStyle="1" w:styleId="a4">
    <w:name w:val="批注文字 字符"/>
    <w:basedOn w:val="a0"/>
    <w:link w:val="a3"/>
    <w:uiPriority w:val="99"/>
    <w:semiHidden/>
    <w:qFormat/>
  </w:style>
  <w:style w:type="character" w:customStyle="1" w:styleId="ad">
    <w:name w:val="批注主题 字符"/>
    <w:basedOn w:val="a4"/>
    <w:link w:val="ac"/>
    <w:uiPriority w:val="99"/>
    <w:semiHidden/>
    <w:qFormat/>
    <w:rPr>
      <w:b/>
      <w:bCs/>
    </w:rPr>
  </w:style>
  <w:style w:type="character" w:customStyle="1" w:styleId="a6">
    <w:name w:val="批注框文本 字符"/>
    <w:basedOn w:val="a0"/>
    <w:link w:val="a5"/>
    <w:uiPriority w:val="99"/>
    <w:semiHidden/>
    <w:qFormat/>
    <w:rPr>
      <w:sz w:val="18"/>
      <w:szCs w:val="18"/>
    </w:rPr>
  </w:style>
  <w:style w:type="paragraph" w:customStyle="1" w:styleId="11">
    <w:name w:val="修订1"/>
    <w:hidden/>
    <w:uiPriority w:val="99"/>
    <w:semiHidden/>
    <w:qFormat/>
    <w:rPr>
      <w:rFonts w:asciiTheme="minorHAnsi" w:eastAsiaTheme="minorEastAsia" w:hAnsiTheme="minorHAnsi" w:cstheme="minorBidi"/>
      <w:kern w:val="2"/>
      <w:sz w:val="21"/>
      <w:szCs w:val="22"/>
    </w:rPr>
  </w:style>
  <w:style w:type="paragraph" w:customStyle="1" w:styleId="2">
    <w:name w:val="修订2"/>
    <w:hidden/>
    <w:uiPriority w:val="99"/>
    <w:semiHidden/>
    <w:qFormat/>
    <w:rPr>
      <w:rFonts w:asciiTheme="minorHAnsi" w:eastAsiaTheme="minorEastAsia" w:hAnsiTheme="minorHAnsi" w:cstheme="minorBidi"/>
      <w:kern w:val="2"/>
      <w:sz w:val="21"/>
      <w:szCs w:val="22"/>
    </w:rPr>
  </w:style>
  <w:style w:type="paragraph" w:customStyle="1" w:styleId="EndNoteBibliographyTitle">
    <w:name w:val="EndNote Bibliography Title"/>
    <w:basedOn w:val="a"/>
    <w:link w:val="EndNoteBibliographyTitle0"/>
    <w:qFormat/>
    <w:pPr>
      <w:jc w:val="center"/>
    </w:pPr>
    <w:rPr>
      <w:rFonts w:ascii="Arial" w:hAnsi="Arial" w:cs="Arial"/>
      <w:sz w:val="14"/>
    </w:rPr>
  </w:style>
  <w:style w:type="character" w:customStyle="1" w:styleId="EndNoteBibliographyTitle0">
    <w:name w:val="EndNote Bibliography Title 字符"/>
    <w:basedOn w:val="a0"/>
    <w:link w:val="EndNoteBibliographyTitle"/>
    <w:qFormat/>
    <w:rPr>
      <w:rFonts w:ascii="Arial" w:eastAsiaTheme="minorEastAsia" w:hAnsi="Arial" w:cs="Arial"/>
      <w:kern w:val="2"/>
      <w:sz w:val="14"/>
      <w:szCs w:val="22"/>
      <w:lang w:val="en-GB"/>
    </w:rPr>
  </w:style>
  <w:style w:type="paragraph" w:customStyle="1" w:styleId="EndNoteBibliography">
    <w:name w:val="EndNote Bibliography"/>
    <w:basedOn w:val="a"/>
    <w:link w:val="EndNoteBibliography0"/>
    <w:qFormat/>
    <w:rPr>
      <w:rFonts w:ascii="Arial" w:hAnsi="Arial" w:cs="Arial"/>
      <w:sz w:val="14"/>
    </w:rPr>
  </w:style>
  <w:style w:type="character" w:customStyle="1" w:styleId="EndNoteBibliography0">
    <w:name w:val="EndNote Bibliography 字符"/>
    <w:basedOn w:val="a0"/>
    <w:link w:val="EndNoteBibliography"/>
    <w:qFormat/>
    <w:rPr>
      <w:rFonts w:ascii="Arial" w:eastAsiaTheme="minorEastAsia" w:hAnsi="Arial" w:cs="Arial"/>
      <w:kern w:val="2"/>
      <w:sz w:val="14"/>
      <w:szCs w:val="22"/>
      <w:lang w:val="en-GB"/>
    </w:rPr>
  </w:style>
  <w:style w:type="paragraph" w:customStyle="1" w:styleId="3">
    <w:name w:val="修订3"/>
    <w:hidden/>
    <w:uiPriority w:val="99"/>
    <w:semiHidden/>
    <w:rPr>
      <w:rFonts w:asciiTheme="minorHAnsi" w:eastAsiaTheme="minorEastAsia" w:hAnsiTheme="minorHAnsi" w:cstheme="minorBidi"/>
      <w:kern w:val="2"/>
      <w:sz w:val="21"/>
      <w:szCs w:val="22"/>
    </w:rPr>
  </w:style>
  <w:style w:type="character" w:customStyle="1" w:styleId="TAMainTextChar">
    <w:name w:val="TA_Main_Text Char"/>
    <w:link w:val="TAMainText"/>
    <w:qFormat/>
    <w:rPr>
      <w:rFonts w:ascii="Arial" w:hAnsi="Arial"/>
      <w:kern w:val="21"/>
      <w:sz w:val="18"/>
    </w:rPr>
  </w:style>
  <w:style w:type="paragraph" w:customStyle="1" w:styleId="TAMainText">
    <w:name w:val="TA_Main_Text"/>
    <w:basedOn w:val="a"/>
    <w:link w:val="TAMainTextChar"/>
    <w:qFormat/>
    <w:pPr>
      <w:widowControl/>
      <w:spacing w:beforeLines="100" w:line="225" w:lineRule="exact"/>
      <w:ind w:firstLineChars="100" w:firstLine="180"/>
    </w:pPr>
    <w:rPr>
      <w:rFonts w:ascii="Arial" w:eastAsia="宋体" w:hAnsi="Arial" w:cs="Times New Roman"/>
      <w:kern w:val="21"/>
      <w:sz w:val="18"/>
      <w:szCs w:val="20"/>
    </w:rPr>
  </w:style>
  <w:style w:type="character" w:customStyle="1" w:styleId="20">
    <w:name w:val="未处理的提及2"/>
    <w:basedOn w:val="a0"/>
    <w:uiPriority w:val="99"/>
    <w:semiHidden/>
    <w:unhideWhenUsed/>
    <w:qFormat/>
    <w:rPr>
      <w:color w:val="605E5C"/>
      <w:shd w:val="clear" w:color="auto" w:fill="E1DFDD"/>
    </w:rPr>
  </w:style>
  <w:style w:type="paragraph" w:styleId="af2">
    <w:name w:val="List Paragraph"/>
    <w:basedOn w:val="a"/>
    <w:uiPriority w:val="34"/>
    <w:qFormat/>
    <w:pPr>
      <w:ind w:firstLineChars="200" w:firstLine="420"/>
    </w:pPr>
  </w:style>
  <w:style w:type="character" w:customStyle="1" w:styleId="30">
    <w:name w:val="未处理的提及3"/>
    <w:basedOn w:val="a0"/>
    <w:uiPriority w:val="99"/>
    <w:semiHidden/>
    <w:unhideWhenUsed/>
    <w:qFormat/>
    <w:rPr>
      <w:color w:val="605E5C"/>
      <w:shd w:val="clear" w:color="auto" w:fill="E1DFDD"/>
    </w:rPr>
  </w:style>
  <w:style w:type="character" w:customStyle="1" w:styleId="4">
    <w:name w:val="未处理的提及4"/>
    <w:basedOn w:val="a0"/>
    <w:uiPriority w:val="99"/>
    <w:semiHidden/>
    <w:unhideWhenUsed/>
    <w:qFormat/>
    <w:rPr>
      <w:color w:val="605E5C"/>
      <w:shd w:val="clear" w:color="auto" w:fill="E1DFDD"/>
    </w:rPr>
  </w:style>
  <w:style w:type="character" w:customStyle="1" w:styleId="5">
    <w:name w:val="未处理的提及5"/>
    <w:basedOn w:val="a0"/>
    <w:uiPriority w:val="99"/>
    <w:semiHidden/>
    <w:unhideWhenUsed/>
    <w:qFormat/>
    <w:rPr>
      <w:color w:val="605E5C"/>
      <w:shd w:val="clear" w:color="auto" w:fill="E1DFDD"/>
    </w:rPr>
  </w:style>
  <w:style w:type="character" w:customStyle="1" w:styleId="EndNoteBibliographyChar">
    <w:name w:val="EndNote Bibliography Char"/>
    <w:qFormat/>
    <w:rPr>
      <w:rFonts w:ascii="Times" w:eastAsia="宋体" w:hAnsi="Times" w:cs="Times"/>
      <w:kern w:val="0"/>
      <w:sz w:val="24"/>
      <w:szCs w:val="20"/>
      <w:lang w:val="en-GB" w:eastAsia="en-US"/>
    </w:rPr>
  </w:style>
  <w:style w:type="character" w:customStyle="1" w:styleId="6">
    <w:name w:val="未处理的提及6"/>
    <w:basedOn w:val="a0"/>
    <w:uiPriority w:val="99"/>
    <w:semiHidden/>
    <w:unhideWhenUsed/>
    <w:rPr>
      <w:color w:val="605E5C"/>
      <w:shd w:val="clear" w:color="auto" w:fill="E1DFDD"/>
    </w:rPr>
  </w:style>
  <w:style w:type="paragraph" w:styleId="af3">
    <w:name w:val="Revision"/>
    <w:hidden/>
    <w:uiPriority w:val="99"/>
    <w:semiHidden/>
    <w:rsid w:val="00C81257"/>
    <w:rPr>
      <w:rFonts w:asciiTheme="minorHAnsi" w:eastAsiaTheme="minorEastAsia" w:hAnsiTheme="minorHAnsi" w:cstheme="minorBidi"/>
      <w:kern w:val="2"/>
      <w:sz w:val="21"/>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90018001">
      <w:bodyDiv w:val="1"/>
      <w:marLeft w:val="0"/>
      <w:marRight w:val="0"/>
      <w:marTop w:val="0"/>
      <w:marBottom w:val="0"/>
      <w:divBdr>
        <w:top w:val="none" w:sz="0" w:space="0" w:color="auto"/>
        <w:left w:val="none" w:sz="0" w:space="0" w:color="auto"/>
        <w:bottom w:val="none" w:sz="0" w:space="0" w:color="auto"/>
        <w:right w:val="none" w:sz="0" w:space="0" w:color="auto"/>
      </w:divBdr>
    </w:div>
    <w:div w:id="20432834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20" Type="http://schemas.openxmlformats.org/officeDocument/2006/relationships/image" Target="media/image13.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916A74-0EE9-47EE-85D9-1E90585A26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56</Pages>
  <Words>10093</Words>
  <Characters>51883</Characters>
  <Application>Microsoft Office Word</Application>
  <DocSecurity>0</DocSecurity>
  <Lines>1265</Lines>
  <Paragraphs>543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The Hong Kong Polytechnic University</Company>
  <LinksUpToDate>false</LinksUpToDate>
  <CharactersWithSpaces>61433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84648</dc:creator>
  <cp:lastModifiedBy>Shuhe Han</cp:lastModifiedBy>
  <cp:revision>166</cp:revision>
  <cp:lastPrinted>2022-03-21T09:15:00Z</cp:lastPrinted>
  <dcterms:created xsi:type="dcterms:W3CDTF">2023-12-21T12:06:00Z</dcterms:created>
  <dcterms:modified xsi:type="dcterms:W3CDTF">2025-12-14T13:16:00Z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F3D615CA0831423CB7D5909F29332C71_13</vt:lpwstr>
  </property>
  <property fmtid="{D5CDD505-2E9C-101B-9397-08002B2CF9AE}" pid="3" name="KSOProductBuildVer">
    <vt:lpwstr>2052-12.1.0.18276</vt:lpwstr>
  </property>
  <property fmtid="{D5CDD505-2E9C-101B-9397-08002B2CF9AE}" pid="4" name="LE1">
    <vt:filetime>2023-12-21T11:50:18Z</vt:filetime>
  </property>
</Properties>
</file>