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27AD0">
      <w:pPr>
        <w:pStyle w:val="3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Table 1. Demographic and Clinical Characteristics of Patients Before and After </w:t>
      </w:r>
      <w:bookmarkStart w:id="0" w:name="_GoBack"/>
      <w:bookmarkEnd w:id="0"/>
      <w:r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>PSM</w:t>
      </w:r>
    </w:p>
    <w:p w14:paraId="5B1E6676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33"/>
        <w:tblW w:w="11574" w:type="dxa"/>
        <w:tblInd w:w="-10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6"/>
        <w:gridCol w:w="1787"/>
        <w:gridCol w:w="1876"/>
        <w:gridCol w:w="1189"/>
        <w:gridCol w:w="2155"/>
        <w:gridCol w:w="1797"/>
        <w:gridCol w:w="954"/>
      </w:tblGrid>
      <w:tr w14:paraId="529E1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  <w:tcBorders>
              <w:bottom w:val="single" w:color="auto" w:sz="4" w:space="0"/>
            </w:tcBorders>
          </w:tcPr>
          <w:p w14:paraId="384DA21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 characteristics</w:t>
            </w:r>
          </w:p>
        </w:tc>
        <w:tc>
          <w:tcPr>
            <w:tcW w:w="1787" w:type="dxa"/>
            <w:tcBorders>
              <w:bottom w:val="single" w:color="auto" w:sz="4" w:space="0"/>
            </w:tcBorders>
          </w:tcPr>
          <w:p w14:paraId="15505B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Bef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ore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Matching</w:t>
            </w:r>
          </w:p>
        </w:tc>
        <w:tc>
          <w:tcPr>
            <w:tcW w:w="1876" w:type="dxa"/>
            <w:tcBorders>
              <w:bottom w:val="single" w:color="auto" w:sz="4" w:space="0"/>
            </w:tcBorders>
          </w:tcPr>
          <w:p w14:paraId="46DD615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tcBorders>
              <w:bottom w:val="single" w:color="auto" w:sz="4" w:space="0"/>
            </w:tcBorders>
          </w:tcPr>
          <w:p w14:paraId="35ED33F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  <w:tcBorders>
              <w:bottom w:val="single" w:color="auto" w:sz="4" w:space="0"/>
            </w:tcBorders>
          </w:tcPr>
          <w:p w14:paraId="67EF0B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After Matching</w:t>
            </w:r>
          </w:p>
        </w:tc>
        <w:tc>
          <w:tcPr>
            <w:tcW w:w="1797" w:type="dxa"/>
            <w:tcBorders>
              <w:bottom w:val="single" w:color="auto" w:sz="4" w:space="0"/>
            </w:tcBorders>
          </w:tcPr>
          <w:p w14:paraId="589B20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  <w:tcBorders>
              <w:bottom w:val="single" w:color="auto" w:sz="4" w:space="0"/>
            </w:tcBorders>
          </w:tcPr>
          <w:p w14:paraId="5234E76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88FB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  <w:tcBorders>
              <w:top w:val="single" w:color="auto" w:sz="4" w:space="0"/>
            </w:tcBorders>
          </w:tcPr>
          <w:p w14:paraId="1514B5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tcBorders>
              <w:top w:val="single" w:color="auto" w:sz="4" w:space="0"/>
            </w:tcBorders>
          </w:tcPr>
          <w:p w14:paraId="5684CB5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 1 (n=215)</w:t>
            </w:r>
          </w:p>
        </w:tc>
        <w:tc>
          <w:tcPr>
            <w:tcW w:w="1876" w:type="dxa"/>
            <w:tcBorders>
              <w:top w:val="single" w:color="auto" w:sz="4" w:space="0"/>
            </w:tcBorders>
          </w:tcPr>
          <w:p w14:paraId="3F78C3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 2 (n=893)</w:t>
            </w:r>
          </w:p>
        </w:tc>
        <w:tc>
          <w:tcPr>
            <w:tcW w:w="1189" w:type="dxa"/>
            <w:tcBorders>
              <w:top w:val="single" w:color="auto" w:sz="4" w:space="0"/>
            </w:tcBorders>
          </w:tcPr>
          <w:p w14:paraId="16DE02B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155" w:type="dxa"/>
            <w:tcBorders>
              <w:top w:val="single" w:color="auto" w:sz="4" w:space="0"/>
            </w:tcBorders>
          </w:tcPr>
          <w:p w14:paraId="5E1BCC6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 1 (n=211)</w:t>
            </w:r>
          </w:p>
        </w:tc>
        <w:tc>
          <w:tcPr>
            <w:tcW w:w="1797" w:type="dxa"/>
            <w:tcBorders>
              <w:top w:val="single" w:color="auto" w:sz="4" w:space="0"/>
            </w:tcBorders>
          </w:tcPr>
          <w:p w14:paraId="6B7E3B2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 2 (n=211)</w:t>
            </w:r>
          </w:p>
        </w:tc>
        <w:tc>
          <w:tcPr>
            <w:tcW w:w="954" w:type="dxa"/>
            <w:tcBorders>
              <w:top w:val="single" w:color="auto" w:sz="4" w:space="0"/>
            </w:tcBorders>
          </w:tcPr>
          <w:p w14:paraId="64B1156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14:paraId="7EF79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3C3718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Sex, n (%)</w:t>
            </w:r>
          </w:p>
        </w:tc>
        <w:tc>
          <w:tcPr>
            <w:tcW w:w="1787" w:type="dxa"/>
          </w:tcPr>
          <w:p w14:paraId="28B9CFF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</w:tcPr>
          <w:p w14:paraId="7B6BA5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6BAD5C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0.355</w:t>
            </w:r>
          </w:p>
        </w:tc>
        <w:tc>
          <w:tcPr>
            <w:tcW w:w="2155" w:type="dxa"/>
          </w:tcPr>
          <w:p w14:paraId="74B09C4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14:paraId="36678B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</w:tcPr>
          <w:p w14:paraId="3D6C4DF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0.453</w:t>
            </w:r>
          </w:p>
        </w:tc>
      </w:tr>
      <w:tr w14:paraId="7DFDB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7BBD3AA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Male</w:t>
            </w:r>
          </w:p>
        </w:tc>
        <w:tc>
          <w:tcPr>
            <w:tcW w:w="1787" w:type="dxa"/>
          </w:tcPr>
          <w:p w14:paraId="257F0B2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 (68.8%)</w:t>
            </w:r>
          </w:p>
        </w:tc>
        <w:tc>
          <w:tcPr>
            <w:tcW w:w="1876" w:type="dxa"/>
          </w:tcPr>
          <w:p w14:paraId="15DAC6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644 (72.1%)</w:t>
            </w:r>
          </w:p>
        </w:tc>
        <w:tc>
          <w:tcPr>
            <w:tcW w:w="1189" w:type="dxa"/>
          </w:tcPr>
          <w:p w14:paraId="04F780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26077FE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 (69.2%)</w:t>
            </w:r>
          </w:p>
        </w:tc>
        <w:tc>
          <w:tcPr>
            <w:tcW w:w="1797" w:type="dxa"/>
          </w:tcPr>
          <w:p w14:paraId="08C2059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 (69.0%)</w:t>
            </w:r>
          </w:p>
        </w:tc>
        <w:tc>
          <w:tcPr>
            <w:tcW w:w="954" w:type="dxa"/>
          </w:tcPr>
          <w:p w14:paraId="165CB7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9466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0A440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Female</w:t>
            </w:r>
          </w:p>
        </w:tc>
        <w:tc>
          <w:tcPr>
            <w:tcW w:w="1787" w:type="dxa"/>
          </w:tcPr>
          <w:p w14:paraId="6FCDB5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 (31.2%)</w:t>
            </w:r>
          </w:p>
        </w:tc>
        <w:tc>
          <w:tcPr>
            <w:tcW w:w="1876" w:type="dxa"/>
          </w:tcPr>
          <w:p w14:paraId="41B837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 (27.9%)</w:t>
            </w:r>
          </w:p>
        </w:tc>
        <w:tc>
          <w:tcPr>
            <w:tcW w:w="1189" w:type="dxa"/>
          </w:tcPr>
          <w:p w14:paraId="533FBB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4F0B2BA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 (30.8%)</w:t>
            </w:r>
          </w:p>
        </w:tc>
        <w:tc>
          <w:tcPr>
            <w:tcW w:w="1797" w:type="dxa"/>
          </w:tcPr>
          <w:p w14:paraId="7A9568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 (31.0%)</w:t>
            </w:r>
          </w:p>
        </w:tc>
        <w:tc>
          <w:tcPr>
            <w:tcW w:w="954" w:type="dxa"/>
          </w:tcPr>
          <w:p w14:paraId="50D011C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DA2C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7E29F5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 at diagnosis, n (%)</w:t>
            </w:r>
          </w:p>
        </w:tc>
        <w:tc>
          <w:tcPr>
            <w:tcW w:w="1787" w:type="dxa"/>
          </w:tcPr>
          <w:p w14:paraId="2AC114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</w:tcPr>
          <w:p w14:paraId="4C4DAB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5AA73C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0.288</w:t>
            </w:r>
          </w:p>
        </w:tc>
        <w:tc>
          <w:tcPr>
            <w:tcW w:w="2155" w:type="dxa"/>
          </w:tcPr>
          <w:p w14:paraId="5CC1537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14:paraId="7FAC52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</w:tcPr>
          <w:p w14:paraId="10EC8B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0.768</w:t>
            </w:r>
          </w:p>
        </w:tc>
      </w:tr>
      <w:tr w14:paraId="1B2EF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495C5B0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&lt;50</w:t>
            </w:r>
          </w:p>
        </w:tc>
        <w:tc>
          <w:tcPr>
            <w:tcW w:w="1787" w:type="dxa"/>
          </w:tcPr>
          <w:p w14:paraId="771CC9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 (44.6%)</w:t>
            </w:r>
          </w:p>
        </w:tc>
        <w:tc>
          <w:tcPr>
            <w:tcW w:w="1876" w:type="dxa"/>
          </w:tcPr>
          <w:p w14:paraId="267B4D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435 (48.7%)</w:t>
            </w:r>
          </w:p>
        </w:tc>
        <w:tc>
          <w:tcPr>
            <w:tcW w:w="1189" w:type="dxa"/>
          </w:tcPr>
          <w:p w14:paraId="6350A8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2858A0A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 (44.1%)</w:t>
            </w:r>
          </w:p>
        </w:tc>
        <w:tc>
          <w:tcPr>
            <w:tcW w:w="1797" w:type="dxa"/>
          </w:tcPr>
          <w:p w14:paraId="6B17F3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 (42.7%)</w:t>
            </w:r>
          </w:p>
        </w:tc>
        <w:tc>
          <w:tcPr>
            <w:tcW w:w="954" w:type="dxa"/>
          </w:tcPr>
          <w:p w14:paraId="10E4236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0A6A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73524A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≥50</w:t>
            </w:r>
          </w:p>
        </w:tc>
        <w:tc>
          <w:tcPr>
            <w:tcW w:w="1787" w:type="dxa"/>
          </w:tcPr>
          <w:p w14:paraId="370EA4A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 (55.4%)</w:t>
            </w:r>
          </w:p>
        </w:tc>
        <w:tc>
          <w:tcPr>
            <w:tcW w:w="1876" w:type="dxa"/>
          </w:tcPr>
          <w:p w14:paraId="47CE6B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458 (51.3%)</w:t>
            </w:r>
          </w:p>
        </w:tc>
        <w:tc>
          <w:tcPr>
            <w:tcW w:w="1189" w:type="dxa"/>
          </w:tcPr>
          <w:p w14:paraId="5506F9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07AF375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 (55.9%)</w:t>
            </w:r>
          </w:p>
        </w:tc>
        <w:tc>
          <w:tcPr>
            <w:tcW w:w="1797" w:type="dxa"/>
          </w:tcPr>
          <w:p w14:paraId="67EAE5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 (57.3%)</w:t>
            </w:r>
          </w:p>
        </w:tc>
        <w:tc>
          <w:tcPr>
            <w:tcW w:w="954" w:type="dxa"/>
          </w:tcPr>
          <w:p w14:paraId="3975A0C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5F18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44D467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KPS score, n (%)</w:t>
            </w:r>
          </w:p>
        </w:tc>
        <w:tc>
          <w:tcPr>
            <w:tcW w:w="1787" w:type="dxa"/>
          </w:tcPr>
          <w:p w14:paraId="2383B3E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</w:tcPr>
          <w:p w14:paraId="0E9950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2AB319F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155" w:type="dxa"/>
          </w:tcPr>
          <w:p w14:paraId="33F716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14:paraId="292CF8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</w:tcPr>
          <w:p w14:paraId="3D3DC6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14:paraId="1FFD8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1D94E9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90</w:t>
            </w:r>
          </w:p>
        </w:tc>
        <w:tc>
          <w:tcPr>
            <w:tcW w:w="1787" w:type="dxa"/>
          </w:tcPr>
          <w:p w14:paraId="74DDAB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 (100%)</w:t>
            </w:r>
          </w:p>
        </w:tc>
        <w:tc>
          <w:tcPr>
            <w:tcW w:w="1876" w:type="dxa"/>
          </w:tcPr>
          <w:p w14:paraId="771353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893 (100%)</w:t>
            </w:r>
          </w:p>
        </w:tc>
        <w:tc>
          <w:tcPr>
            <w:tcW w:w="1189" w:type="dxa"/>
          </w:tcPr>
          <w:p w14:paraId="3B6A983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035EA97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(100%)</w:t>
            </w:r>
          </w:p>
        </w:tc>
        <w:tc>
          <w:tcPr>
            <w:tcW w:w="1797" w:type="dxa"/>
          </w:tcPr>
          <w:p w14:paraId="6196E2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(100%)</w:t>
            </w:r>
          </w:p>
        </w:tc>
        <w:tc>
          <w:tcPr>
            <w:tcW w:w="954" w:type="dxa"/>
          </w:tcPr>
          <w:p w14:paraId="7473F7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0C792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5D1F247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WHO classification, n (%)</w:t>
            </w:r>
          </w:p>
        </w:tc>
        <w:tc>
          <w:tcPr>
            <w:tcW w:w="1787" w:type="dxa"/>
          </w:tcPr>
          <w:p w14:paraId="0EC6A6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</w:tcPr>
          <w:p w14:paraId="75EF2C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738A67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0.184</w:t>
            </w:r>
          </w:p>
        </w:tc>
        <w:tc>
          <w:tcPr>
            <w:tcW w:w="2155" w:type="dxa"/>
          </w:tcPr>
          <w:p w14:paraId="1FB7BD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14:paraId="66F546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</w:tcPr>
          <w:p w14:paraId="6AAD11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0.368</w:t>
            </w:r>
          </w:p>
        </w:tc>
      </w:tr>
      <w:tr w14:paraId="0577B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1E68B0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Type I</w:t>
            </w:r>
          </w:p>
        </w:tc>
        <w:tc>
          <w:tcPr>
            <w:tcW w:w="1787" w:type="dxa"/>
          </w:tcPr>
          <w:p w14:paraId="314379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876" w:type="dxa"/>
          </w:tcPr>
          <w:p w14:paraId="048B36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(1.7%)</w:t>
            </w:r>
          </w:p>
        </w:tc>
        <w:tc>
          <w:tcPr>
            <w:tcW w:w="1189" w:type="dxa"/>
          </w:tcPr>
          <w:p w14:paraId="6BACAC0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5A50A1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797" w:type="dxa"/>
          </w:tcPr>
          <w:p w14:paraId="62638D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954" w:type="dxa"/>
          </w:tcPr>
          <w:p w14:paraId="203752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D35F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5C344EF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Type II</w:t>
            </w:r>
          </w:p>
        </w:tc>
        <w:tc>
          <w:tcPr>
            <w:tcW w:w="1787" w:type="dxa"/>
          </w:tcPr>
          <w:p w14:paraId="5DC6E5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(0.5%)</w:t>
            </w:r>
          </w:p>
        </w:tc>
        <w:tc>
          <w:tcPr>
            <w:tcW w:w="1876" w:type="dxa"/>
          </w:tcPr>
          <w:p w14:paraId="325786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(0.9%)</w:t>
            </w:r>
          </w:p>
        </w:tc>
        <w:tc>
          <w:tcPr>
            <w:tcW w:w="1189" w:type="dxa"/>
          </w:tcPr>
          <w:p w14:paraId="62E0F92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6BC36E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(0.5%)</w:t>
            </w:r>
          </w:p>
        </w:tc>
        <w:tc>
          <w:tcPr>
            <w:tcW w:w="1797" w:type="dxa"/>
          </w:tcPr>
          <w:p w14:paraId="436FAE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954" w:type="dxa"/>
          </w:tcPr>
          <w:p w14:paraId="2E78D9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B4B0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4BA11D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Type III</w:t>
            </w:r>
          </w:p>
        </w:tc>
        <w:tc>
          <w:tcPr>
            <w:tcW w:w="1787" w:type="dxa"/>
          </w:tcPr>
          <w:p w14:paraId="7F03EBF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214 (99.5%)</w:t>
            </w:r>
          </w:p>
        </w:tc>
        <w:tc>
          <w:tcPr>
            <w:tcW w:w="1876" w:type="dxa"/>
          </w:tcPr>
          <w:p w14:paraId="548081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867 (97.1%)</w:t>
            </w:r>
          </w:p>
        </w:tc>
        <w:tc>
          <w:tcPr>
            <w:tcW w:w="1189" w:type="dxa"/>
          </w:tcPr>
          <w:p w14:paraId="6103671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5A96825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210 (99.5%)</w:t>
            </w:r>
          </w:p>
        </w:tc>
        <w:tc>
          <w:tcPr>
            <w:tcW w:w="1797" w:type="dxa"/>
          </w:tcPr>
          <w:p w14:paraId="5B1446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210 (99.5%)</w:t>
            </w:r>
          </w:p>
        </w:tc>
        <w:tc>
          <w:tcPr>
            <w:tcW w:w="954" w:type="dxa"/>
          </w:tcPr>
          <w:p w14:paraId="33CEB0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9FFB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2763E16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Other types</w:t>
            </w:r>
          </w:p>
        </w:tc>
        <w:tc>
          <w:tcPr>
            <w:tcW w:w="1787" w:type="dxa"/>
          </w:tcPr>
          <w:p w14:paraId="3DCA054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876" w:type="dxa"/>
          </w:tcPr>
          <w:p w14:paraId="0A385F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(0.3%)</w:t>
            </w:r>
          </w:p>
        </w:tc>
        <w:tc>
          <w:tcPr>
            <w:tcW w:w="1189" w:type="dxa"/>
          </w:tcPr>
          <w:p w14:paraId="2FAA6BB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37F353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(0%)</w:t>
            </w:r>
          </w:p>
        </w:tc>
        <w:tc>
          <w:tcPr>
            <w:tcW w:w="1797" w:type="dxa"/>
          </w:tcPr>
          <w:p w14:paraId="0CD35C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(0.5%)</w:t>
            </w:r>
          </w:p>
        </w:tc>
        <w:tc>
          <w:tcPr>
            <w:tcW w:w="954" w:type="dxa"/>
          </w:tcPr>
          <w:p w14:paraId="23A0C70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65B4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117F289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Comorbidities, n (%)</w:t>
            </w:r>
          </w:p>
        </w:tc>
        <w:tc>
          <w:tcPr>
            <w:tcW w:w="1787" w:type="dxa"/>
          </w:tcPr>
          <w:p w14:paraId="5644756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</w:tcPr>
          <w:p w14:paraId="1B57EC3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170EF6D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0.468</w:t>
            </w:r>
          </w:p>
        </w:tc>
        <w:tc>
          <w:tcPr>
            <w:tcW w:w="2155" w:type="dxa"/>
          </w:tcPr>
          <w:p w14:paraId="34207A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14:paraId="5D0E76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</w:tcPr>
          <w:p w14:paraId="0ED542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</w:tr>
      <w:tr w14:paraId="0B830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16F25F0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1787" w:type="dxa"/>
          </w:tcPr>
          <w:p w14:paraId="6B34AF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(24.2%)</w:t>
            </w:r>
          </w:p>
        </w:tc>
        <w:tc>
          <w:tcPr>
            <w:tcW w:w="1876" w:type="dxa"/>
          </w:tcPr>
          <w:p w14:paraId="5F43ECF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 (21.9%)</w:t>
            </w:r>
          </w:p>
        </w:tc>
        <w:tc>
          <w:tcPr>
            <w:tcW w:w="1189" w:type="dxa"/>
          </w:tcPr>
          <w:p w14:paraId="4BE6A24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69EBB8B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 (23.7%)</w:t>
            </w:r>
          </w:p>
        </w:tc>
        <w:tc>
          <w:tcPr>
            <w:tcW w:w="1797" w:type="dxa"/>
          </w:tcPr>
          <w:p w14:paraId="1319E5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 (18.0%)</w:t>
            </w:r>
          </w:p>
        </w:tc>
        <w:tc>
          <w:tcPr>
            <w:tcW w:w="954" w:type="dxa"/>
          </w:tcPr>
          <w:p w14:paraId="6392A2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9E1B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3C31AA5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</w:tc>
        <w:tc>
          <w:tcPr>
            <w:tcW w:w="1787" w:type="dxa"/>
          </w:tcPr>
          <w:p w14:paraId="585FB96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163 (75.8%)</w:t>
            </w:r>
          </w:p>
        </w:tc>
        <w:tc>
          <w:tcPr>
            <w:tcW w:w="1876" w:type="dxa"/>
          </w:tcPr>
          <w:p w14:paraId="6B592F7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697 (78.1%)</w:t>
            </w:r>
          </w:p>
        </w:tc>
        <w:tc>
          <w:tcPr>
            <w:tcW w:w="1189" w:type="dxa"/>
          </w:tcPr>
          <w:p w14:paraId="577EA9C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3144A83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 (76.3%)</w:t>
            </w:r>
          </w:p>
        </w:tc>
        <w:tc>
          <w:tcPr>
            <w:tcW w:w="1797" w:type="dxa"/>
          </w:tcPr>
          <w:p w14:paraId="31F512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 (82.0%)</w:t>
            </w:r>
          </w:p>
        </w:tc>
        <w:tc>
          <w:tcPr>
            <w:tcW w:w="954" w:type="dxa"/>
          </w:tcPr>
          <w:p w14:paraId="21CBFE2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1011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53AB015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 stage, n (%)</w:t>
            </w:r>
          </w:p>
        </w:tc>
        <w:tc>
          <w:tcPr>
            <w:tcW w:w="1787" w:type="dxa"/>
          </w:tcPr>
          <w:p w14:paraId="625FACD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</w:tcPr>
          <w:p w14:paraId="0B778B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0440D8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0.098</w:t>
            </w:r>
          </w:p>
        </w:tc>
        <w:tc>
          <w:tcPr>
            <w:tcW w:w="2155" w:type="dxa"/>
          </w:tcPr>
          <w:p w14:paraId="46B1E33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14:paraId="316720B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</w:tcPr>
          <w:p w14:paraId="5C5E842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0.904</w:t>
            </w:r>
          </w:p>
        </w:tc>
      </w:tr>
      <w:tr w14:paraId="75C46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113E107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T1</w:t>
            </w:r>
          </w:p>
        </w:tc>
        <w:tc>
          <w:tcPr>
            <w:tcW w:w="1787" w:type="dxa"/>
          </w:tcPr>
          <w:p w14:paraId="150B61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(6.5%)</w:t>
            </w:r>
          </w:p>
        </w:tc>
        <w:tc>
          <w:tcPr>
            <w:tcW w:w="1876" w:type="dxa"/>
          </w:tcPr>
          <w:p w14:paraId="70AB404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 (4.8%)</w:t>
            </w:r>
          </w:p>
        </w:tc>
        <w:tc>
          <w:tcPr>
            <w:tcW w:w="1189" w:type="dxa"/>
          </w:tcPr>
          <w:p w14:paraId="74CD077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8A4D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(6.6%)</w:t>
            </w:r>
          </w:p>
        </w:tc>
        <w:tc>
          <w:tcPr>
            <w:tcW w:w="1797" w:type="dxa"/>
          </w:tcPr>
          <w:p w14:paraId="67957EF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(6.2%)</w:t>
            </w:r>
          </w:p>
        </w:tc>
        <w:tc>
          <w:tcPr>
            <w:tcW w:w="954" w:type="dxa"/>
          </w:tcPr>
          <w:p w14:paraId="6D33C2C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226C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0BB0DC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T2</w:t>
            </w:r>
          </w:p>
        </w:tc>
        <w:tc>
          <w:tcPr>
            <w:tcW w:w="1787" w:type="dxa"/>
          </w:tcPr>
          <w:p w14:paraId="1B0E5C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 (32.6%)</w:t>
            </w:r>
          </w:p>
        </w:tc>
        <w:tc>
          <w:tcPr>
            <w:tcW w:w="1876" w:type="dxa"/>
          </w:tcPr>
          <w:p w14:paraId="11116F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 (29.3%)</w:t>
            </w:r>
          </w:p>
        </w:tc>
        <w:tc>
          <w:tcPr>
            <w:tcW w:w="1189" w:type="dxa"/>
          </w:tcPr>
          <w:p w14:paraId="64F196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2319D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 (32.2%)</w:t>
            </w:r>
          </w:p>
        </w:tc>
        <w:tc>
          <w:tcPr>
            <w:tcW w:w="1797" w:type="dxa"/>
          </w:tcPr>
          <w:p w14:paraId="3076924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 (35.1%)</w:t>
            </w:r>
          </w:p>
        </w:tc>
        <w:tc>
          <w:tcPr>
            <w:tcW w:w="954" w:type="dxa"/>
          </w:tcPr>
          <w:p w14:paraId="4FD5A4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1A47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353C65D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T3</w:t>
            </w:r>
          </w:p>
        </w:tc>
        <w:tc>
          <w:tcPr>
            <w:tcW w:w="1787" w:type="dxa"/>
          </w:tcPr>
          <w:p w14:paraId="691ABC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 (27.9%)</w:t>
            </w:r>
          </w:p>
        </w:tc>
        <w:tc>
          <w:tcPr>
            <w:tcW w:w="1876" w:type="dxa"/>
          </w:tcPr>
          <w:p w14:paraId="41BA54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 (36.8%)</w:t>
            </w:r>
          </w:p>
        </w:tc>
        <w:tc>
          <w:tcPr>
            <w:tcW w:w="1189" w:type="dxa"/>
          </w:tcPr>
          <w:p w14:paraId="2451E60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4F153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 (28.0%)</w:t>
            </w:r>
          </w:p>
        </w:tc>
        <w:tc>
          <w:tcPr>
            <w:tcW w:w="1797" w:type="dxa"/>
          </w:tcPr>
          <w:p w14:paraId="6929F7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 (28.4%)</w:t>
            </w:r>
          </w:p>
        </w:tc>
        <w:tc>
          <w:tcPr>
            <w:tcW w:w="954" w:type="dxa"/>
          </w:tcPr>
          <w:p w14:paraId="0A015EF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BEE5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4D17609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T4</w:t>
            </w:r>
          </w:p>
        </w:tc>
        <w:tc>
          <w:tcPr>
            <w:tcW w:w="1787" w:type="dxa"/>
          </w:tcPr>
          <w:p w14:paraId="14E1834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 (33.0%)</w:t>
            </w:r>
          </w:p>
        </w:tc>
        <w:tc>
          <w:tcPr>
            <w:tcW w:w="1876" w:type="dxa"/>
          </w:tcPr>
          <w:p w14:paraId="2A772A3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 (29.1%)</w:t>
            </w:r>
          </w:p>
        </w:tc>
        <w:tc>
          <w:tcPr>
            <w:tcW w:w="1189" w:type="dxa"/>
          </w:tcPr>
          <w:p w14:paraId="389C5D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61B6DE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 (33.2%)</w:t>
            </w:r>
          </w:p>
        </w:tc>
        <w:tc>
          <w:tcPr>
            <w:tcW w:w="1797" w:type="dxa"/>
          </w:tcPr>
          <w:p w14:paraId="3F94F20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 (30.3%)</w:t>
            </w:r>
          </w:p>
        </w:tc>
        <w:tc>
          <w:tcPr>
            <w:tcW w:w="954" w:type="dxa"/>
          </w:tcPr>
          <w:p w14:paraId="50154B1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8542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6199A85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stage, n (%)</w:t>
            </w:r>
          </w:p>
        </w:tc>
        <w:tc>
          <w:tcPr>
            <w:tcW w:w="1787" w:type="dxa"/>
          </w:tcPr>
          <w:p w14:paraId="5EDB84C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</w:tcPr>
          <w:p w14:paraId="2682374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6C8EE5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2155" w:type="dxa"/>
          </w:tcPr>
          <w:p w14:paraId="40FAAF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14:paraId="6C19D5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</w:tcPr>
          <w:p w14:paraId="361C577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0.531</w:t>
            </w:r>
          </w:p>
        </w:tc>
      </w:tr>
      <w:tr w14:paraId="32B05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4F5DA34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N0</w:t>
            </w:r>
          </w:p>
        </w:tc>
        <w:tc>
          <w:tcPr>
            <w:tcW w:w="1787" w:type="dxa"/>
          </w:tcPr>
          <w:p w14:paraId="564CC2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(2.8%)</w:t>
            </w:r>
          </w:p>
        </w:tc>
        <w:tc>
          <w:tcPr>
            <w:tcW w:w="1876" w:type="dxa"/>
          </w:tcPr>
          <w:p w14:paraId="59D89D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(2.7%)</w:t>
            </w:r>
          </w:p>
        </w:tc>
        <w:tc>
          <w:tcPr>
            <w:tcW w:w="1189" w:type="dxa"/>
          </w:tcPr>
          <w:p w14:paraId="6631C3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1E1304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(2.9%)</w:t>
            </w:r>
          </w:p>
        </w:tc>
        <w:tc>
          <w:tcPr>
            <w:tcW w:w="1797" w:type="dxa"/>
          </w:tcPr>
          <w:p w14:paraId="5A9649D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(1.4%)</w:t>
            </w:r>
          </w:p>
        </w:tc>
        <w:tc>
          <w:tcPr>
            <w:tcW w:w="954" w:type="dxa"/>
          </w:tcPr>
          <w:p w14:paraId="529B80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C4D6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326588E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N1</w:t>
            </w:r>
          </w:p>
        </w:tc>
        <w:tc>
          <w:tcPr>
            <w:tcW w:w="1787" w:type="dxa"/>
          </w:tcPr>
          <w:p w14:paraId="7C4272E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 (12.1%)</w:t>
            </w:r>
          </w:p>
        </w:tc>
        <w:tc>
          <w:tcPr>
            <w:tcW w:w="1876" w:type="dxa"/>
          </w:tcPr>
          <w:p w14:paraId="1C3F692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 (20.1%)</w:t>
            </w:r>
          </w:p>
        </w:tc>
        <w:tc>
          <w:tcPr>
            <w:tcW w:w="1189" w:type="dxa"/>
          </w:tcPr>
          <w:p w14:paraId="47B1D79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0CA9385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 (12.3%)</w:t>
            </w:r>
          </w:p>
        </w:tc>
        <w:tc>
          <w:tcPr>
            <w:tcW w:w="1797" w:type="dxa"/>
          </w:tcPr>
          <w:p w14:paraId="52E4269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(15.6%)</w:t>
            </w:r>
          </w:p>
        </w:tc>
        <w:tc>
          <w:tcPr>
            <w:tcW w:w="954" w:type="dxa"/>
          </w:tcPr>
          <w:p w14:paraId="15A8804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0866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3F7391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N2</w:t>
            </w:r>
          </w:p>
        </w:tc>
        <w:tc>
          <w:tcPr>
            <w:tcW w:w="1787" w:type="dxa"/>
          </w:tcPr>
          <w:p w14:paraId="4F92A8D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 (59.1%)</w:t>
            </w:r>
          </w:p>
        </w:tc>
        <w:tc>
          <w:tcPr>
            <w:tcW w:w="1876" w:type="dxa"/>
          </w:tcPr>
          <w:p w14:paraId="486395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499 (55.9%)</w:t>
            </w:r>
          </w:p>
        </w:tc>
        <w:tc>
          <w:tcPr>
            <w:tcW w:w="1189" w:type="dxa"/>
          </w:tcPr>
          <w:p w14:paraId="2F72AED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5DAA8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 (59.7%)</w:t>
            </w:r>
          </w:p>
        </w:tc>
        <w:tc>
          <w:tcPr>
            <w:tcW w:w="1797" w:type="dxa"/>
          </w:tcPr>
          <w:p w14:paraId="71B7D7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 (60.7%)</w:t>
            </w:r>
          </w:p>
        </w:tc>
        <w:tc>
          <w:tcPr>
            <w:tcW w:w="954" w:type="dxa"/>
          </w:tcPr>
          <w:p w14:paraId="34D0FC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6935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4F5D200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N3</w:t>
            </w:r>
          </w:p>
        </w:tc>
        <w:tc>
          <w:tcPr>
            <w:tcW w:w="1787" w:type="dxa"/>
          </w:tcPr>
          <w:p w14:paraId="42A196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 (26.0%)</w:t>
            </w:r>
          </w:p>
        </w:tc>
        <w:tc>
          <w:tcPr>
            <w:tcW w:w="1876" w:type="dxa"/>
          </w:tcPr>
          <w:p w14:paraId="4C218CD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 (21.3%)</w:t>
            </w:r>
          </w:p>
        </w:tc>
        <w:tc>
          <w:tcPr>
            <w:tcW w:w="1189" w:type="dxa"/>
          </w:tcPr>
          <w:p w14:paraId="3E259B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43CA831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 (25.1%)</w:t>
            </w:r>
          </w:p>
        </w:tc>
        <w:tc>
          <w:tcPr>
            <w:tcW w:w="1797" w:type="dxa"/>
          </w:tcPr>
          <w:p w14:paraId="4B1304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 (22.3%)</w:t>
            </w:r>
          </w:p>
        </w:tc>
        <w:tc>
          <w:tcPr>
            <w:tcW w:w="954" w:type="dxa"/>
          </w:tcPr>
          <w:p w14:paraId="33A686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2703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2DEB41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TNM stage, n (%)</w:t>
            </w:r>
          </w:p>
        </w:tc>
        <w:tc>
          <w:tcPr>
            <w:tcW w:w="1787" w:type="dxa"/>
          </w:tcPr>
          <w:p w14:paraId="35374A9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</w:tcPr>
          <w:p w14:paraId="2535CA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1B998D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0.257</w:t>
            </w:r>
          </w:p>
        </w:tc>
        <w:tc>
          <w:tcPr>
            <w:tcW w:w="2155" w:type="dxa"/>
          </w:tcPr>
          <w:p w14:paraId="6CD210E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14:paraId="51DED35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</w:tcPr>
          <w:p w14:paraId="6C5DB83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0.521</w:t>
            </w:r>
          </w:p>
        </w:tc>
      </w:tr>
      <w:tr w14:paraId="59AE6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0586C1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II</w:t>
            </w:r>
          </w:p>
        </w:tc>
        <w:tc>
          <w:tcPr>
            <w:tcW w:w="1787" w:type="dxa"/>
          </w:tcPr>
          <w:p w14:paraId="1DADE6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(6.1%)</w:t>
            </w:r>
          </w:p>
        </w:tc>
        <w:tc>
          <w:tcPr>
            <w:tcW w:w="1876" w:type="dxa"/>
          </w:tcPr>
          <w:p w14:paraId="337E8E5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 (8.7%)</w:t>
            </w:r>
          </w:p>
        </w:tc>
        <w:tc>
          <w:tcPr>
            <w:tcW w:w="1189" w:type="dxa"/>
          </w:tcPr>
          <w:p w14:paraId="19287D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4152FB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(6.2%)</w:t>
            </w:r>
          </w:p>
        </w:tc>
        <w:tc>
          <w:tcPr>
            <w:tcW w:w="1797" w:type="dxa"/>
          </w:tcPr>
          <w:p w14:paraId="279950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(8.5%)</w:t>
            </w:r>
          </w:p>
        </w:tc>
        <w:tc>
          <w:tcPr>
            <w:tcW w:w="954" w:type="dxa"/>
          </w:tcPr>
          <w:p w14:paraId="3FB339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8FA2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11B2B2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III</w:t>
            </w:r>
          </w:p>
        </w:tc>
        <w:tc>
          <w:tcPr>
            <w:tcW w:w="1787" w:type="dxa"/>
          </w:tcPr>
          <w:p w14:paraId="0F715B9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 (45.1%)</w:t>
            </w:r>
          </w:p>
        </w:tc>
        <w:tc>
          <w:tcPr>
            <w:tcW w:w="1876" w:type="dxa"/>
          </w:tcPr>
          <w:p w14:paraId="0AD2DC5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424 (47.5%)</w:t>
            </w:r>
          </w:p>
        </w:tc>
        <w:tc>
          <w:tcPr>
            <w:tcW w:w="1189" w:type="dxa"/>
          </w:tcPr>
          <w:p w14:paraId="565AAE9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6FE8EC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 (45.5%)</w:t>
            </w:r>
          </w:p>
        </w:tc>
        <w:tc>
          <w:tcPr>
            <w:tcW w:w="1797" w:type="dxa"/>
          </w:tcPr>
          <w:p w14:paraId="55CB06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 (47.4%)</w:t>
            </w:r>
          </w:p>
        </w:tc>
        <w:tc>
          <w:tcPr>
            <w:tcW w:w="954" w:type="dxa"/>
          </w:tcPr>
          <w:p w14:paraId="68D39B4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0A8C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4ED208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IVA</w:t>
            </w:r>
          </w:p>
        </w:tc>
        <w:tc>
          <w:tcPr>
            <w:tcW w:w="1787" w:type="dxa"/>
          </w:tcPr>
          <w:p w14:paraId="6AAFF75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 (48.8%)</w:t>
            </w:r>
          </w:p>
        </w:tc>
        <w:tc>
          <w:tcPr>
            <w:tcW w:w="1876" w:type="dxa"/>
          </w:tcPr>
          <w:p w14:paraId="7BB11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391 (43.8%)</w:t>
            </w:r>
          </w:p>
        </w:tc>
        <w:tc>
          <w:tcPr>
            <w:tcW w:w="1189" w:type="dxa"/>
          </w:tcPr>
          <w:p w14:paraId="5356824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38D1B31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 (48.3%)</w:t>
            </w:r>
          </w:p>
        </w:tc>
        <w:tc>
          <w:tcPr>
            <w:tcW w:w="1797" w:type="dxa"/>
          </w:tcPr>
          <w:p w14:paraId="5FD061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 (44.1%)</w:t>
            </w:r>
          </w:p>
        </w:tc>
        <w:tc>
          <w:tcPr>
            <w:tcW w:w="954" w:type="dxa"/>
          </w:tcPr>
          <w:p w14:paraId="58397E2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4B0D4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5663C2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Induction chemotherapy, n (%)</w:t>
            </w:r>
          </w:p>
        </w:tc>
        <w:tc>
          <w:tcPr>
            <w:tcW w:w="1787" w:type="dxa"/>
          </w:tcPr>
          <w:p w14:paraId="4C2207F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</w:tcPr>
          <w:p w14:paraId="50999D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303925A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155" w:type="dxa"/>
          </w:tcPr>
          <w:p w14:paraId="1B6572D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14:paraId="1DF2BA4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</w:tcPr>
          <w:p w14:paraId="03E032E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0.869</w:t>
            </w:r>
          </w:p>
        </w:tc>
      </w:tr>
      <w:tr w14:paraId="045A1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57A3DB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GP</w:t>
            </w:r>
          </w:p>
        </w:tc>
        <w:tc>
          <w:tcPr>
            <w:tcW w:w="1787" w:type="dxa"/>
          </w:tcPr>
          <w:p w14:paraId="441C24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167 (77.7%)</w:t>
            </w:r>
          </w:p>
        </w:tc>
        <w:tc>
          <w:tcPr>
            <w:tcW w:w="1876" w:type="dxa"/>
          </w:tcPr>
          <w:p w14:paraId="06ADD2E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461 (51.6%)</w:t>
            </w:r>
          </w:p>
        </w:tc>
        <w:tc>
          <w:tcPr>
            <w:tcW w:w="1189" w:type="dxa"/>
          </w:tcPr>
          <w:p w14:paraId="5580739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3BDFE8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163 (77.3%)</w:t>
            </w:r>
          </w:p>
        </w:tc>
        <w:tc>
          <w:tcPr>
            <w:tcW w:w="1797" w:type="dxa"/>
          </w:tcPr>
          <w:p w14:paraId="17D57C3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163 (77.3%)</w:t>
            </w:r>
          </w:p>
        </w:tc>
        <w:tc>
          <w:tcPr>
            <w:tcW w:w="954" w:type="dxa"/>
          </w:tcPr>
          <w:p w14:paraId="740BD0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6516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0F13363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TP</w:t>
            </w:r>
          </w:p>
        </w:tc>
        <w:tc>
          <w:tcPr>
            <w:tcW w:w="1787" w:type="dxa"/>
          </w:tcPr>
          <w:p w14:paraId="6F12B3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 (14.0%)</w:t>
            </w:r>
          </w:p>
        </w:tc>
        <w:tc>
          <w:tcPr>
            <w:tcW w:w="1876" w:type="dxa"/>
          </w:tcPr>
          <w:p w14:paraId="3B6D69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 (28.0%)</w:t>
            </w:r>
          </w:p>
        </w:tc>
        <w:tc>
          <w:tcPr>
            <w:tcW w:w="1189" w:type="dxa"/>
          </w:tcPr>
          <w:p w14:paraId="6F76105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1F5EEC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 (14.2%)</w:t>
            </w:r>
          </w:p>
        </w:tc>
        <w:tc>
          <w:tcPr>
            <w:tcW w:w="1797" w:type="dxa"/>
          </w:tcPr>
          <w:p w14:paraId="17A0B1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(13.7%)</w:t>
            </w:r>
          </w:p>
        </w:tc>
        <w:tc>
          <w:tcPr>
            <w:tcW w:w="954" w:type="dxa"/>
          </w:tcPr>
          <w:p w14:paraId="0AD55C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C9B4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6CA0B9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TPF</w:t>
            </w:r>
          </w:p>
        </w:tc>
        <w:tc>
          <w:tcPr>
            <w:tcW w:w="1787" w:type="dxa"/>
          </w:tcPr>
          <w:p w14:paraId="6CE879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(0.9%)</w:t>
            </w:r>
          </w:p>
        </w:tc>
        <w:tc>
          <w:tcPr>
            <w:tcW w:w="1876" w:type="dxa"/>
          </w:tcPr>
          <w:p w14:paraId="2D93739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 (7.4%)</w:t>
            </w:r>
          </w:p>
        </w:tc>
        <w:tc>
          <w:tcPr>
            <w:tcW w:w="1189" w:type="dxa"/>
          </w:tcPr>
          <w:p w14:paraId="0CC76F8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5A0D92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(0.9%)</w:t>
            </w:r>
          </w:p>
        </w:tc>
        <w:tc>
          <w:tcPr>
            <w:tcW w:w="1797" w:type="dxa"/>
          </w:tcPr>
          <w:p w14:paraId="55B6AB3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(1.9%)</w:t>
            </w:r>
          </w:p>
        </w:tc>
        <w:tc>
          <w:tcPr>
            <w:tcW w:w="954" w:type="dxa"/>
          </w:tcPr>
          <w:p w14:paraId="5BD384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9AFF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4B2639F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None</w:t>
            </w:r>
          </w:p>
        </w:tc>
        <w:tc>
          <w:tcPr>
            <w:tcW w:w="1787" w:type="dxa"/>
          </w:tcPr>
          <w:p w14:paraId="148980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(7.4%)</w:t>
            </w:r>
          </w:p>
        </w:tc>
        <w:tc>
          <w:tcPr>
            <w:tcW w:w="1876" w:type="dxa"/>
          </w:tcPr>
          <w:p w14:paraId="7A1E554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 (13.0%)</w:t>
            </w:r>
          </w:p>
        </w:tc>
        <w:tc>
          <w:tcPr>
            <w:tcW w:w="1189" w:type="dxa"/>
          </w:tcPr>
          <w:p w14:paraId="78B9FF0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1279639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(7.6%)</w:t>
            </w:r>
          </w:p>
        </w:tc>
        <w:tc>
          <w:tcPr>
            <w:tcW w:w="1797" w:type="dxa"/>
          </w:tcPr>
          <w:p w14:paraId="55EF878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(7.1%)</w:t>
            </w:r>
          </w:p>
        </w:tc>
        <w:tc>
          <w:tcPr>
            <w:tcW w:w="954" w:type="dxa"/>
          </w:tcPr>
          <w:p w14:paraId="612F2BC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6979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1FB833F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Concurrent chemotherapy, n (%)</w:t>
            </w:r>
          </w:p>
        </w:tc>
        <w:tc>
          <w:tcPr>
            <w:tcW w:w="1787" w:type="dxa"/>
          </w:tcPr>
          <w:p w14:paraId="78AD3B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</w:tcPr>
          <w:p w14:paraId="28C707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7685FF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0.090</w:t>
            </w:r>
          </w:p>
        </w:tc>
        <w:tc>
          <w:tcPr>
            <w:tcW w:w="2155" w:type="dxa"/>
          </w:tcPr>
          <w:p w14:paraId="0DA7DD9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14:paraId="7BEDC3A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</w:tcPr>
          <w:p w14:paraId="6B779B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0.205</w:t>
            </w:r>
          </w:p>
        </w:tc>
      </w:tr>
      <w:tr w14:paraId="6F26A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60BA128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1787" w:type="dxa"/>
          </w:tcPr>
          <w:p w14:paraId="5D66392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 (78.1%)</w:t>
            </w:r>
          </w:p>
        </w:tc>
        <w:tc>
          <w:tcPr>
            <w:tcW w:w="1876" w:type="dxa"/>
          </w:tcPr>
          <w:p w14:paraId="35ABAB7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744 (83.3%)</w:t>
            </w:r>
          </w:p>
        </w:tc>
        <w:tc>
          <w:tcPr>
            <w:tcW w:w="1189" w:type="dxa"/>
          </w:tcPr>
          <w:p w14:paraId="15DED3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2058F78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 (79.6%)</w:t>
            </w:r>
          </w:p>
        </w:tc>
        <w:tc>
          <w:tcPr>
            <w:tcW w:w="1797" w:type="dxa"/>
          </w:tcPr>
          <w:p w14:paraId="101C27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178 (84.4%)</w:t>
            </w:r>
          </w:p>
        </w:tc>
        <w:tc>
          <w:tcPr>
            <w:tcW w:w="954" w:type="dxa"/>
          </w:tcPr>
          <w:p w14:paraId="2336249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DD05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3961C49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</w:tc>
        <w:tc>
          <w:tcPr>
            <w:tcW w:w="1787" w:type="dxa"/>
          </w:tcPr>
          <w:p w14:paraId="76C0A2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 (21.9%)</w:t>
            </w:r>
          </w:p>
        </w:tc>
        <w:tc>
          <w:tcPr>
            <w:tcW w:w="1876" w:type="dxa"/>
          </w:tcPr>
          <w:p w14:paraId="57218FC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 (16.7%)</w:t>
            </w:r>
          </w:p>
        </w:tc>
        <w:tc>
          <w:tcPr>
            <w:tcW w:w="1189" w:type="dxa"/>
          </w:tcPr>
          <w:p w14:paraId="3D9545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228D48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 (20.4%)</w:t>
            </w:r>
          </w:p>
        </w:tc>
        <w:tc>
          <w:tcPr>
            <w:tcW w:w="1797" w:type="dxa"/>
          </w:tcPr>
          <w:p w14:paraId="21183BC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(15.6%)</w:t>
            </w:r>
          </w:p>
        </w:tc>
        <w:tc>
          <w:tcPr>
            <w:tcW w:w="954" w:type="dxa"/>
          </w:tcPr>
          <w:p w14:paraId="39B9F3F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2050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2D7F9F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Nimotuzumab, n (%)</w:t>
            </w:r>
          </w:p>
        </w:tc>
        <w:tc>
          <w:tcPr>
            <w:tcW w:w="1787" w:type="dxa"/>
          </w:tcPr>
          <w:p w14:paraId="142079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</w:tcPr>
          <w:p w14:paraId="3CD7257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24C55B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2155" w:type="dxa"/>
          </w:tcPr>
          <w:p w14:paraId="4250BDC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14:paraId="2E8D9E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</w:tcPr>
          <w:p w14:paraId="0A030C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0.674</w:t>
            </w:r>
          </w:p>
        </w:tc>
      </w:tr>
      <w:tr w14:paraId="38C48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0602DB9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1787" w:type="dxa"/>
          </w:tcPr>
          <w:p w14:paraId="36AE44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 (68.4%)</w:t>
            </w:r>
          </w:p>
        </w:tc>
        <w:tc>
          <w:tcPr>
            <w:tcW w:w="1876" w:type="dxa"/>
          </w:tcPr>
          <w:p w14:paraId="568057F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507 (56.8%)</w:t>
            </w:r>
          </w:p>
        </w:tc>
        <w:tc>
          <w:tcPr>
            <w:tcW w:w="1189" w:type="dxa"/>
          </w:tcPr>
          <w:p w14:paraId="14BC0F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0DB045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 (67.8%)</w:t>
            </w:r>
          </w:p>
        </w:tc>
        <w:tc>
          <w:tcPr>
            <w:tcW w:w="1797" w:type="dxa"/>
          </w:tcPr>
          <w:p w14:paraId="3E79E51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 (69.7%)</w:t>
            </w:r>
          </w:p>
        </w:tc>
        <w:tc>
          <w:tcPr>
            <w:tcW w:w="954" w:type="dxa"/>
          </w:tcPr>
          <w:p w14:paraId="65563F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15479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6600AF8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</w:tc>
        <w:tc>
          <w:tcPr>
            <w:tcW w:w="1787" w:type="dxa"/>
          </w:tcPr>
          <w:p w14:paraId="435BA5E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 (31.6%)</w:t>
            </w:r>
          </w:p>
        </w:tc>
        <w:tc>
          <w:tcPr>
            <w:tcW w:w="1876" w:type="dxa"/>
          </w:tcPr>
          <w:p w14:paraId="2DF7E4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386 (43.2%)</w:t>
            </w:r>
          </w:p>
        </w:tc>
        <w:tc>
          <w:tcPr>
            <w:tcW w:w="1189" w:type="dxa"/>
          </w:tcPr>
          <w:p w14:paraId="1A0070A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1DEF2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 (32.2%)</w:t>
            </w:r>
          </w:p>
        </w:tc>
        <w:tc>
          <w:tcPr>
            <w:tcW w:w="1797" w:type="dxa"/>
          </w:tcPr>
          <w:p w14:paraId="7A07411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 (30.3%)</w:t>
            </w:r>
          </w:p>
        </w:tc>
        <w:tc>
          <w:tcPr>
            <w:tcW w:w="954" w:type="dxa"/>
          </w:tcPr>
          <w:p w14:paraId="0359561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7691B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76C2924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Adjuvant chemotherapy, n (%)</w:t>
            </w:r>
          </w:p>
        </w:tc>
        <w:tc>
          <w:tcPr>
            <w:tcW w:w="1787" w:type="dxa"/>
          </w:tcPr>
          <w:p w14:paraId="2172103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6" w:type="dxa"/>
          </w:tcPr>
          <w:p w14:paraId="2FE431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14:paraId="60552F3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2155" w:type="dxa"/>
          </w:tcPr>
          <w:p w14:paraId="3F01787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7" w:type="dxa"/>
          </w:tcPr>
          <w:p w14:paraId="367685F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</w:tcPr>
          <w:p w14:paraId="7BFEBC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0.099</w:t>
            </w:r>
          </w:p>
        </w:tc>
      </w:tr>
      <w:tr w14:paraId="6C7B0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</w:tcPr>
          <w:p w14:paraId="4EAA54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1787" w:type="dxa"/>
          </w:tcPr>
          <w:p w14:paraId="777594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 (17.2%)</w:t>
            </w:r>
          </w:p>
        </w:tc>
        <w:tc>
          <w:tcPr>
            <w:tcW w:w="1876" w:type="dxa"/>
          </w:tcPr>
          <w:p w14:paraId="74D156A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167 (18.7%)</w:t>
            </w:r>
          </w:p>
        </w:tc>
        <w:tc>
          <w:tcPr>
            <w:tcW w:w="1189" w:type="dxa"/>
          </w:tcPr>
          <w:p w14:paraId="1DF5B5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</w:tcPr>
          <w:p w14:paraId="762DE91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 (17.5%)</w:t>
            </w:r>
          </w:p>
        </w:tc>
        <w:tc>
          <w:tcPr>
            <w:tcW w:w="1797" w:type="dxa"/>
          </w:tcPr>
          <w:p w14:paraId="5A52F4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(11.8%)</w:t>
            </w:r>
          </w:p>
        </w:tc>
        <w:tc>
          <w:tcPr>
            <w:tcW w:w="954" w:type="dxa"/>
          </w:tcPr>
          <w:p w14:paraId="3B84B0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6AC49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6" w:type="dxa"/>
            <w:tcBorders>
              <w:bottom w:val="single" w:color="auto" w:sz="4" w:space="0"/>
            </w:tcBorders>
          </w:tcPr>
          <w:p w14:paraId="47B75A3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</w:tc>
        <w:tc>
          <w:tcPr>
            <w:tcW w:w="1787" w:type="dxa"/>
            <w:tcBorders>
              <w:bottom w:val="single" w:color="auto" w:sz="4" w:space="0"/>
            </w:tcBorders>
          </w:tcPr>
          <w:p w14:paraId="600DACD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178 (82.8%)</w:t>
            </w:r>
          </w:p>
        </w:tc>
        <w:tc>
          <w:tcPr>
            <w:tcW w:w="1876" w:type="dxa"/>
            <w:tcBorders>
              <w:bottom w:val="single" w:color="auto" w:sz="4" w:space="0"/>
            </w:tcBorders>
          </w:tcPr>
          <w:p w14:paraId="07AD07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726 (81.3%)</w:t>
            </w:r>
          </w:p>
        </w:tc>
        <w:tc>
          <w:tcPr>
            <w:tcW w:w="1189" w:type="dxa"/>
            <w:tcBorders>
              <w:bottom w:val="single" w:color="auto" w:sz="4" w:space="0"/>
            </w:tcBorders>
          </w:tcPr>
          <w:p w14:paraId="13F65D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5" w:type="dxa"/>
            <w:tcBorders>
              <w:bottom w:val="single" w:color="auto" w:sz="4" w:space="0"/>
            </w:tcBorders>
          </w:tcPr>
          <w:p w14:paraId="6D6C831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 (82.5%)</w:t>
            </w:r>
          </w:p>
        </w:tc>
        <w:tc>
          <w:tcPr>
            <w:tcW w:w="1797" w:type="dxa"/>
            <w:tcBorders>
              <w:bottom w:val="single" w:color="auto" w:sz="4" w:space="0"/>
            </w:tcBorders>
          </w:tcPr>
          <w:p w14:paraId="76EDA93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 (88.2%)</w:t>
            </w:r>
          </w:p>
        </w:tc>
        <w:tc>
          <w:tcPr>
            <w:tcW w:w="954" w:type="dxa"/>
          </w:tcPr>
          <w:p w14:paraId="1680EB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216886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Note: Comparison between the SARS-CoV-2-infected group (Group 1) and the non-infected group (Group 2). Induction chemotherapy regimens are defined as follows: GP, gemcitabine plus cisplatin; TP, docetaxel plus cisplatin; TPF, docetaxel plus cisplatin and 5-fluorouracil.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A2B7A"/>
    <w:rsid w:val="0015074B"/>
    <w:rsid w:val="001511A6"/>
    <w:rsid w:val="0029639D"/>
    <w:rsid w:val="00326F90"/>
    <w:rsid w:val="00A93B0D"/>
    <w:rsid w:val="00AA1D8D"/>
    <w:rsid w:val="00AD56DE"/>
    <w:rsid w:val="00B47730"/>
    <w:rsid w:val="00C120E0"/>
    <w:rsid w:val="00CB0664"/>
    <w:rsid w:val="00D06444"/>
    <w:rsid w:val="00D238EF"/>
    <w:rsid w:val="00FA172E"/>
    <w:rsid w:val="00FB1896"/>
    <w:rsid w:val="00FC693F"/>
    <w:rsid w:val="00FF062F"/>
    <w:rsid w:val="41B10DFF"/>
    <w:rsid w:val="63A7476C"/>
    <w:rsid w:val="71791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uiPriority="99" w:semiHidden="0" w:name="List Bullet"/>
    <w:lsdException w:uiPriority="99" w:semiHidden="0" w:name="List Number"/>
    <w:lsdException w:qFormat="1" w:uiPriority="99" w:semiHidden="0" w:name="List 2"/>
    <w:lsdException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qFormat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429</Words>
  <Characters>1994</Characters>
  <Lines>435</Lines>
  <Paragraphs>265</Paragraphs>
  <TotalTime>15</TotalTime>
  <ScaleCrop>false</ScaleCrop>
  <LinksUpToDate>false</LinksUpToDate>
  <CharactersWithSpaces>2280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湫</cp:lastModifiedBy>
  <dcterms:modified xsi:type="dcterms:W3CDTF">2025-08-02T06:47:39Z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eyJoZGlkIjoiZDZkNWU2ODgwMWM0Yzk2NTg4YTdkMzdlNjZkMjZjZGQiLCJ1c2VySWQiOiIxMjAzMDUwMTE4In0=</vt:lpwstr>
  </property>
  <property fmtid="{D5CDD505-2E9C-101B-9397-08002B2CF9AE}" pid="3" name="KSOProductBuildVer">
    <vt:lpwstr>2052-12.1.0.22215</vt:lpwstr>
  </property>
  <property fmtid="{D5CDD505-2E9C-101B-9397-08002B2CF9AE}" pid="4" name="ICV">
    <vt:lpwstr>AA8609F2D0EA499EA0F79DDA9A67B268_12</vt:lpwstr>
  </property>
</Properties>
</file>