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954C5" w14:textId="77777777" w:rsidR="006D5210" w:rsidRDefault="006D5210">
      <w:pPr>
        <w:rPr>
          <w:rFonts w:hint="eastAs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06"/>
        <w:gridCol w:w="1947"/>
        <w:gridCol w:w="1284"/>
        <w:gridCol w:w="1233"/>
        <w:gridCol w:w="1284"/>
        <w:gridCol w:w="1252"/>
      </w:tblGrid>
      <w:tr w:rsidR="001C3668" w:rsidRPr="001C3668" w14:paraId="4F2DC4DE" w14:textId="77777777" w:rsidTr="001C3668">
        <w:trPr>
          <w:trHeight w:val="55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62A2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 xml:space="preserve">Table 2: Univariate and multivariate logistic analyses of </w:t>
            </w:r>
            <w:proofErr w:type="spellStart"/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clincal</w:t>
            </w:r>
            <w:proofErr w:type="spellEnd"/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 xml:space="preserve"> characteristics, NTRK3 status and immunotherapy response in discovery and validation cohorts.</w:t>
            </w:r>
          </w:p>
          <w:p w14:paraId="28EC5E44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  <w:p w14:paraId="4319C881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3668" w:rsidRPr="001C3668" w14:paraId="33F89B10" w14:textId="77777777" w:rsidTr="001C3668">
        <w:trPr>
          <w:trHeight w:val="540"/>
        </w:trPr>
        <w:tc>
          <w:tcPr>
            <w:tcW w:w="19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67D8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Univariate Results: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923A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7CDC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C9D5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B5EA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</w:tr>
      <w:tr w:rsidR="001C3668" w:rsidRPr="001C3668" w14:paraId="0D5EF16C" w14:textId="77777777" w:rsidTr="001C3668">
        <w:trPr>
          <w:trHeight w:val="288"/>
        </w:trPr>
        <w:tc>
          <w:tcPr>
            <w:tcW w:w="1983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61927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Characteristics</w:t>
            </w:r>
          </w:p>
        </w:tc>
        <w:tc>
          <w:tcPr>
            <w:tcW w:w="301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D07BF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Response</w:t>
            </w:r>
          </w:p>
        </w:tc>
      </w:tr>
      <w:tr w:rsidR="001C3668" w:rsidRPr="001C3668" w14:paraId="5A26EE6E" w14:textId="77777777" w:rsidTr="001C3668">
        <w:trPr>
          <w:trHeight w:val="288"/>
        </w:trPr>
        <w:tc>
          <w:tcPr>
            <w:tcW w:w="198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07735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C9DDDC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Discovery Cohort</w:t>
            </w: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0FDD7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Validation Cohort</w:t>
            </w:r>
          </w:p>
        </w:tc>
      </w:tr>
      <w:tr w:rsidR="001C3668" w:rsidRPr="001C3668" w14:paraId="12B6D016" w14:textId="77777777" w:rsidTr="001C3668">
        <w:trPr>
          <w:trHeight w:val="288"/>
        </w:trPr>
        <w:tc>
          <w:tcPr>
            <w:tcW w:w="198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5DD2F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32B23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gramStart"/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OR(</w:t>
            </w:r>
            <w:proofErr w:type="gramEnd"/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95%CI)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E078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p.value</w:t>
            </w:r>
            <w:proofErr w:type="spellEnd"/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20DA6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gramStart"/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OR(</w:t>
            </w:r>
            <w:proofErr w:type="gramEnd"/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95%CI)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259AB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p.value</w:t>
            </w:r>
            <w:proofErr w:type="spellEnd"/>
          </w:p>
        </w:tc>
      </w:tr>
      <w:tr w:rsidR="001C3668" w:rsidRPr="001C3668" w14:paraId="13B8336F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A31A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Age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2DE62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 w:hint="eastAsia"/>
                <w:color w:val="000000"/>
                <w:kern w:val="0"/>
                <w:szCs w:val="22"/>
                <w14:ligatures w14:val="none"/>
              </w:rPr>
              <w:t>≥</w:t>
            </w: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 65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2972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4DE12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2258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6096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3668" w:rsidRPr="001C3668" w14:paraId="12F6984E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F41B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66DEC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&lt; 65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E6D4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1.79 (1.09-2.97)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B22AA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0.022 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B0D2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0.77 (0.42-1.43)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32B1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0.410 </w:t>
            </w:r>
          </w:p>
        </w:tc>
      </w:tr>
      <w:tr w:rsidR="001C3668" w:rsidRPr="001C3668" w14:paraId="40A9991A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A04F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Gender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BC47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Female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44A0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92E7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8D85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0CD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3668" w:rsidRPr="001C3668" w14:paraId="0F08F3F8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6418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3CAE8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Male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E61E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0.83 (0.50-1.39)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803CF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0.492 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0027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1.17 (0.63-2.17)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BDD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0.609 </w:t>
            </w:r>
          </w:p>
        </w:tc>
      </w:tr>
      <w:tr w:rsidR="001C3668" w:rsidRPr="001C3668" w14:paraId="23F13BE4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252B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Drug</w:t>
            </w: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type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2C5AE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Anti-CTLA-4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5CA2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C8413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A2D8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1F6C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</w:tr>
      <w:tr w:rsidR="001C3668" w:rsidRPr="001C3668" w14:paraId="091C37F2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6281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6F66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Anti-PD-1/PD-L1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E43F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0.33 (0.17-0.60)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C3760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4CB2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14F2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3668" w:rsidRPr="001C3668" w14:paraId="08C3D626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02F4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CFB6B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Anti-PD-1/PD-L1+CTLA-4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1B3A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0.35 (0.17-0.70)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F545E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0.003 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5AE3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 0.63 (0.27-1.61)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8DE7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0.309 </w:t>
            </w:r>
          </w:p>
        </w:tc>
      </w:tr>
      <w:tr w:rsidR="001C3668" w:rsidRPr="001C3668" w14:paraId="2E411C42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33C3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Cancer</w:t>
            </w: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type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DB660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Melanoma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685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2189E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29A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FE13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</w:tr>
      <w:tr w:rsidR="001C3668" w:rsidRPr="001C3668" w14:paraId="51AEF87A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E57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101A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Non-small cell lung cancer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714F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0.66 (0.38-1.13)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EE8ED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0.132 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7E13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7EA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3668" w:rsidRPr="001C3668" w14:paraId="513B8E5A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4D6B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9C754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Other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C9F7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0.89 (0.43-1.90)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0EAAA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0.751 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3EBE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0.70 (0.33-1.58)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E7B2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0.372 </w:t>
            </w:r>
          </w:p>
        </w:tc>
      </w:tr>
      <w:tr w:rsidR="001C3668" w:rsidRPr="001C3668" w14:paraId="11B8DDE8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E1BE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NTRK3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12811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Wild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D955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084D1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3857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4975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3668" w:rsidRPr="001C3668" w14:paraId="36690AAF" w14:textId="77777777" w:rsidTr="001C3668">
        <w:trPr>
          <w:trHeight w:val="288"/>
        </w:trPr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5BCEF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ECE0ABE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Mut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17F06D8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0.38 (0.14-1.00)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3674EC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0.047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1303D26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0.24 (0.07-0.81)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2A6DC94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0.019 </w:t>
            </w:r>
          </w:p>
        </w:tc>
      </w:tr>
      <w:tr w:rsidR="001C3668" w:rsidRPr="001C3668" w14:paraId="2D023202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AB25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A6E5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9427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8AD7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1872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AC0C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</w:tr>
      <w:tr w:rsidR="001C3668" w:rsidRPr="001C3668" w14:paraId="3DD1AC0B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D608B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D7AC7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0CAC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D6EF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86E5D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899A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</w:tr>
      <w:tr w:rsidR="001C3668" w:rsidRPr="001C3668" w14:paraId="56163F5D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54E9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54D9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D962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4231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377A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2FD1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</w:tr>
      <w:tr w:rsidR="001C3668" w:rsidRPr="001C3668" w14:paraId="4B7B4A7E" w14:textId="77777777" w:rsidTr="001C3668">
        <w:trPr>
          <w:trHeight w:val="360"/>
        </w:trPr>
        <w:tc>
          <w:tcPr>
            <w:tcW w:w="19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B5D7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Multivariate Results: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D7E3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170C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23AB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17C9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Times New Roman"/>
                <w:kern w:val="0"/>
                <w:szCs w:val="22"/>
                <w14:ligatures w14:val="none"/>
              </w:rPr>
            </w:pPr>
          </w:p>
        </w:tc>
      </w:tr>
      <w:tr w:rsidR="001C3668" w:rsidRPr="001C3668" w14:paraId="7B2A958C" w14:textId="77777777" w:rsidTr="001C3668">
        <w:trPr>
          <w:trHeight w:val="288"/>
        </w:trPr>
        <w:tc>
          <w:tcPr>
            <w:tcW w:w="1983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5A0C2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Characteristics</w:t>
            </w:r>
          </w:p>
        </w:tc>
        <w:tc>
          <w:tcPr>
            <w:tcW w:w="301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51C47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Response</w:t>
            </w:r>
          </w:p>
        </w:tc>
      </w:tr>
      <w:tr w:rsidR="001C3668" w:rsidRPr="001C3668" w14:paraId="79D456D8" w14:textId="77777777" w:rsidTr="001C3668">
        <w:trPr>
          <w:trHeight w:val="288"/>
        </w:trPr>
        <w:tc>
          <w:tcPr>
            <w:tcW w:w="198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8202F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B77C85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Discovery Cohort</w:t>
            </w: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0E52B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Validation Cohort</w:t>
            </w:r>
          </w:p>
        </w:tc>
      </w:tr>
      <w:tr w:rsidR="001C3668" w:rsidRPr="001C3668" w14:paraId="0D50423C" w14:textId="77777777" w:rsidTr="001C3668">
        <w:trPr>
          <w:trHeight w:val="288"/>
        </w:trPr>
        <w:tc>
          <w:tcPr>
            <w:tcW w:w="198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48D75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3BE6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gramStart"/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OR(</w:t>
            </w:r>
            <w:proofErr w:type="gramEnd"/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95%CI)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C941D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p.value</w:t>
            </w:r>
            <w:proofErr w:type="spellEnd"/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11CC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gramStart"/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HR(</w:t>
            </w:r>
            <w:proofErr w:type="gramEnd"/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95%CI)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6A337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p.value</w:t>
            </w:r>
            <w:proofErr w:type="spellEnd"/>
          </w:p>
        </w:tc>
      </w:tr>
      <w:tr w:rsidR="001C3668" w:rsidRPr="001C3668" w14:paraId="70D66170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B5B0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Age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BFC21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 w:hint="eastAsia"/>
                <w:color w:val="000000"/>
                <w:kern w:val="0"/>
                <w:szCs w:val="22"/>
                <w14:ligatures w14:val="none"/>
              </w:rPr>
              <w:t>≥</w:t>
            </w: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 65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33A2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DD026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3D37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/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20AD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/</w:t>
            </w:r>
          </w:p>
        </w:tc>
      </w:tr>
      <w:tr w:rsidR="001C3668" w:rsidRPr="001C3668" w14:paraId="4D8E7898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08A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A28B8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&lt; 65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CEEC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2.11 (1.24-3.60)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6F06D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0.006 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6461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/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D4D3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/</w:t>
            </w:r>
          </w:p>
        </w:tc>
      </w:tr>
      <w:tr w:rsidR="001C3668" w:rsidRPr="001C3668" w14:paraId="637CFD1C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462B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Drug type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1CF7D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Anti-CTLA-4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CF9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5C440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906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/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D8B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/</w:t>
            </w:r>
          </w:p>
        </w:tc>
      </w:tr>
      <w:tr w:rsidR="001C3668" w:rsidRPr="001C3668" w14:paraId="023725B2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F516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525A2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Anti-PD-1/PD-L1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8D1F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0.28 (0.15-0.53)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FACDC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6284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/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3FB0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/</w:t>
            </w:r>
          </w:p>
        </w:tc>
      </w:tr>
      <w:tr w:rsidR="001C3668" w:rsidRPr="001C3668" w14:paraId="24029ADD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E094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D491C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Anti-PD-1/PD-L1+CTLA-4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A29F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0.37 (0.18-0.77)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D735E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0.008 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D389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/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084F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/</w:t>
            </w:r>
          </w:p>
        </w:tc>
      </w:tr>
      <w:tr w:rsidR="001C3668" w:rsidRPr="001C3668" w14:paraId="111F3758" w14:textId="77777777" w:rsidTr="001C3668">
        <w:trPr>
          <w:trHeight w:val="276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D3CC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b/>
                <w:bCs/>
                <w:color w:val="000000"/>
                <w:kern w:val="0"/>
                <w:szCs w:val="22"/>
                <w14:ligatures w14:val="none"/>
              </w:rPr>
              <w:t>NTRK3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905D6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Wild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BC95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C71CD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9EDD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5282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3668" w:rsidRPr="001C3668" w14:paraId="024E1690" w14:textId="77777777" w:rsidTr="001C3668">
        <w:trPr>
          <w:trHeight w:val="288"/>
        </w:trPr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AF705" w14:textId="77777777" w:rsidR="001C3668" w:rsidRPr="001C3668" w:rsidRDefault="001C3668" w:rsidP="001C3668">
            <w:pPr>
              <w:widowControl/>
              <w:spacing w:after="0" w:line="240" w:lineRule="auto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50362AB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Mut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DED0AAA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0.34 (0.12-0.92)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9BF2614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0.031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5248CBC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>0.24 (0.07-0.81)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637B600" w14:textId="77777777" w:rsidR="001C3668" w:rsidRPr="001C3668" w:rsidRDefault="001C3668" w:rsidP="001C3668">
            <w:pPr>
              <w:widowControl/>
              <w:spacing w:after="0" w:line="240" w:lineRule="auto"/>
              <w:jc w:val="center"/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</w:pPr>
            <w:r w:rsidRPr="001C3668">
              <w:rPr>
                <w:rFonts w:eastAsiaTheme="minorHAnsi" w:cs="Arial"/>
                <w:color w:val="000000"/>
                <w:kern w:val="0"/>
                <w:szCs w:val="22"/>
                <w14:ligatures w14:val="none"/>
              </w:rPr>
              <w:t xml:space="preserve">0.019 </w:t>
            </w:r>
          </w:p>
        </w:tc>
      </w:tr>
    </w:tbl>
    <w:p w14:paraId="11AB2138" w14:textId="77777777" w:rsidR="001C3668" w:rsidRDefault="001C3668">
      <w:pPr>
        <w:rPr>
          <w:rFonts w:hint="eastAsia"/>
        </w:rPr>
      </w:pPr>
    </w:p>
    <w:p w14:paraId="2BC4C47A" w14:textId="77777777" w:rsidR="006D5210" w:rsidRDefault="006D5210">
      <w:pPr>
        <w:rPr>
          <w:rFonts w:hint="eastAsia"/>
        </w:rPr>
      </w:pPr>
    </w:p>
    <w:sectPr w:rsidR="006D5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D7BF8" w14:textId="77777777" w:rsidR="003411D8" w:rsidRDefault="003411D8" w:rsidP="006D521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461ABA" w14:textId="77777777" w:rsidR="003411D8" w:rsidRDefault="003411D8" w:rsidP="006D521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5EE23" w14:textId="77777777" w:rsidR="003411D8" w:rsidRDefault="003411D8" w:rsidP="006D521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8930021" w14:textId="77777777" w:rsidR="003411D8" w:rsidRDefault="003411D8" w:rsidP="006D521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EF"/>
    <w:rsid w:val="001C3668"/>
    <w:rsid w:val="003411D8"/>
    <w:rsid w:val="0047685B"/>
    <w:rsid w:val="006C15EF"/>
    <w:rsid w:val="006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23FA6"/>
  <w15:chartTrackingRefBased/>
  <w15:docId w15:val="{BFF6A260-5EAD-4EA6-93F0-C9459F60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5E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5E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5E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5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5E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5E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5E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5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5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15E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521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D521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521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D5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 黄</dc:creator>
  <cp:keywords/>
  <dc:description/>
  <cp:lastModifiedBy>警 黄</cp:lastModifiedBy>
  <cp:revision>3</cp:revision>
  <dcterms:created xsi:type="dcterms:W3CDTF">2024-10-13T14:48:00Z</dcterms:created>
  <dcterms:modified xsi:type="dcterms:W3CDTF">2024-10-13T14:57:00Z</dcterms:modified>
</cp:coreProperties>
</file>