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6856" w14:textId="77777777" w:rsidR="00FF162D" w:rsidRDefault="00FF162D" w:rsidP="00FF162D">
      <w:r>
        <w:t xml:space="preserve">Supplementary Item 4: Example </w:t>
      </w:r>
      <w:proofErr w:type="spellStart"/>
      <w:r>
        <w:t>Jamboard</w:t>
      </w:r>
      <w:proofErr w:type="spellEnd"/>
      <w:r>
        <w:t xml:space="preserve"> slides from the Delphi prioritization activity</w:t>
      </w:r>
    </w:p>
    <w:p w14:paraId="6B1EB1F6" w14:textId="77777777" w:rsidR="00FF162D" w:rsidRDefault="00FF162D" w:rsidP="00FF162D">
      <w:pPr>
        <w:shd w:val="clear" w:color="auto" w:fill="FFFFFF"/>
      </w:pPr>
    </w:p>
    <w:p w14:paraId="139E1AFD" w14:textId="77777777" w:rsidR="00FF162D" w:rsidRDefault="00FF162D" w:rsidP="00FF162D">
      <w:pPr>
        <w:shd w:val="clear" w:color="auto" w:fill="FFFFFF"/>
        <w:jc w:val="both"/>
      </w:pPr>
      <w:r>
        <w:rPr>
          <w:noProof/>
        </w:rPr>
        <w:drawing>
          <wp:inline distT="114300" distB="114300" distL="114300" distR="114300" wp14:anchorId="62D310FF" wp14:editId="563FF348">
            <wp:extent cx="5943600" cy="3352800"/>
            <wp:effectExtent l="0" t="0" r="0" b="0"/>
            <wp:docPr id="1930006079" name="image5.png" descr="A screenshot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06079" name="image5.png" descr="A screenshot of a computer screen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7E0FB0" w14:textId="77777777" w:rsidR="00FF162D" w:rsidRDefault="00FF162D" w:rsidP="00FF162D">
      <w:r>
        <w:rPr>
          <w:b/>
        </w:rPr>
        <w:t>Figure a</w:t>
      </w:r>
      <w:r>
        <w:t xml:space="preserve"> |</w:t>
      </w:r>
      <w:r>
        <w:rPr>
          <w:b/>
        </w:rPr>
        <w:t xml:space="preserve"> Example breakout room </w:t>
      </w:r>
      <w:proofErr w:type="spellStart"/>
      <w:r>
        <w:rPr>
          <w:b/>
        </w:rPr>
        <w:t>Jamboard</w:t>
      </w:r>
      <w:proofErr w:type="spellEnd"/>
      <w:r>
        <w:rPr>
          <w:b/>
        </w:rPr>
        <w:t xml:space="preserve"> panel, Delphi round 1</w:t>
      </w:r>
      <w:r>
        <w:t>. Practitioners were asked to move the pre-identified literature review criteria (yellow sticky notes) and pre-survey criteria (orange sticky notes) to the “core” criteria box (green, top right) or “peripheral” criteria box (yellow, bottom right). Pink sticky notes represented practitioner-identified biodiversity-relevant criteria.</w:t>
      </w:r>
    </w:p>
    <w:p w14:paraId="062C9A20" w14:textId="77777777" w:rsidR="00FF162D" w:rsidRDefault="00FF162D" w:rsidP="00FF162D"/>
    <w:p w14:paraId="7821602A" w14:textId="77777777" w:rsidR="00FF162D" w:rsidRDefault="00FF162D" w:rsidP="00FF162D">
      <w:pPr>
        <w:shd w:val="clear" w:color="auto" w:fill="FFFFFF"/>
        <w:jc w:val="both"/>
      </w:pPr>
      <w:r>
        <w:rPr>
          <w:noProof/>
        </w:rPr>
        <w:drawing>
          <wp:inline distT="114300" distB="114300" distL="114300" distR="114300" wp14:anchorId="6E64F987" wp14:editId="32C5B138">
            <wp:extent cx="5943600" cy="2462022"/>
            <wp:effectExtent l="0" t="0" r="0" b="0"/>
            <wp:docPr id="5" name="image4.png" descr="A group of pink and yellow post it not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A group of pink and yellow post it notes&#10;&#10;AI-generated content may be incorrect."/>
                    <pic:cNvPicPr preferRelativeResize="0"/>
                  </pic:nvPicPr>
                  <pic:blipFill>
                    <a:blip r:embed="rId5"/>
                    <a:srcRect t="259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2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0DA5F2" w14:textId="745B7C5C" w:rsidR="00047238" w:rsidRDefault="00FF162D" w:rsidP="00FF162D">
      <w:pPr>
        <w:shd w:val="clear" w:color="auto" w:fill="FFFFFF"/>
      </w:pPr>
      <w:r>
        <w:rPr>
          <w:b/>
        </w:rPr>
        <w:t xml:space="preserve">Figure b </w:t>
      </w:r>
      <w:r>
        <w:t>|</w:t>
      </w:r>
      <w:r>
        <w:rPr>
          <w:b/>
        </w:rPr>
        <w:t xml:space="preserve"> Example breakout room </w:t>
      </w:r>
      <w:proofErr w:type="spellStart"/>
      <w:r>
        <w:rPr>
          <w:b/>
        </w:rPr>
        <w:t>Jamboard</w:t>
      </w:r>
      <w:proofErr w:type="spellEnd"/>
      <w:r>
        <w:rPr>
          <w:b/>
        </w:rPr>
        <w:t xml:space="preserve"> panel, Delphi round 2</w:t>
      </w:r>
      <w:r>
        <w:t>. Practitioners were asked to move the disputed biodiversity-relevant criteria to the “core” criteria box (green, bottom left) or “peripheral” criteria box (yellow, bottom right).</w:t>
      </w:r>
    </w:p>
    <w:sectPr w:rsidR="00047238" w:rsidSect="00FF16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F778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90E0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26"/>
    <w:rsid w:val="00047238"/>
    <w:rsid w:val="0018003F"/>
    <w:rsid w:val="00CB627D"/>
    <w:rsid w:val="00DB7826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42BC"/>
  <w15:chartTrackingRefBased/>
  <w15:docId w15:val="{B9E727B9-DF9B-4C9F-9330-FD74BB1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2D"/>
    <w:pPr>
      <w:spacing w:after="0" w:line="276" w:lineRule="auto"/>
    </w:pPr>
    <w:rPr>
      <w:rFonts w:ascii="Times" w:eastAsia="Times" w:hAnsi="Times" w:cs="Time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8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8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8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8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8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8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8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8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8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8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8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8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Condon</dc:creator>
  <cp:keywords/>
  <dc:description/>
  <cp:lastModifiedBy>Daphne Condon</cp:lastModifiedBy>
  <cp:revision>2</cp:revision>
  <dcterms:created xsi:type="dcterms:W3CDTF">2025-08-21T20:48:00Z</dcterms:created>
  <dcterms:modified xsi:type="dcterms:W3CDTF">2025-08-21T20:49:00Z</dcterms:modified>
</cp:coreProperties>
</file>