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0F113">
      <w:pPr>
        <w:rPr>
          <w:rFonts w:ascii="Times New Roman" w:hAnsi="Times New Roman" w:cs="Times New Roman"/>
          <w:bCs/>
          <w:kern w:val="0"/>
          <w:sz w:val="28"/>
          <w:szCs w:val="28"/>
          <w:lang w:val="en-GB"/>
        </w:rPr>
      </w:pPr>
      <w:bookmarkStart w:id="0" w:name="_Hlk177115326"/>
      <w:bookmarkEnd w:id="0"/>
      <w:bookmarkStart w:id="1" w:name="_Hlk172840808"/>
      <w:bookmarkStart w:id="2" w:name="_Hlk171942226"/>
      <w:bookmarkStart w:id="3" w:name="_Hlk65434687"/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 xml:space="preserve">Stabilizing </w:t>
      </w:r>
      <w:r>
        <w:rPr>
          <w:rFonts w:hint="eastAsia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>I</w:t>
      </w:r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 xml:space="preserve">nterfacial </w:t>
      </w:r>
      <w:r>
        <w:rPr>
          <w:rFonts w:hint="eastAsia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>S</w:t>
      </w:r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>tructure of LiCoO</w:t>
      </w:r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vertAlign w:val="subscript"/>
          <w:lang w:val="en-US" w:eastAsia="zh-CN" w:bidi="ar-SA"/>
        </w:rPr>
        <w:t>2</w:t>
      </w:r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 xml:space="preserve"> with Ultrahigh Capacity</w:t>
      </w:r>
      <w:r>
        <w:rPr>
          <w:rFonts w:hint="eastAsia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 xml:space="preserve"> </w:t>
      </w:r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 xml:space="preserve">and Prolonged Cyclability </w:t>
      </w:r>
      <w:r>
        <w:rPr>
          <w:rFonts w:hint="eastAsia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 xml:space="preserve">at </w:t>
      </w:r>
      <w:r>
        <w:rPr>
          <w:rFonts w:hint="default" w:ascii="Times New Roman" w:hAnsi="Times New Roman" w:eastAsia="微软雅黑" w:cs="Times New Roman"/>
          <w:b/>
          <w:bCs/>
          <w:iCs/>
          <w:kern w:val="0"/>
          <w:sz w:val="32"/>
          <w:szCs w:val="32"/>
          <w:highlight w:val="none"/>
          <w:lang w:val="en-US" w:eastAsia="zh-CN" w:bidi="ar-SA"/>
        </w:rPr>
        <w:t>4.6V</w:t>
      </w:r>
      <w:bookmarkEnd w:id="1"/>
      <w:bookmarkEnd w:id="2"/>
      <w:bookmarkEnd w:id="3"/>
    </w:p>
    <w:p w14:paraId="75D110AB">
      <w:pPr>
        <w:rPr>
          <w:rFonts w:ascii="Times New Roman" w:hAnsi="Times New Roman" w:cs="Times New Roman"/>
          <w:bCs/>
          <w:kern w:val="0"/>
          <w:sz w:val="28"/>
          <w:szCs w:val="28"/>
          <w:lang w:val="en-GB"/>
        </w:rPr>
      </w:pPr>
    </w:p>
    <w:p w14:paraId="7ABD9597">
      <w:pPr>
        <w:rPr>
          <w:rFonts w:ascii="Times New Roman" w:hAnsi="Times New Roman" w:cs="Times New Roman"/>
          <w:bCs/>
          <w:sz w:val="28"/>
          <w:szCs w:val="28"/>
          <w:lang w:val="en-GB"/>
        </w:rPr>
      </w:pPr>
    </w:p>
    <w:p w14:paraId="198902E5">
      <w:pPr>
        <w:rPr>
          <w:rFonts w:ascii="Times New Roman" w:hAnsi="Times New Roman" w:cs="Times New Roman"/>
          <w:bCs/>
          <w:sz w:val="28"/>
          <w:szCs w:val="28"/>
          <w:lang w:val="en-GB"/>
        </w:rPr>
      </w:pPr>
    </w:p>
    <w:p w14:paraId="2B7722E6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698288AF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05B5BD26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7ADED93F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39CA07F3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299C3AA7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784DE24B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4434CE7B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3FBBA5D8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2C533A6F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36EA56C7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2B979782">
      <w:pPr>
        <w:rPr>
          <w:rFonts w:ascii="Times New Roman" w:hAnsi="Times New Roman"/>
          <w:b/>
          <w:bCs/>
          <w:sz w:val="36"/>
          <w:szCs w:val="36"/>
          <w:lang w:val="en-GB"/>
        </w:rPr>
      </w:pPr>
    </w:p>
    <w:p w14:paraId="3883AE07">
      <w:pPr>
        <w:rPr>
          <w:rFonts w:ascii="Times New Roman" w:hAnsi="Times New Roman" w:cs="Times New Roman"/>
          <w:bCs/>
          <w:sz w:val="28"/>
          <w:szCs w:val="28"/>
        </w:rPr>
      </w:pPr>
    </w:p>
    <w:p w14:paraId="2EB81F3B">
      <w:pPr>
        <w:rPr>
          <w:rFonts w:ascii="Times New Roman" w:hAnsi="Times New Roman" w:cs="Times New Roman"/>
          <w:bCs/>
          <w:sz w:val="28"/>
          <w:szCs w:val="28"/>
        </w:rPr>
      </w:pPr>
    </w:p>
    <w:p w14:paraId="6892E85B">
      <w:pPr>
        <w:rPr>
          <w:rFonts w:ascii="Times New Roman" w:hAnsi="Times New Roman" w:cs="Times New Roman"/>
          <w:bCs/>
          <w:sz w:val="28"/>
          <w:szCs w:val="28"/>
        </w:rPr>
      </w:pPr>
    </w:p>
    <w:p w14:paraId="7805D45D">
      <w:pPr>
        <w:rPr>
          <w:rFonts w:ascii="Times New Roman" w:hAnsi="Times New Roman" w:cs="Times New Roman"/>
          <w:bCs/>
          <w:sz w:val="28"/>
          <w:szCs w:val="28"/>
        </w:rPr>
      </w:pPr>
    </w:p>
    <w:p w14:paraId="3687B2AA"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 w14:paraId="19582F30"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 w14:paraId="3175D928"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 w14:paraId="12F72553">
      <w:pPr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71135" cy="1717040"/>
            <wp:effectExtent l="0" t="0" r="1905" b="5080"/>
            <wp:docPr id="11" name="图片 11" descr="4491c6c5551e901ec25c8f4ee30690bd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491c6c5551e901ec25c8f4ee30690bd(1)"/>
                    <pic:cNvPicPr>
                      <a:picLocks noChangeAspect="1"/>
                    </pic:cNvPicPr>
                  </pic:nvPicPr>
                  <pic:blipFill>
                    <a:blip r:embed="rId5"/>
                    <a:srcRect l="1954" r="5897" b="5579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AB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SEM images of (a) 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O and (b) 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O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@LGPO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p w14:paraId="74A512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3211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524F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62F49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14383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BCD5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7F1FF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05798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A1000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5F749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3D13C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8E0F3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77A6AF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CAE3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A8D2B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E307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24EC4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9085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39F4F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77BFF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E2C95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6B831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BC184C">
      <w:pPr>
        <w:rPr>
          <w:rFonts w:ascii="Times New Roman" w:hAnsi="Times New Roman" w:cs="Times New Roman"/>
          <w:bCs/>
          <w:sz w:val="28"/>
          <w:szCs w:val="28"/>
        </w:rPr>
      </w:pPr>
    </w:p>
    <w:p w14:paraId="72DAA35D">
      <w:pPr>
        <w:jc w:val="center"/>
        <w:rPr>
          <w:lang w:val="en-GB" w:eastAsia="en-GB"/>
        </w:rPr>
      </w:pPr>
      <w:r>
        <w:rPr>
          <w:lang w:val="en-GB" w:eastAsia="en-GB"/>
        </w:rPr>
        <w:drawing>
          <wp:inline distT="0" distB="0" distL="0" distR="0">
            <wp:extent cx="2592705" cy="1871980"/>
            <wp:effectExtent l="0" t="0" r="17145" b="1397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21" t="4607" r="8753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GB" w:eastAsia="zh-CN"/>
        </w:rPr>
        <w:drawing>
          <wp:inline distT="0" distB="0" distL="114300" distR="114300">
            <wp:extent cx="2569210" cy="2186305"/>
            <wp:effectExtent l="0" t="0" r="2540" b="4445"/>
            <wp:docPr id="15" name="图片 15" descr="EDS结果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DS结果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0977">
      <w:pPr>
        <w:jc w:val="center"/>
        <w:rPr>
          <w:rFonts w:hint="eastAsia" w:eastAsiaTheme="minorEastAsia"/>
          <w:lang w:val="en-GB" w:eastAsia="zh-CN"/>
        </w:rPr>
      </w:pPr>
      <w:r>
        <w:rPr>
          <w:lang w:val="en-GB" w:eastAsia="en-GB"/>
        </w:rPr>
        <w:drawing>
          <wp:inline distT="0" distB="0" distL="0" distR="0">
            <wp:extent cx="2586990" cy="2319655"/>
            <wp:effectExtent l="0" t="0" r="381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 w:eastAsia="en-GB"/>
        </w:rPr>
        <w:drawing>
          <wp:inline distT="0" distB="0" distL="0" distR="0">
            <wp:extent cx="2618740" cy="2348230"/>
            <wp:effectExtent l="0" t="0" r="254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A9A8D">
      <w:pPr>
        <w:jc w:val="center"/>
        <w:rPr>
          <w:rFonts w:hint="eastAsia"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(a) The SEM image and corresponding (b) EDX mappings of 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O.</w:t>
      </w:r>
    </w:p>
    <w:p w14:paraId="41B1FF7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Hlk177151631"/>
    </w:p>
    <w:p w14:paraId="355B6A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CBA2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CBBD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70B50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35E70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F106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C96C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B51C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FEAE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566E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EE3D7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90238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93C4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1B991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04135" cy="528320"/>
            <wp:effectExtent l="0" t="0" r="1905" b="5080"/>
            <wp:docPr id="20566558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6558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5" t="7666" r="17218"/>
                    <a:stretch>
                      <a:fillRect/>
                    </a:stretch>
                  </pic:blipFill>
                  <pic:spPr>
                    <a:xfrm>
                      <a:off x="0" y="0"/>
                      <a:ext cx="2632770" cy="5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CB2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</w:rPr>
        <w:t>The fitted equivalent circuit of Nyquist plots.</w:t>
      </w:r>
    </w:p>
    <w:p w14:paraId="02B40A78">
      <w:pPr>
        <w:rPr>
          <w:rFonts w:ascii="Times New Roman" w:hAnsi="Times New Roman" w:cs="Times New Roman"/>
          <w:bCs/>
          <w:sz w:val="28"/>
          <w:szCs w:val="28"/>
        </w:rPr>
      </w:pPr>
    </w:p>
    <w:p w14:paraId="4DDE6EA7">
      <w:pPr>
        <w:rPr>
          <w:rFonts w:ascii="Times New Roman" w:hAnsi="Times New Roman" w:cs="Times New Roman"/>
          <w:bCs/>
          <w:sz w:val="28"/>
          <w:szCs w:val="28"/>
        </w:rPr>
      </w:pPr>
    </w:p>
    <w:p w14:paraId="4F25006B">
      <w:pPr>
        <w:rPr>
          <w:rFonts w:ascii="Times New Roman" w:hAnsi="Times New Roman" w:cs="Times New Roman"/>
          <w:bCs/>
          <w:sz w:val="28"/>
          <w:szCs w:val="28"/>
        </w:rPr>
      </w:pPr>
    </w:p>
    <w:p w14:paraId="076064E9">
      <w:pPr>
        <w:rPr>
          <w:rFonts w:ascii="Times New Roman" w:hAnsi="Times New Roman" w:cs="Times New Roman"/>
          <w:bCs/>
          <w:sz w:val="28"/>
          <w:szCs w:val="28"/>
        </w:rPr>
      </w:pPr>
    </w:p>
    <w:p w14:paraId="5211991E">
      <w:pPr>
        <w:rPr>
          <w:rFonts w:ascii="Times New Roman" w:hAnsi="Times New Roman" w:cs="Times New Roman"/>
          <w:bCs/>
          <w:sz w:val="28"/>
          <w:szCs w:val="28"/>
        </w:rPr>
      </w:pPr>
    </w:p>
    <w:p w14:paraId="42399502">
      <w:pPr>
        <w:rPr>
          <w:rFonts w:ascii="Times New Roman" w:hAnsi="Times New Roman" w:cs="Times New Roman"/>
          <w:bCs/>
          <w:sz w:val="28"/>
          <w:szCs w:val="28"/>
        </w:rPr>
      </w:pPr>
    </w:p>
    <w:p w14:paraId="5D8B50B8">
      <w:pPr>
        <w:rPr>
          <w:rFonts w:ascii="Times New Roman" w:hAnsi="Times New Roman" w:cs="Times New Roman"/>
          <w:bCs/>
          <w:sz w:val="28"/>
          <w:szCs w:val="28"/>
        </w:rPr>
      </w:pPr>
    </w:p>
    <w:p w14:paraId="62E82B60">
      <w:pPr>
        <w:rPr>
          <w:rFonts w:ascii="Times New Roman" w:hAnsi="Times New Roman" w:cs="Times New Roman"/>
          <w:bCs/>
          <w:sz w:val="28"/>
          <w:szCs w:val="28"/>
        </w:rPr>
      </w:pPr>
    </w:p>
    <w:p w14:paraId="212126E6">
      <w:pPr>
        <w:rPr>
          <w:rFonts w:ascii="Times New Roman" w:hAnsi="Times New Roman" w:cs="Times New Roman"/>
          <w:bCs/>
          <w:sz w:val="28"/>
          <w:szCs w:val="28"/>
        </w:rPr>
      </w:pPr>
    </w:p>
    <w:p w14:paraId="7BB3CFA6">
      <w:pPr>
        <w:rPr>
          <w:rFonts w:ascii="Times New Roman" w:hAnsi="Times New Roman" w:cs="Times New Roman"/>
          <w:bCs/>
          <w:sz w:val="28"/>
          <w:szCs w:val="28"/>
        </w:rPr>
      </w:pPr>
    </w:p>
    <w:p w14:paraId="30B3B7C9">
      <w:pPr>
        <w:rPr>
          <w:rFonts w:ascii="Times New Roman" w:hAnsi="Times New Roman" w:cs="Times New Roman"/>
          <w:bCs/>
          <w:sz w:val="28"/>
          <w:szCs w:val="28"/>
        </w:rPr>
      </w:pPr>
    </w:p>
    <w:p w14:paraId="64D15FAC">
      <w:pPr>
        <w:rPr>
          <w:rFonts w:ascii="Times New Roman" w:hAnsi="Times New Roman" w:cs="Times New Roman"/>
          <w:bCs/>
          <w:sz w:val="28"/>
          <w:szCs w:val="28"/>
        </w:rPr>
      </w:pPr>
    </w:p>
    <w:p w14:paraId="1170A625">
      <w:pPr>
        <w:rPr>
          <w:rFonts w:ascii="Times New Roman" w:hAnsi="Times New Roman" w:cs="Times New Roman"/>
          <w:bCs/>
          <w:sz w:val="28"/>
          <w:szCs w:val="28"/>
        </w:rPr>
      </w:pPr>
    </w:p>
    <w:p w14:paraId="42FAD5F1">
      <w:pPr>
        <w:rPr>
          <w:rFonts w:ascii="Times New Roman" w:hAnsi="Times New Roman" w:cs="Times New Roman"/>
          <w:bCs/>
          <w:sz w:val="28"/>
          <w:szCs w:val="28"/>
        </w:rPr>
      </w:pPr>
    </w:p>
    <w:p w14:paraId="6CD6EE3A">
      <w:pPr>
        <w:rPr>
          <w:rFonts w:ascii="Times New Roman" w:hAnsi="Times New Roman" w:cs="Times New Roman"/>
          <w:bCs/>
          <w:sz w:val="28"/>
          <w:szCs w:val="28"/>
        </w:rPr>
      </w:pPr>
    </w:p>
    <w:p w14:paraId="698D6AC5">
      <w:pPr>
        <w:rPr>
          <w:rFonts w:ascii="Times New Roman" w:hAnsi="Times New Roman" w:cs="Times New Roman"/>
          <w:bCs/>
          <w:sz w:val="28"/>
          <w:szCs w:val="28"/>
        </w:rPr>
      </w:pPr>
    </w:p>
    <w:p w14:paraId="3593BB79">
      <w:pPr>
        <w:rPr>
          <w:rFonts w:ascii="Times New Roman" w:hAnsi="Times New Roman" w:cs="Times New Roman"/>
          <w:bCs/>
          <w:sz w:val="28"/>
          <w:szCs w:val="28"/>
        </w:rPr>
      </w:pPr>
    </w:p>
    <w:p w14:paraId="5441967C">
      <w:pPr>
        <w:rPr>
          <w:rFonts w:ascii="Times New Roman" w:hAnsi="Times New Roman" w:cs="Times New Roman"/>
          <w:bCs/>
          <w:sz w:val="28"/>
          <w:szCs w:val="28"/>
        </w:rPr>
      </w:pPr>
    </w:p>
    <w:p w14:paraId="2F912197">
      <w:pPr>
        <w:rPr>
          <w:rFonts w:ascii="Times New Roman" w:hAnsi="Times New Roman" w:cs="Times New Roman"/>
          <w:bCs/>
          <w:sz w:val="28"/>
          <w:szCs w:val="28"/>
        </w:rPr>
      </w:pPr>
    </w:p>
    <w:p w14:paraId="313A382F">
      <w:pPr>
        <w:rPr>
          <w:rFonts w:ascii="Times New Roman" w:hAnsi="Times New Roman" w:cs="Times New Roman"/>
          <w:bCs/>
          <w:sz w:val="28"/>
          <w:szCs w:val="28"/>
        </w:rPr>
      </w:pPr>
    </w:p>
    <w:p w14:paraId="31BBF611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3070225</wp:posOffset>
                </wp:positionV>
                <wp:extent cx="294005" cy="33083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8AE3E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3pt;margin-top:241.75pt;height:26.05pt;width:23.15pt;z-index:251666432;mso-width-relative:page;mso-height-relative:page;" filled="f" stroked="f" coordsize="21600,21600" o:gfxdata="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E5PYtwAAAALAQAADwAAAAAAAAABACAAAAAiAAAA&#10;ZHJzL2Rvd25yZXYueG1sUEsBAhQAFAAAAAgAh07iQCDcDw8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48AE3E">
                      <w:pPr>
                        <w:rPr>
                          <w:rFonts w:hint="default" w:ascii="Times New Roman" w:hAnsi="Times New Roman" w:cs="Times New Roman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hint="eastAsia" w:ascii="Times New Roman" w:hAnsi="Times New Roman" w:cs="Times New Roman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3479800</wp:posOffset>
                </wp:positionV>
                <wp:extent cx="268605" cy="33083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4765" y="4459605"/>
                          <a:ext cx="26860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99A0A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color w:val="FFFFFF" w:themeColor="background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3pt;margin-top:274pt;height:26.05pt;width:21.15pt;z-index:251665408;mso-width-relative:page;mso-height-relative:page;" filled="f" stroked="f" coordsize="21600,21600" o:gfxdata="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6n61j2wAAAAsBAAAPAAAAAAAA&#10;AAEAIAAAACIAAABkcnMvZG93bnJldi54bWxQSwECFAAUAAAACACHTuJAloQ7Xk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D99A0A">
                      <w:pPr>
                        <w:rPr>
                          <w:rFonts w:hint="default" w:ascii="Times New Roman" w:hAnsi="Times New Roman" w:cs="Times New Roman" w:eastAsiaTheme="minorEastAsia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color w:val="FFFFFF" w:themeColor="background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270500" cy="4386580"/>
            <wp:effectExtent l="0" t="0" r="6350" b="13970"/>
            <wp:docPr id="16" name="图片 16" descr="透射电镜结果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透射电镜结果_01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99E45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Transmission electron microscope images of the LCO and LCO@LGPO coating layer, Fourier transform results and inverse Fourier transform results</w:t>
      </w:r>
    </w:p>
    <w:p w14:paraId="5FF6B04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9EEA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2828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BD71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CB766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D148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812EC6">
      <w:pPr>
        <w:spacing w:line="240" w:lineRule="auto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2647315" cy="22225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4946650</wp:posOffset>
                </wp:positionV>
                <wp:extent cx="468630" cy="3663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" cy="36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A33C3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8pt;margin-top:389.5pt;height:28.85pt;width:36.9pt;z-index:251664384;mso-width-relative:page;mso-height-relative:page;" filled="f" stroked="f" coordsize="21600,21600" o:gfxdata="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iPvX3QAAAAsBAAAPAAAAAAAAAAEAIAAAACIAAABk&#10;cnMvZG93bnJldi54bWxQSwECFAAUAAAACACHTuJARHHfKzoCAABl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0A33C3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99695</wp:posOffset>
                </wp:positionH>
                <wp:positionV relativeFrom="paragraph">
                  <wp:posOffset>4953635</wp:posOffset>
                </wp:positionV>
                <wp:extent cx="441960" cy="3314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3D397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85pt;margin-top:390.05pt;height:26.1pt;width:34.8pt;z-index:251663360;mso-width-relative:page;mso-height-relative:page;" filled="f" stroked="f" coordsize="21600,21600" o:gfxdata="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VfYljaAAAACQEAAA8AAAAAAAAAAQAgAAAAIgAAAGRy&#10;cy9kb3ducmV2LnhtbFBLAQIUABQAAAAIAIdO4kCCk6nFPAIAAGU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63D397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2563495</wp:posOffset>
                </wp:positionV>
                <wp:extent cx="441960" cy="33147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E1D36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85pt;margin-top:201.85pt;height:26.1pt;width:34.8pt;z-index:251662336;mso-width-relative:page;mso-height-relative:page;" filled="f" stroked="f" coordsize="21600,21600" o:gfxdata="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wl1mC2wAAAAsBAAAPAAAAAAAAAAEAIAAAACIAAABk&#10;cnMvZG93bnJldi54bWxQSwECFAAUAAAACACHTuJANf6ETTwCAABl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2E1D36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2556510</wp:posOffset>
                </wp:positionV>
                <wp:extent cx="441960" cy="3314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B665E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65pt;margin-top:201.3pt;height:26.1pt;width:34.8pt;z-index:251661312;mso-width-relative:page;mso-height-relative:page;" filled="f" stroked="f" coordsize="21600,21600" o:gfxdata="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G6DetkAAAAJAQAADwAAAAAAAAABACAAAAAiAAAAZHJz&#10;L2Rvd25yZXYueG1sUEsBAhQAFAAAAAgAh07iQK1Ogg48AgAAZQ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FB665E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2731770</wp:posOffset>
                </wp:positionH>
                <wp:positionV relativeFrom="paragraph">
                  <wp:posOffset>187325</wp:posOffset>
                </wp:positionV>
                <wp:extent cx="387350" cy="2978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753FF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1pt;margin-top:14.75pt;height:23.45pt;width:30.5pt;z-index:251660288;mso-width-relative:page;mso-height-relative:page;" filled="f" stroked="f" coordsize="21600,21600" o:gfxdata="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+M76H2wAAAAkBAAAPAAAAAAAAAAEAIAAAACIAAABkcnMv&#10;ZG93bnJldi54bWxQSwECFAAUAAAACACHTuJATDXHczkCAABl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E753FF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b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139065</wp:posOffset>
                </wp:positionV>
                <wp:extent cx="441960" cy="33147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0150" y="1067435"/>
                          <a:ext cx="44196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D3796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5pt;margin-top:10.95pt;height:26.1pt;width:34.8pt;z-index:251659264;mso-width-relative:page;mso-height-relative:page;" filled="f" stroked="f" coordsize="21600,21600" o:gfxdata="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VvmdR1wAAAAYBAAAPAAAAAAAAAAEAIAAAACIA&#10;AABkcnMvZG93bnJldi54bWxQSwECFAAUAAAACACHTuJAYkUBhEMCAABxBAAADgAAAAAAAAABACAA&#10;AAAm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0D3796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inline distT="0" distB="0" distL="0" distR="0">
            <wp:extent cx="2604770" cy="2231390"/>
            <wp:effectExtent l="0" t="0" r="0" b="0"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626360" cy="2237740"/>
            <wp:effectExtent l="0" t="0" r="0" b="0"/>
            <wp:docPr id="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591435" cy="2241550"/>
            <wp:effectExtent l="0" t="0" r="0" b="0"/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618740" cy="2084705"/>
            <wp:effectExtent l="0" t="0" r="2540" b="0"/>
            <wp:docPr id="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583180" cy="2075180"/>
            <wp:effectExtent l="0" t="0" r="7620" b="0"/>
            <wp:docPr id="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8FD11">
      <w:pPr>
        <w:spacing w:line="240" w:lineRule="auto"/>
        <w:rPr>
          <w:lang w:eastAsia="zh-CN"/>
        </w:rPr>
      </w:pPr>
      <w:r>
        <w:rPr>
          <w:lang w:eastAsia="zh-CN"/>
        </w:rPr>
        <w:drawing>
          <wp:inline distT="0" distB="0" distL="0" distR="0">
            <wp:extent cx="2602865" cy="2034540"/>
            <wp:effectExtent l="0" t="0" r="3175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0" distR="0">
            <wp:extent cx="2655570" cy="2004695"/>
            <wp:effectExtent l="0" t="0" r="1143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00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3A4B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Electron Backscattering Diffraction (EBSD) 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metal element 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analysis of cross-sectional microstructures of post-cycling electrode slices 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of</w:t>
      </w:r>
      <w:r>
        <w:rPr>
          <w:rFonts w:hint="default" w:ascii="Times New Roman" w:hAnsi="Times New Roman" w:eastAsia="微软雅黑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 xml:space="preserve"> LCO-coated LGPO after 200 cycles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highlight w:val="none"/>
          <w:lang w:val="en-US" w:eastAsia="zh-CN" w:bidi="ar"/>
        </w:rPr>
        <w:t>, (a) C, (b)O, (c) F,(d) Al, (e) Fe,(f) Co</w:t>
      </w:r>
      <w:r>
        <w:rPr>
          <w:rFonts w:hint="eastAsia" w:ascii="Times New Roman" w:hAnsi="Times New Roman" w:eastAsia="宋体" w:cs="Times New Roman"/>
          <w:sz w:val="24"/>
          <w:szCs w:val="24"/>
        </w:rPr>
        <w:t>.</w:t>
      </w:r>
      <w:bookmarkEnd w:id="4"/>
    </w:p>
    <w:p w14:paraId="7A6AFB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40D09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8F53F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6CBF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EC11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59D9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05A4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83E6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7D10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B180F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ED6D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95C53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BBA5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C417E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A00FD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937A4C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  <w:bookmarkStart w:id="5" w:name="_Hlk163379021"/>
    </w:p>
    <w:p w14:paraId="7814D97E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314953C5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 w14:paraId="62791A04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</w:p>
    <w:p w14:paraId="22D84465">
      <w:pPr>
        <w:spacing w:line="360" w:lineRule="auto"/>
        <w:jc w:val="center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  <w:drawing>
          <wp:inline distT="0" distB="0" distL="114300" distR="114300">
            <wp:extent cx="5021580" cy="4438015"/>
            <wp:effectExtent l="0" t="0" r="7620" b="12065"/>
            <wp:docPr id="4" name="图片 4" descr="Folder1-Grap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older1-Graph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092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The whole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spectra of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LCO and </w:t>
      </w:r>
      <w:r>
        <w:rPr>
          <w:rFonts w:hint="eastAsia" w:ascii="Times New Roman" w:hAnsi="Times New Roman" w:eastAsia="宋体" w:cs="Times New Roman"/>
          <w:sz w:val="24"/>
          <w:szCs w:val="24"/>
        </w:rPr>
        <w:t>L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eastAsia="宋体" w:cs="Times New Roman"/>
          <w:sz w:val="24"/>
          <w:szCs w:val="24"/>
        </w:rPr>
        <w:t>O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@LGPO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probed by XPS depth profile.</w:t>
      </w:r>
    </w:p>
    <w:p w14:paraId="2B07AE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780475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255A37EC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7936BF0E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1827AC79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332722A8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2EAED93F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5C9A70AD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0E3086A5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4DFADF12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</w:p>
    <w:p w14:paraId="10078550">
      <w:pPr>
        <w:jc w:val="center"/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</w:pPr>
      <w:r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  <w:drawing>
          <wp:inline distT="0" distB="0" distL="114300" distR="114300">
            <wp:extent cx="5240020" cy="2646680"/>
            <wp:effectExtent l="0" t="0" r="2540" b="5080"/>
            <wp:docPr id="12" name="图片 12" descr="LICoO2（25.7.1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ICoO2（25.7.11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 w:eastAsiaTheme="minorEastAsia"/>
          <w:bCs/>
          <w:sz w:val="28"/>
          <w:szCs w:val="28"/>
          <w:lang w:eastAsia="zh-CN"/>
        </w:rPr>
        <w:drawing>
          <wp:inline distT="0" distB="0" distL="114300" distR="114300">
            <wp:extent cx="5240020" cy="2646680"/>
            <wp:effectExtent l="0" t="0" r="2540" b="5080"/>
            <wp:docPr id="13" name="图片 13" descr="LiZr2(PO4)3（2025.7.1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iZr2(PO4)3（2025.7.11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070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7" w:name="_GoBack"/>
      <w:r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CN"/>
        </w:rPr>
        <w:t>7</w:t>
      </w:r>
      <w:bookmarkEnd w:id="7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Diagram of crystal structure </w:t>
      </w:r>
      <w:r>
        <w:rPr>
          <w:rFonts w:hint="eastAsia" w:ascii="Times New Roman" w:hAnsi="Times New Roman" w:cs="Times New Roman"/>
          <w:sz w:val="24"/>
          <w:szCs w:val="24"/>
        </w:rPr>
        <w:t>of (a)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LCO and</w:t>
      </w:r>
      <w:r>
        <w:rPr>
          <w:rFonts w:hint="eastAsia" w:ascii="Times New Roman" w:hAnsi="Times New Roman" w:cs="Times New Roman"/>
          <w:sz w:val="24"/>
          <w:szCs w:val="24"/>
        </w:rPr>
        <w:t xml:space="preserve"> (b) 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O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@LGPO</w:t>
      </w:r>
      <w:r>
        <w:rPr>
          <w:rFonts w:hint="eastAsia" w:ascii="Times New Roman" w:hAnsi="Times New Roman" w:cs="Times New Roman"/>
          <w:sz w:val="24"/>
          <w:szCs w:val="24"/>
        </w:rPr>
        <w:t>.</w:t>
      </w:r>
    </w:p>
    <w:p w14:paraId="3FA6CD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49477F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93622A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3C3BE31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E19624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D60710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229A28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A196B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5737F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579809A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A759DC3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4165D1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6AC93D">
      <w:pPr>
        <w:spacing w:line="360" w:lineRule="auto"/>
        <w:ind w:firstLine="480" w:firstLineChars="200"/>
        <w:jc w:val="both"/>
        <w:rPr>
          <w:rFonts w:hint="eastAsia"/>
        </w:rPr>
      </w:pP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</w:rPr>
        <w:t>S1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hint="eastAsia" w:ascii="Times New Roman" w:hAnsi="Times New Roman" w:eastAsia="微软雅黑" w:cs="Times New Roman"/>
          <w:color w:val="000000"/>
          <w:kern w:val="0"/>
          <w:sz w:val="24"/>
          <w:szCs w:val="24"/>
          <w:lang w:val="en-US" w:eastAsia="zh-CN" w:bidi="ar"/>
        </w:rPr>
        <w:t>The doping concentration of Zr, P and Co in all samples obtained from ICP-MS.</w:t>
      </w:r>
    </w:p>
    <w:tbl>
      <w:tblPr>
        <w:tblStyle w:val="5"/>
        <w:tblW w:w="645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1638"/>
        <w:gridCol w:w="1638"/>
        <w:gridCol w:w="1639"/>
      </w:tblGrid>
      <w:tr w14:paraId="33EDD83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544" w:type="dxa"/>
            <w:vMerge w:val="restart"/>
            <w:tcBorders>
              <w:top w:val="single" w:color="auto" w:sz="12" w:space="0"/>
              <w:left w:val="nil"/>
              <w:right w:val="nil"/>
            </w:tcBorders>
            <w:vAlign w:val="center"/>
          </w:tcPr>
          <w:p w14:paraId="69D33442">
            <w:pPr>
              <w:spacing w:line="276" w:lineRule="auto"/>
              <w:jc w:val="center"/>
              <w:rPr>
                <w:rFonts w:hint="eastAsia" w:ascii="Times New Roman" w:hAnsi="Times New Roman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Sample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s</w:t>
            </w:r>
          </w:p>
        </w:tc>
        <w:tc>
          <w:tcPr>
            <w:tcW w:w="4915" w:type="dxa"/>
            <w:gridSpan w:val="3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16C4F266">
            <w:pPr>
              <w:spacing w:line="276" w:lineRule="auto"/>
              <w:jc w:val="center"/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Mole ratio /%</w:t>
            </w:r>
          </w:p>
        </w:tc>
      </w:tr>
      <w:tr w14:paraId="4D79D83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544" w:type="dxa"/>
            <w:vMerge w:val="continue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14:paraId="0DFE9FFD">
            <w:pPr>
              <w:spacing w:line="276" w:lineRule="auto"/>
              <w:jc w:val="center"/>
              <w:rPr>
                <w:rFonts w:hint="eastAsia" w:ascii="Times New Roman" w:hAnsi="Times New Roman" w:eastAsiaTheme="minorEastAsia"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163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D5AADD5">
            <w:pPr>
              <w:spacing w:line="276" w:lineRule="auto"/>
              <w:jc w:val="center"/>
              <w:rPr>
                <w:rFonts w:hint="default" w:ascii="Times New Roman" w:hAnsi="Times New Roman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Zr</w:t>
            </w:r>
          </w:p>
        </w:tc>
        <w:tc>
          <w:tcPr>
            <w:tcW w:w="163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591044DA">
            <w:pPr>
              <w:spacing w:line="276" w:lineRule="auto"/>
              <w:jc w:val="center"/>
              <w:rPr>
                <w:rFonts w:hint="eastAsia" w:ascii="Times New Roman" w:hAnsi="Times New Roman" w:eastAsiaTheme="minorEastAsia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P</w:t>
            </w:r>
          </w:p>
        </w:tc>
        <w:tc>
          <w:tcPr>
            <w:tcW w:w="1639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4C2AA23F">
            <w:pPr>
              <w:spacing w:line="276" w:lineRule="auto"/>
              <w:jc w:val="center"/>
              <w:rPr>
                <w:rFonts w:hint="default" w:ascii="Times New Roman" w:hAnsi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Co</w:t>
            </w:r>
          </w:p>
        </w:tc>
      </w:tr>
      <w:tr w14:paraId="07E5FC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C85E8">
            <w:pPr>
              <w:spacing w:line="276" w:lineRule="auto"/>
              <w:jc w:val="center"/>
              <w:rPr>
                <w:rFonts w:hint="default" w:ascii="Times New Roman" w:hAnsi="Times New Roman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L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O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@LGPO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22BD2">
            <w:pPr>
              <w:spacing w:line="276" w:lineRule="auto"/>
              <w:jc w:val="center"/>
              <w:rPr>
                <w:rFonts w:hint="default" w:ascii="Times New Roman" w:hAnsi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0.2415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DFE5F">
            <w:pPr>
              <w:spacing w:line="276" w:lineRule="auto"/>
              <w:jc w:val="center"/>
              <w:rPr>
                <w:rFonts w:hint="default" w:ascii="Times New Roman" w:hAnsi="Times New Roman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0.1667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D7E0B">
            <w:pPr>
              <w:spacing w:line="276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61.1645</w:t>
            </w:r>
          </w:p>
        </w:tc>
      </w:tr>
      <w:tr w14:paraId="3E8F893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54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70B9FA5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L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O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797542B">
            <w:pPr>
              <w:spacing w:line="276" w:lineRule="auto"/>
              <w:jc w:val="center"/>
              <w:rPr>
                <w:rFonts w:hint="eastAsia" w:ascii="Times New Roman" w:hAnsi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63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F0CEF99">
            <w:pPr>
              <w:spacing w:line="276" w:lineRule="auto"/>
              <w:jc w:val="center"/>
              <w:rPr>
                <w:rFonts w:hint="eastAsia" w:ascii="Times New Roman" w:hAnsi="Times New Roman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/</w:t>
            </w:r>
          </w:p>
        </w:tc>
        <w:tc>
          <w:tcPr>
            <w:tcW w:w="1639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BA94EBF">
            <w:pPr>
              <w:spacing w:line="276" w:lineRule="auto"/>
              <w:jc w:val="center"/>
              <w:rPr>
                <w:rFonts w:hint="default"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62.2504</w:t>
            </w:r>
          </w:p>
        </w:tc>
      </w:tr>
    </w:tbl>
    <w:p w14:paraId="20BF73C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bookmarkEnd w:id="5"/>
    <w:p w14:paraId="77083B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F0B9F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B19EBF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7DB93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E37816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26CCB2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BB470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59FBA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BB119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1FC3B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1A5153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52A78B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664A7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442B25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DC0C1A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6D2A5F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35132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2D6C2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69B06F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466C95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646A40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F0FC52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B0B9234">
      <w:pPr>
        <w:spacing w:line="360" w:lineRule="auto"/>
        <w:rPr>
          <w:rFonts w:hint="eastAsia"/>
        </w:rPr>
      </w:pPr>
    </w:p>
    <w:p w14:paraId="6D2A5E43">
      <w:pPr>
        <w:spacing w:line="360" w:lineRule="auto"/>
        <w:jc w:val="center"/>
        <w:rPr>
          <w:rFonts w:hint="eastAsia"/>
        </w:rPr>
      </w:pPr>
      <w:r>
        <w:rPr>
          <w:rFonts w:ascii="Times New Roman" w:hAnsi="Times New Roman"/>
          <w:b/>
          <w:sz w:val="24"/>
          <w:szCs w:val="24"/>
        </w:rPr>
        <w:t xml:space="preserve">Table </w:t>
      </w:r>
      <w:r>
        <w:rPr>
          <w:rFonts w:hint="eastAsia" w:ascii="Times New Roman" w:hAnsi="Times New Roman"/>
          <w:b/>
          <w:sz w:val="24"/>
          <w:szCs w:val="24"/>
        </w:rPr>
        <w:t>S</w:t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hint="eastAsia" w:ascii="Times New Roman" w:hAnsi="Times New Roman"/>
          <w:sz w:val="24"/>
          <w:szCs w:val="24"/>
        </w:rPr>
        <w:t>Refined refinement lattice parameters of 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/>
          <w:sz w:val="24"/>
          <w:szCs w:val="24"/>
        </w:rPr>
        <w:t>O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@LGPO</w:t>
      </w:r>
      <w:r>
        <w:rPr>
          <w:rFonts w:hint="eastAsia" w:ascii="Times New Roman" w:hAnsi="Times New Roman"/>
          <w:sz w:val="24"/>
          <w:szCs w:val="24"/>
        </w:rPr>
        <w:t xml:space="preserve"> and L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/>
          <w:sz w:val="24"/>
          <w:szCs w:val="24"/>
        </w:rPr>
        <w:t>O samples.</w:t>
      </w:r>
    </w:p>
    <w:tbl>
      <w:tblPr>
        <w:tblStyle w:val="5"/>
        <w:tblW w:w="830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1280"/>
        <w:gridCol w:w="1387"/>
        <w:gridCol w:w="1379"/>
        <w:gridCol w:w="2716"/>
      </w:tblGrid>
      <w:tr w14:paraId="5045F94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38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779C1F67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Sample</w:t>
            </w:r>
          </w:p>
        </w:tc>
        <w:tc>
          <w:tcPr>
            <w:tcW w:w="1312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5DDAA35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a (Å)</w:t>
            </w:r>
          </w:p>
        </w:tc>
        <w:tc>
          <w:tcPr>
            <w:tcW w:w="1417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0AD48F3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c (Å)</w:t>
            </w:r>
          </w:p>
        </w:tc>
        <w:tc>
          <w:tcPr>
            <w:tcW w:w="1418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5F3FDA9C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c/a ratio</w:t>
            </w:r>
          </w:p>
        </w:tc>
        <w:tc>
          <w:tcPr>
            <w:tcW w:w="2777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4A20918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Refinement parameters</w:t>
            </w:r>
          </w:p>
        </w:tc>
      </w:tr>
      <w:tr w14:paraId="344E4C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56104">
            <w:pPr>
              <w:spacing w:line="276" w:lineRule="auto"/>
              <w:jc w:val="center"/>
              <w:rPr>
                <w:rFonts w:hint="default" w:ascii="Times New Roman" w:hAnsi="Times New Roman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L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O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@LGPO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6B0D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2.8537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99C2A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14.1851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59BB8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4.9708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828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R</w:t>
            </w:r>
            <w:r>
              <w:rPr>
                <w:rFonts w:hint="eastAsia" w:ascii="Times New Roman" w:hAnsi="Times New Roman"/>
                <w:sz w:val="24"/>
                <w:szCs w:val="24"/>
                <w:vertAlign w:val="subscript"/>
              </w:rPr>
              <w:t>p</w:t>
            </w:r>
            <w:r>
              <w:rPr>
                <w:rFonts w:hint="eastAsia" w:ascii="Times New Roman" w:hAnsi="Times New Roman"/>
                <w:sz w:val="24"/>
                <w:szCs w:val="24"/>
              </w:rPr>
              <w:t>: 3.88%,R</w:t>
            </w:r>
            <w:r>
              <w:rPr>
                <w:rFonts w:hint="eastAsia" w:ascii="Times New Roman" w:hAnsi="Times New Roman"/>
                <w:sz w:val="24"/>
                <w:szCs w:val="24"/>
                <w:vertAlign w:val="subscript"/>
              </w:rPr>
              <w:t>wp</w:t>
            </w:r>
            <w:r>
              <w:rPr>
                <w:rFonts w:hint="eastAsia" w:ascii="Times New Roman" w:hAnsi="Times New Roman"/>
                <w:sz w:val="24"/>
                <w:szCs w:val="24"/>
              </w:rPr>
              <w:t>:5.02%</w:t>
            </w:r>
          </w:p>
        </w:tc>
      </w:tr>
      <w:tr w14:paraId="326630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8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F28633B">
            <w:pPr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L</w:t>
            </w:r>
            <w:r>
              <w:rPr>
                <w:rFonts w:hint="eastAsia" w:ascii="Times New Roman" w:hAnsi="Times New Roman"/>
                <w:bCs/>
                <w:sz w:val="24"/>
                <w:szCs w:val="24"/>
                <w:lang w:val="en-US" w:eastAsia="zh-CN"/>
              </w:rPr>
              <w:t>C</w:t>
            </w:r>
            <w:r>
              <w:rPr>
                <w:rFonts w:hint="eastAsia" w:ascii="Times New Roman" w:hAnsi="Times New Roman"/>
                <w:bCs/>
                <w:sz w:val="24"/>
                <w:szCs w:val="24"/>
              </w:rPr>
              <w:t>O</w:t>
            </w:r>
          </w:p>
        </w:tc>
        <w:tc>
          <w:tcPr>
            <w:tcW w:w="131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EC68EA1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2.8556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64B960C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14.2086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958CC7D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4.9757</w:t>
            </w:r>
          </w:p>
        </w:tc>
        <w:tc>
          <w:tcPr>
            <w:tcW w:w="2777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5D0F6DE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hint="eastAsia" w:ascii="Times New Roman" w:hAnsi="Times New Roman"/>
                <w:sz w:val="24"/>
                <w:szCs w:val="24"/>
              </w:rPr>
              <w:t>R</w:t>
            </w:r>
            <w:r>
              <w:rPr>
                <w:rFonts w:hint="eastAsia" w:ascii="Times New Roman" w:hAnsi="Times New Roman"/>
                <w:sz w:val="24"/>
                <w:szCs w:val="24"/>
                <w:vertAlign w:val="subscript"/>
              </w:rPr>
              <w:t>p</w:t>
            </w:r>
            <w:r>
              <w:rPr>
                <w:rFonts w:hint="eastAsia" w:ascii="Times New Roman" w:hAnsi="Times New Roman"/>
                <w:sz w:val="24"/>
                <w:szCs w:val="24"/>
              </w:rPr>
              <w:t>: 4.04%,R</w:t>
            </w:r>
            <w:r>
              <w:rPr>
                <w:rFonts w:hint="eastAsia" w:ascii="Times New Roman" w:hAnsi="Times New Roman"/>
                <w:sz w:val="24"/>
                <w:szCs w:val="24"/>
                <w:vertAlign w:val="subscript"/>
              </w:rPr>
              <w:t>wp</w:t>
            </w:r>
            <w:r>
              <w:rPr>
                <w:rFonts w:hint="eastAsia" w:ascii="Times New Roman" w:hAnsi="Times New Roman"/>
                <w:sz w:val="24"/>
                <w:szCs w:val="24"/>
              </w:rPr>
              <w:t>:5.</w:t>
            </w: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 w:ascii="Times New Roman" w:hAnsi="Times New Roman"/>
                <w:sz w:val="24"/>
                <w:szCs w:val="24"/>
              </w:rPr>
              <w:t>%</w:t>
            </w:r>
          </w:p>
        </w:tc>
      </w:tr>
    </w:tbl>
    <w:p w14:paraId="32145C36">
      <w:pPr>
        <w:spacing w:line="360" w:lineRule="auto"/>
        <w:rPr>
          <w:rFonts w:hint="eastAsia"/>
        </w:rPr>
      </w:pPr>
    </w:p>
    <w:p w14:paraId="5C24133B">
      <w:pPr>
        <w:spacing w:line="360" w:lineRule="auto"/>
        <w:rPr>
          <w:rFonts w:hint="eastAsia"/>
        </w:rPr>
      </w:pPr>
    </w:p>
    <w:p w14:paraId="6E755AEB">
      <w:pPr>
        <w:spacing w:line="360" w:lineRule="auto"/>
        <w:rPr>
          <w:rFonts w:hint="eastAsia"/>
        </w:rPr>
      </w:pPr>
    </w:p>
    <w:p w14:paraId="2341CDF3">
      <w:pPr>
        <w:spacing w:line="360" w:lineRule="auto"/>
        <w:rPr>
          <w:rFonts w:hint="eastAsia"/>
        </w:rPr>
      </w:pPr>
    </w:p>
    <w:p w14:paraId="7258D46B">
      <w:pPr>
        <w:spacing w:line="360" w:lineRule="auto"/>
        <w:rPr>
          <w:rFonts w:hint="eastAsia"/>
        </w:rPr>
      </w:pPr>
    </w:p>
    <w:p w14:paraId="2364DABE">
      <w:pPr>
        <w:spacing w:line="360" w:lineRule="auto"/>
        <w:rPr>
          <w:rFonts w:hint="eastAsia"/>
        </w:rPr>
      </w:pPr>
    </w:p>
    <w:p w14:paraId="3886EAA6">
      <w:pPr>
        <w:spacing w:line="360" w:lineRule="auto"/>
        <w:rPr>
          <w:rFonts w:hint="eastAsia"/>
        </w:rPr>
      </w:pPr>
    </w:p>
    <w:p w14:paraId="65E08095">
      <w:pPr>
        <w:spacing w:line="360" w:lineRule="auto"/>
        <w:rPr>
          <w:rFonts w:hint="eastAsia"/>
        </w:rPr>
      </w:pPr>
    </w:p>
    <w:p w14:paraId="0A9D02CD">
      <w:pPr>
        <w:spacing w:line="360" w:lineRule="auto"/>
        <w:rPr>
          <w:rFonts w:hint="eastAsia"/>
        </w:rPr>
      </w:pPr>
    </w:p>
    <w:p w14:paraId="04A6B0DF">
      <w:pPr>
        <w:spacing w:line="360" w:lineRule="auto"/>
        <w:rPr>
          <w:rFonts w:hint="eastAsia"/>
        </w:rPr>
      </w:pPr>
    </w:p>
    <w:p w14:paraId="79B1FC92">
      <w:pPr>
        <w:spacing w:line="360" w:lineRule="auto"/>
        <w:rPr>
          <w:rFonts w:hint="eastAsia"/>
        </w:rPr>
      </w:pPr>
    </w:p>
    <w:p w14:paraId="0B83A101">
      <w:pPr>
        <w:spacing w:line="360" w:lineRule="auto"/>
        <w:rPr>
          <w:rFonts w:hint="eastAsia"/>
        </w:rPr>
      </w:pPr>
    </w:p>
    <w:p w14:paraId="354AF92B">
      <w:pPr>
        <w:spacing w:line="360" w:lineRule="auto"/>
        <w:rPr>
          <w:rFonts w:hint="eastAsia"/>
        </w:rPr>
      </w:pPr>
    </w:p>
    <w:p w14:paraId="6893A2C0">
      <w:pPr>
        <w:spacing w:line="360" w:lineRule="auto"/>
        <w:rPr>
          <w:rFonts w:hint="eastAsia"/>
        </w:rPr>
      </w:pPr>
    </w:p>
    <w:p w14:paraId="4D65CF0A">
      <w:pPr>
        <w:spacing w:line="360" w:lineRule="auto"/>
        <w:rPr>
          <w:rFonts w:hint="eastAsia"/>
        </w:rPr>
      </w:pPr>
    </w:p>
    <w:p w14:paraId="06E325E3">
      <w:pPr>
        <w:spacing w:line="360" w:lineRule="auto"/>
        <w:rPr>
          <w:rFonts w:hint="eastAsia"/>
        </w:rPr>
      </w:pPr>
    </w:p>
    <w:p w14:paraId="75D09A64">
      <w:pPr>
        <w:spacing w:line="360" w:lineRule="auto"/>
        <w:rPr>
          <w:rFonts w:hint="eastAsia"/>
        </w:rPr>
      </w:pPr>
    </w:p>
    <w:p w14:paraId="04BB82BF">
      <w:pPr>
        <w:spacing w:line="360" w:lineRule="auto"/>
        <w:rPr>
          <w:rFonts w:hint="eastAsia"/>
        </w:rPr>
      </w:pPr>
    </w:p>
    <w:p w14:paraId="3A009B19">
      <w:pPr>
        <w:spacing w:line="360" w:lineRule="auto"/>
        <w:rPr>
          <w:rFonts w:hint="eastAsia"/>
        </w:rPr>
      </w:pPr>
    </w:p>
    <w:p w14:paraId="3C2BC606">
      <w:pPr>
        <w:spacing w:line="360" w:lineRule="auto"/>
        <w:rPr>
          <w:rFonts w:hint="eastAsia"/>
        </w:rPr>
      </w:pPr>
    </w:p>
    <w:p w14:paraId="64764CD7">
      <w:pPr>
        <w:spacing w:line="360" w:lineRule="auto"/>
        <w:rPr>
          <w:rFonts w:hint="eastAsia"/>
        </w:rPr>
      </w:pPr>
    </w:p>
    <w:p w14:paraId="23749EB8">
      <w:pPr>
        <w:spacing w:line="360" w:lineRule="auto"/>
        <w:rPr>
          <w:rFonts w:hint="eastAsia"/>
        </w:rPr>
      </w:pPr>
    </w:p>
    <w:p w14:paraId="41FCB58E">
      <w:pPr>
        <w:spacing w:line="360" w:lineRule="auto"/>
        <w:rPr>
          <w:rFonts w:hint="eastAsia"/>
        </w:rPr>
      </w:pPr>
    </w:p>
    <w:p w14:paraId="5A184191">
      <w:pPr>
        <w:spacing w:line="360" w:lineRule="auto"/>
        <w:rPr>
          <w:rFonts w:hint="eastAsia"/>
        </w:rPr>
      </w:pPr>
    </w:p>
    <w:p w14:paraId="2A4477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6" w:name="_Hlk176787112"/>
      <w:r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hint="eastAsia"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</w:rPr>
        <w:t>The mass and volume percentage of each element in the cross-section of 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eastAsia" w:ascii="Times New Roman" w:hAnsi="Times New Roman" w:cs="Times New Roman"/>
          <w:sz w:val="24"/>
          <w:szCs w:val="24"/>
        </w:rPr>
        <w:t>O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@LGPO </w:t>
      </w:r>
      <w:r>
        <w:rPr>
          <w:rFonts w:hint="eastAsia" w:ascii="Times New Roman" w:hAnsi="Times New Roman" w:cs="Times New Roman"/>
          <w:sz w:val="24"/>
          <w:szCs w:val="24"/>
        </w:rPr>
        <w:t>cathode material.</w:t>
      </w:r>
    </w:p>
    <w:tbl>
      <w:tblPr>
        <w:tblStyle w:val="5"/>
        <w:tblW w:w="557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394"/>
        <w:gridCol w:w="1394"/>
        <w:gridCol w:w="1394"/>
      </w:tblGrid>
      <w:tr w14:paraId="6790EB9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9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505A1E02">
            <w:pPr>
              <w:spacing w:line="276" w:lineRule="auto"/>
              <w:jc w:val="center"/>
              <w:rPr>
                <w:rFonts w:hint="default" w:ascii="Times New Roman" w:hAnsi="Times New Roman" w:cs="Times New Roman" w:eastAsiaTheme="minorEastAsia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z w:val="24"/>
                <w:szCs w:val="24"/>
                <w:lang w:val="en-US" w:eastAsia="zh-CN"/>
              </w:rPr>
              <w:t>Element</w:t>
            </w:r>
          </w:p>
        </w:tc>
        <w:tc>
          <w:tcPr>
            <w:tcW w:w="139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C3E01B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Wt%</w:t>
            </w:r>
          </w:p>
        </w:tc>
        <w:tc>
          <w:tcPr>
            <w:tcW w:w="139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61D41B19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Wt% Sigma</w:t>
            </w:r>
          </w:p>
        </w:tc>
        <w:tc>
          <w:tcPr>
            <w:tcW w:w="1394" w:type="dxa"/>
            <w:tcBorders>
              <w:top w:val="single" w:color="auto" w:sz="12" w:space="0"/>
              <w:left w:val="nil"/>
              <w:bottom w:val="single" w:color="auto" w:sz="12" w:space="0"/>
              <w:right w:val="nil"/>
            </w:tcBorders>
            <w:vAlign w:val="center"/>
          </w:tcPr>
          <w:p w14:paraId="21207D9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At%</w:t>
            </w:r>
          </w:p>
        </w:tc>
      </w:tr>
      <w:tr w14:paraId="7E1488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4B1FBC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C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13D63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23.98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30E7B5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0.14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D9E6D4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40.18</w:t>
            </w:r>
          </w:p>
        </w:tc>
      </w:tr>
      <w:tr w14:paraId="4C3CEC0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B5474B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O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20F9F0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11.92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C5488B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0.06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0D9EBC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14.99</w:t>
            </w:r>
          </w:p>
        </w:tc>
      </w:tr>
      <w:tr w14:paraId="18BCFF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F33A0E4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F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AB0326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1.81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14898E2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0.04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C1E482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1.92</w:t>
            </w:r>
          </w:p>
        </w:tc>
      </w:tr>
      <w:tr w14:paraId="59B6AF1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FC4531A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Al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9B4E190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53.50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5B3E385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0.11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D043213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39.90</w:t>
            </w:r>
          </w:p>
        </w:tc>
      </w:tr>
      <w:tr w14:paraId="113C40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6DB0F588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Fe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8C85A71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0.33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79427A96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0.02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0665CF05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0.12</w:t>
            </w:r>
          </w:p>
        </w:tc>
      </w:tr>
      <w:tr w14:paraId="3ADA85E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421EBEDD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Co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08CF6A2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8.46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2ADE703B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0.06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 w14:paraId="328456EF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</w:rPr>
              <w:t>2.89</w:t>
            </w:r>
          </w:p>
        </w:tc>
      </w:tr>
      <w:tr w14:paraId="6EA4871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jc w:val="center"/>
        </w:trPr>
        <w:tc>
          <w:tcPr>
            <w:tcW w:w="139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1E8324B3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All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30BF06C7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100</w:t>
            </w:r>
          </w:p>
        </w:tc>
        <w:tc>
          <w:tcPr>
            <w:tcW w:w="139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688FBCAE"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top"/>
          </w:tcPr>
          <w:p w14:paraId="06CE88FD"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100</w:t>
            </w:r>
          </w:p>
        </w:tc>
      </w:tr>
      <w:bookmarkEnd w:id="6"/>
    </w:tbl>
    <w:p w14:paraId="7D3CF8F5">
      <w:pPr>
        <w:spacing w:line="360" w:lineRule="auto"/>
        <w:rPr>
          <w:rFonts w:hint="eastAsia"/>
        </w:rPr>
      </w:pPr>
    </w:p>
    <w:p w14:paraId="488593E5">
      <w:pPr>
        <w:spacing w:line="360" w:lineRule="auto"/>
        <w:rPr>
          <w:rFonts w:hint="eastAsia"/>
        </w:rPr>
      </w:pPr>
    </w:p>
    <w:p w14:paraId="41EB31A3">
      <w:pPr>
        <w:spacing w:line="360" w:lineRule="auto"/>
        <w:rPr>
          <w:rFonts w:hint="eastAsia"/>
        </w:rPr>
      </w:pPr>
    </w:p>
    <w:p w14:paraId="1828AEC7">
      <w:pPr>
        <w:spacing w:line="360" w:lineRule="auto"/>
        <w:rPr>
          <w:rFonts w:hint="eastAsia"/>
        </w:rPr>
      </w:pPr>
    </w:p>
    <w:p w14:paraId="5D2A019E">
      <w:pPr>
        <w:spacing w:line="360" w:lineRule="auto"/>
        <w:rPr>
          <w:rFonts w:hint="eastAsia"/>
        </w:rPr>
      </w:pPr>
    </w:p>
    <w:p w14:paraId="4C111ED7">
      <w:pPr>
        <w:spacing w:line="360" w:lineRule="auto"/>
        <w:rPr>
          <w:rFonts w:hint="eastAsia"/>
        </w:rPr>
      </w:pPr>
    </w:p>
    <w:p w14:paraId="68DAFA06">
      <w:pPr>
        <w:spacing w:line="360" w:lineRule="auto"/>
        <w:rPr>
          <w:rFonts w:hint="eastAsia"/>
        </w:rPr>
      </w:pPr>
    </w:p>
    <w:p w14:paraId="02D24487">
      <w:pPr>
        <w:spacing w:line="360" w:lineRule="auto"/>
        <w:rPr>
          <w:rFonts w:hint="eastAsia"/>
        </w:rPr>
      </w:pPr>
    </w:p>
    <w:p w14:paraId="0AA223E1">
      <w:pPr>
        <w:spacing w:line="360" w:lineRule="auto"/>
        <w:rPr>
          <w:rFonts w:hint="eastAsia"/>
        </w:rPr>
      </w:pPr>
    </w:p>
    <w:p w14:paraId="0A3A5B2C">
      <w:pPr>
        <w:spacing w:line="360" w:lineRule="auto"/>
        <w:rPr>
          <w:rFonts w:hint="eastAsia"/>
        </w:rPr>
      </w:pPr>
    </w:p>
    <w:p w14:paraId="5003F562">
      <w:pPr>
        <w:spacing w:line="360" w:lineRule="auto"/>
        <w:rPr>
          <w:rFonts w:hint="eastAsia"/>
        </w:rPr>
      </w:pPr>
    </w:p>
    <w:p w14:paraId="16764B72">
      <w:pPr>
        <w:spacing w:line="360" w:lineRule="auto"/>
        <w:rPr>
          <w:rFonts w:hint="eastAsia"/>
        </w:rPr>
      </w:pPr>
    </w:p>
    <w:p w14:paraId="51B09C4E">
      <w:pPr>
        <w:spacing w:line="360" w:lineRule="auto"/>
        <w:rPr>
          <w:rFonts w:hint="eastAsia"/>
        </w:rPr>
      </w:pPr>
    </w:p>
    <w:p w14:paraId="02F126C8">
      <w:pPr>
        <w:spacing w:line="360" w:lineRule="auto"/>
        <w:rPr>
          <w:rFonts w:hint="eastAsia"/>
        </w:rPr>
      </w:pPr>
    </w:p>
    <w:p w14:paraId="015CBD95">
      <w:pPr>
        <w:spacing w:line="360" w:lineRule="auto"/>
        <w:rPr>
          <w:rFonts w:hint="eastAsia"/>
        </w:rPr>
      </w:pPr>
    </w:p>
    <w:p w14:paraId="7B5897B2">
      <w:pPr>
        <w:spacing w:line="360" w:lineRule="auto"/>
        <w:rPr>
          <w:rFonts w:hint="eastAsia"/>
        </w:rPr>
      </w:pPr>
    </w:p>
    <w:p w14:paraId="6AC59A92">
      <w:pPr>
        <w:spacing w:line="360" w:lineRule="auto"/>
        <w:rPr>
          <w:rFonts w:hint="eastAsia"/>
        </w:rPr>
      </w:pPr>
    </w:p>
    <w:p w14:paraId="41396C45">
      <w:pPr>
        <w:spacing w:line="360" w:lineRule="auto"/>
        <w:rPr>
          <w:rFonts w:hint="eastAsia"/>
        </w:rPr>
      </w:pPr>
    </w:p>
    <w:p w14:paraId="05C2CFB4">
      <w:pPr>
        <w:pStyle w:val="13"/>
        <w:rPr>
          <w:rFonts w:ascii="Times New Roman" w:hAnsi="Times New Roman" w:cs="Times New Roman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lnNumType w:countBy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824046937"/>
      <w:docPartObj>
        <w:docPartGallery w:val="autotext"/>
      </w:docPartObj>
    </w:sdtPr>
    <w:sdtContent>
      <w:p w14:paraId="2EB7FF57"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CB7C2D">
    <w:pPr>
      <w:pStyle w:val="2"/>
      <w:rPr>
        <w:rFonts w:hint="eastAsia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5F17CB"/>
    <w:rsid w:val="00042FED"/>
    <w:rsid w:val="000478A5"/>
    <w:rsid w:val="00105B05"/>
    <w:rsid w:val="00120537"/>
    <w:rsid w:val="00120B1E"/>
    <w:rsid w:val="00143B7E"/>
    <w:rsid w:val="00172D2D"/>
    <w:rsid w:val="001C651F"/>
    <w:rsid w:val="00230B6C"/>
    <w:rsid w:val="00240A3D"/>
    <w:rsid w:val="00245C1F"/>
    <w:rsid w:val="00257E67"/>
    <w:rsid w:val="00277392"/>
    <w:rsid w:val="00287197"/>
    <w:rsid w:val="00292948"/>
    <w:rsid w:val="00300AE4"/>
    <w:rsid w:val="003326D8"/>
    <w:rsid w:val="00361ED5"/>
    <w:rsid w:val="00372FB0"/>
    <w:rsid w:val="00393E81"/>
    <w:rsid w:val="0039512A"/>
    <w:rsid w:val="003A6E69"/>
    <w:rsid w:val="003C20E7"/>
    <w:rsid w:val="0043069E"/>
    <w:rsid w:val="004C659B"/>
    <w:rsid w:val="005022DF"/>
    <w:rsid w:val="005025BC"/>
    <w:rsid w:val="00503AE0"/>
    <w:rsid w:val="0052100B"/>
    <w:rsid w:val="00563F94"/>
    <w:rsid w:val="00574D21"/>
    <w:rsid w:val="005A270E"/>
    <w:rsid w:val="005E7250"/>
    <w:rsid w:val="005F17CB"/>
    <w:rsid w:val="00610F02"/>
    <w:rsid w:val="00615511"/>
    <w:rsid w:val="006406F3"/>
    <w:rsid w:val="0066210C"/>
    <w:rsid w:val="006702CC"/>
    <w:rsid w:val="006C657B"/>
    <w:rsid w:val="006E2A2E"/>
    <w:rsid w:val="006F17AB"/>
    <w:rsid w:val="00711609"/>
    <w:rsid w:val="00731234"/>
    <w:rsid w:val="00756974"/>
    <w:rsid w:val="007609FF"/>
    <w:rsid w:val="007845E4"/>
    <w:rsid w:val="007871B5"/>
    <w:rsid w:val="007A0DAC"/>
    <w:rsid w:val="00802017"/>
    <w:rsid w:val="008025B3"/>
    <w:rsid w:val="008034E6"/>
    <w:rsid w:val="00822AAB"/>
    <w:rsid w:val="008245E4"/>
    <w:rsid w:val="00843BA6"/>
    <w:rsid w:val="00876ECB"/>
    <w:rsid w:val="008C3970"/>
    <w:rsid w:val="008D087D"/>
    <w:rsid w:val="008D6741"/>
    <w:rsid w:val="00917085"/>
    <w:rsid w:val="0094354F"/>
    <w:rsid w:val="0095104C"/>
    <w:rsid w:val="009751FB"/>
    <w:rsid w:val="00980787"/>
    <w:rsid w:val="009B494F"/>
    <w:rsid w:val="00A03A59"/>
    <w:rsid w:val="00A33B80"/>
    <w:rsid w:val="00A517DB"/>
    <w:rsid w:val="00A60275"/>
    <w:rsid w:val="00A67206"/>
    <w:rsid w:val="00A9183D"/>
    <w:rsid w:val="00A9741B"/>
    <w:rsid w:val="00B142D1"/>
    <w:rsid w:val="00B922F4"/>
    <w:rsid w:val="00B95450"/>
    <w:rsid w:val="00B954BD"/>
    <w:rsid w:val="00BA4B13"/>
    <w:rsid w:val="00BD60BF"/>
    <w:rsid w:val="00C128CF"/>
    <w:rsid w:val="00C2047B"/>
    <w:rsid w:val="00C21A75"/>
    <w:rsid w:val="00C76ECB"/>
    <w:rsid w:val="00C81C0B"/>
    <w:rsid w:val="00C9246F"/>
    <w:rsid w:val="00CA50A4"/>
    <w:rsid w:val="00CB05BB"/>
    <w:rsid w:val="00CB190C"/>
    <w:rsid w:val="00CC1262"/>
    <w:rsid w:val="00CD3DC5"/>
    <w:rsid w:val="00CE1CCB"/>
    <w:rsid w:val="00D246AE"/>
    <w:rsid w:val="00D255BF"/>
    <w:rsid w:val="00D300DB"/>
    <w:rsid w:val="00D4429B"/>
    <w:rsid w:val="00D753B2"/>
    <w:rsid w:val="00DC5AFC"/>
    <w:rsid w:val="00E03E82"/>
    <w:rsid w:val="00E11314"/>
    <w:rsid w:val="00E37643"/>
    <w:rsid w:val="00E561FA"/>
    <w:rsid w:val="00E66FF5"/>
    <w:rsid w:val="00E73D84"/>
    <w:rsid w:val="00EC0237"/>
    <w:rsid w:val="00F155A2"/>
    <w:rsid w:val="00F43D9C"/>
    <w:rsid w:val="00F65EBD"/>
    <w:rsid w:val="00FB0477"/>
    <w:rsid w:val="00FC2158"/>
    <w:rsid w:val="00FD3E63"/>
    <w:rsid w:val="0B237799"/>
    <w:rsid w:val="14DF40D9"/>
    <w:rsid w:val="16D653FF"/>
    <w:rsid w:val="1C7576F1"/>
    <w:rsid w:val="1C9251D8"/>
    <w:rsid w:val="243C5CC5"/>
    <w:rsid w:val="24633843"/>
    <w:rsid w:val="288F239C"/>
    <w:rsid w:val="2BD276B6"/>
    <w:rsid w:val="35FC38EE"/>
    <w:rsid w:val="3D5E1BD6"/>
    <w:rsid w:val="409D340E"/>
    <w:rsid w:val="4449189D"/>
    <w:rsid w:val="53BA1776"/>
    <w:rsid w:val="580A7FD5"/>
    <w:rsid w:val="604A58AD"/>
    <w:rsid w:val="62F36CCD"/>
    <w:rsid w:val="6AB7423C"/>
    <w:rsid w:val="6BA0420B"/>
    <w:rsid w:val="7B62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none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rPr>
      <w14:ligatures w14:val="none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7">
    <w:name w:val="line number"/>
    <w:basedOn w:val="6"/>
    <w:semiHidden/>
    <w:unhideWhenUsed/>
    <w:qFormat/>
    <w:uiPriority w:val="99"/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  <w14:ligatures w14:val="none"/>
    </w:rPr>
  </w:style>
  <w:style w:type="character" w:customStyle="1" w:styleId="10">
    <w:name w:val="页脚 字符"/>
    <w:basedOn w:val="6"/>
    <w:link w:val="2"/>
    <w:qFormat/>
    <w:uiPriority w:val="99"/>
    <w:rPr>
      <w:sz w:val="18"/>
      <w:szCs w:val="18"/>
      <w14:ligatures w14:val="none"/>
    </w:rPr>
  </w:style>
  <w:style w:type="paragraph" w:customStyle="1" w:styleId="11">
    <w:name w:val="EndNote Bibliography Title"/>
    <w:basedOn w:val="1"/>
    <w:link w:val="12"/>
    <w:qFormat/>
    <w:uiPriority w:val="0"/>
    <w:pPr>
      <w:jc w:val="center"/>
    </w:pPr>
    <w:rPr>
      <w:rFonts w:ascii="等线" w:hAnsi="等线" w:eastAsia="等线"/>
      <w:sz w:val="20"/>
    </w:rPr>
  </w:style>
  <w:style w:type="character" w:customStyle="1" w:styleId="12">
    <w:name w:val="EndNote Bibliography Title 字符"/>
    <w:basedOn w:val="6"/>
    <w:link w:val="11"/>
    <w:qFormat/>
    <w:uiPriority w:val="0"/>
    <w:rPr>
      <w:rFonts w:ascii="等线" w:hAnsi="等线" w:eastAsia="等线"/>
      <w:sz w:val="20"/>
      <w14:ligatures w14:val="none"/>
    </w:rPr>
  </w:style>
  <w:style w:type="paragraph" w:customStyle="1" w:styleId="13">
    <w:name w:val="EndNote Bibliography"/>
    <w:basedOn w:val="1"/>
    <w:link w:val="14"/>
    <w:qFormat/>
    <w:uiPriority w:val="0"/>
    <w:rPr>
      <w:rFonts w:ascii="等线" w:hAnsi="等线" w:eastAsia="等线"/>
      <w:sz w:val="20"/>
    </w:rPr>
  </w:style>
  <w:style w:type="character" w:customStyle="1" w:styleId="14">
    <w:name w:val="EndNote Bibliography 字符"/>
    <w:basedOn w:val="6"/>
    <w:link w:val="13"/>
    <w:qFormat/>
    <w:uiPriority w:val="0"/>
    <w:rPr>
      <w:rFonts w:ascii="等线" w:hAnsi="等线" w:eastAsia="等线"/>
      <w:sz w:val="20"/>
      <w14:ligatures w14:val="none"/>
    </w:rPr>
  </w:style>
  <w:style w:type="character" w:customStyle="1" w:styleId="15">
    <w:name w:val="fontstyle01"/>
    <w:basedOn w:val="6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16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tiff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tiff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242</Words>
  <Characters>1251</Characters>
  <Lines>46</Lines>
  <Paragraphs>13</Paragraphs>
  <TotalTime>1</TotalTime>
  <ScaleCrop>false</ScaleCrop>
  <LinksUpToDate>false</LinksUpToDate>
  <CharactersWithSpaces>1426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2024-09-15T13:52:00Z</dcterms:created>
  <dc:creator>b h</dc:creator>
  <cp:lastModifiedBy>f媒练人腥督</cp:lastModifiedBy>
  <dcterms:modified xsi:type="dcterms:W3CDTF">2025-08-11T10:03:14Z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eyJoZGlkIjoiYjlkNmMyMDkxMDQ0MmFlMGIwNzFhMWMzMjE4YWExZmYiLCJ1c2VySWQiOiIxNzI0MzI2NTIwIn0=</vt:lpwstr>
  </property>
  <property fmtid="{D5CDD505-2E9C-101B-9397-08002B2CF9AE}" pid="3" name="KSOProductBuildVer">
    <vt:lpwstr>2052-12.1.0.21911</vt:lpwstr>
  </property>
  <property fmtid="{D5CDD505-2E9C-101B-9397-08002B2CF9AE}" pid="4" name="ICV">
    <vt:lpwstr>39F9A85D78084A1EBF4E308DB4441C77_13</vt:lpwstr>
  </property>
</Properties>
</file>