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3CE" w:rsidRPr="00B816B8" w:rsidRDefault="002433CE" w:rsidP="002433CE">
      <w:pPr>
        <w:pStyle w:val="berschrift1"/>
      </w:pPr>
      <w:r>
        <w:t>Descriptive statistics</w:t>
      </w:r>
    </w:p>
    <w:p w:rsidR="002433CE" w:rsidRDefault="002433CE" w:rsidP="002433CE">
      <w:pPr>
        <w:pStyle w:val="Beschriftung"/>
      </w:pPr>
      <w:r>
        <w:t xml:space="preserve">Table </w:t>
      </w:r>
      <w:r>
        <w:fldChar w:fldCharType="begin"/>
      </w:r>
      <w:r>
        <w:instrText xml:space="preserve"> SEQ Table \* ARABIC </w:instrText>
      </w:r>
      <w:r>
        <w:fldChar w:fldCharType="separate"/>
      </w:r>
      <w:r>
        <w:rPr>
          <w:noProof/>
        </w:rPr>
        <w:t>1</w:t>
      </w:r>
      <w:r>
        <w:fldChar w:fldCharType="end"/>
      </w:r>
      <w:r>
        <w:t xml:space="preserve">: </w:t>
      </w:r>
      <w:r w:rsidRPr="00A867B7">
        <w:t>Descriptive statistics for the data used in this study. AGD (anogenital distance), weight (body weight) and tail length refer to measurements from 13</w:t>
      </w:r>
      <w:r>
        <w:t>-</w:t>
      </w:r>
      <w:r w:rsidRPr="00A867B7">
        <w:t>day-old female house mice. The season of birth denotes whether a female was born in spring (March to May), when population wide breeding activity and therefore reproductive competition is highest, in summer (June to August), when the adult population density is highest, autumn (September to November), or winter (December to February)</w:t>
      </w:r>
      <w:r>
        <w:t>, when breeding activity is lowest</w:t>
      </w:r>
      <w:r w:rsidRPr="00A867B7">
        <w:t xml:space="preserve">. </w:t>
      </w:r>
      <w:r>
        <w:t xml:space="preserve">Population density denotes the number of male and female adults measured in the population during a ‘population monitoring’ event closest to the individual’s date of birth. Recruitment into the population indicates whether or not a female pup was measured again as adult (at above 17.5g body weight). </w:t>
      </w:r>
      <w:r w:rsidRPr="00A867B7">
        <w:t>Measurements with normal distribution are given as mean ± standard deviation (x</w:t>
      </w:r>
      <w:r w:rsidRPr="00A867B7">
        <w:rPr>
          <w:rFonts w:ascii="Arial" w:hAnsi="Arial" w:cs="Arial"/>
        </w:rPr>
        <w:t>̅</w:t>
      </w:r>
      <w:r w:rsidRPr="00A867B7">
        <w:t xml:space="preserve"> ± SD). Non-normally distributed measurements are given as median ± standard error (x̃ ± SE). Measurements are obtained from </w:t>
      </w:r>
      <w:r w:rsidRPr="00CF4F8C">
        <w:t>4939</w:t>
      </w:r>
      <w:r w:rsidRPr="00A867B7">
        <w:t xml:space="preserve"> female 13-day-old pups living in a population of free-living house mice over the course of 13 years.</w:t>
      </w:r>
    </w:p>
    <w:tbl>
      <w:tblPr>
        <w:tblStyle w:val="Tabellenraster"/>
        <w:tblW w:w="0" w:type="auto"/>
        <w:tblLayout w:type="fixed"/>
        <w:tblLook w:val="04A0" w:firstRow="1" w:lastRow="0" w:firstColumn="1" w:lastColumn="0" w:noHBand="0" w:noVBand="1"/>
      </w:tblPr>
      <w:tblGrid>
        <w:gridCol w:w="2830"/>
        <w:gridCol w:w="1560"/>
        <w:gridCol w:w="1134"/>
        <w:gridCol w:w="1134"/>
        <w:gridCol w:w="1157"/>
        <w:gridCol w:w="1247"/>
      </w:tblGrid>
      <w:tr w:rsidR="002433CE" w:rsidRPr="00DA4976" w:rsidTr="007307E3">
        <w:tc>
          <w:tcPr>
            <w:tcW w:w="2830" w:type="dxa"/>
            <w:vMerge w:val="restart"/>
          </w:tcPr>
          <w:p w:rsidR="002433CE" w:rsidRDefault="002433CE" w:rsidP="00CF16BB">
            <w:pPr>
              <w:jc w:val="right"/>
              <w:rPr>
                <w:b/>
                <w:sz w:val="16"/>
                <w:szCs w:val="16"/>
              </w:rPr>
            </w:pPr>
          </w:p>
          <w:p w:rsidR="002433CE" w:rsidRPr="000B7254" w:rsidRDefault="002433CE" w:rsidP="00CF16BB">
            <w:pPr>
              <w:jc w:val="right"/>
              <w:rPr>
                <w:b/>
                <w:sz w:val="16"/>
                <w:szCs w:val="16"/>
              </w:rPr>
            </w:pPr>
            <w:r w:rsidRPr="000B7254">
              <w:rPr>
                <w:b/>
                <w:sz w:val="16"/>
                <w:szCs w:val="16"/>
              </w:rPr>
              <w:t>Sample set</w:t>
            </w:r>
          </w:p>
        </w:tc>
        <w:tc>
          <w:tcPr>
            <w:tcW w:w="1560" w:type="dxa"/>
            <w:vMerge w:val="restart"/>
          </w:tcPr>
          <w:p w:rsidR="002433CE" w:rsidRDefault="002433CE" w:rsidP="00CF16BB">
            <w:pPr>
              <w:jc w:val="center"/>
              <w:rPr>
                <w:b/>
                <w:sz w:val="16"/>
                <w:szCs w:val="16"/>
              </w:rPr>
            </w:pPr>
            <w:r>
              <w:rPr>
                <w:b/>
                <w:sz w:val="16"/>
                <w:szCs w:val="16"/>
              </w:rPr>
              <w:t>All seasons</w:t>
            </w:r>
            <w:r w:rsidRPr="000B7254">
              <w:rPr>
                <w:b/>
                <w:sz w:val="16"/>
                <w:szCs w:val="16"/>
              </w:rPr>
              <w:t xml:space="preserve"> combined</w:t>
            </w:r>
          </w:p>
        </w:tc>
        <w:tc>
          <w:tcPr>
            <w:tcW w:w="4672" w:type="dxa"/>
            <w:gridSpan w:val="4"/>
          </w:tcPr>
          <w:p w:rsidR="002433CE" w:rsidRPr="000B7254" w:rsidRDefault="002433CE" w:rsidP="00CF16BB">
            <w:pPr>
              <w:jc w:val="center"/>
              <w:rPr>
                <w:b/>
                <w:sz w:val="16"/>
                <w:szCs w:val="16"/>
              </w:rPr>
            </w:pPr>
            <w:r>
              <w:rPr>
                <w:b/>
                <w:sz w:val="16"/>
                <w:szCs w:val="16"/>
              </w:rPr>
              <w:t>Season</w:t>
            </w:r>
          </w:p>
        </w:tc>
      </w:tr>
      <w:tr w:rsidR="002433CE" w:rsidRPr="00DA4976" w:rsidTr="007307E3">
        <w:tc>
          <w:tcPr>
            <w:tcW w:w="2830" w:type="dxa"/>
            <w:vMerge/>
          </w:tcPr>
          <w:p w:rsidR="002433CE" w:rsidRPr="000B7254" w:rsidRDefault="002433CE" w:rsidP="00CF16BB">
            <w:pPr>
              <w:rPr>
                <w:b/>
                <w:sz w:val="16"/>
                <w:szCs w:val="16"/>
              </w:rPr>
            </w:pPr>
          </w:p>
        </w:tc>
        <w:tc>
          <w:tcPr>
            <w:tcW w:w="1560" w:type="dxa"/>
            <w:vMerge/>
          </w:tcPr>
          <w:p w:rsidR="002433CE" w:rsidRPr="000B7254" w:rsidRDefault="002433CE" w:rsidP="00CF16BB">
            <w:pPr>
              <w:jc w:val="center"/>
              <w:rPr>
                <w:b/>
                <w:sz w:val="16"/>
                <w:szCs w:val="16"/>
              </w:rPr>
            </w:pPr>
          </w:p>
        </w:tc>
        <w:tc>
          <w:tcPr>
            <w:tcW w:w="1134" w:type="dxa"/>
          </w:tcPr>
          <w:p w:rsidR="002433CE" w:rsidRPr="000B7254" w:rsidRDefault="002433CE" w:rsidP="00CF16BB">
            <w:pPr>
              <w:jc w:val="center"/>
              <w:rPr>
                <w:b/>
                <w:sz w:val="16"/>
                <w:szCs w:val="16"/>
              </w:rPr>
            </w:pPr>
            <w:r w:rsidRPr="000B7254">
              <w:rPr>
                <w:b/>
                <w:sz w:val="16"/>
                <w:szCs w:val="16"/>
              </w:rPr>
              <w:t>Spring</w:t>
            </w:r>
          </w:p>
        </w:tc>
        <w:tc>
          <w:tcPr>
            <w:tcW w:w="1134" w:type="dxa"/>
          </w:tcPr>
          <w:p w:rsidR="002433CE" w:rsidRPr="000B7254" w:rsidRDefault="002433CE" w:rsidP="00CF16BB">
            <w:pPr>
              <w:jc w:val="center"/>
              <w:rPr>
                <w:b/>
                <w:sz w:val="16"/>
                <w:szCs w:val="16"/>
              </w:rPr>
            </w:pPr>
            <w:r w:rsidRPr="000B7254">
              <w:rPr>
                <w:b/>
                <w:sz w:val="16"/>
                <w:szCs w:val="16"/>
              </w:rPr>
              <w:t>Summer</w:t>
            </w:r>
          </w:p>
        </w:tc>
        <w:tc>
          <w:tcPr>
            <w:tcW w:w="1157" w:type="dxa"/>
          </w:tcPr>
          <w:p w:rsidR="002433CE" w:rsidRPr="000B7254" w:rsidRDefault="002433CE" w:rsidP="00CF16BB">
            <w:pPr>
              <w:jc w:val="center"/>
              <w:rPr>
                <w:b/>
                <w:sz w:val="16"/>
                <w:szCs w:val="16"/>
              </w:rPr>
            </w:pPr>
            <w:r w:rsidRPr="000B7254">
              <w:rPr>
                <w:b/>
                <w:sz w:val="16"/>
                <w:szCs w:val="16"/>
              </w:rPr>
              <w:t>Autumn</w:t>
            </w:r>
          </w:p>
        </w:tc>
        <w:tc>
          <w:tcPr>
            <w:tcW w:w="1247" w:type="dxa"/>
          </w:tcPr>
          <w:p w:rsidR="002433CE" w:rsidRPr="000B7254" w:rsidRDefault="002433CE" w:rsidP="00CF16BB">
            <w:pPr>
              <w:jc w:val="center"/>
              <w:rPr>
                <w:b/>
                <w:sz w:val="16"/>
                <w:szCs w:val="16"/>
              </w:rPr>
            </w:pPr>
            <w:r w:rsidRPr="000B7254">
              <w:rPr>
                <w:b/>
                <w:sz w:val="16"/>
                <w:szCs w:val="16"/>
              </w:rPr>
              <w:t>Winter</w:t>
            </w:r>
          </w:p>
        </w:tc>
      </w:tr>
      <w:tr w:rsidR="002433CE" w:rsidRPr="00DA4976" w:rsidTr="007307E3">
        <w:tc>
          <w:tcPr>
            <w:tcW w:w="2830" w:type="dxa"/>
          </w:tcPr>
          <w:p w:rsidR="002433CE" w:rsidRPr="000B7254" w:rsidRDefault="002433CE" w:rsidP="00CF16BB">
            <w:pPr>
              <w:jc w:val="right"/>
              <w:rPr>
                <w:b/>
                <w:sz w:val="16"/>
                <w:szCs w:val="16"/>
              </w:rPr>
            </w:pPr>
            <w:r w:rsidRPr="000B7254">
              <w:rPr>
                <w:b/>
                <w:sz w:val="16"/>
                <w:szCs w:val="16"/>
              </w:rPr>
              <w:t>Measurement</w:t>
            </w:r>
          </w:p>
        </w:tc>
        <w:tc>
          <w:tcPr>
            <w:tcW w:w="1560" w:type="dxa"/>
          </w:tcPr>
          <w:p w:rsidR="002433CE" w:rsidRPr="000B7254" w:rsidRDefault="002433CE" w:rsidP="00CF16BB">
            <w:pPr>
              <w:jc w:val="center"/>
              <w:rPr>
                <w:sz w:val="16"/>
                <w:szCs w:val="16"/>
              </w:rPr>
            </w:pPr>
          </w:p>
        </w:tc>
        <w:tc>
          <w:tcPr>
            <w:tcW w:w="1134" w:type="dxa"/>
          </w:tcPr>
          <w:p w:rsidR="002433CE" w:rsidRPr="000B7254" w:rsidRDefault="002433CE" w:rsidP="00CF16BB">
            <w:pPr>
              <w:jc w:val="center"/>
              <w:rPr>
                <w:sz w:val="16"/>
                <w:szCs w:val="16"/>
              </w:rPr>
            </w:pPr>
          </w:p>
        </w:tc>
        <w:tc>
          <w:tcPr>
            <w:tcW w:w="1134" w:type="dxa"/>
          </w:tcPr>
          <w:p w:rsidR="002433CE" w:rsidRPr="000B7254" w:rsidRDefault="002433CE" w:rsidP="00CF16BB">
            <w:pPr>
              <w:jc w:val="center"/>
              <w:rPr>
                <w:sz w:val="16"/>
                <w:szCs w:val="16"/>
              </w:rPr>
            </w:pPr>
          </w:p>
        </w:tc>
        <w:tc>
          <w:tcPr>
            <w:tcW w:w="1157" w:type="dxa"/>
          </w:tcPr>
          <w:p w:rsidR="002433CE" w:rsidRPr="000B7254" w:rsidRDefault="002433CE" w:rsidP="00CF16BB">
            <w:pPr>
              <w:jc w:val="center"/>
              <w:rPr>
                <w:sz w:val="16"/>
                <w:szCs w:val="16"/>
              </w:rPr>
            </w:pPr>
          </w:p>
        </w:tc>
        <w:tc>
          <w:tcPr>
            <w:tcW w:w="1247" w:type="dxa"/>
          </w:tcPr>
          <w:p w:rsidR="002433CE" w:rsidRPr="000B7254" w:rsidRDefault="002433CE" w:rsidP="00CF16BB">
            <w:pPr>
              <w:jc w:val="center"/>
              <w:rPr>
                <w:sz w:val="16"/>
                <w:szCs w:val="16"/>
              </w:rPr>
            </w:pPr>
          </w:p>
        </w:tc>
      </w:tr>
      <w:tr w:rsidR="002433CE" w:rsidRPr="00DA4976" w:rsidTr="007307E3">
        <w:tc>
          <w:tcPr>
            <w:tcW w:w="2830" w:type="dxa"/>
          </w:tcPr>
          <w:p w:rsidR="002433CE" w:rsidRPr="000B7254" w:rsidRDefault="002433CE" w:rsidP="00CF16BB">
            <w:pPr>
              <w:rPr>
                <w:b/>
                <w:sz w:val="16"/>
                <w:szCs w:val="16"/>
              </w:rPr>
            </w:pPr>
            <w:r>
              <w:rPr>
                <w:b/>
                <w:sz w:val="16"/>
                <w:szCs w:val="16"/>
              </w:rPr>
              <w:t>Across all females measured as pup (day 13)</w:t>
            </w:r>
          </w:p>
        </w:tc>
        <w:tc>
          <w:tcPr>
            <w:tcW w:w="1560" w:type="dxa"/>
          </w:tcPr>
          <w:p w:rsidR="002433CE" w:rsidRPr="000B7254" w:rsidRDefault="002433CE" w:rsidP="00CF16BB">
            <w:pPr>
              <w:jc w:val="center"/>
              <w:rPr>
                <w:sz w:val="16"/>
                <w:szCs w:val="16"/>
              </w:rPr>
            </w:pPr>
          </w:p>
        </w:tc>
        <w:tc>
          <w:tcPr>
            <w:tcW w:w="1134" w:type="dxa"/>
          </w:tcPr>
          <w:p w:rsidR="002433CE" w:rsidRPr="000B7254" w:rsidRDefault="002433CE" w:rsidP="00CF16BB">
            <w:pPr>
              <w:jc w:val="center"/>
              <w:rPr>
                <w:sz w:val="16"/>
                <w:szCs w:val="16"/>
              </w:rPr>
            </w:pPr>
          </w:p>
        </w:tc>
        <w:tc>
          <w:tcPr>
            <w:tcW w:w="1134" w:type="dxa"/>
          </w:tcPr>
          <w:p w:rsidR="002433CE" w:rsidRPr="000B7254" w:rsidRDefault="002433CE" w:rsidP="00CF16BB">
            <w:pPr>
              <w:jc w:val="center"/>
              <w:rPr>
                <w:sz w:val="16"/>
                <w:szCs w:val="16"/>
              </w:rPr>
            </w:pPr>
          </w:p>
        </w:tc>
        <w:tc>
          <w:tcPr>
            <w:tcW w:w="1157" w:type="dxa"/>
          </w:tcPr>
          <w:p w:rsidR="002433CE" w:rsidRPr="000B7254" w:rsidRDefault="002433CE" w:rsidP="00CF16BB">
            <w:pPr>
              <w:jc w:val="center"/>
              <w:rPr>
                <w:sz w:val="16"/>
                <w:szCs w:val="16"/>
              </w:rPr>
            </w:pPr>
          </w:p>
        </w:tc>
        <w:tc>
          <w:tcPr>
            <w:tcW w:w="1247" w:type="dxa"/>
          </w:tcPr>
          <w:p w:rsidR="002433CE" w:rsidRPr="000B7254" w:rsidRDefault="002433CE" w:rsidP="00CF16BB">
            <w:pPr>
              <w:jc w:val="center"/>
              <w:rPr>
                <w:sz w:val="16"/>
                <w:szCs w:val="16"/>
              </w:rPr>
            </w:pPr>
          </w:p>
        </w:tc>
      </w:tr>
      <w:tr w:rsidR="002433CE" w:rsidRPr="00DA4976" w:rsidTr="007307E3">
        <w:tc>
          <w:tcPr>
            <w:tcW w:w="2830" w:type="dxa"/>
          </w:tcPr>
          <w:p w:rsidR="002433CE" w:rsidRPr="000B7254" w:rsidRDefault="002433CE" w:rsidP="00CF16BB">
            <w:pPr>
              <w:jc w:val="right"/>
              <w:rPr>
                <w:sz w:val="16"/>
                <w:szCs w:val="16"/>
              </w:rPr>
            </w:pPr>
            <w:r w:rsidRPr="000B7254">
              <w:rPr>
                <w:sz w:val="16"/>
                <w:szCs w:val="16"/>
              </w:rPr>
              <w:t>n</w:t>
            </w:r>
          </w:p>
        </w:tc>
        <w:tc>
          <w:tcPr>
            <w:tcW w:w="1560" w:type="dxa"/>
          </w:tcPr>
          <w:p w:rsidR="002433CE" w:rsidRPr="000B7254" w:rsidRDefault="002433CE" w:rsidP="00CF16BB">
            <w:pPr>
              <w:jc w:val="center"/>
              <w:rPr>
                <w:sz w:val="16"/>
                <w:szCs w:val="16"/>
              </w:rPr>
            </w:pPr>
            <w:r w:rsidRPr="000B7254">
              <w:rPr>
                <w:sz w:val="16"/>
                <w:szCs w:val="16"/>
              </w:rPr>
              <w:t>4939</w:t>
            </w:r>
          </w:p>
        </w:tc>
        <w:tc>
          <w:tcPr>
            <w:tcW w:w="1134" w:type="dxa"/>
          </w:tcPr>
          <w:p w:rsidR="002433CE" w:rsidRPr="000B7254" w:rsidRDefault="002433CE" w:rsidP="00CF16BB">
            <w:pPr>
              <w:jc w:val="center"/>
              <w:rPr>
                <w:sz w:val="16"/>
                <w:szCs w:val="16"/>
              </w:rPr>
            </w:pPr>
            <w:r w:rsidRPr="000B7254">
              <w:rPr>
                <w:sz w:val="16"/>
                <w:szCs w:val="16"/>
              </w:rPr>
              <w:t>2199</w:t>
            </w:r>
          </w:p>
        </w:tc>
        <w:tc>
          <w:tcPr>
            <w:tcW w:w="1134" w:type="dxa"/>
          </w:tcPr>
          <w:p w:rsidR="002433CE" w:rsidRPr="000B7254" w:rsidRDefault="002433CE" w:rsidP="00CF16BB">
            <w:pPr>
              <w:jc w:val="center"/>
              <w:rPr>
                <w:sz w:val="16"/>
                <w:szCs w:val="16"/>
              </w:rPr>
            </w:pPr>
            <w:r w:rsidRPr="000B7254">
              <w:rPr>
                <w:sz w:val="16"/>
                <w:szCs w:val="16"/>
              </w:rPr>
              <w:t>1840</w:t>
            </w:r>
          </w:p>
        </w:tc>
        <w:tc>
          <w:tcPr>
            <w:tcW w:w="1157" w:type="dxa"/>
          </w:tcPr>
          <w:p w:rsidR="002433CE" w:rsidRPr="000B7254" w:rsidRDefault="002433CE" w:rsidP="00CF16BB">
            <w:pPr>
              <w:jc w:val="center"/>
              <w:rPr>
                <w:sz w:val="16"/>
                <w:szCs w:val="16"/>
              </w:rPr>
            </w:pPr>
            <w:r w:rsidRPr="000B7254">
              <w:rPr>
                <w:sz w:val="16"/>
                <w:szCs w:val="16"/>
              </w:rPr>
              <w:t>632</w:t>
            </w:r>
          </w:p>
        </w:tc>
        <w:tc>
          <w:tcPr>
            <w:tcW w:w="1247" w:type="dxa"/>
          </w:tcPr>
          <w:p w:rsidR="002433CE" w:rsidRPr="000B7254" w:rsidRDefault="002433CE" w:rsidP="00CF16BB">
            <w:pPr>
              <w:jc w:val="center"/>
              <w:rPr>
                <w:sz w:val="16"/>
                <w:szCs w:val="16"/>
              </w:rPr>
            </w:pPr>
            <w:r w:rsidRPr="000B7254">
              <w:rPr>
                <w:sz w:val="16"/>
                <w:szCs w:val="16"/>
              </w:rPr>
              <w:t>268</w:t>
            </w:r>
          </w:p>
        </w:tc>
      </w:tr>
      <w:tr w:rsidR="002433CE" w:rsidRPr="00DA4976" w:rsidTr="007307E3">
        <w:tc>
          <w:tcPr>
            <w:tcW w:w="2830" w:type="dxa"/>
          </w:tcPr>
          <w:p w:rsidR="002433CE" w:rsidRPr="000B7254" w:rsidRDefault="002433CE" w:rsidP="00CF16BB">
            <w:pPr>
              <w:jc w:val="right"/>
              <w:rPr>
                <w:sz w:val="16"/>
                <w:szCs w:val="16"/>
              </w:rPr>
            </w:pPr>
            <w:r w:rsidRPr="000B7254">
              <w:rPr>
                <w:sz w:val="16"/>
                <w:szCs w:val="16"/>
              </w:rPr>
              <w:t xml:space="preserve">AGD in mm </w:t>
            </w:r>
          </w:p>
          <w:p w:rsidR="002433CE" w:rsidRPr="000B7254" w:rsidRDefault="002433CE" w:rsidP="00CF16BB">
            <w:pPr>
              <w:jc w:val="right"/>
              <w:rPr>
                <w:sz w:val="16"/>
                <w:szCs w:val="16"/>
              </w:rPr>
            </w:pPr>
            <w:r>
              <w:rPr>
                <w:sz w:val="16"/>
                <w:szCs w:val="16"/>
              </w:rPr>
              <w:t>x</w:t>
            </w:r>
            <w:r>
              <w:rPr>
                <w:rFonts w:ascii="Arial" w:hAnsi="Arial" w:cs="Arial"/>
                <w:sz w:val="16"/>
                <w:szCs w:val="16"/>
              </w:rPr>
              <w:t>̅</w:t>
            </w:r>
            <w:r>
              <w:rPr>
                <w:sz w:val="16"/>
                <w:szCs w:val="16"/>
              </w:rPr>
              <w:t xml:space="preserve"> ± SD [range]</w:t>
            </w:r>
          </w:p>
        </w:tc>
        <w:tc>
          <w:tcPr>
            <w:tcW w:w="1560" w:type="dxa"/>
          </w:tcPr>
          <w:p w:rsidR="002433CE" w:rsidRPr="000B7254" w:rsidRDefault="002433CE" w:rsidP="00CF16BB">
            <w:pPr>
              <w:jc w:val="center"/>
              <w:rPr>
                <w:sz w:val="16"/>
                <w:szCs w:val="16"/>
              </w:rPr>
            </w:pPr>
            <w:r w:rsidRPr="000B7254">
              <w:rPr>
                <w:sz w:val="16"/>
                <w:szCs w:val="16"/>
              </w:rPr>
              <w:t>3.1 ± 0.59</w:t>
            </w:r>
          </w:p>
          <w:p w:rsidR="002433CE" w:rsidRPr="000B7254" w:rsidRDefault="002433CE" w:rsidP="00CF16BB">
            <w:pPr>
              <w:jc w:val="center"/>
              <w:rPr>
                <w:sz w:val="16"/>
                <w:szCs w:val="16"/>
              </w:rPr>
            </w:pPr>
            <w:r w:rsidRPr="000B7254">
              <w:rPr>
                <w:sz w:val="16"/>
                <w:szCs w:val="16"/>
              </w:rPr>
              <w:t>[1.6 – 5.8]</w:t>
            </w:r>
          </w:p>
        </w:tc>
        <w:tc>
          <w:tcPr>
            <w:tcW w:w="1134" w:type="dxa"/>
          </w:tcPr>
          <w:p w:rsidR="002433CE" w:rsidRPr="000B7254" w:rsidRDefault="002433CE" w:rsidP="00CF16BB">
            <w:pPr>
              <w:jc w:val="center"/>
              <w:rPr>
                <w:sz w:val="16"/>
                <w:szCs w:val="16"/>
              </w:rPr>
            </w:pPr>
            <w:r w:rsidRPr="000B7254">
              <w:rPr>
                <w:sz w:val="16"/>
                <w:szCs w:val="16"/>
              </w:rPr>
              <w:t>3.1 ± 0.56</w:t>
            </w:r>
          </w:p>
          <w:p w:rsidR="002433CE" w:rsidRPr="000B7254" w:rsidRDefault="002433CE" w:rsidP="00CF16BB">
            <w:pPr>
              <w:jc w:val="center"/>
              <w:rPr>
                <w:sz w:val="16"/>
                <w:szCs w:val="16"/>
              </w:rPr>
            </w:pPr>
            <w:r w:rsidRPr="000B7254">
              <w:rPr>
                <w:sz w:val="16"/>
                <w:szCs w:val="16"/>
              </w:rPr>
              <w:t>[1.6 – 5.6]</w:t>
            </w:r>
          </w:p>
        </w:tc>
        <w:tc>
          <w:tcPr>
            <w:tcW w:w="1134" w:type="dxa"/>
          </w:tcPr>
          <w:p w:rsidR="002433CE" w:rsidRPr="000B7254" w:rsidRDefault="002433CE" w:rsidP="00CF16BB">
            <w:pPr>
              <w:jc w:val="center"/>
              <w:rPr>
                <w:sz w:val="16"/>
                <w:szCs w:val="16"/>
              </w:rPr>
            </w:pPr>
            <w:r w:rsidRPr="000B7254">
              <w:rPr>
                <w:sz w:val="16"/>
                <w:szCs w:val="16"/>
              </w:rPr>
              <w:t>3.2 ± 0. 6</w:t>
            </w:r>
          </w:p>
          <w:p w:rsidR="002433CE" w:rsidRPr="000B7254" w:rsidRDefault="002433CE" w:rsidP="00CF16BB">
            <w:pPr>
              <w:jc w:val="center"/>
              <w:rPr>
                <w:sz w:val="16"/>
                <w:szCs w:val="16"/>
              </w:rPr>
            </w:pPr>
            <w:r w:rsidRPr="000B7254">
              <w:rPr>
                <w:sz w:val="16"/>
                <w:szCs w:val="16"/>
              </w:rPr>
              <w:t>[1.6 – 5.8]</w:t>
            </w:r>
          </w:p>
        </w:tc>
        <w:tc>
          <w:tcPr>
            <w:tcW w:w="1157" w:type="dxa"/>
          </w:tcPr>
          <w:p w:rsidR="002433CE" w:rsidRPr="000B7254" w:rsidRDefault="002433CE" w:rsidP="00CF16BB">
            <w:pPr>
              <w:jc w:val="center"/>
              <w:rPr>
                <w:sz w:val="16"/>
                <w:szCs w:val="16"/>
              </w:rPr>
            </w:pPr>
            <w:r w:rsidRPr="000B7254">
              <w:rPr>
                <w:sz w:val="16"/>
                <w:szCs w:val="16"/>
              </w:rPr>
              <w:t>3.3 ± 0. 6</w:t>
            </w:r>
          </w:p>
          <w:p w:rsidR="002433CE" w:rsidRPr="000B7254" w:rsidRDefault="002433CE" w:rsidP="00CF16BB">
            <w:pPr>
              <w:jc w:val="center"/>
              <w:rPr>
                <w:sz w:val="16"/>
                <w:szCs w:val="16"/>
              </w:rPr>
            </w:pPr>
            <w:r w:rsidRPr="000B7254">
              <w:rPr>
                <w:sz w:val="16"/>
                <w:szCs w:val="16"/>
              </w:rPr>
              <w:t>[1.7 – 5.8]</w:t>
            </w:r>
          </w:p>
        </w:tc>
        <w:tc>
          <w:tcPr>
            <w:tcW w:w="1247" w:type="dxa"/>
          </w:tcPr>
          <w:p w:rsidR="002433CE" w:rsidRPr="000B7254" w:rsidRDefault="002433CE" w:rsidP="00CF16BB">
            <w:pPr>
              <w:jc w:val="center"/>
              <w:rPr>
                <w:sz w:val="16"/>
                <w:szCs w:val="16"/>
              </w:rPr>
            </w:pPr>
            <w:r w:rsidRPr="000B7254">
              <w:rPr>
                <w:sz w:val="16"/>
                <w:szCs w:val="16"/>
              </w:rPr>
              <w:t>3.0 ± 0.6</w:t>
            </w:r>
          </w:p>
          <w:p w:rsidR="002433CE" w:rsidRPr="000B7254" w:rsidRDefault="002433CE" w:rsidP="00CF16BB">
            <w:pPr>
              <w:jc w:val="center"/>
              <w:rPr>
                <w:sz w:val="16"/>
                <w:szCs w:val="16"/>
              </w:rPr>
            </w:pPr>
            <w:r w:rsidRPr="000B7254">
              <w:rPr>
                <w:sz w:val="16"/>
                <w:szCs w:val="16"/>
              </w:rPr>
              <w:t>[1.6 – 4.9]</w:t>
            </w:r>
          </w:p>
        </w:tc>
      </w:tr>
      <w:tr w:rsidR="002433CE" w:rsidRPr="00DA4976" w:rsidTr="007307E3">
        <w:tc>
          <w:tcPr>
            <w:tcW w:w="2830" w:type="dxa"/>
          </w:tcPr>
          <w:p w:rsidR="002433CE" w:rsidRPr="000B7254" w:rsidRDefault="002433CE" w:rsidP="00CF16BB">
            <w:pPr>
              <w:jc w:val="right"/>
              <w:rPr>
                <w:sz w:val="16"/>
                <w:szCs w:val="16"/>
              </w:rPr>
            </w:pPr>
            <w:r w:rsidRPr="000B7254">
              <w:rPr>
                <w:sz w:val="16"/>
                <w:szCs w:val="16"/>
              </w:rPr>
              <w:t xml:space="preserve">Weight in g </w:t>
            </w:r>
          </w:p>
          <w:p w:rsidR="002433CE" w:rsidRPr="000B7254" w:rsidRDefault="002433CE" w:rsidP="00CF16BB">
            <w:pPr>
              <w:jc w:val="right"/>
              <w:rPr>
                <w:sz w:val="16"/>
                <w:szCs w:val="16"/>
              </w:rPr>
            </w:pPr>
            <w:r>
              <w:rPr>
                <w:sz w:val="16"/>
                <w:szCs w:val="16"/>
              </w:rPr>
              <w:t>x</w:t>
            </w:r>
            <w:r>
              <w:rPr>
                <w:rFonts w:ascii="Arial" w:hAnsi="Arial" w:cs="Arial"/>
                <w:sz w:val="16"/>
                <w:szCs w:val="16"/>
              </w:rPr>
              <w:t>̅</w:t>
            </w:r>
            <w:r>
              <w:rPr>
                <w:sz w:val="16"/>
                <w:szCs w:val="16"/>
              </w:rPr>
              <w:t xml:space="preserve"> ± SD [range]</w:t>
            </w:r>
          </w:p>
        </w:tc>
        <w:tc>
          <w:tcPr>
            <w:tcW w:w="1560" w:type="dxa"/>
          </w:tcPr>
          <w:p w:rsidR="002433CE" w:rsidRPr="000B7254" w:rsidRDefault="002433CE" w:rsidP="00CF16BB">
            <w:pPr>
              <w:jc w:val="center"/>
              <w:rPr>
                <w:sz w:val="16"/>
                <w:szCs w:val="16"/>
              </w:rPr>
            </w:pPr>
            <w:r w:rsidRPr="000B7254">
              <w:rPr>
                <w:sz w:val="16"/>
                <w:szCs w:val="16"/>
              </w:rPr>
              <w:t>6.0 ± 1.3</w:t>
            </w:r>
          </w:p>
          <w:p w:rsidR="002433CE" w:rsidRPr="000B7254" w:rsidRDefault="002433CE" w:rsidP="00CF16BB">
            <w:pPr>
              <w:jc w:val="center"/>
              <w:rPr>
                <w:sz w:val="16"/>
                <w:szCs w:val="16"/>
              </w:rPr>
            </w:pPr>
            <w:r w:rsidRPr="000B7254">
              <w:rPr>
                <w:sz w:val="16"/>
                <w:szCs w:val="16"/>
              </w:rPr>
              <w:t>[2.2 – 10.8]</w:t>
            </w:r>
          </w:p>
        </w:tc>
        <w:tc>
          <w:tcPr>
            <w:tcW w:w="1134" w:type="dxa"/>
          </w:tcPr>
          <w:p w:rsidR="002433CE" w:rsidRPr="000B7254" w:rsidRDefault="002433CE" w:rsidP="00CF16BB">
            <w:pPr>
              <w:jc w:val="center"/>
              <w:rPr>
                <w:sz w:val="16"/>
                <w:szCs w:val="16"/>
              </w:rPr>
            </w:pPr>
            <w:r w:rsidRPr="000B7254">
              <w:rPr>
                <w:sz w:val="16"/>
                <w:szCs w:val="16"/>
              </w:rPr>
              <w:t>6.0 ±1.2</w:t>
            </w:r>
          </w:p>
          <w:p w:rsidR="002433CE" w:rsidRPr="000B7254" w:rsidRDefault="002433CE" w:rsidP="00CF16BB">
            <w:pPr>
              <w:jc w:val="center"/>
              <w:rPr>
                <w:sz w:val="16"/>
                <w:szCs w:val="16"/>
              </w:rPr>
            </w:pPr>
            <w:r w:rsidRPr="000B7254">
              <w:rPr>
                <w:sz w:val="16"/>
                <w:szCs w:val="16"/>
              </w:rPr>
              <w:t>[2.3 – 10.8]</w:t>
            </w:r>
          </w:p>
        </w:tc>
        <w:tc>
          <w:tcPr>
            <w:tcW w:w="1134" w:type="dxa"/>
          </w:tcPr>
          <w:p w:rsidR="002433CE" w:rsidRPr="000B7254" w:rsidRDefault="002433CE" w:rsidP="00CF16BB">
            <w:pPr>
              <w:jc w:val="center"/>
              <w:rPr>
                <w:sz w:val="16"/>
                <w:szCs w:val="16"/>
              </w:rPr>
            </w:pPr>
            <w:r w:rsidRPr="000B7254">
              <w:rPr>
                <w:sz w:val="16"/>
                <w:szCs w:val="16"/>
              </w:rPr>
              <w:t>6.1 ± 1.3</w:t>
            </w:r>
          </w:p>
          <w:p w:rsidR="002433CE" w:rsidRPr="000B7254" w:rsidRDefault="002433CE" w:rsidP="00CF16BB">
            <w:pPr>
              <w:jc w:val="center"/>
              <w:rPr>
                <w:sz w:val="16"/>
                <w:szCs w:val="16"/>
              </w:rPr>
            </w:pPr>
            <w:r w:rsidRPr="000B7254">
              <w:rPr>
                <w:sz w:val="16"/>
                <w:szCs w:val="16"/>
              </w:rPr>
              <w:t>[2.2 – 10.5]</w:t>
            </w:r>
          </w:p>
        </w:tc>
        <w:tc>
          <w:tcPr>
            <w:tcW w:w="1157" w:type="dxa"/>
          </w:tcPr>
          <w:p w:rsidR="002433CE" w:rsidRPr="000B7254" w:rsidRDefault="002433CE" w:rsidP="00CF16BB">
            <w:pPr>
              <w:ind w:left="-22" w:right="-89"/>
              <w:jc w:val="center"/>
              <w:rPr>
                <w:sz w:val="16"/>
                <w:szCs w:val="16"/>
              </w:rPr>
            </w:pPr>
            <w:r w:rsidRPr="000B7254">
              <w:rPr>
                <w:sz w:val="16"/>
                <w:szCs w:val="16"/>
              </w:rPr>
              <w:t>5.9 ± 1.2</w:t>
            </w:r>
          </w:p>
          <w:p w:rsidR="002433CE" w:rsidRPr="000B7254" w:rsidRDefault="002433CE" w:rsidP="00CF16BB">
            <w:pPr>
              <w:jc w:val="center"/>
              <w:rPr>
                <w:sz w:val="16"/>
                <w:szCs w:val="16"/>
              </w:rPr>
            </w:pPr>
            <w:r w:rsidRPr="000B7254">
              <w:rPr>
                <w:sz w:val="16"/>
                <w:szCs w:val="16"/>
              </w:rPr>
              <w:t>[2.2 – 9.8]</w:t>
            </w:r>
          </w:p>
        </w:tc>
        <w:tc>
          <w:tcPr>
            <w:tcW w:w="1247" w:type="dxa"/>
          </w:tcPr>
          <w:p w:rsidR="002433CE" w:rsidRPr="000B7254" w:rsidRDefault="002433CE" w:rsidP="00CF16BB">
            <w:pPr>
              <w:jc w:val="center"/>
              <w:rPr>
                <w:sz w:val="16"/>
                <w:szCs w:val="16"/>
              </w:rPr>
            </w:pPr>
            <w:r w:rsidRPr="000B7254">
              <w:rPr>
                <w:sz w:val="16"/>
                <w:szCs w:val="16"/>
              </w:rPr>
              <w:t>5.8 ± 1.2</w:t>
            </w:r>
          </w:p>
          <w:p w:rsidR="002433CE" w:rsidRPr="000B7254" w:rsidRDefault="002433CE" w:rsidP="00CF16BB">
            <w:pPr>
              <w:jc w:val="center"/>
              <w:rPr>
                <w:sz w:val="16"/>
                <w:szCs w:val="16"/>
              </w:rPr>
            </w:pPr>
            <w:r w:rsidRPr="000B7254">
              <w:rPr>
                <w:sz w:val="16"/>
                <w:szCs w:val="16"/>
              </w:rPr>
              <w:t>[2.5 – 9.4]</w:t>
            </w:r>
          </w:p>
        </w:tc>
      </w:tr>
      <w:tr w:rsidR="002433CE" w:rsidRPr="00DA4976" w:rsidTr="007307E3">
        <w:tc>
          <w:tcPr>
            <w:tcW w:w="2830" w:type="dxa"/>
          </w:tcPr>
          <w:p w:rsidR="002433CE" w:rsidRDefault="002433CE" w:rsidP="00CF16BB">
            <w:pPr>
              <w:jc w:val="right"/>
              <w:rPr>
                <w:sz w:val="16"/>
                <w:szCs w:val="16"/>
              </w:rPr>
            </w:pPr>
            <w:r>
              <w:rPr>
                <w:sz w:val="16"/>
                <w:szCs w:val="16"/>
              </w:rPr>
              <w:t>Tail length in mm</w:t>
            </w:r>
          </w:p>
          <w:p w:rsidR="002433CE" w:rsidRPr="000B7254" w:rsidRDefault="002433CE" w:rsidP="00CF16BB">
            <w:pPr>
              <w:jc w:val="right"/>
              <w:rPr>
                <w:sz w:val="16"/>
                <w:szCs w:val="16"/>
              </w:rPr>
            </w:pPr>
            <w:r>
              <w:rPr>
                <w:sz w:val="16"/>
                <w:szCs w:val="16"/>
              </w:rPr>
              <w:t>x</w:t>
            </w:r>
            <w:r>
              <w:rPr>
                <w:rFonts w:ascii="Arial" w:hAnsi="Arial" w:cs="Arial"/>
                <w:sz w:val="16"/>
                <w:szCs w:val="16"/>
              </w:rPr>
              <w:t>̅</w:t>
            </w:r>
            <w:r>
              <w:rPr>
                <w:sz w:val="16"/>
                <w:szCs w:val="16"/>
              </w:rPr>
              <w:t xml:space="preserve"> ± SD [range]</w:t>
            </w:r>
          </w:p>
        </w:tc>
        <w:tc>
          <w:tcPr>
            <w:tcW w:w="1560" w:type="dxa"/>
          </w:tcPr>
          <w:p w:rsidR="002433CE" w:rsidRDefault="002433CE" w:rsidP="00CF16BB">
            <w:pPr>
              <w:jc w:val="center"/>
              <w:rPr>
                <w:sz w:val="16"/>
                <w:szCs w:val="16"/>
              </w:rPr>
            </w:pPr>
            <w:r>
              <w:rPr>
                <w:sz w:val="16"/>
                <w:szCs w:val="16"/>
              </w:rPr>
              <w:t>44.3 ± 5.5</w:t>
            </w:r>
          </w:p>
          <w:p w:rsidR="002433CE" w:rsidRPr="000B7254" w:rsidRDefault="002433CE" w:rsidP="00CF16BB">
            <w:pPr>
              <w:jc w:val="center"/>
              <w:rPr>
                <w:sz w:val="16"/>
                <w:szCs w:val="16"/>
              </w:rPr>
            </w:pPr>
            <w:r>
              <w:rPr>
                <w:sz w:val="16"/>
                <w:szCs w:val="16"/>
              </w:rPr>
              <w:t>[29 – 62]</w:t>
            </w:r>
          </w:p>
        </w:tc>
        <w:tc>
          <w:tcPr>
            <w:tcW w:w="1134" w:type="dxa"/>
          </w:tcPr>
          <w:p w:rsidR="002433CE" w:rsidRDefault="002433CE" w:rsidP="00CF16BB">
            <w:pPr>
              <w:jc w:val="center"/>
              <w:rPr>
                <w:sz w:val="16"/>
                <w:szCs w:val="16"/>
              </w:rPr>
            </w:pPr>
            <w:r>
              <w:rPr>
                <w:sz w:val="16"/>
                <w:szCs w:val="16"/>
              </w:rPr>
              <w:t>44.1 ± 5.3</w:t>
            </w:r>
          </w:p>
          <w:p w:rsidR="002433CE" w:rsidRPr="000B7254" w:rsidRDefault="002433CE" w:rsidP="00CF16BB">
            <w:pPr>
              <w:jc w:val="center"/>
              <w:rPr>
                <w:sz w:val="16"/>
                <w:szCs w:val="16"/>
              </w:rPr>
            </w:pPr>
            <w:r>
              <w:rPr>
                <w:sz w:val="16"/>
                <w:szCs w:val="16"/>
              </w:rPr>
              <w:t>[29 – 60]</w:t>
            </w:r>
          </w:p>
        </w:tc>
        <w:tc>
          <w:tcPr>
            <w:tcW w:w="1134" w:type="dxa"/>
          </w:tcPr>
          <w:p w:rsidR="002433CE" w:rsidRDefault="002433CE" w:rsidP="00CF16BB">
            <w:pPr>
              <w:jc w:val="center"/>
              <w:rPr>
                <w:sz w:val="16"/>
                <w:szCs w:val="16"/>
              </w:rPr>
            </w:pPr>
            <w:r>
              <w:rPr>
                <w:sz w:val="16"/>
                <w:szCs w:val="16"/>
              </w:rPr>
              <w:t>45.4 ± 5.7</w:t>
            </w:r>
          </w:p>
          <w:p w:rsidR="002433CE" w:rsidRPr="000B7254" w:rsidRDefault="002433CE" w:rsidP="00CF16BB">
            <w:pPr>
              <w:jc w:val="center"/>
              <w:rPr>
                <w:sz w:val="16"/>
                <w:szCs w:val="16"/>
              </w:rPr>
            </w:pPr>
            <w:r>
              <w:rPr>
                <w:sz w:val="16"/>
                <w:szCs w:val="16"/>
              </w:rPr>
              <w:t>[29 – 62]</w:t>
            </w:r>
          </w:p>
        </w:tc>
        <w:tc>
          <w:tcPr>
            <w:tcW w:w="1157" w:type="dxa"/>
          </w:tcPr>
          <w:p w:rsidR="002433CE" w:rsidRDefault="002433CE" w:rsidP="00CF16BB">
            <w:pPr>
              <w:jc w:val="center"/>
              <w:rPr>
                <w:sz w:val="16"/>
                <w:szCs w:val="16"/>
              </w:rPr>
            </w:pPr>
            <w:r>
              <w:rPr>
                <w:sz w:val="16"/>
                <w:szCs w:val="16"/>
              </w:rPr>
              <w:t>43.5 ± 5.3</w:t>
            </w:r>
          </w:p>
          <w:p w:rsidR="002433CE" w:rsidRPr="000B7254" w:rsidRDefault="002433CE" w:rsidP="00CF16BB">
            <w:pPr>
              <w:ind w:left="-22" w:right="-89"/>
              <w:jc w:val="center"/>
              <w:rPr>
                <w:sz w:val="16"/>
                <w:szCs w:val="16"/>
              </w:rPr>
            </w:pPr>
            <w:r>
              <w:rPr>
                <w:sz w:val="16"/>
                <w:szCs w:val="16"/>
              </w:rPr>
              <w:t>[29 – 58]</w:t>
            </w:r>
          </w:p>
        </w:tc>
        <w:tc>
          <w:tcPr>
            <w:tcW w:w="1247" w:type="dxa"/>
          </w:tcPr>
          <w:p w:rsidR="002433CE" w:rsidRDefault="002433CE" w:rsidP="00CF16BB">
            <w:pPr>
              <w:jc w:val="center"/>
              <w:rPr>
                <w:sz w:val="16"/>
                <w:szCs w:val="16"/>
              </w:rPr>
            </w:pPr>
            <w:r>
              <w:rPr>
                <w:sz w:val="16"/>
                <w:szCs w:val="16"/>
              </w:rPr>
              <w:t>41.1 ± 4.9</w:t>
            </w:r>
          </w:p>
          <w:p w:rsidR="002433CE" w:rsidRPr="000B7254" w:rsidRDefault="002433CE" w:rsidP="00CF16BB">
            <w:pPr>
              <w:jc w:val="center"/>
              <w:rPr>
                <w:sz w:val="16"/>
                <w:szCs w:val="16"/>
              </w:rPr>
            </w:pPr>
            <w:r>
              <w:rPr>
                <w:sz w:val="16"/>
                <w:szCs w:val="16"/>
              </w:rPr>
              <w:t>[29 – 55]</w:t>
            </w:r>
          </w:p>
        </w:tc>
      </w:tr>
      <w:tr w:rsidR="002433CE" w:rsidRPr="00DA4976" w:rsidTr="007307E3">
        <w:tc>
          <w:tcPr>
            <w:tcW w:w="2830" w:type="dxa"/>
          </w:tcPr>
          <w:p w:rsidR="002433CE" w:rsidRDefault="002433CE" w:rsidP="00CF16BB">
            <w:pPr>
              <w:jc w:val="right"/>
              <w:rPr>
                <w:sz w:val="16"/>
                <w:szCs w:val="16"/>
              </w:rPr>
            </w:pPr>
            <w:r>
              <w:rPr>
                <w:sz w:val="16"/>
                <w:szCs w:val="16"/>
              </w:rPr>
              <w:t>Recruitment</w:t>
            </w:r>
          </w:p>
          <w:p w:rsidR="002433CE" w:rsidRDefault="002433CE" w:rsidP="00CF16BB">
            <w:pPr>
              <w:jc w:val="right"/>
              <w:rPr>
                <w:sz w:val="16"/>
                <w:szCs w:val="16"/>
              </w:rPr>
            </w:pPr>
            <w:r>
              <w:rPr>
                <w:sz w:val="16"/>
                <w:szCs w:val="16"/>
              </w:rPr>
              <w:t>yes/no; %yes</w:t>
            </w:r>
          </w:p>
        </w:tc>
        <w:tc>
          <w:tcPr>
            <w:tcW w:w="1560" w:type="dxa"/>
          </w:tcPr>
          <w:p w:rsidR="002433CE" w:rsidRPr="000B7254" w:rsidRDefault="002433CE" w:rsidP="00CF16BB">
            <w:pPr>
              <w:jc w:val="center"/>
              <w:rPr>
                <w:sz w:val="16"/>
                <w:szCs w:val="16"/>
              </w:rPr>
            </w:pPr>
            <w:r>
              <w:rPr>
                <w:sz w:val="16"/>
                <w:szCs w:val="16"/>
              </w:rPr>
              <w:t>2307/2632</w:t>
            </w:r>
          </w:p>
          <w:p w:rsidR="002433CE" w:rsidRDefault="002433CE" w:rsidP="00CF16BB">
            <w:pPr>
              <w:jc w:val="center"/>
              <w:rPr>
                <w:sz w:val="16"/>
                <w:szCs w:val="16"/>
              </w:rPr>
            </w:pPr>
            <w:r w:rsidRPr="000B7254">
              <w:rPr>
                <w:sz w:val="16"/>
                <w:szCs w:val="16"/>
              </w:rPr>
              <w:t>47%</w:t>
            </w:r>
          </w:p>
        </w:tc>
        <w:tc>
          <w:tcPr>
            <w:tcW w:w="1134" w:type="dxa"/>
          </w:tcPr>
          <w:p w:rsidR="002433CE" w:rsidRPr="000B7254" w:rsidRDefault="002433CE" w:rsidP="00CF16BB">
            <w:pPr>
              <w:jc w:val="center"/>
              <w:rPr>
                <w:sz w:val="16"/>
                <w:szCs w:val="16"/>
              </w:rPr>
            </w:pPr>
            <w:r w:rsidRPr="000B7254">
              <w:rPr>
                <w:sz w:val="16"/>
                <w:szCs w:val="16"/>
              </w:rPr>
              <w:t>1007/1192</w:t>
            </w:r>
          </w:p>
          <w:p w:rsidR="002433CE" w:rsidRDefault="002433CE" w:rsidP="00CF16BB">
            <w:pPr>
              <w:jc w:val="center"/>
              <w:rPr>
                <w:sz w:val="16"/>
                <w:szCs w:val="16"/>
              </w:rPr>
            </w:pPr>
            <w:r w:rsidRPr="000B7254">
              <w:rPr>
                <w:sz w:val="16"/>
                <w:szCs w:val="16"/>
              </w:rPr>
              <w:t>46%</w:t>
            </w:r>
          </w:p>
        </w:tc>
        <w:tc>
          <w:tcPr>
            <w:tcW w:w="1134" w:type="dxa"/>
          </w:tcPr>
          <w:p w:rsidR="002433CE" w:rsidRPr="000B7254" w:rsidRDefault="002433CE" w:rsidP="00CF16BB">
            <w:pPr>
              <w:jc w:val="center"/>
              <w:rPr>
                <w:sz w:val="16"/>
                <w:szCs w:val="16"/>
              </w:rPr>
            </w:pPr>
            <w:r w:rsidRPr="000B7254">
              <w:rPr>
                <w:sz w:val="16"/>
                <w:szCs w:val="16"/>
              </w:rPr>
              <w:t>755/1085</w:t>
            </w:r>
          </w:p>
          <w:p w:rsidR="002433CE" w:rsidRDefault="002433CE" w:rsidP="00CF16BB">
            <w:pPr>
              <w:jc w:val="center"/>
              <w:rPr>
                <w:sz w:val="16"/>
                <w:szCs w:val="16"/>
              </w:rPr>
            </w:pPr>
            <w:r w:rsidRPr="000B7254">
              <w:rPr>
                <w:sz w:val="16"/>
                <w:szCs w:val="16"/>
              </w:rPr>
              <w:t>41%</w:t>
            </w:r>
          </w:p>
        </w:tc>
        <w:tc>
          <w:tcPr>
            <w:tcW w:w="1157" w:type="dxa"/>
          </w:tcPr>
          <w:p w:rsidR="002433CE" w:rsidRPr="000B7254" w:rsidRDefault="002433CE" w:rsidP="00CF16BB">
            <w:pPr>
              <w:jc w:val="center"/>
              <w:rPr>
                <w:sz w:val="16"/>
                <w:szCs w:val="16"/>
              </w:rPr>
            </w:pPr>
            <w:r w:rsidRPr="000B7254">
              <w:rPr>
                <w:sz w:val="16"/>
                <w:szCs w:val="16"/>
              </w:rPr>
              <w:t>393/239</w:t>
            </w:r>
          </w:p>
          <w:p w:rsidR="002433CE" w:rsidRDefault="002433CE" w:rsidP="00CF16BB">
            <w:pPr>
              <w:ind w:left="-22" w:right="-89"/>
              <w:jc w:val="center"/>
              <w:rPr>
                <w:sz w:val="16"/>
                <w:szCs w:val="16"/>
              </w:rPr>
            </w:pPr>
            <w:r w:rsidRPr="000B7254">
              <w:rPr>
                <w:sz w:val="16"/>
                <w:szCs w:val="16"/>
              </w:rPr>
              <w:t>62%</w:t>
            </w:r>
          </w:p>
        </w:tc>
        <w:tc>
          <w:tcPr>
            <w:tcW w:w="1247" w:type="dxa"/>
          </w:tcPr>
          <w:p w:rsidR="002433CE" w:rsidRPr="000B7254" w:rsidRDefault="002433CE" w:rsidP="00CF16BB">
            <w:pPr>
              <w:jc w:val="center"/>
              <w:rPr>
                <w:sz w:val="16"/>
                <w:szCs w:val="16"/>
              </w:rPr>
            </w:pPr>
            <w:r w:rsidRPr="000B7254">
              <w:rPr>
                <w:sz w:val="16"/>
                <w:szCs w:val="16"/>
              </w:rPr>
              <w:t>152/116</w:t>
            </w:r>
          </w:p>
          <w:p w:rsidR="002433CE" w:rsidRDefault="002433CE" w:rsidP="00CF16BB">
            <w:pPr>
              <w:jc w:val="center"/>
              <w:rPr>
                <w:sz w:val="16"/>
                <w:szCs w:val="16"/>
              </w:rPr>
            </w:pPr>
            <w:r w:rsidRPr="000B7254">
              <w:rPr>
                <w:sz w:val="16"/>
                <w:szCs w:val="16"/>
              </w:rPr>
              <w:t>57%</w:t>
            </w:r>
          </w:p>
        </w:tc>
      </w:tr>
      <w:tr w:rsidR="002433CE" w:rsidRPr="00DA4976" w:rsidTr="007307E3">
        <w:tc>
          <w:tcPr>
            <w:tcW w:w="2830" w:type="dxa"/>
          </w:tcPr>
          <w:p w:rsidR="002433CE" w:rsidRPr="000B7254" w:rsidRDefault="002433CE" w:rsidP="00CF16BB">
            <w:pPr>
              <w:jc w:val="right"/>
              <w:rPr>
                <w:sz w:val="16"/>
                <w:szCs w:val="16"/>
              </w:rPr>
            </w:pPr>
            <w:r>
              <w:rPr>
                <w:sz w:val="16"/>
                <w:szCs w:val="16"/>
              </w:rPr>
              <w:t>Population density (adults) at birth</w:t>
            </w:r>
            <w:r>
              <w:rPr>
                <w:sz w:val="16"/>
                <w:szCs w:val="16"/>
              </w:rPr>
              <w:br/>
              <w:t>x</w:t>
            </w:r>
            <w:r>
              <w:rPr>
                <w:rFonts w:ascii="Arial" w:hAnsi="Arial" w:cs="Arial"/>
                <w:sz w:val="16"/>
                <w:szCs w:val="16"/>
              </w:rPr>
              <w:t>̅</w:t>
            </w:r>
            <w:r>
              <w:rPr>
                <w:sz w:val="16"/>
                <w:szCs w:val="16"/>
              </w:rPr>
              <w:t xml:space="preserve"> ± SD [range]</w:t>
            </w:r>
          </w:p>
        </w:tc>
        <w:tc>
          <w:tcPr>
            <w:tcW w:w="1560" w:type="dxa"/>
          </w:tcPr>
          <w:p w:rsidR="002433CE" w:rsidRDefault="002433CE" w:rsidP="00CF16BB">
            <w:pPr>
              <w:jc w:val="center"/>
              <w:rPr>
                <w:sz w:val="16"/>
                <w:szCs w:val="16"/>
              </w:rPr>
            </w:pPr>
            <w:r>
              <w:rPr>
                <w:sz w:val="16"/>
                <w:szCs w:val="16"/>
              </w:rPr>
              <w:t>257 ± 109</w:t>
            </w:r>
          </w:p>
          <w:p w:rsidR="002433CE" w:rsidRDefault="002433CE" w:rsidP="00CF16BB">
            <w:pPr>
              <w:jc w:val="center"/>
              <w:rPr>
                <w:sz w:val="16"/>
                <w:szCs w:val="16"/>
              </w:rPr>
            </w:pPr>
            <w:r>
              <w:rPr>
                <w:sz w:val="16"/>
                <w:szCs w:val="16"/>
              </w:rPr>
              <w:t>[52 – 506]</w:t>
            </w:r>
          </w:p>
        </w:tc>
        <w:tc>
          <w:tcPr>
            <w:tcW w:w="1134" w:type="dxa"/>
          </w:tcPr>
          <w:p w:rsidR="002433CE" w:rsidRDefault="002433CE" w:rsidP="00CF16BB">
            <w:pPr>
              <w:jc w:val="center"/>
              <w:rPr>
                <w:sz w:val="16"/>
                <w:szCs w:val="16"/>
              </w:rPr>
            </w:pPr>
            <w:r>
              <w:rPr>
                <w:sz w:val="16"/>
                <w:szCs w:val="16"/>
              </w:rPr>
              <w:t xml:space="preserve">243 ± 96 </w:t>
            </w:r>
          </w:p>
          <w:p w:rsidR="002433CE" w:rsidRDefault="002433CE" w:rsidP="00CF16BB">
            <w:pPr>
              <w:jc w:val="center"/>
              <w:rPr>
                <w:sz w:val="16"/>
                <w:szCs w:val="16"/>
              </w:rPr>
            </w:pPr>
            <w:r>
              <w:rPr>
                <w:sz w:val="16"/>
                <w:szCs w:val="16"/>
              </w:rPr>
              <w:t>[52 – 506]</w:t>
            </w:r>
          </w:p>
        </w:tc>
        <w:tc>
          <w:tcPr>
            <w:tcW w:w="1134" w:type="dxa"/>
          </w:tcPr>
          <w:p w:rsidR="002433CE" w:rsidRDefault="002433CE" w:rsidP="00CF16BB">
            <w:pPr>
              <w:jc w:val="center"/>
              <w:rPr>
                <w:sz w:val="16"/>
                <w:szCs w:val="16"/>
              </w:rPr>
            </w:pPr>
            <w:r>
              <w:rPr>
                <w:sz w:val="16"/>
                <w:szCs w:val="16"/>
              </w:rPr>
              <w:t>265 ± 125</w:t>
            </w:r>
          </w:p>
          <w:p w:rsidR="002433CE" w:rsidRDefault="002433CE" w:rsidP="00CF16BB">
            <w:pPr>
              <w:jc w:val="center"/>
              <w:rPr>
                <w:sz w:val="16"/>
                <w:szCs w:val="16"/>
              </w:rPr>
            </w:pPr>
            <w:r>
              <w:rPr>
                <w:sz w:val="16"/>
                <w:szCs w:val="16"/>
              </w:rPr>
              <w:t xml:space="preserve">[82 – 506] </w:t>
            </w:r>
          </w:p>
        </w:tc>
        <w:tc>
          <w:tcPr>
            <w:tcW w:w="1157" w:type="dxa"/>
          </w:tcPr>
          <w:p w:rsidR="002433CE" w:rsidRDefault="002433CE" w:rsidP="00CF16BB">
            <w:pPr>
              <w:ind w:left="-22" w:right="-89"/>
              <w:jc w:val="center"/>
              <w:rPr>
                <w:sz w:val="16"/>
                <w:szCs w:val="16"/>
              </w:rPr>
            </w:pPr>
            <w:r>
              <w:rPr>
                <w:sz w:val="16"/>
                <w:szCs w:val="16"/>
              </w:rPr>
              <w:t>288 ± 98</w:t>
            </w:r>
          </w:p>
          <w:p w:rsidR="002433CE" w:rsidRDefault="002433CE" w:rsidP="00CF16BB">
            <w:pPr>
              <w:jc w:val="center"/>
              <w:rPr>
                <w:sz w:val="16"/>
                <w:szCs w:val="16"/>
              </w:rPr>
            </w:pPr>
            <w:r>
              <w:rPr>
                <w:sz w:val="16"/>
                <w:szCs w:val="16"/>
              </w:rPr>
              <w:t>[89 – 488]</w:t>
            </w:r>
          </w:p>
        </w:tc>
        <w:tc>
          <w:tcPr>
            <w:tcW w:w="1247" w:type="dxa"/>
          </w:tcPr>
          <w:p w:rsidR="002433CE" w:rsidRDefault="002433CE" w:rsidP="00CF16BB">
            <w:pPr>
              <w:jc w:val="center"/>
              <w:rPr>
                <w:sz w:val="16"/>
                <w:szCs w:val="16"/>
              </w:rPr>
            </w:pPr>
            <w:r>
              <w:rPr>
                <w:sz w:val="16"/>
                <w:szCs w:val="16"/>
              </w:rPr>
              <w:t>246 ± 102</w:t>
            </w:r>
          </w:p>
          <w:p w:rsidR="002433CE" w:rsidRDefault="002433CE" w:rsidP="00CF16BB">
            <w:pPr>
              <w:jc w:val="center"/>
              <w:rPr>
                <w:sz w:val="16"/>
                <w:szCs w:val="16"/>
              </w:rPr>
            </w:pPr>
            <w:r>
              <w:rPr>
                <w:sz w:val="16"/>
                <w:szCs w:val="16"/>
              </w:rPr>
              <w:t>[52 – 417]</w:t>
            </w:r>
          </w:p>
        </w:tc>
      </w:tr>
      <w:tr w:rsidR="002433CE" w:rsidRPr="00DA4976" w:rsidTr="007307E3">
        <w:tc>
          <w:tcPr>
            <w:tcW w:w="2830" w:type="dxa"/>
          </w:tcPr>
          <w:p w:rsidR="002433CE" w:rsidRDefault="002433CE" w:rsidP="00CF16BB">
            <w:pPr>
              <w:rPr>
                <w:sz w:val="16"/>
                <w:szCs w:val="16"/>
              </w:rPr>
            </w:pPr>
            <w:r>
              <w:rPr>
                <w:b/>
                <w:sz w:val="16"/>
                <w:szCs w:val="16"/>
              </w:rPr>
              <w:t>Across all females with hair samples</w:t>
            </w:r>
          </w:p>
        </w:tc>
        <w:tc>
          <w:tcPr>
            <w:tcW w:w="1560" w:type="dxa"/>
          </w:tcPr>
          <w:p w:rsidR="002433CE" w:rsidRDefault="002433CE" w:rsidP="00CF16BB">
            <w:pPr>
              <w:jc w:val="center"/>
              <w:rPr>
                <w:sz w:val="16"/>
                <w:szCs w:val="16"/>
              </w:rPr>
            </w:pPr>
          </w:p>
        </w:tc>
        <w:tc>
          <w:tcPr>
            <w:tcW w:w="1134" w:type="dxa"/>
          </w:tcPr>
          <w:p w:rsidR="002433CE" w:rsidRDefault="002433CE" w:rsidP="00CF16BB">
            <w:pPr>
              <w:jc w:val="center"/>
              <w:rPr>
                <w:sz w:val="16"/>
                <w:szCs w:val="16"/>
              </w:rPr>
            </w:pPr>
          </w:p>
        </w:tc>
        <w:tc>
          <w:tcPr>
            <w:tcW w:w="1134" w:type="dxa"/>
          </w:tcPr>
          <w:p w:rsidR="002433CE" w:rsidRDefault="002433CE" w:rsidP="00CF16BB">
            <w:pPr>
              <w:jc w:val="center"/>
              <w:rPr>
                <w:sz w:val="16"/>
                <w:szCs w:val="16"/>
              </w:rPr>
            </w:pPr>
          </w:p>
        </w:tc>
        <w:tc>
          <w:tcPr>
            <w:tcW w:w="1157" w:type="dxa"/>
          </w:tcPr>
          <w:p w:rsidR="002433CE" w:rsidRDefault="002433CE" w:rsidP="00CF16BB">
            <w:pPr>
              <w:ind w:left="-22" w:right="-89"/>
              <w:jc w:val="center"/>
              <w:rPr>
                <w:sz w:val="16"/>
                <w:szCs w:val="16"/>
              </w:rPr>
            </w:pPr>
          </w:p>
        </w:tc>
        <w:tc>
          <w:tcPr>
            <w:tcW w:w="1247" w:type="dxa"/>
          </w:tcPr>
          <w:p w:rsidR="002433CE" w:rsidRDefault="002433CE" w:rsidP="00CF16BB">
            <w:pPr>
              <w:jc w:val="center"/>
              <w:rPr>
                <w:sz w:val="16"/>
                <w:szCs w:val="16"/>
              </w:rPr>
            </w:pPr>
          </w:p>
        </w:tc>
      </w:tr>
      <w:tr w:rsidR="002433CE" w:rsidRPr="00DA4976" w:rsidTr="007307E3">
        <w:tc>
          <w:tcPr>
            <w:tcW w:w="2830" w:type="dxa"/>
          </w:tcPr>
          <w:p w:rsidR="002433CE" w:rsidRDefault="002433CE" w:rsidP="00CF16BB">
            <w:pPr>
              <w:jc w:val="right"/>
              <w:rPr>
                <w:sz w:val="16"/>
                <w:szCs w:val="16"/>
              </w:rPr>
            </w:pPr>
            <w:r w:rsidRPr="000B7254">
              <w:rPr>
                <w:sz w:val="16"/>
                <w:szCs w:val="16"/>
              </w:rPr>
              <w:t xml:space="preserve">Testosterone in </w:t>
            </w:r>
            <w:proofErr w:type="spellStart"/>
            <w:r w:rsidRPr="000B7254">
              <w:rPr>
                <w:sz w:val="16"/>
                <w:szCs w:val="16"/>
              </w:rPr>
              <w:t>pg</w:t>
            </w:r>
            <w:proofErr w:type="spellEnd"/>
            <w:r w:rsidRPr="000B7254">
              <w:rPr>
                <w:sz w:val="16"/>
                <w:szCs w:val="16"/>
              </w:rPr>
              <w:t xml:space="preserve">/mg hair </w:t>
            </w:r>
            <w:r>
              <w:rPr>
                <w:sz w:val="16"/>
                <w:szCs w:val="16"/>
              </w:rPr>
              <w:br/>
            </w:r>
            <w:r w:rsidRPr="00C14435">
              <w:rPr>
                <w:sz w:val="16"/>
                <w:szCs w:val="16"/>
              </w:rPr>
              <w:t xml:space="preserve">x̃ </w:t>
            </w:r>
            <w:r w:rsidRPr="000B7254">
              <w:rPr>
                <w:sz w:val="16"/>
                <w:szCs w:val="16"/>
              </w:rPr>
              <w:t>±</w:t>
            </w:r>
            <w:r>
              <w:rPr>
                <w:sz w:val="16"/>
                <w:szCs w:val="16"/>
              </w:rPr>
              <w:t xml:space="preserve"> SE [range]; n</w:t>
            </w:r>
          </w:p>
          <w:p w:rsidR="002433CE" w:rsidRPr="000B7254" w:rsidRDefault="002433CE" w:rsidP="00CF16BB">
            <w:pPr>
              <w:jc w:val="right"/>
              <w:rPr>
                <w:sz w:val="16"/>
                <w:szCs w:val="16"/>
              </w:rPr>
            </w:pPr>
          </w:p>
        </w:tc>
        <w:tc>
          <w:tcPr>
            <w:tcW w:w="1560" w:type="dxa"/>
          </w:tcPr>
          <w:p w:rsidR="002433CE" w:rsidRDefault="002433CE" w:rsidP="00CF16BB">
            <w:pPr>
              <w:jc w:val="center"/>
              <w:rPr>
                <w:sz w:val="16"/>
                <w:szCs w:val="16"/>
              </w:rPr>
            </w:pPr>
            <w:r>
              <w:rPr>
                <w:sz w:val="16"/>
                <w:szCs w:val="16"/>
              </w:rPr>
              <w:t>0.72 ± 0.02</w:t>
            </w:r>
          </w:p>
          <w:p w:rsidR="002433CE" w:rsidRDefault="002433CE" w:rsidP="00CF16BB">
            <w:pPr>
              <w:jc w:val="center"/>
              <w:rPr>
                <w:sz w:val="16"/>
                <w:szCs w:val="16"/>
              </w:rPr>
            </w:pPr>
            <w:r>
              <w:rPr>
                <w:sz w:val="16"/>
                <w:szCs w:val="16"/>
              </w:rPr>
              <w:t>[0.04 – 5.67]</w:t>
            </w:r>
          </w:p>
          <w:p w:rsidR="002433CE" w:rsidRPr="000B7254" w:rsidRDefault="002433CE" w:rsidP="00CF16BB">
            <w:pPr>
              <w:jc w:val="center"/>
              <w:rPr>
                <w:sz w:val="16"/>
                <w:szCs w:val="16"/>
              </w:rPr>
            </w:pPr>
            <w:r>
              <w:rPr>
                <w:sz w:val="16"/>
                <w:szCs w:val="16"/>
              </w:rPr>
              <w:t>799</w:t>
            </w:r>
          </w:p>
        </w:tc>
        <w:tc>
          <w:tcPr>
            <w:tcW w:w="1134" w:type="dxa"/>
          </w:tcPr>
          <w:p w:rsidR="002433CE" w:rsidRDefault="002433CE" w:rsidP="00CF16BB">
            <w:pPr>
              <w:jc w:val="center"/>
              <w:rPr>
                <w:sz w:val="16"/>
                <w:szCs w:val="16"/>
              </w:rPr>
            </w:pPr>
            <w:r>
              <w:rPr>
                <w:sz w:val="16"/>
                <w:szCs w:val="16"/>
              </w:rPr>
              <w:t>0.77 ± 0.03</w:t>
            </w:r>
          </w:p>
          <w:p w:rsidR="002433CE" w:rsidRDefault="002433CE" w:rsidP="00CF16BB">
            <w:pPr>
              <w:jc w:val="center"/>
              <w:rPr>
                <w:sz w:val="16"/>
                <w:szCs w:val="16"/>
              </w:rPr>
            </w:pPr>
            <w:r>
              <w:rPr>
                <w:sz w:val="16"/>
                <w:szCs w:val="16"/>
              </w:rPr>
              <w:t>[0.04 – 5.67]</w:t>
            </w:r>
          </w:p>
          <w:p w:rsidR="002433CE" w:rsidRPr="000B7254" w:rsidRDefault="002433CE" w:rsidP="00CF16BB">
            <w:pPr>
              <w:jc w:val="center"/>
              <w:rPr>
                <w:sz w:val="16"/>
                <w:szCs w:val="16"/>
              </w:rPr>
            </w:pPr>
            <w:r>
              <w:rPr>
                <w:sz w:val="16"/>
                <w:szCs w:val="16"/>
              </w:rPr>
              <w:t>231</w:t>
            </w:r>
          </w:p>
        </w:tc>
        <w:tc>
          <w:tcPr>
            <w:tcW w:w="1134" w:type="dxa"/>
          </w:tcPr>
          <w:p w:rsidR="002433CE" w:rsidRDefault="002433CE" w:rsidP="00CF16BB">
            <w:pPr>
              <w:jc w:val="center"/>
              <w:rPr>
                <w:sz w:val="16"/>
                <w:szCs w:val="16"/>
              </w:rPr>
            </w:pPr>
            <w:r>
              <w:rPr>
                <w:sz w:val="16"/>
                <w:szCs w:val="16"/>
              </w:rPr>
              <w:t>0.66 ± 0.02</w:t>
            </w:r>
          </w:p>
          <w:p w:rsidR="002433CE" w:rsidRDefault="002433CE" w:rsidP="00CF16BB">
            <w:pPr>
              <w:jc w:val="center"/>
              <w:rPr>
                <w:sz w:val="16"/>
                <w:szCs w:val="16"/>
              </w:rPr>
            </w:pPr>
            <w:r>
              <w:rPr>
                <w:sz w:val="16"/>
                <w:szCs w:val="16"/>
              </w:rPr>
              <w:t>[0.08 – 4.07]</w:t>
            </w:r>
          </w:p>
          <w:p w:rsidR="002433CE" w:rsidRPr="000B7254" w:rsidRDefault="002433CE" w:rsidP="00CF16BB">
            <w:pPr>
              <w:jc w:val="center"/>
              <w:rPr>
                <w:sz w:val="16"/>
                <w:szCs w:val="16"/>
              </w:rPr>
            </w:pPr>
            <w:r>
              <w:rPr>
                <w:sz w:val="16"/>
                <w:szCs w:val="16"/>
              </w:rPr>
              <w:t>385</w:t>
            </w:r>
          </w:p>
        </w:tc>
        <w:tc>
          <w:tcPr>
            <w:tcW w:w="1157" w:type="dxa"/>
          </w:tcPr>
          <w:p w:rsidR="002433CE" w:rsidRDefault="002433CE" w:rsidP="00CF16BB">
            <w:pPr>
              <w:jc w:val="center"/>
              <w:rPr>
                <w:sz w:val="16"/>
                <w:szCs w:val="16"/>
              </w:rPr>
            </w:pPr>
            <w:r>
              <w:rPr>
                <w:sz w:val="16"/>
                <w:szCs w:val="16"/>
              </w:rPr>
              <w:t>0.78 ± 0.04</w:t>
            </w:r>
          </w:p>
          <w:p w:rsidR="002433CE" w:rsidRDefault="002433CE" w:rsidP="00CF16BB">
            <w:pPr>
              <w:ind w:left="-22" w:right="-89"/>
              <w:jc w:val="center"/>
              <w:rPr>
                <w:sz w:val="16"/>
                <w:szCs w:val="16"/>
              </w:rPr>
            </w:pPr>
            <w:r>
              <w:rPr>
                <w:sz w:val="16"/>
                <w:szCs w:val="16"/>
              </w:rPr>
              <w:t>[0.15 –3.04]</w:t>
            </w:r>
          </w:p>
          <w:p w:rsidR="002433CE" w:rsidRPr="000B7254" w:rsidRDefault="002433CE" w:rsidP="00CF16BB">
            <w:pPr>
              <w:ind w:left="-22" w:right="-89"/>
              <w:jc w:val="center"/>
              <w:rPr>
                <w:sz w:val="16"/>
                <w:szCs w:val="16"/>
              </w:rPr>
            </w:pPr>
            <w:r>
              <w:rPr>
                <w:sz w:val="16"/>
                <w:szCs w:val="16"/>
              </w:rPr>
              <w:t>110</w:t>
            </w:r>
          </w:p>
        </w:tc>
        <w:tc>
          <w:tcPr>
            <w:tcW w:w="1247" w:type="dxa"/>
          </w:tcPr>
          <w:p w:rsidR="002433CE" w:rsidRDefault="002433CE" w:rsidP="00CF16BB">
            <w:pPr>
              <w:jc w:val="center"/>
              <w:rPr>
                <w:sz w:val="16"/>
                <w:szCs w:val="16"/>
              </w:rPr>
            </w:pPr>
            <w:r>
              <w:rPr>
                <w:sz w:val="16"/>
                <w:szCs w:val="16"/>
              </w:rPr>
              <w:t>1.02 ± 0.10</w:t>
            </w:r>
          </w:p>
          <w:p w:rsidR="002433CE" w:rsidRDefault="002433CE" w:rsidP="00CF16BB">
            <w:pPr>
              <w:jc w:val="center"/>
              <w:rPr>
                <w:sz w:val="16"/>
                <w:szCs w:val="16"/>
              </w:rPr>
            </w:pPr>
            <w:r>
              <w:rPr>
                <w:sz w:val="16"/>
                <w:szCs w:val="16"/>
              </w:rPr>
              <w:t>[0.16 – 4.88]</w:t>
            </w:r>
          </w:p>
          <w:p w:rsidR="002433CE" w:rsidRPr="000B7254" w:rsidRDefault="002433CE" w:rsidP="00CF16BB">
            <w:pPr>
              <w:jc w:val="center"/>
              <w:rPr>
                <w:sz w:val="16"/>
                <w:szCs w:val="16"/>
              </w:rPr>
            </w:pPr>
            <w:r>
              <w:rPr>
                <w:sz w:val="16"/>
                <w:szCs w:val="16"/>
              </w:rPr>
              <w:t>73</w:t>
            </w:r>
          </w:p>
        </w:tc>
      </w:tr>
      <w:tr w:rsidR="002433CE" w:rsidRPr="00DA4976" w:rsidTr="007307E3">
        <w:tc>
          <w:tcPr>
            <w:tcW w:w="2830" w:type="dxa"/>
          </w:tcPr>
          <w:p w:rsidR="002433CE" w:rsidRDefault="002433CE" w:rsidP="00CF16BB">
            <w:pPr>
              <w:jc w:val="right"/>
              <w:rPr>
                <w:sz w:val="16"/>
                <w:szCs w:val="16"/>
              </w:rPr>
            </w:pPr>
            <w:r>
              <w:rPr>
                <w:sz w:val="16"/>
                <w:szCs w:val="16"/>
              </w:rPr>
              <w:t>Cortic</w:t>
            </w:r>
            <w:r w:rsidRPr="000B7254">
              <w:rPr>
                <w:sz w:val="16"/>
                <w:szCs w:val="16"/>
              </w:rPr>
              <w:t xml:space="preserve">osterone in </w:t>
            </w:r>
            <w:proofErr w:type="spellStart"/>
            <w:r w:rsidRPr="000B7254">
              <w:rPr>
                <w:sz w:val="16"/>
                <w:szCs w:val="16"/>
              </w:rPr>
              <w:t>pg</w:t>
            </w:r>
            <w:proofErr w:type="spellEnd"/>
            <w:r w:rsidRPr="000B7254">
              <w:rPr>
                <w:sz w:val="16"/>
                <w:szCs w:val="16"/>
              </w:rPr>
              <w:t xml:space="preserve">/mg hair </w:t>
            </w:r>
            <w:r>
              <w:rPr>
                <w:sz w:val="16"/>
                <w:szCs w:val="16"/>
              </w:rPr>
              <w:br/>
            </w:r>
            <w:r w:rsidRPr="00C14435">
              <w:rPr>
                <w:sz w:val="16"/>
                <w:szCs w:val="16"/>
              </w:rPr>
              <w:t xml:space="preserve">x̃ </w:t>
            </w:r>
            <w:r w:rsidRPr="000B7254">
              <w:rPr>
                <w:sz w:val="16"/>
                <w:szCs w:val="16"/>
              </w:rPr>
              <w:t>±</w:t>
            </w:r>
            <w:r>
              <w:rPr>
                <w:sz w:val="16"/>
                <w:szCs w:val="16"/>
              </w:rPr>
              <w:t xml:space="preserve"> SE</w:t>
            </w:r>
            <w:r w:rsidRPr="000B7254">
              <w:rPr>
                <w:sz w:val="16"/>
                <w:szCs w:val="16"/>
              </w:rPr>
              <w:t xml:space="preserve"> [range</w:t>
            </w:r>
            <w:r>
              <w:rPr>
                <w:sz w:val="16"/>
                <w:szCs w:val="16"/>
              </w:rPr>
              <w:t>]; n</w:t>
            </w:r>
          </w:p>
        </w:tc>
        <w:tc>
          <w:tcPr>
            <w:tcW w:w="1560" w:type="dxa"/>
          </w:tcPr>
          <w:p w:rsidR="002433CE" w:rsidRDefault="002433CE" w:rsidP="00CF16BB">
            <w:pPr>
              <w:jc w:val="center"/>
              <w:rPr>
                <w:sz w:val="16"/>
                <w:szCs w:val="16"/>
              </w:rPr>
            </w:pPr>
            <w:r>
              <w:rPr>
                <w:sz w:val="16"/>
                <w:szCs w:val="16"/>
              </w:rPr>
              <w:t>43.4 ± 0.5</w:t>
            </w:r>
          </w:p>
          <w:p w:rsidR="002433CE" w:rsidRDefault="002433CE" w:rsidP="00CF16BB">
            <w:pPr>
              <w:jc w:val="center"/>
              <w:rPr>
                <w:sz w:val="16"/>
                <w:szCs w:val="16"/>
              </w:rPr>
            </w:pPr>
            <w:r>
              <w:rPr>
                <w:sz w:val="16"/>
                <w:szCs w:val="16"/>
              </w:rPr>
              <w:t>[14.6 – 189.2]</w:t>
            </w:r>
          </w:p>
          <w:p w:rsidR="002433CE" w:rsidRDefault="002433CE" w:rsidP="00CF16BB">
            <w:pPr>
              <w:jc w:val="center"/>
              <w:rPr>
                <w:sz w:val="16"/>
                <w:szCs w:val="16"/>
              </w:rPr>
            </w:pPr>
            <w:r>
              <w:rPr>
                <w:sz w:val="16"/>
                <w:szCs w:val="16"/>
              </w:rPr>
              <w:t>877</w:t>
            </w:r>
          </w:p>
        </w:tc>
        <w:tc>
          <w:tcPr>
            <w:tcW w:w="1134" w:type="dxa"/>
          </w:tcPr>
          <w:p w:rsidR="002433CE" w:rsidRDefault="002433CE" w:rsidP="00CF16BB">
            <w:pPr>
              <w:jc w:val="center"/>
              <w:rPr>
                <w:sz w:val="16"/>
                <w:szCs w:val="16"/>
              </w:rPr>
            </w:pPr>
            <w:r>
              <w:rPr>
                <w:sz w:val="16"/>
                <w:szCs w:val="16"/>
              </w:rPr>
              <w:t>44.3 ± 1.1</w:t>
            </w:r>
          </w:p>
          <w:p w:rsidR="002433CE" w:rsidRDefault="002433CE" w:rsidP="00CF16BB">
            <w:pPr>
              <w:jc w:val="center"/>
              <w:rPr>
                <w:sz w:val="16"/>
                <w:szCs w:val="16"/>
              </w:rPr>
            </w:pPr>
            <w:r>
              <w:rPr>
                <w:sz w:val="16"/>
                <w:szCs w:val="16"/>
              </w:rPr>
              <w:t>[14.6 – 189.2]</w:t>
            </w:r>
          </w:p>
          <w:p w:rsidR="002433CE" w:rsidRDefault="002433CE" w:rsidP="00CF16BB">
            <w:pPr>
              <w:jc w:val="center"/>
              <w:rPr>
                <w:sz w:val="16"/>
                <w:szCs w:val="16"/>
              </w:rPr>
            </w:pPr>
            <w:r>
              <w:rPr>
                <w:sz w:val="16"/>
                <w:szCs w:val="16"/>
              </w:rPr>
              <w:t>243</w:t>
            </w:r>
          </w:p>
        </w:tc>
        <w:tc>
          <w:tcPr>
            <w:tcW w:w="1134" w:type="dxa"/>
          </w:tcPr>
          <w:p w:rsidR="002433CE" w:rsidRDefault="002433CE" w:rsidP="00CF16BB">
            <w:pPr>
              <w:jc w:val="center"/>
              <w:rPr>
                <w:sz w:val="16"/>
                <w:szCs w:val="16"/>
              </w:rPr>
            </w:pPr>
            <w:r>
              <w:rPr>
                <w:sz w:val="16"/>
                <w:szCs w:val="16"/>
              </w:rPr>
              <w:t>43.5 ± 0.7</w:t>
            </w:r>
          </w:p>
          <w:p w:rsidR="002433CE" w:rsidRDefault="002433CE" w:rsidP="00CF16BB">
            <w:pPr>
              <w:jc w:val="center"/>
              <w:rPr>
                <w:sz w:val="16"/>
                <w:szCs w:val="16"/>
              </w:rPr>
            </w:pPr>
            <w:r>
              <w:rPr>
                <w:sz w:val="16"/>
                <w:szCs w:val="16"/>
              </w:rPr>
              <w:t>[23.1 – 109.4]</w:t>
            </w:r>
          </w:p>
          <w:p w:rsidR="002433CE" w:rsidRDefault="002433CE" w:rsidP="00CF16BB">
            <w:pPr>
              <w:jc w:val="center"/>
              <w:rPr>
                <w:sz w:val="16"/>
                <w:szCs w:val="16"/>
              </w:rPr>
            </w:pPr>
            <w:r>
              <w:rPr>
                <w:sz w:val="16"/>
                <w:szCs w:val="16"/>
              </w:rPr>
              <w:t>418</w:t>
            </w:r>
          </w:p>
        </w:tc>
        <w:tc>
          <w:tcPr>
            <w:tcW w:w="1157" w:type="dxa"/>
          </w:tcPr>
          <w:p w:rsidR="002433CE" w:rsidRDefault="002433CE" w:rsidP="00CF16BB">
            <w:pPr>
              <w:jc w:val="center"/>
              <w:rPr>
                <w:sz w:val="16"/>
                <w:szCs w:val="16"/>
              </w:rPr>
            </w:pPr>
            <w:r>
              <w:rPr>
                <w:sz w:val="16"/>
                <w:szCs w:val="16"/>
              </w:rPr>
              <w:t>43.8 ± 1.1</w:t>
            </w:r>
          </w:p>
          <w:p w:rsidR="002433CE" w:rsidRDefault="002433CE" w:rsidP="00CF16BB">
            <w:pPr>
              <w:jc w:val="center"/>
              <w:rPr>
                <w:sz w:val="16"/>
                <w:szCs w:val="16"/>
              </w:rPr>
            </w:pPr>
            <w:r>
              <w:rPr>
                <w:sz w:val="16"/>
                <w:szCs w:val="16"/>
              </w:rPr>
              <w:t>[22.7 – 80.8]</w:t>
            </w:r>
          </w:p>
          <w:p w:rsidR="002433CE" w:rsidRDefault="002433CE" w:rsidP="00CF16BB">
            <w:pPr>
              <w:jc w:val="center"/>
              <w:rPr>
                <w:sz w:val="16"/>
                <w:szCs w:val="16"/>
              </w:rPr>
            </w:pPr>
            <w:r>
              <w:rPr>
                <w:sz w:val="16"/>
                <w:szCs w:val="16"/>
              </w:rPr>
              <w:t>136</w:t>
            </w:r>
          </w:p>
        </w:tc>
        <w:tc>
          <w:tcPr>
            <w:tcW w:w="1247" w:type="dxa"/>
          </w:tcPr>
          <w:p w:rsidR="002433CE" w:rsidRDefault="002433CE" w:rsidP="00CF16BB">
            <w:pPr>
              <w:jc w:val="center"/>
              <w:rPr>
                <w:sz w:val="16"/>
                <w:szCs w:val="16"/>
              </w:rPr>
            </w:pPr>
            <w:r>
              <w:rPr>
                <w:sz w:val="16"/>
                <w:szCs w:val="16"/>
              </w:rPr>
              <w:t>42.5 ± 1.2</w:t>
            </w:r>
          </w:p>
          <w:p w:rsidR="002433CE" w:rsidRDefault="002433CE" w:rsidP="00CF16BB">
            <w:pPr>
              <w:jc w:val="center"/>
              <w:rPr>
                <w:sz w:val="16"/>
                <w:szCs w:val="16"/>
              </w:rPr>
            </w:pPr>
            <w:r>
              <w:rPr>
                <w:sz w:val="16"/>
                <w:szCs w:val="16"/>
              </w:rPr>
              <w:t>[24.2 – 81.5]</w:t>
            </w:r>
          </w:p>
          <w:p w:rsidR="002433CE" w:rsidRDefault="002433CE" w:rsidP="00CF16BB">
            <w:pPr>
              <w:jc w:val="center"/>
              <w:rPr>
                <w:sz w:val="16"/>
                <w:szCs w:val="16"/>
              </w:rPr>
            </w:pPr>
            <w:r>
              <w:rPr>
                <w:sz w:val="16"/>
                <w:szCs w:val="16"/>
              </w:rPr>
              <w:t>80</w:t>
            </w:r>
          </w:p>
        </w:tc>
      </w:tr>
      <w:tr w:rsidR="002433CE" w:rsidRPr="00DA4976" w:rsidTr="007307E3">
        <w:tc>
          <w:tcPr>
            <w:tcW w:w="2830" w:type="dxa"/>
          </w:tcPr>
          <w:p w:rsidR="002433CE" w:rsidRPr="000B7254" w:rsidRDefault="002433CE" w:rsidP="00CF16BB">
            <w:pPr>
              <w:jc w:val="right"/>
              <w:rPr>
                <w:sz w:val="16"/>
                <w:szCs w:val="16"/>
              </w:rPr>
            </w:pPr>
            <w:r>
              <w:rPr>
                <w:sz w:val="16"/>
                <w:szCs w:val="16"/>
              </w:rPr>
              <w:t>Population density (adults) at hair sampling</w:t>
            </w:r>
            <w:r>
              <w:rPr>
                <w:sz w:val="16"/>
                <w:szCs w:val="16"/>
              </w:rPr>
              <w:br/>
              <w:t>x</w:t>
            </w:r>
            <w:r>
              <w:rPr>
                <w:rFonts w:ascii="Arial" w:hAnsi="Arial" w:cs="Arial"/>
                <w:sz w:val="16"/>
                <w:szCs w:val="16"/>
              </w:rPr>
              <w:t>̅</w:t>
            </w:r>
            <w:r>
              <w:rPr>
                <w:sz w:val="16"/>
                <w:szCs w:val="16"/>
              </w:rPr>
              <w:t xml:space="preserve"> ± SD [range]</w:t>
            </w:r>
          </w:p>
        </w:tc>
        <w:tc>
          <w:tcPr>
            <w:tcW w:w="1560" w:type="dxa"/>
          </w:tcPr>
          <w:p w:rsidR="002433CE" w:rsidRDefault="002433CE" w:rsidP="00CF16BB">
            <w:pPr>
              <w:jc w:val="center"/>
              <w:rPr>
                <w:sz w:val="16"/>
                <w:szCs w:val="16"/>
              </w:rPr>
            </w:pPr>
            <w:r>
              <w:rPr>
                <w:sz w:val="16"/>
                <w:szCs w:val="16"/>
              </w:rPr>
              <w:t>369 ± 84</w:t>
            </w:r>
          </w:p>
          <w:p w:rsidR="002433CE" w:rsidRDefault="002433CE" w:rsidP="00CF16BB">
            <w:pPr>
              <w:jc w:val="center"/>
              <w:rPr>
                <w:sz w:val="16"/>
                <w:szCs w:val="16"/>
              </w:rPr>
            </w:pPr>
            <w:r>
              <w:rPr>
                <w:sz w:val="16"/>
                <w:szCs w:val="16"/>
              </w:rPr>
              <w:t>[207 – 506]</w:t>
            </w:r>
          </w:p>
        </w:tc>
        <w:tc>
          <w:tcPr>
            <w:tcW w:w="1134" w:type="dxa"/>
          </w:tcPr>
          <w:p w:rsidR="002433CE" w:rsidRDefault="002433CE" w:rsidP="00CF16BB">
            <w:pPr>
              <w:jc w:val="center"/>
              <w:rPr>
                <w:sz w:val="16"/>
                <w:szCs w:val="16"/>
              </w:rPr>
            </w:pPr>
            <w:r>
              <w:rPr>
                <w:sz w:val="16"/>
                <w:szCs w:val="16"/>
              </w:rPr>
              <w:t xml:space="preserve">357 ± 83 </w:t>
            </w:r>
          </w:p>
          <w:p w:rsidR="002433CE" w:rsidRDefault="002433CE" w:rsidP="00CF16BB">
            <w:pPr>
              <w:jc w:val="center"/>
              <w:rPr>
                <w:sz w:val="16"/>
                <w:szCs w:val="16"/>
              </w:rPr>
            </w:pPr>
            <w:r>
              <w:rPr>
                <w:sz w:val="16"/>
                <w:szCs w:val="16"/>
              </w:rPr>
              <w:t>[207 – 506]</w:t>
            </w:r>
          </w:p>
        </w:tc>
        <w:tc>
          <w:tcPr>
            <w:tcW w:w="1134" w:type="dxa"/>
          </w:tcPr>
          <w:p w:rsidR="002433CE" w:rsidRDefault="002433CE" w:rsidP="00CF16BB">
            <w:pPr>
              <w:jc w:val="center"/>
              <w:rPr>
                <w:sz w:val="16"/>
                <w:szCs w:val="16"/>
              </w:rPr>
            </w:pPr>
            <w:r>
              <w:rPr>
                <w:sz w:val="16"/>
                <w:szCs w:val="16"/>
              </w:rPr>
              <w:t>370 ± 82</w:t>
            </w:r>
          </w:p>
          <w:p w:rsidR="002433CE" w:rsidRDefault="002433CE" w:rsidP="00CF16BB">
            <w:pPr>
              <w:jc w:val="center"/>
              <w:rPr>
                <w:sz w:val="16"/>
                <w:szCs w:val="16"/>
              </w:rPr>
            </w:pPr>
            <w:r>
              <w:rPr>
                <w:sz w:val="16"/>
                <w:szCs w:val="16"/>
              </w:rPr>
              <w:t>[252 – 506]</w:t>
            </w:r>
          </w:p>
        </w:tc>
        <w:tc>
          <w:tcPr>
            <w:tcW w:w="1157" w:type="dxa"/>
          </w:tcPr>
          <w:p w:rsidR="002433CE" w:rsidRDefault="002433CE" w:rsidP="00CF16BB">
            <w:pPr>
              <w:ind w:left="-22" w:right="-89"/>
              <w:jc w:val="center"/>
              <w:rPr>
                <w:sz w:val="16"/>
                <w:szCs w:val="16"/>
              </w:rPr>
            </w:pPr>
            <w:r>
              <w:rPr>
                <w:sz w:val="16"/>
                <w:szCs w:val="16"/>
              </w:rPr>
              <w:t>418 ± 64</w:t>
            </w:r>
          </w:p>
          <w:p w:rsidR="002433CE" w:rsidRDefault="002433CE" w:rsidP="00CF16BB">
            <w:pPr>
              <w:jc w:val="center"/>
              <w:rPr>
                <w:sz w:val="16"/>
                <w:szCs w:val="16"/>
              </w:rPr>
            </w:pPr>
            <w:r>
              <w:rPr>
                <w:sz w:val="16"/>
                <w:szCs w:val="16"/>
              </w:rPr>
              <w:t>[252 – 462]</w:t>
            </w:r>
          </w:p>
        </w:tc>
        <w:tc>
          <w:tcPr>
            <w:tcW w:w="1247" w:type="dxa"/>
          </w:tcPr>
          <w:p w:rsidR="002433CE" w:rsidRDefault="002433CE" w:rsidP="00CF16BB">
            <w:pPr>
              <w:jc w:val="center"/>
              <w:rPr>
                <w:sz w:val="16"/>
                <w:szCs w:val="16"/>
              </w:rPr>
            </w:pPr>
            <w:r>
              <w:rPr>
                <w:sz w:val="16"/>
                <w:szCs w:val="16"/>
              </w:rPr>
              <w:t>320 ± 88</w:t>
            </w:r>
          </w:p>
          <w:p w:rsidR="002433CE" w:rsidRDefault="002433CE" w:rsidP="00CF16BB">
            <w:pPr>
              <w:jc w:val="center"/>
              <w:rPr>
                <w:sz w:val="16"/>
                <w:szCs w:val="16"/>
              </w:rPr>
            </w:pPr>
            <w:r>
              <w:rPr>
                <w:sz w:val="16"/>
                <w:szCs w:val="16"/>
              </w:rPr>
              <w:t>[207 – 462]</w:t>
            </w:r>
          </w:p>
        </w:tc>
      </w:tr>
      <w:tr w:rsidR="002433CE" w:rsidRPr="00DA4976" w:rsidTr="007307E3">
        <w:tc>
          <w:tcPr>
            <w:tcW w:w="2830" w:type="dxa"/>
          </w:tcPr>
          <w:p w:rsidR="002433CE" w:rsidRPr="000B7254" w:rsidRDefault="002433CE" w:rsidP="00CF16BB">
            <w:pPr>
              <w:rPr>
                <w:b/>
                <w:sz w:val="16"/>
                <w:szCs w:val="16"/>
              </w:rPr>
            </w:pPr>
            <w:r>
              <w:rPr>
                <w:b/>
                <w:sz w:val="16"/>
                <w:szCs w:val="16"/>
              </w:rPr>
              <w:t>Across recruited females</w:t>
            </w:r>
          </w:p>
        </w:tc>
        <w:tc>
          <w:tcPr>
            <w:tcW w:w="1560" w:type="dxa"/>
          </w:tcPr>
          <w:p w:rsidR="002433CE" w:rsidRPr="000B7254" w:rsidRDefault="002433CE" w:rsidP="00CF16BB">
            <w:pPr>
              <w:jc w:val="center"/>
              <w:rPr>
                <w:sz w:val="16"/>
                <w:szCs w:val="16"/>
              </w:rPr>
            </w:pPr>
          </w:p>
        </w:tc>
        <w:tc>
          <w:tcPr>
            <w:tcW w:w="1134" w:type="dxa"/>
          </w:tcPr>
          <w:p w:rsidR="002433CE" w:rsidRPr="000B7254" w:rsidRDefault="002433CE" w:rsidP="00CF16BB">
            <w:pPr>
              <w:jc w:val="center"/>
              <w:rPr>
                <w:sz w:val="16"/>
                <w:szCs w:val="16"/>
              </w:rPr>
            </w:pPr>
          </w:p>
        </w:tc>
        <w:tc>
          <w:tcPr>
            <w:tcW w:w="1134" w:type="dxa"/>
          </w:tcPr>
          <w:p w:rsidR="002433CE" w:rsidRPr="000B7254" w:rsidRDefault="002433CE" w:rsidP="00CF16BB">
            <w:pPr>
              <w:jc w:val="center"/>
              <w:rPr>
                <w:sz w:val="16"/>
                <w:szCs w:val="16"/>
              </w:rPr>
            </w:pPr>
          </w:p>
        </w:tc>
        <w:tc>
          <w:tcPr>
            <w:tcW w:w="1157" w:type="dxa"/>
          </w:tcPr>
          <w:p w:rsidR="002433CE" w:rsidRPr="000B7254" w:rsidRDefault="002433CE" w:rsidP="00CF16BB">
            <w:pPr>
              <w:jc w:val="center"/>
              <w:rPr>
                <w:sz w:val="16"/>
                <w:szCs w:val="16"/>
              </w:rPr>
            </w:pPr>
          </w:p>
        </w:tc>
        <w:tc>
          <w:tcPr>
            <w:tcW w:w="1247" w:type="dxa"/>
          </w:tcPr>
          <w:p w:rsidR="002433CE" w:rsidRPr="000B7254" w:rsidRDefault="002433CE" w:rsidP="00CF16BB">
            <w:pPr>
              <w:jc w:val="center"/>
              <w:rPr>
                <w:sz w:val="16"/>
                <w:szCs w:val="16"/>
              </w:rPr>
            </w:pPr>
          </w:p>
        </w:tc>
      </w:tr>
      <w:tr w:rsidR="002433CE" w:rsidRPr="00DA4976" w:rsidTr="007307E3">
        <w:tc>
          <w:tcPr>
            <w:tcW w:w="2830" w:type="dxa"/>
          </w:tcPr>
          <w:p w:rsidR="002433CE" w:rsidRPr="000B7254" w:rsidRDefault="002433CE" w:rsidP="00CF16BB">
            <w:pPr>
              <w:jc w:val="right"/>
              <w:rPr>
                <w:sz w:val="16"/>
                <w:szCs w:val="16"/>
              </w:rPr>
            </w:pPr>
            <w:r w:rsidRPr="000B7254">
              <w:rPr>
                <w:sz w:val="16"/>
                <w:szCs w:val="16"/>
              </w:rPr>
              <w:t>n</w:t>
            </w:r>
          </w:p>
        </w:tc>
        <w:tc>
          <w:tcPr>
            <w:tcW w:w="1560" w:type="dxa"/>
          </w:tcPr>
          <w:p w:rsidR="002433CE" w:rsidRPr="000B7254" w:rsidRDefault="002433CE" w:rsidP="00CF16BB">
            <w:pPr>
              <w:jc w:val="center"/>
              <w:rPr>
                <w:sz w:val="16"/>
                <w:szCs w:val="16"/>
              </w:rPr>
            </w:pPr>
            <w:r w:rsidRPr="000B7254">
              <w:rPr>
                <w:sz w:val="16"/>
                <w:szCs w:val="16"/>
              </w:rPr>
              <w:t>2307</w:t>
            </w:r>
          </w:p>
        </w:tc>
        <w:tc>
          <w:tcPr>
            <w:tcW w:w="1134" w:type="dxa"/>
          </w:tcPr>
          <w:p w:rsidR="002433CE" w:rsidRPr="000B7254" w:rsidRDefault="002433CE" w:rsidP="00CF16BB">
            <w:pPr>
              <w:jc w:val="center"/>
              <w:rPr>
                <w:sz w:val="16"/>
                <w:szCs w:val="16"/>
              </w:rPr>
            </w:pPr>
            <w:r w:rsidRPr="000B7254">
              <w:rPr>
                <w:sz w:val="16"/>
                <w:szCs w:val="16"/>
              </w:rPr>
              <w:t>1007</w:t>
            </w:r>
          </w:p>
        </w:tc>
        <w:tc>
          <w:tcPr>
            <w:tcW w:w="1134" w:type="dxa"/>
          </w:tcPr>
          <w:p w:rsidR="002433CE" w:rsidRPr="000B7254" w:rsidRDefault="002433CE" w:rsidP="00CF16BB">
            <w:pPr>
              <w:jc w:val="center"/>
              <w:rPr>
                <w:sz w:val="16"/>
                <w:szCs w:val="16"/>
              </w:rPr>
            </w:pPr>
            <w:r w:rsidRPr="000B7254">
              <w:rPr>
                <w:sz w:val="16"/>
                <w:szCs w:val="16"/>
              </w:rPr>
              <w:t>755</w:t>
            </w:r>
          </w:p>
        </w:tc>
        <w:tc>
          <w:tcPr>
            <w:tcW w:w="1157" w:type="dxa"/>
          </w:tcPr>
          <w:p w:rsidR="002433CE" w:rsidRPr="000B7254" w:rsidRDefault="002433CE" w:rsidP="00CF16BB">
            <w:pPr>
              <w:jc w:val="center"/>
              <w:rPr>
                <w:sz w:val="16"/>
                <w:szCs w:val="16"/>
              </w:rPr>
            </w:pPr>
            <w:r w:rsidRPr="000B7254">
              <w:rPr>
                <w:sz w:val="16"/>
                <w:szCs w:val="16"/>
              </w:rPr>
              <w:t>393</w:t>
            </w:r>
          </w:p>
        </w:tc>
        <w:tc>
          <w:tcPr>
            <w:tcW w:w="1247" w:type="dxa"/>
          </w:tcPr>
          <w:p w:rsidR="002433CE" w:rsidRPr="000B7254" w:rsidRDefault="002433CE" w:rsidP="00CF16BB">
            <w:pPr>
              <w:jc w:val="center"/>
              <w:rPr>
                <w:sz w:val="16"/>
                <w:szCs w:val="16"/>
              </w:rPr>
            </w:pPr>
            <w:r w:rsidRPr="000B7254">
              <w:rPr>
                <w:sz w:val="16"/>
                <w:szCs w:val="16"/>
              </w:rPr>
              <w:t>152</w:t>
            </w:r>
          </w:p>
        </w:tc>
      </w:tr>
      <w:tr w:rsidR="002433CE" w:rsidRPr="00DA4976" w:rsidTr="007307E3">
        <w:tc>
          <w:tcPr>
            <w:tcW w:w="2830" w:type="dxa"/>
          </w:tcPr>
          <w:p w:rsidR="002433CE" w:rsidRDefault="002433CE" w:rsidP="00CF16BB">
            <w:pPr>
              <w:jc w:val="right"/>
              <w:rPr>
                <w:sz w:val="16"/>
                <w:szCs w:val="16"/>
              </w:rPr>
            </w:pPr>
            <w:r>
              <w:rPr>
                <w:sz w:val="16"/>
                <w:szCs w:val="16"/>
              </w:rPr>
              <w:t xml:space="preserve">Reproduction </w:t>
            </w:r>
          </w:p>
          <w:p w:rsidR="002433CE" w:rsidRPr="000B7254" w:rsidRDefault="002433CE" w:rsidP="00CF16BB">
            <w:pPr>
              <w:jc w:val="right"/>
              <w:rPr>
                <w:sz w:val="16"/>
                <w:szCs w:val="16"/>
              </w:rPr>
            </w:pPr>
            <w:r w:rsidRPr="000B7254">
              <w:rPr>
                <w:sz w:val="16"/>
                <w:szCs w:val="16"/>
              </w:rPr>
              <w:lastRenderedPageBreak/>
              <w:t>yes/no; %yes</w:t>
            </w:r>
          </w:p>
        </w:tc>
        <w:tc>
          <w:tcPr>
            <w:tcW w:w="1560" w:type="dxa"/>
          </w:tcPr>
          <w:p w:rsidR="002433CE" w:rsidRPr="000B7254" w:rsidRDefault="002433CE" w:rsidP="00CF16BB">
            <w:pPr>
              <w:jc w:val="center"/>
              <w:rPr>
                <w:sz w:val="16"/>
                <w:szCs w:val="16"/>
              </w:rPr>
            </w:pPr>
            <w:r w:rsidRPr="000B7254">
              <w:rPr>
                <w:sz w:val="16"/>
                <w:szCs w:val="16"/>
              </w:rPr>
              <w:lastRenderedPageBreak/>
              <w:t>1</w:t>
            </w:r>
            <w:r>
              <w:rPr>
                <w:sz w:val="16"/>
                <w:szCs w:val="16"/>
              </w:rPr>
              <w:t>454</w:t>
            </w:r>
            <w:r w:rsidRPr="000B7254">
              <w:rPr>
                <w:sz w:val="16"/>
                <w:szCs w:val="16"/>
              </w:rPr>
              <w:t>/</w:t>
            </w:r>
            <w:r>
              <w:rPr>
                <w:sz w:val="16"/>
                <w:szCs w:val="16"/>
              </w:rPr>
              <w:t>853</w:t>
            </w:r>
          </w:p>
          <w:p w:rsidR="002433CE" w:rsidRPr="000B7254" w:rsidRDefault="002433CE" w:rsidP="00CF16BB">
            <w:pPr>
              <w:jc w:val="center"/>
              <w:rPr>
                <w:sz w:val="16"/>
                <w:szCs w:val="16"/>
              </w:rPr>
            </w:pPr>
            <w:r>
              <w:rPr>
                <w:sz w:val="16"/>
                <w:szCs w:val="16"/>
              </w:rPr>
              <w:lastRenderedPageBreak/>
              <w:t>63</w:t>
            </w:r>
            <w:r w:rsidRPr="000B7254">
              <w:rPr>
                <w:sz w:val="16"/>
                <w:szCs w:val="16"/>
              </w:rPr>
              <w:t>%</w:t>
            </w:r>
          </w:p>
        </w:tc>
        <w:tc>
          <w:tcPr>
            <w:tcW w:w="1134" w:type="dxa"/>
          </w:tcPr>
          <w:p w:rsidR="002433CE" w:rsidRPr="000B7254" w:rsidRDefault="002433CE" w:rsidP="00CF16BB">
            <w:pPr>
              <w:jc w:val="center"/>
              <w:rPr>
                <w:sz w:val="16"/>
                <w:szCs w:val="16"/>
              </w:rPr>
            </w:pPr>
            <w:r>
              <w:rPr>
                <w:sz w:val="16"/>
                <w:szCs w:val="16"/>
              </w:rPr>
              <w:lastRenderedPageBreak/>
              <w:t>596</w:t>
            </w:r>
            <w:r w:rsidRPr="000B7254">
              <w:rPr>
                <w:sz w:val="16"/>
                <w:szCs w:val="16"/>
              </w:rPr>
              <w:t>/4</w:t>
            </w:r>
            <w:r>
              <w:rPr>
                <w:sz w:val="16"/>
                <w:szCs w:val="16"/>
              </w:rPr>
              <w:t>11</w:t>
            </w:r>
          </w:p>
          <w:p w:rsidR="002433CE" w:rsidRPr="000B7254" w:rsidRDefault="002433CE" w:rsidP="00CF16BB">
            <w:pPr>
              <w:jc w:val="center"/>
              <w:rPr>
                <w:sz w:val="16"/>
                <w:szCs w:val="16"/>
              </w:rPr>
            </w:pPr>
            <w:r w:rsidRPr="000B7254">
              <w:rPr>
                <w:sz w:val="16"/>
                <w:szCs w:val="16"/>
              </w:rPr>
              <w:lastRenderedPageBreak/>
              <w:t>5</w:t>
            </w:r>
            <w:r>
              <w:rPr>
                <w:sz w:val="16"/>
                <w:szCs w:val="16"/>
              </w:rPr>
              <w:t>9</w:t>
            </w:r>
            <w:r w:rsidRPr="000B7254">
              <w:rPr>
                <w:sz w:val="16"/>
                <w:szCs w:val="16"/>
              </w:rPr>
              <w:t>%</w:t>
            </w:r>
          </w:p>
        </w:tc>
        <w:tc>
          <w:tcPr>
            <w:tcW w:w="1134" w:type="dxa"/>
          </w:tcPr>
          <w:p w:rsidR="002433CE" w:rsidRPr="000B7254" w:rsidRDefault="002433CE" w:rsidP="00CF16BB">
            <w:pPr>
              <w:jc w:val="center"/>
              <w:rPr>
                <w:sz w:val="16"/>
                <w:szCs w:val="16"/>
              </w:rPr>
            </w:pPr>
            <w:r>
              <w:rPr>
                <w:sz w:val="16"/>
                <w:szCs w:val="16"/>
              </w:rPr>
              <w:lastRenderedPageBreak/>
              <w:t>467</w:t>
            </w:r>
            <w:r w:rsidRPr="000B7254">
              <w:rPr>
                <w:sz w:val="16"/>
                <w:szCs w:val="16"/>
              </w:rPr>
              <w:t>/</w:t>
            </w:r>
            <w:r>
              <w:rPr>
                <w:sz w:val="16"/>
                <w:szCs w:val="16"/>
              </w:rPr>
              <w:t>288</w:t>
            </w:r>
          </w:p>
          <w:p w:rsidR="002433CE" w:rsidRPr="000B7254" w:rsidRDefault="002433CE" w:rsidP="00CF16BB">
            <w:pPr>
              <w:jc w:val="center"/>
              <w:rPr>
                <w:sz w:val="16"/>
                <w:szCs w:val="16"/>
              </w:rPr>
            </w:pPr>
            <w:r w:rsidRPr="000B7254">
              <w:rPr>
                <w:sz w:val="16"/>
                <w:szCs w:val="16"/>
              </w:rPr>
              <w:lastRenderedPageBreak/>
              <w:t>6</w:t>
            </w:r>
            <w:r>
              <w:rPr>
                <w:sz w:val="16"/>
                <w:szCs w:val="16"/>
              </w:rPr>
              <w:t>2</w:t>
            </w:r>
            <w:r w:rsidRPr="000B7254">
              <w:rPr>
                <w:sz w:val="16"/>
                <w:szCs w:val="16"/>
              </w:rPr>
              <w:t>%</w:t>
            </w:r>
          </w:p>
        </w:tc>
        <w:tc>
          <w:tcPr>
            <w:tcW w:w="1157" w:type="dxa"/>
          </w:tcPr>
          <w:p w:rsidR="002433CE" w:rsidRPr="000B7254" w:rsidRDefault="002433CE" w:rsidP="00CF16BB">
            <w:pPr>
              <w:jc w:val="center"/>
              <w:rPr>
                <w:sz w:val="16"/>
                <w:szCs w:val="16"/>
              </w:rPr>
            </w:pPr>
            <w:r>
              <w:rPr>
                <w:sz w:val="16"/>
                <w:szCs w:val="16"/>
              </w:rPr>
              <w:lastRenderedPageBreak/>
              <w:t>278</w:t>
            </w:r>
            <w:r w:rsidRPr="000B7254">
              <w:rPr>
                <w:sz w:val="16"/>
                <w:szCs w:val="16"/>
              </w:rPr>
              <w:t>/1</w:t>
            </w:r>
            <w:r>
              <w:rPr>
                <w:sz w:val="16"/>
                <w:szCs w:val="16"/>
              </w:rPr>
              <w:t>15</w:t>
            </w:r>
          </w:p>
          <w:p w:rsidR="002433CE" w:rsidRPr="000B7254" w:rsidRDefault="002433CE" w:rsidP="00CF16BB">
            <w:pPr>
              <w:jc w:val="center"/>
              <w:rPr>
                <w:sz w:val="16"/>
                <w:szCs w:val="16"/>
              </w:rPr>
            </w:pPr>
            <w:r>
              <w:rPr>
                <w:sz w:val="16"/>
                <w:szCs w:val="16"/>
              </w:rPr>
              <w:lastRenderedPageBreak/>
              <w:t>71</w:t>
            </w:r>
            <w:r w:rsidRPr="000B7254">
              <w:rPr>
                <w:sz w:val="16"/>
                <w:szCs w:val="16"/>
              </w:rPr>
              <w:t>%</w:t>
            </w:r>
          </w:p>
        </w:tc>
        <w:tc>
          <w:tcPr>
            <w:tcW w:w="1247" w:type="dxa"/>
          </w:tcPr>
          <w:p w:rsidR="002433CE" w:rsidRPr="000B7254" w:rsidRDefault="002433CE" w:rsidP="00CF16BB">
            <w:pPr>
              <w:jc w:val="center"/>
              <w:rPr>
                <w:sz w:val="16"/>
                <w:szCs w:val="16"/>
              </w:rPr>
            </w:pPr>
            <w:r>
              <w:rPr>
                <w:sz w:val="16"/>
                <w:szCs w:val="16"/>
              </w:rPr>
              <w:lastRenderedPageBreak/>
              <w:t>113</w:t>
            </w:r>
            <w:r w:rsidRPr="000B7254">
              <w:rPr>
                <w:sz w:val="16"/>
                <w:szCs w:val="16"/>
              </w:rPr>
              <w:t>/</w:t>
            </w:r>
            <w:r>
              <w:rPr>
                <w:sz w:val="16"/>
                <w:szCs w:val="16"/>
              </w:rPr>
              <w:t>39</w:t>
            </w:r>
          </w:p>
          <w:p w:rsidR="002433CE" w:rsidRPr="000B7254" w:rsidRDefault="002433CE" w:rsidP="00CF16BB">
            <w:pPr>
              <w:jc w:val="center"/>
              <w:rPr>
                <w:sz w:val="16"/>
                <w:szCs w:val="16"/>
              </w:rPr>
            </w:pPr>
            <w:r w:rsidRPr="000B7254">
              <w:rPr>
                <w:sz w:val="16"/>
                <w:szCs w:val="16"/>
              </w:rPr>
              <w:lastRenderedPageBreak/>
              <w:t>7</w:t>
            </w:r>
            <w:r>
              <w:rPr>
                <w:sz w:val="16"/>
                <w:szCs w:val="16"/>
              </w:rPr>
              <w:t>4</w:t>
            </w:r>
            <w:r w:rsidRPr="000B7254">
              <w:rPr>
                <w:sz w:val="16"/>
                <w:szCs w:val="16"/>
              </w:rPr>
              <w:t>%</w:t>
            </w:r>
          </w:p>
        </w:tc>
      </w:tr>
      <w:tr w:rsidR="002433CE" w:rsidRPr="00DA4976" w:rsidTr="007307E3">
        <w:tc>
          <w:tcPr>
            <w:tcW w:w="2830" w:type="dxa"/>
          </w:tcPr>
          <w:p w:rsidR="002433CE" w:rsidRDefault="002433CE" w:rsidP="00CF16BB">
            <w:pPr>
              <w:rPr>
                <w:sz w:val="16"/>
                <w:szCs w:val="16"/>
              </w:rPr>
            </w:pPr>
            <w:r>
              <w:rPr>
                <w:b/>
                <w:sz w:val="16"/>
                <w:szCs w:val="16"/>
              </w:rPr>
              <w:lastRenderedPageBreak/>
              <w:t>Across reproducing females</w:t>
            </w:r>
          </w:p>
        </w:tc>
        <w:tc>
          <w:tcPr>
            <w:tcW w:w="1560" w:type="dxa"/>
          </w:tcPr>
          <w:p w:rsidR="002433CE" w:rsidRPr="000B7254" w:rsidRDefault="002433CE" w:rsidP="00CF16BB">
            <w:pPr>
              <w:jc w:val="center"/>
              <w:rPr>
                <w:sz w:val="16"/>
                <w:szCs w:val="16"/>
              </w:rPr>
            </w:pPr>
          </w:p>
        </w:tc>
        <w:tc>
          <w:tcPr>
            <w:tcW w:w="1134" w:type="dxa"/>
          </w:tcPr>
          <w:p w:rsidR="002433CE" w:rsidRDefault="002433CE" w:rsidP="00CF16BB">
            <w:pPr>
              <w:jc w:val="center"/>
              <w:rPr>
                <w:sz w:val="16"/>
                <w:szCs w:val="16"/>
              </w:rPr>
            </w:pPr>
          </w:p>
        </w:tc>
        <w:tc>
          <w:tcPr>
            <w:tcW w:w="1134" w:type="dxa"/>
          </w:tcPr>
          <w:p w:rsidR="002433CE" w:rsidRDefault="002433CE" w:rsidP="00CF16BB">
            <w:pPr>
              <w:jc w:val="center"/>
              <w:rPr>
                <w:sz w:val="16"/>
                <w:szCs w:val="16"/>
              </w:rPr>
            </w:pPr>
          </w:p>
        </w:tc>
        <w:tc>
          <w:tcPr>
            <w:tcW w:w="1157" w:type="dxa"/>
          </w:tcPr>
          <w:p w:rsidR="002433CE" w:rsidRDefault="002433CE" w:rsidP="00CF16BB">
            <w:pPr>
              <w:jc w:val="center"/>
              <w:rPr>
                <w:sz w:val="16"/>
                <w:szCs w:val="16"/>
              </w:rPr>
            </w:pPr>
          </w:p>
        </w:tc>
        <w:tc>
          <w:tcPr>
            <w:tcW w:w="1247" w:type="dxa"/>
          </w:tcPr>
          <w:p w:rsidR="002433CE" w:rsidRDefault="002433CE" w:rsidP="00CF16BB">
            <w:pPr>
              <w:jc w:val="center"/>
              <w:rPr>
                <w:sz w:val="16"/>
                <w:szCs w:val="16"/>
              </w:rPr>
            </w:pPr>
          </w:p>
        </w:tc>
      </w:tr>
      <w:tr w:rsidR="002433CE" w:rsidRPr="00DA4976" w:rsidTr="007307E3">
        <w:tc>
          <w:tcPr>
            <w:tcW w:w="2830" w:type="dxa"/>
          </w:tcPr>
          <w:p w:rsidR="002433CE" w:rsidRPr="00BD38CE" w:rsidRDefault="002433CE" w:rsidP="00CF16BB">
            <w:pPr>
              <w:jc w:val="right"/>
              <w:rPr>
                <w:bCs/>
                <w:sz w:val="16"/>
                <w:szCs w:val="16"/>
              </w:rPr>
            </w:pPr>
            <w:r w:rsidRPr="00BD38CE">
              <w:rPr>
                <w:bCs/>
                <w:sz w:val="16"/>
                <w:szCs w:val="16"/>
              </w:rPr>
              <w:t>n</w:t>
            </w:r>
          </w:p>
        </w:tc>
        <w:tc>
          <w:tcPr>
            <w:tcW w:w="1560" w:type="dxa"/>
          </w:tcPr>
          <w:p w:rsidR="002433CE" w:rsidRPr="000B7254" w:rsidRDefault="002433CE" w:rsidP="00CF16BB">
            <w:pPr>
              <w:jc w:val="center"/>
              <w:rPr>
                <w:sz w:val="16"/>
                <w:szCs w:val="16"/>
              </w:rPr>
            </w:pPr>
            <w:r>
              <w:rPr>
                <w:sz w:val="16"/>
                <w:szCs w:val="16"/>
              </w:rPr>
              <w:t>1454</w:t>
            </w:r>
          </w:p>
        </w:tc>
        <w:tc>
          <w:tcPr>
            <w:tcW w:w="1134" w:type="dxa"/>
          </w:tcPr>
          <w:p w:rsidR="002433CE" w:rsidRDefault="002433CE" w:rsidP="00CF16BB">
            <w:pPr>
              <w:jc w:val="center"/>
              <w:rPr>
                <w:sz w:val="16"/>
                <w:szCs w:val="16"/>
              </w:rPr>
            </w:pPr>
            <w:r>
              <w:rPr>
                <w:sz w:val="16"/>
                <w:szCs w:val="16"/>
              </w:rPr>
              <w:t>596</w:t>
            </w:r>
          </w:p>
        </w:tc>
        <w:tc>
          <w:tcPr>
            <w:tcW w:w="1134" w:type="dxa"/>
          </w:tcPr>
          <w:p w:rsidR="002433CE" w:rsidRDefault="002433CE" w:rsidP="00CF16BB">
            <w:pPr>
              <w:jc w:val="center"/>
              <w:rPr>
                <w:sz w:val="16"/>
                <w:szCs w:val="16"/>
              </w:rPr>
            </w:pPr>
            <w:r>
              <w:rPr>
                <w:sz w:val="16"/>
                <w:szCs w:val="16"/>
              </w:rPr>
              <w:t>467</w:t>
            </w:r>
          </w:p>
        </w:tc>
        <w:tc>
          <w:tcPr>
            <w:tcW w:w="1157" w:type="dxa"/>
          </w:tcPr>
          <w:p w:rsidR="002433CE" w:rsidRDefault="002433CE" w:rsidP="00CF16BB">
            <w:pPr>
              <w:jc w:val="center"/>
              <w:rPr>
                <w:sz w:val="16"/>
                <w:szCs w:val="16"/>
              </w:rPr>
            </w:pPr>
            <w:r>
              <w:rPr>
                <w:sz w:val="16"/>
                <w:szCs w:val="16"/>
              </w:rPr>
              <w:t>278</w:t>
            </w:r>
          </w:p>
        </w:tc>
        <w:tc>
          <w:tcPr>
            <w:tcW w:w="1247" w:type="dxa"/>
          </w:tcPr>
          <w:p w:rsidR="002433CE" w:rsidRDefault="002433CE" w:rsidP="00CF16BB">
            <w:pPr>
              <w:jc w:val="center"/>
              <w:rPr>
                <w:sz w:val="16"/>
                <w:szCs w:val="16"/>
              </w:rPr>
            </w:pPr>
            <w:r>
              <w:rPr>
                <w:sz w:val="16"/>
                <w:szCs w:val="16"/>
              </w:rPr>
              <w:t>113</w:t>
            </w:r>
          </w:p>
        </w:tc>
      </w:tr>
      <w:tr w:rsidR="002433CE" w:rsidRPr="00DA4976" w:rsidTr="007307E3">
        <w:tc>
          <w:tcPr>
            <w:tcW w:w="2830" w:type="dxa"/>
          </w:tcPr>
          <w:p w:rsidR="002433CE" w:rsidRDefault="002433CE" w:rsidP="00CF16BB">
            <w:pPr>
              <w:jc w:val="right"/>
              <w:rPr>
                <w:sz w:val="16"/>
                <w:szCs w:val="16"/>
              </w:rPr>
            </w:pPr>
            <w:r>
              <w:rPr>
                <w:sz w:val="16"/>
                <w:szCs w:val="16"/>
              </w:rPr>
              <w:t xml:space="preserve">Number of offspring </w:t>
            </w:r>
            <w:r>
              <w:rPr>
                <w:sz w:val="16"/>
                <w:szCs w:val="16"/>
              </w:rPr>
              <w:br/>
            </w:r>
            <w:r w:rsidRPr="00C14435">
              <w:rPr>
                <w:sz w:val="16"/>
                <w:szCs w:val="16"/>
              </w:rPr>
              <w:t xml:space="preserve">x̃ </w:t>
            </w:r>
            <w:r w:rsidRPr="000B7254">
              <w:rPr>
                <w:sz w:val="16"/>
                <w:szCs w:val="16"/>
              </w:rPr>
              <w:t>±</w:t>
            </w:r>
            <w:r>
              <w:rPr>
                <w:sz w:val="16"/>
                <w:szCs w:val="16"/>
              </w:rPr>
              <w:t xml:space="preserve"> SE</w:t>
            </w:r>
            <w:r w:rsidRPr="000B7254">
              <w:rPr>
                <w:sz w:val="16"/>
                <w:szCs w:val="16"/>
              </w:rPr>
              <w:t xml:space="preserve"> [range</w:t>
            </w:r>
            <w:r>
              <w:rPr>
                <w:sz w:val="16"/>
                <w:szCs w:val="16"/>
              </w:rPr>
              <w:t>]</w:t>
            </w:r>
          </w:p>
        </w:tc>
        <w:tc>
          <w:tcPr>
            <w:tcW w:w="1560" w:type="dxa"/>
          </w:tcPr>
          <w:p w:rsidR="002433CE" w:rsidRDefault="002433CE" w:rsidP="00CF16BB">
            <w:pPr>
              <w:jc w:val="center"/>
              <w:rPr>
                <w:sz w:val="16"/>
                <w:szCs w:val="16"/>
              </w:rPr>
            </w:pPr>
            <w:r>
              <w:rPr>
                <w:sz w:val="16"/>
                <w:szCs w:val="16"/>
              </w:rPr>
              <w:t>5 ± 0.13</w:t>
            </w:r>
          </w:p>
          <w:p w:rsidR="002433CE" w:rsidRPr="000B7254" w:rsidRDefault="002433CE" w:rsidP="00CF16BB">
            <w:pPr>
              <w:jc w:val="center"/>
              <w:rPr>
                <w:sz w:val="16"/>
                <w:szCs w:val="16"/>
              </w:rPr>
            </w:pPr>
            <w:r>
              <w:rPr>
                <w:sz w:val="16"/>
                <w:szCs w:val="16"/>
              </w:rPr>
              <w:t>[1 – 33]</w:t>
            </w:r>
          </w:p>
        </w:tc>
        <w:tc>
          <w:tcPr>
            <w:tcW w:w="1134" w:type="dxa"/>
          </w:tcPr>
          <w:p w:rsidR="002433CE" w:rsidRDefault="002433CE" w:rsidP="00CF16BB">
            <w:pPr>
              <w:jc w:val="center"/>
              <w:rPr>
                <w:sz w:val="16"/>
                <w:szCs w:val="16"/>
              </w:rPr>
            </w:pPr>
            <w:r>
              <w:rPr>
                <w:sz w:val="16"/>
                <w:szCs w:val="16"/>
              </w:rPr>
              <w:t xml:space="preserve">5 ± 0.18 </w:t>
            </w:r>
            <w:r>
              <w:rPr>
                <w:sz w:val="16"/>
                <w:szCs w:val="16"/>
              </w:rPr>
              <w:br/>
              <w:t>[1 – 30]</w:t>
            </w:r>
          </w:p>
        </w:tc>
        <w:tc>
          <w:tcPr>
            <w:tcW w:w="1134" w:type="dxa"/>
          </w:tcPr>
          <w:p w:rsidR="002433CE" w:rsidRDefault="002433CE" w:rsidP="00CF16BB">
            <w:pPr>
              <w:jc w:val="center"/>
              <w:rPr>
                <w:sz w:val="16"/>
                <w:szCs w:val="16"/>
              </w:rPr>
            </w:pPr>
            <w:r>
              <w:rPr>
                <w:sz w:val="16"/>
                <w:szCs w:val="16"/>
              </w:rPr>
              <w:t>5 ± 0.24</w:t>
            </w:r>
            <w:r>
              <w:rPr>
                <w:sz w:val="16"/>
                <w:szCs w:val="16"/>
              </w:rPr>
              <w:br/>
              <w:t>[1 – 32]</w:t>
            </w:r>
          </w:p>
        </w:tc>
        <w:tc>
          <w:tcPr>
            <w:tcW w:w="1157" w:type="dxa"/>
          </w:tcPr>
          <w:p w:rsidR="002433CE" w:rsidRDefault="002433CE" w:rsidP="00CF16BB">
            <w:pPr>
              <w:jc w:val="center"/>
              <w:rPr>
                <w:sz w:val="16"/>
                <w:szCs w:val="16"/>
              </w:rPr>
            </w:pPr>
            <w:r>
              <w:rPr>
                <w:sz w:val="16"/>
                <w:szCs w:val="16"/>
              </w:rPr>
              <w:t>5 ± 0.40</w:t>
            </w:r>
            <w:r>
              <w:rPr>
                <w:sz w:val="16"/>
                <w:szCs w:val="16"/>
              </w:rPr>
              <w:br/>
              <w:t>[1 – 33]</w:t>
            </w:r>
          </w:p>
        </w:tc>
        <w:tc>
          <w:tcPr>
            <w:tcW w:w="1247" w:type="dxa"/>
          </w:tcPr>
          <w:p w:rsidR="002433CE" w:rsidRDefault="002433CE" w:rsidP="00CF16BB">
            <w:pPr>
              <w:jc w:val="center"/>
              <w:rPr>
                <w:sz w:val="16"/>
                <w:szCs w:val="16"/>
              </w:rPr>
            </w:pPr>
            <w:r>
              <w:rPr>
                <w:sz w:val="16"/>
                <w:szCs w:val="16"/>
              </w:rPr>
              <w:t>6 ± 0.59</w:t>
            </w:r>
            <w:r>
              <w:rPr>
                <w:sz w:val="16"/>
                <w:szCs w:val="16"/>
              </w:rPr>
              <w:br/>
              <w:t>[1 – 27]</w:t>
            </w:r>
          </w:p>
        </w:tc>
      </w:tr>
    </w:tbl>
    <w:p w:rsidR="002433CE" w:rsidRDefault="002433CE" w:rsidP="002433CE">
      <w:pPr>
        <w:pStyle w:val="berschrift1"/>
      </w:pPr>
    </w:p>
    <w:p w:rsidR="0038620A" w:rsidRDefault="0038620A" w:rsidP="002433CE">
      <w:pPr>
        <w:pStyle w:val="berschrift2"/>
      </w:pPr>
    </w:p>
    <w:sectPr w:rsidR="003862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CE"/>
    <w:rsid w:val="001E61B0"/>
    <w:rsid w:val="002433CE"/>
    <w:rsid w:val="0038620A"/>
    <w:rsid w:val="0057320B"/>
    <w:rsid w:val="006734A4"/>
    <w:rsid w:val="007307E3"/>
    <w:rsid w:val="00734279"/>
    <w:rsid w:val="00F653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F5DB31-8501-0B43-AB38-03DBC86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33CE"/>
    <w:pPr>
      <w:spacing w:after="160" w:line="259" w:lineRule="auto"/>
    </w:pPr>
    <w:rPr>
      <w:kern w:val="0"/>
      <w:sz w:val="22"/>
      <w:szCs w:val="22"/>
      <w:lang w:val="en-US"/>
      <w14:ligatures w14:val="none"/>
    </w:rPr>
  </w:style>
  <w:style w:type="paragraph" w:styleId="berschrift1">
    <w:name w:val="heading 1"/>
    <w:basedOn w:val="Standard"/>
    <w:next w:val="Standard"/>
    <w:link w:val="berschrift1Zchn"/>
    <w:uiPriority w:val="9"/>
    <w:qFormat/>
    <w:rsid w:val="00243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43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33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33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33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33C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33C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33C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33C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33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433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33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33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33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33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33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33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33CE"/>
    <w:rPr>
      <w:rFonts w:eastAsiaTheme="majorEastAsia" w:cstheme="majorBidi"/>
      <w:color w:val="272727" w:themeColor="text1" w:themeTint="D8"/>
    </w:rPr>
  </w:style>
  <w:style w:type="paragraph" w:styleId="Titel">
    <w:name w:val="Title"/>
    <w:basedOn w:val="Standard"/>
    <w:next w:val="Standard"/>
    <w:link w:val="TitelZchn"/>
    <w:uiPriority w:val="10"/>
    <w:qFormat/>
    <w:rsid w:val="002433C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33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33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33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33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33CE"/>
    <w:rPr>
      <w:i/>
      <w:iCs/>
      <w:color w:val="404040" w:themeColor="text1" w:themeTint="BF"/>
    </w:rPr>
  </w:style>
  <w:style w:type="paragraph" w:styleId="Listenabsatz">
    <w:name w:val="List Paragraph"/>
    <w:basedOn w:val="Standard"/>
    <w:uiPriority w:val="34"/>
    <w:qFormat/>
    <w:rsid w:val="002433CE"/>
    <w:pPr>
      <w:ind w:left="720"/>
      <w:contextualSpacing/>
    </w:pPr>
  </w:style>
  <w:style w:type="character" w:styleId="IntensiveHervorhebung">
    <w:name w:val="Intense Emphasis"/>
    <w:basedOn w:val="Absatz-Standardschriftart"/>
    <w:uiPriority w:val="21"/>
    <w:qFormat/>
    <w:rsid w:val="002433CE"/>
    <w:rPr>
      <w:i/>
      <w:iCs/>
      <w:color w:val="0F4761" w:themeColor="accent1" w:themeShade="BF"/>
    </w:rPr>
  </w:style>
  <w:style w:type="paragraph" w:styleId="IntensivesZitat">
    <w:name w:val="Intense Quote"/>
    <w:basedOn w:val="Standard"/>
    <w:next w:val="Standard"/>
    <w:link w:val="IntensivesZitatZchn"/>
    <w:uiPriority w:val="30"/>
    <w:qFormat/>
    <w:rsid w:val="00243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33CE"/>
    <w:rPr>
      <w:i/>
      <w:iCs/>
      <w:color w:val="0F4761" w:themeColor="accent1" w:themeShade="BF"/>
    </w:rPr>
  </w:style>
  <w:style w:type="character" w:styleId="IntensiverVerweis">
    <w:name w:val="Intense Reference"/>
    <w:basedOn w:val="Absatz-Standardschriftart"/>
    <w:uiPriority w:val="32"/>
    <w:qFormat/>
    <w:rsid w:val="002433CE"/>
    <w:rPr>
      <w:b/>
      <w:bCs/>
      <w:smallCaps/>
      <w:color w:val="0F4761" w:themeColor="accent1" w:themeShade="BF"/>
      <w:spacing w:val="5"/>
    </w:rPr>
  </w:style>
  <w:style w:type="table" w:styleId="Tabellenraster">
    <w:name w:val="Table Grid"/>
    <w:basedOn w:val="NormaleTabelle"/>
    <w:uiPriority w:val="39"/>
    <w:rsid w:val="002433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2433CE"/>
    <w:pPr>
      <w:spacing w:after="200" w:line="240" w:lineRule="auto"/>
      <w:jc w:val="both"/>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2560</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Carlitz</dc:creator>
  <cp:keywords/>
  <dc:description/>
  <cp:lastModifiedBy>Esther Carlitz</cp:lastModifiedBy>
  <cp:revision>2</cp:revision>
  <dcterms:created xsi:type="dcterms:W3CDTF">2025-07-31T20:54:00Z</dcterms:created>
  <dcterms:modified xsi:type="dcterms:W3CDTF">2025-08-04T09:17:00Z</dcterms:modified>
</cp:coreProperties>
</file>