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A1" w:rsidRDefault="00BE2F51" w:rsidP="002B48A1">
      <w:pPr>
        <w:widowControl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  <w:r>
        <w:rPr>
          <w:rFonts w:eastAsia="SimSun" w:cstheme="minorHAnsi"/>
          <w:kern w:val="2"/>
          <w:sz w:val="24"/>
          <w:szCs w:val="13"/>
          <w:lang w:val="en-US" w:eastAsia="zh-CN"/>
        </w:rPr>
        <w:t xml:space="preserve">Sensitivity analysis by </w:t>
      </w:r>
      <w:r w:rsidR="00684ACB">
        <w:rPr>
          <w:rFonts w:eastAsia="SimSun" w:cstheme="minorHAnsi"/>
          <w:kern w:val="2"/>
          <w:sz w:val="24"/>
          <w:szCs w:val="13"/>
          <w:lang w:val="en-US" w:eastAsia="zh-CN"/>
        </w:rPr>
        <w:t xml:space="preserve">part-time </w:t>
      </w:r>
      <w:r w:rsidR="00D113AB">
        <w:rPr>
          <w:rFonts w:eastAsia="SimSun" w:cstheme="minorHAnsi"/>
          <w:kern w:val="2"/>
          <w:sz w:val="24"/>
          <w:szCs w:val="13"/>
          <w:lang w:val="en-US" w:eastAsia="zh-CN"/>
        </w:rPr>
        <w:t>and</w:t>
      </w:r>
      <w:r w:rsidR="00684ACB">
        <w:rPr>
          <w:rFonts w:eastAsia="SimSun" w:cstheme="minorHAnsi"/>
          <w:kern w:val="2"/>
          <w:sz w:val="24"/>
          <w:szCs w:val="13"/>
          <w:lang w:val="en-US" w:eastAsia="zh-CN"/>
        </w:rPr>
        <w:t xml:space="preserve"> full-time paid employment</w:t>
      </w:r>
      <w:r w:rsidR="00684ACB" w:rsidDel="00684ACB">
        <w:rPr>
          <w:sz w:val="24"/>
          <w:szCs w:val="24"/>
        </w:rPr>
        <w:t xml:space="preserve"> </w:t>
      </w:r>
      <w:r w:rsidR="00684ACB">
        <w:rPr>
          <w:sz w:val="24"/>
          <w:szCs w:val="24"/>
        </w:rPr>
        <w:t>data</w:t>
      </w:r>
      <w:r w:rsidR="008861E8">
        <w:rPr>
          <w:sz w:val="24"/>
          <w:szCs w:val="24"/>
        </w:rPr>
        <w:t xml:space="preserve">: </w:t>
      </w:r>
      <w:r w:rsidR="008861E8">
        <w:rPr>
          <w:rFonts w:eastAsia="SimSun" w:cstheme="minorHAnsi"/>
          <w:kern w:val="2"/>
          <w:sz w:val="24"/>
          <w:szCs w:val="13"/>
          <w:lang w:val="en-US" w:eastAsia="zh-CN"/>
        </w:rPr>
        <w:t>main effects.</w:t>
      </w:r>
    </w:p>
    <w:tbl>
      <w:tblPr>
        <w:tblW w:w="13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121"/>
        <w:gridCol w:w="1377"/>
        <w:gridCol w:w="1053"/>
        <w:gridCol w:w="1513"/>
        <w:gridCol w:w="1022"/>
        <w:gridCol w:w="1255"/>
        <w:gridCol w:w="1030"/>
        <w:gridCol w:w="1264"/>
        <w:gridCol w:w="1091"/>
        <w:gridCol w:w="1339"/>
      </w:tblGrid>
      <w:tr w:rsidR="002B48A1" w:rsidRPr="00B3747C" w:rsidTr="00DC6AC2">
        <w:trPr>
          <w:trHeight w:val="282"/>
        </w:trPr>
        <w:tc>
          <w:tcPr>
            <w:tcW w:w="180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8C2494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8C2494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Current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 vs.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n</w:t>
            </w: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ever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smoke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r</w:t>
            </w:r>
            <w:proofErr w:type="spellEnd"/>
            <w:r>
              <w:rPr>
                <w:b/>
                <w:vertAlign w:val="superscript"/>
              </w:rPr>
              <w:t>ß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Ex vs.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n</w:t>
            </w: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ever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smoker</w:t>
            </w:r>
            <w:proofErr w:type="spellEnd"/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8A1" w:rsidRPr="00B55B7A" w:rsidRDefault="002B48A1" w:rsidP="00DC6A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&gt;20 </w:t>
            </w:r>
            <w:proofErr w:type="spellStart"/>
            <w:r w:rsidRPr="00DD11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cpd</w:t>
            </w:r>
            <w:proofErr w:type="spellEnd"/>
            <w:r w:rsidRPr="00DD11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vs. &lt;10 </w:t>
            </w:r>
            <w:proofErr w:type="spellStart"/>
            <w:r w:rsidRPr="00DD11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cpd</w:t>
            </w:r>
            <w:proofErr w:type="spellEnd"/>
            <w:r w:rsidRPr="00DD1195">
              <w:rPr>
                <w:b/>
                <w:vertAlign w:val="superscript"/>
              </w:rPr>
              <w:t>#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8A1" w:rsidRPr="00B55B7A" w:rsidRDefault="002B48A1" w:rsidP="00DC6A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10-20 </w:t>
            </w:r>
            <w:proofErr w:type="spellStart"/>
            <w:r w:rsidRPr="00DD11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cpd</w:t>
            </w:r>
            <w:proofErr w:type="spellEnd"/>
            <w:r w:rsidRPr="00DD11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vs. &lt;10 </w:t>
            </w:r>
            <w:proofErr w:type="spellStart"/>
            <w:r w:rsidRPr="00DD11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cpd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48A1" w:rsidRPr="008C2494" w:rsidRDefault="002B48A1" w:rsidP="00DC6A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8C24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de-DE"/>
              </w:rPr>
              <w:t>Dual use vs. single use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Ϯ</w:t>
            </w:r>
          </w:p>
        </w:tc>
      </w:tr>
      <w:tr w:rsidR="002B48A1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8C2494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8C2494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</w:tr>
      <w:tr w:rsidR="002B48A1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OPA</w:t>
            </w:r>
            <w:r>
              <w:rPr>
                <w:vertAlign w:val="superscript"/>
              </w:rPr>
              <w:t>§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2B48A1" w:rsidRPr="00B3747C" w:rsidTr="00B55B7A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very</w:t>
            </w:r>
            <w:proofErr w:type="spellEnd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active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1.60***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1.40; 1.81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BE2F5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1.17</w:t>
            </w:r>
            <w:r w:rsidR="002B48A1"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BE2F5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1.01; 1.36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5261ED" w:rsidP="005261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</w:t>
            </w:r>
            <w:r w:rsidR="004B707E"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  <w:r w:rsidR="004B707E" w:rsidRPr="00DD1195">
              <w:rPr>
                <w:rFonts w:eastAsia="Times New Roman" w:cstheme="minorHAnsi"/>
                <w:sz w:val="20"/>
                <w:szCs w:val="20"/>
                <w:lang w:val="de-DE" w:eastAsia="de-DE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4B707E" w:rsidP="002B48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sz w:val="20"/>
                <w:szCs w:val="20"/>
                <w:lang w:eastAsia="de-DE"/>
              </w:rPr>
              <w:t>0.92</w:t>
            </w:r>
            <w:r w:rsidR="005261ED" w:rsidRPr="00DD1195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; </w:t>
            </w:r>
            <w:r w:rsidRPr="00DD1195">
              <w:rPr>
                <w:rFonts w:eastAsia="Times New Roman" w:cstheme="minorHAnsi"/>
                <w:sz w:val="20"/>
                <w:szCs w:val="20"/>
                <w:lang w:eastAsia="de-DE"/>
              </w:rPr>
              <w:t>1.55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:rsidR="002B48A1" w:rsidRPr="00DD1195" w:rsidRDefault="00AD65D3" w:rsidP="002B48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sz w:val="20"/>
                <w:szCs w:val="20"/>
                <w:lang w:val="de-DE" w:eastAsia="de-DE"/>
              </w:rPr>
              <w:t>1.11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B48A1" w:rsidRPr="00DD1195" w:rsidRDefault="00AD65D3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0.87; 1.43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B7216B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1.53**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B7216B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1.13; 2.09</w:t>
            </w:r>
          </w:p>
        </w:tc>
      </w:tr>
      <w:tr w:rsidR="00AD65D3" w:rsidRPr="00B3747C" w:rsidTr="002B48A1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D65D3" w:rsidRPr="00B3747C" w:rsidRDefault="00AD65D3" w:rsidP="00AD65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moderately</w:t>
            </w:r>
            <w:proofErr w:type="spellEnd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active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AD65D3" w:rsidRPr="00DD1195" w:rsidRDefault="00AD65D3" w:rsidP="00AD65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D65D3" w:rsidRPr="00DD1195" w:rsidRDefault="00AD65D3" w:rsidP="00AD65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0.96; 1.18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65D3" w:rsidRPr="00DD1195" w:rsidRDefault="00AD65D3" w:rsidP="00AD65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1.00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D65D3" w:rsidRPr="00DD1195" w:rsidRDefault="00AD65D3" w:rsidP="00AD65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0.89; 1.11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65D3" w:rsidRPr="00DD1195" w:rsidRDefault="00AD65D3" w:rsidP="00AD65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0.82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D65D3" w:rsidRPr="00DD1195" w:rsidRDefault="00AD65D3" w:rsidP="00AD65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sz w:val="20"/>
                <w:szCs w:val="20"/>
                <w:lang w:eastAsia="de-DE"/>
              </w:rPr>
              <w:t>0.64; 1.04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65D3" w:rsidRPr="00DD1195" w:rsidRDefault="00AD65D3" w:rsidP="00AD65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sz w:val="20"/>
                <w:szCs w:val="20"/>
                <w:lang w:val="de-DE" w:eastAsia="de-DE"/>
              </w:rPr>
              <w:t>1.11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D65D3" w:rsidRPr="00DD1195" w:rsidRDefault="00AD65D3" w:rsidP="00AD65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0.90; 1.39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D65D3" w:rsidRPr="00B3747C" w:rsidRDefault="00AD65D3" w:rsidP="00AD65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:rsidR="00AD65D3" w:rsidRPr="00B3747C" w:rsidRDefault="00AD65D3" w:rsidP="00AD65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0.86; 1.58</w:t>
            </w:r>
          </w:p>
        </w:tc>
      </w:tr>
      <w:tr w:rsidR="002B48A1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not </w:t>
            </w: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active</w:t>
            </w:r>
            <w:proofErr w:type="spellEnd"/>
          </w:p>
        </w:tc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</w:tr>
      <w:tr w:rsidR="002B48A1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2B48A1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LTPA</w:t>
            </w:r>
            <w:r>
              <w:rPr>
                <w:vertAlign w:val="superscript"/>
              </w:rPr>
              <w:t>$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2B48A1" w:rsidRPr="00B3747C" w:rsidTr="002B48A1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very</w:t>
            </w:r>
            <w:proofErr w:type="spellEnd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active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0.58***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0.52; 0.65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BE2F5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1.04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BE2F5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0.90</w:t>
            </w:r>
            <w:r w:rsidR="002B48A1"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; 1.21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5261ED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</w:t>
            </w:r>
            <w:r w:rsidR="00AD65D3"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43</w:t>
            </w:r>
            <w:r w:rsidR="002B48A1"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***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5261ED" w:rsidP="005261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D65D3"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32</w:t>
            </w:r>
            <w:r w:rsidR="002B48A1"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0.</w:t>
            </w:r>
            <w:r w:rsidR="00AD65D3"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sz w:val="20"/>
                <w:szCs w:val="20"/>
                <w:lang w:val="de-DE" w:eastAsia="de-DE"/>
              </w:rPr>
              <w:t>0</w:t>
            </w:r>
            <w:r w:rsidR="008D280A" w:rsidRPr="00DD1195">
              <w:rPr>
                <w:rFonts w:eastAsia="Times New Roman" w:cstheme="minorHAnsi"/>
                <w:sz w:val="20"/>
                <w:szCs w:val="20"/>
                <w:lang w:val="de-DE" w:eastAsia="de-DE"/>
              </w:rPr>
              <w:t>.</w:t>
            </w:r>
            <w:r w:rsidR="00AD65D3" w:rsidRPr="00DD1195">
              <w:rPr>
                <w:rFonts w:eastAsia="Times New Roman" w:cstheme="minorHAnsi"/>
                <w:sz w:val="20"/>
                <w:szCs w:val="20"/>
                <w:lang w:val="de-DE" w:eastAsia="de-DE"/>
              </w:rPr>
              <w:t>77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8D280A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D65D3"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58</w:t>
            </w: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r w:rsidR="00AD65D3"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B7216B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B7216B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0.76; 1.45</w:t>
            </w:r>
          </w:p>
        </w:tc>
      </w:tr>
      <w:tr w:rsidR="002B48A1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moderately</w:t>
            </w:r>
            <w:proofErr w:type="spellEnd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active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0.54***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0.48; 0.61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DD1195" w:rsidRDefault="00BE2F5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1.02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BE2F5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0.90; 1.16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5261ED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</w:t>
            </w:r>
            <w:r w:rsidR="004B707E"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53</w:t>
            </w:r>
            <w:r w:rsidR="002B48A1"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***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5261ED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4B707E"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40</w:t>
            </w: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0.</w:t>
            </w:r>
            <w:r w:rsidR="004B707E"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8D280A" w:rsidP="002B48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sz w:val="20"/>
                <w:szCs w:val="20"/>
                <w:lang w:val="de-DE" w:eastAsia="de-DE"/>
              </w:rPr>
              <w:t>0.</w:t>
            </w:r>
            <w:r w:rsidR="00AD65D3" w:rsidRPr="00DD1195">
              <w:rPr>
                <w:rFonts w:eastAsia="Times New Roman" w:cstheme="minorHAnsi"/>
                <w:sz w:val="20"/>
                <w:szCs w:val="20"/>
                <w:lang w:val="de-DE" w:eastAsia="de-DE"/>
              </w:rPr>
              <w:t>87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8D280A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D65D3"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66</w:t>
            </w: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r w:rsidR="00AD65D3"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B7216B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0.59*</w:t>
            </w:r>
            <w:r w:rsidR="002B48A1"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*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B7216B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0.41; 0.84</w:t>
            </w:r>
          </w:p>
        </w:tc>
      </w:tr>
      <w:tr w:rsidR="002B48A1" w:rsidRPr="00B3747C" w:rsidTr="00DC6AC2">
        <w:trPr>
          <w:trHeight w:val="282"/>
        </w:trPr>
        <w:tc>
          <w:tcPr>
            <w:tcW w:w="1801" w:type="dxa"/>
            <w:tcBorders>
              <w:top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low</w:t>
            </w:r>
            <w:proofErr w:type="spellEnd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active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0.58***</w:t>
            </w:r>
          </w:p>
        </w:tc>
        <w:tc>
          <w:tcPr>
            <w:tcW w:w="1377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0.52; 0.65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DD1195" w:rsidRDefault="00BE2F5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0.92</w:t>
            </w:r>
          </w:p>
        </w:tc>
        <w:tc>
          <w:tcPr>
            <w:tcW w:w="1513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BE2F5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0.81; 1.05</w:t>
            </w: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5261ED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</w:t>
            </w:r>
            <w:r w:rsidR="004B707E"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60</w:t>
            </w:r>
            <w:r w:rsidR="002B48A1"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***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5261ED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4B707E"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47</w:t>
            </w: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0.</w:t>
            </w:r>
            <w:r w:rsidR="004B707E"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77</w:t>
            </w: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8D280A" w:rsidP="002B48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sz w:val="20"/>
                <w:szCs w:val="20"/>
                <w:lang w:val="de-DE" w:eastAsia="de-DE"/>
              </w:rPr>
              <w:t>0.</w:t>
            </w:r>
            <w:r w:rsidR="00AD65D3" w:rsidRPr="00DD1195">
              <w:rPr>
                <w:rFonts w:eastAsia="Times New Roman" w:cstheme="minorHAnsi"/>
                <w:sz w:val="20"/>
                <w:szCs w:val="20"/>
                <w:lang w:val="de-DE" w:eastAsia="de-DE"/>
              </w:rPr>
              <w:t>85</w:t>
            </w:r>
          </w:p>
        </w:tc>
        <w:tc>
          <w:tcPr>
            <w:tcW w:w="1264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8D280A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D65D3"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67</w:t>
            </w: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r w:rsidR="00AD65D3"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1.07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B7216B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0.60**</w:t>
            </w:r>
          </w:p>
        </w:tc>
        <w:tc>
          <w:tcPr>
            <w:tcW w:w="1339" w:type="dxa"/>
            <w:tcBorders>
              <w:top w:val="nil"/>
              <w:lef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B7216B" w:rsidP="00B721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0.44</w:t>
            </w:r>
            <w:r w:rsidR="002B48A1"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; 0.8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</w:t>
            </w:r>
          </w:p>
        </w:tc>
      </w:tr>
      <w:tr w:rsidR="002B48A1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not </w:t>
            </w: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active</w:t>
            </w:r>
            <w:proofErr w:type="spellEnd"/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2B4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</w:tr>
    </w:tbl>
    <w:p w:rsidR="002B48A1" w:rsidRDefault="002B48A1" w:rsidP="002B48A1">
      <w:pPr>
        <w:spacing w:after="0" w:line="240" w:lineRule="auto"/>
        <w:rPr>
          <w:rFonts w:eastAsia="Helvetica" w:cstheme="minorHAnsi"/>
          <w:i/>
          <w:kern w:val="2"/>
          <w:sz w:val="20"/>
          <w:szCs w:val="13"/>
          <w:lang w:val="en-US" w:eastAsia="zh-CN"/>
        </w:rPr>
      </w:pPr>
      <w:r w:rsidRPr="00961D7B">
        <w:rPr>
          <w:rFonts w:eastAsia="Times New Roman" w:cstheme="minorHAnsi"/>
          <w:i/>
          <w:sz w:val="20"/>
          <w:szCs w:val="16"/>
          <w:vertAlign w:val="superscript"/>
          <w:lang w:val="en-US" w:eastAsia="tr-TR"/>
        </w:rPr>
        <w:t>§</w:t>
      </w:r>
      <w:r w:rsidRPr="00961D7B">
        <w:rPr>
          <w:rFonts w:eastAsia="Helvetica" w:cstheme="minorHAnsi"/>
          <w:i/>
          <w:kern w:val="2"/>
          <w:sz w:val="20"/>
          <w:szCs w:val="13"/>
          <w:lang w:val="en-US" w:eastAsia="zh-CN"/>
        </w:rPr>
        <w:t>Occupational physical activity (OPA)</w:t>
      </w:r>
      <w:r>
        <w:rPr>
          <w:rFonts w:eastAsia="Helvetica" w:cstheme="minorHAnsi"/>
          <w:i/>
          <w:kern w:val="2"/>
          <w:sz w:val="20"/>
          <w:szCs w:val="13"/>
          <w:lang w:val="en-US" w:eastAsia="zh-CN"/>
        </w:rPr>
        <w:t xml:space="preserve">: 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 xml:space="preserve">very active (mostly heavy physical work or physically demanding activities), moderately active (mostly walking or moderately strenuous physical activities), </w:t>
      </w:r>
      <w:r w:rsidRPr="00A22D78">
        <w:rPr>
          <w:rFonts w:eastAsia="Times New Roman" w:cstheme="minorHAnsi"/>
          <w:i/>
          <w:sz w:val="20"/>
          <w:szCs w:val="16"/>
          <w:lang w:val="en-US" w:eastAsia="tr-TR"/>
        </w:rPr>
        <w:t>not active (mostly sitting or standing=reference)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 xml:space="preserve"> </w:t>
      </w:r>
      <w:r w:rsidRPr="00961D7B">
        <w:rPr>
          <w:rFonts w:eastAsia="Times New Roman" w:cstheme="minorHAnsi"/>
          <w:i/>
          <w:sz w:val="20"/>
          <w:szCs w:val="16"/>
          <w:vertAlign w:val="superscript"/>
          <w:lang w:val="en-US" w:eastAsia="tr-TR"/>
        </w:rPr>
        <w:t>$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 xml:space="preserve">Leisure time physical activity (LTPA): very active (&gt;300 min/week), moderately active (151-300 min/week), low active (1-150 min/week), not active (0 min/week= reference) </w:t>
      </w:r>
      <w:r w:rsidRPr="00961D7B">
        <w:rPr>
          <w:rFonts w:eastAsia="SimSun" w:cstheme="minorHAnsi"/>
          <w:i/>
          <w:sz w:val="20"/>
          <w:szCs w:val="20"/>
          <w:vertAlign w:val="superscript"/>
          <w:lang w:val="en-US" w:eastAsia="zh-CN" w:bidi="ar"/>
        </w:rPr>
        <w:t xml:space="preserve"># </w:t>
      </w:r>
      <w:r w:rsidRPr="00961D7B">
        <w:rPr>
          <w:rFonts w:eastAsia="SimSun" w:cstheme="minorHAnsi"/>
          <w:i/>
          <w:sz w:val="20"/>
          <w:szCs w:val="20"/>
          <w:lang w:val="en-US" w:eastAsia="zh-CN" w:bidi="ar"/>
        </w:rPr>
        <w:t>cigarettes smoked per day (</w:t>
      </w:r>
      <w:proofErr w:type="spellStart"/>
      <w:r w:rsidRPr="00961D7B">
        <w:rPr>
          <w:rFonts w:eastAsia="SimSun" w:cstheme="minorHAnsi"/>
          <w:i/>
          <w:sz w:val="20"/>
          <w:szCs w:val="20"/>
          <w:lang w:val="en-US" w:eastAsia="zh-CN" w:bidi="ar"/>
        </w:rPr>
        <w:t>cpd</w:t>
      </w:r>
      <w:proofErr w:type="spellEnd"/>
      <w:r w:rsidRPr="00961D7B">
        <w:rPr>
          <w:rFonts w:eastAsia="SimSun" w:cstheme="minorHAnsi"/>
          <w:i/>
          <w:sz w:val="20"/>
          <w:szCs w:val="20"/>
          <w:lang w:val="en-US" w:eastAsia="zh-CN" w:bidi="ar"/>
        </w:rPr>
        <w:t>) refers to current daily tobacco smokers (&lt;10=reference).</w:t>
      </w:r>
      <w:r w:rsidRPr="00961D7B">
        <w:rPr>
          <w:i/>
          <w:sz w:val="20"/>
          <w:szCs w:val="20"/>
          <w:vertAlign w:val="superscript"/>
        </w:rPr>
        <w:t xml:space="preserve"> </w:t>
      </w:r>
      <w:proofErr w:type="spellStart"/>
      <w:r w:rsidRPr="00961D7B">
        <w:rPr>
          <w:rFonts w:cstheme="minorHAnsi"/>
          <w:i/>
          <w:sz w:val="20"/>
          <w:szCs w:val="20"/>
          <w:vertAlign w:val="superscript"/>
        </w:rPr>
        <w:t>Ϯ</w:t>
      </w:r>
      <w:r w:rsidRPr="00961D7B">
        <w:rPr>
          <w:i/>
          <w:sz w:val="20"/>
          <w:szCs w:val="20"/>
        </w:rPr>
        <w:t>dual</w:t>
      </w:r>
      <w:proofErr w:type="spellEnd"/>
      <w:r w:rsidRPr="00961D7B">
        <w:rPr>
          <w:i/>
          <w:sz w:val="20"/>
          <w:szCs w:val="20"/>
        </w:rPr>
        <w:t xml:space="preserve"> use means tobacco cigarettes and e-cigarettes, single use (=reference) means only tobacco cigarettes </w:t>
      </w:r>
      <w:r w:rsidRPr="00961D7B">
        <w:rPr>
          <w:rFonts w:eastAsia="Helvetica" w:cstheme="minorHAnsi"/>
          <w:i/>
          <w:kern w:val="2"/>
          <w:sz w:val="20"/>
          <w:szCs w:val="13"/>
          <w:lang w:val="en-US" w:eastAsia="zh-CN"/>
        </w:rPr>
        <w:t>***significant result p&lt; 0.001 ** p&lt;0.01 *p&gt;0.05</w:t>
      </w:r>
      <w:r>
        <w:rPr>
          <w:rFonts w:eastAsia="Helvetica" w:cstheme="minorHAnsi"/>
          <w:i/>
          <w:kern w:val="2"/>
          <w:sz w:val="20"/>
          <w:szCs w:val="13"/>
          <w:lang w:val="en-US" w:eastAsia="zh-CN"/>
        </w:rPr>
        <w:t>.</w:t>
      </w:r>
    </w:p>
    <w:p w:rsidR="002B48A1" w:rsidRDefault="002B48A1" w:rsidP="002B48A1">
      <w:pPr>
        <w:rPr>
          <w:sz w:val="20"/>
        </w:rPr>
      </w:pPr>
      <w:r>
        <w:rPr>
          <w:sz w:val="20"/>
        </w:rPr>
        <w:br w:type="page"/>
      </w:r>
    </w:p>
    <w:p w:rsidR="002B48A1" w:rsidRDefault="000B3077" w:rsidP="002B48A1">
      <w:pPr>
        <w:widowControl w:val="0"/>
        <w:spacing w:after="0" w:line="240" w:lineRule="auto"/>
        <w:rPr>
          <w:rFonts w:eastAsia="Times New Roman" w:cstheme="minorHAnsi"/>
          <w:sz w:val="24"/>
          <w:szCs w:val="24"/>
          <w:lang w:val="en-US" w:eastAsia="tr-TR"/>
        </w:rPr>
      </w:pPr>
      <w:r>
        <w:rPr>
          <w:rFonts w:eastAsia="SimSun" w:cstheme="minorHAnsi"/>
          <w:kern w:val="2"/>
          <w:sz w:val="24"/>
          <w:szCs w:val="13"/>
          <w:lang w:val="en-US" w:eastAsia="zh-CN"/>
        </w:rPr>
        <w:lastRenderedPageBreak/>
        <w:t>Sensitivity analysis by</w:t>
      </w:r>
      <w:r w:rsidR="0028573F">
        <w:rPr>
          <w:rFonts w:eastAsia="SimSun" w:cstheme="minorHAnsi"/>
          <w:kern w:val="2"/>
          <w:sz w:val="24"/>
          <w:szCs w:val="13"/>
          <w:lang w:val="en-US" w:eastAsia="zh-CN"/>
        </w:rPr>
        <w:t xml:space="preserve"> </w:t>
      </w:r>
      <w:r w:rsidR="004B2FE7">
        <w:rPr>
          <w:rFonts w:eastAsia="SimSun" w:cstheme="minorHAnsi"/>
          <w:kern w:val="2"/>
          <w:sz w:val="24"/>
          <w:szCs w:val="13"/>
          <w:lang w:val="en-US" w:eastAsia="zh-CN"/>
        </w:rPr>
        <w:t xml:space="preserve">part-time </w:t>
      </w:r>
      <w:r w:rsidR="00D113AB">
        <w:rPr>
          <w:rFonts w:eastAsia="SimSun" w:cstheme="minorHAnsi"/>
          <w:kern w:val="2"/>
          <w:sz w:val="24"/>
          <w:szCs w:val="13"/>
          <w:lang w:val="en-US" w:eastAsia="zh-CN"/>
        </w:rPr>
        <w:t>an</w:t>
      </w:r>
      <w:bookmarkStart w:id="0" w:name="_GoBack"/>
      <w:bookmarkEnd w:id="0"/>
      <w:r w:rsidR="00D113AB">
        <w:rPr>
          <w:rFonts w:eastAsia="SimSun" w:cstheme="minorHAnsi"/>
          <w:kern w:val="2"/>
          <w:sz w:val="24"/>
          <w:szCs w:val="13"/>
          <w:lang w:val="en-US" w:eastAsia="zh-CN"/>
        </w:rPr>
        <w:t>d</w:t>
      </w:r>
      <w:r w:rsidR="004B2FE7">
        <w:rPr>
          <w:rFonts w:eastAsia="SimSun" w:cstheme="minorHAnsi"/>
          <w:kern w:val="2"/>
          <w:sz w:val="24"/>
          <w:szCs w:val="13"/>
          <w:lang w:val="en-US" w:eastAsia="zh-CN"/>
        </w:rPr>
        <w:t xml:space="preserve"> full-time paid employment</w:t>
      </w:r>
      <w:r w:rsidR="004B2FE7" w:rsidDel="00684ACB">
        <w:rPr>
          <w:sz w:val="24"/>
          <w:szCs w:val="24"/>
        </w:rPr>
        <w:t xml:space="preserve"> </w:t>
      </w:r>
      <w:r w:rsidR="004B2FE7">
        <w:rPr>
          <w:sz w:val="24"/>
          <w:szCs w:val="24"/>
        </w:rPr>
        <w:t>data</w:t>
      </w:r>
      <w:r>
        <w:rPr>
          <w:rFonts w:eastAsia="SimSun" w:cstheme="minorHAnsi"/>
          <w:kern w:val="2"/>
          <w:sz w:val="24"/>
          <w:szCs w:val="13"/>
          <w:lang w:val="en-US" w:eastAsia="zh-CN"/>
        </w:rPr>
        <w:t xml:space="preserve">: </w:t>
      </w:r>
      <w:r w:rsidR="002B48A1">
        <w:rPr>
          <w:rFonts w:eastAsia="Times New Roman" w:cstheme="minorHAnsi"/>
          <w:sz w:val="24"/>
          <w:szCs w:val="24"/>
          <w:lang w:val="en-US" w:eastAsia="tr-TR"/>
        </w:rPr>
        <w:t>interaction effects</w:t>
      </w:r>
      <w:r w:rsidR="008861E8">
        <w:rPr>
          <w:rFonts w:eastAsia="Times New Roman" w:cstheme="minorHAnsi"/>
          <w:sz w:val="24"/>
          <w:szCs w:val="24"/>
          <w:lang w:val="en-US" w:eastAsia="tr-TR"/>
        </w:rPr>
        <w:t>.</w:t>
      </w:r>
    </w:p>
    <w:tbl>
      <w:tblPr>
        <w:tblW w:w="13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121"/>
        <w:gridCol w:w="1377"/>
        <w:gridCol w:w="1053"/>
        <w:gridCol w:w="1513"/>
        <w:gridCol w:w="1022"/>
        <w:gridCol w:w="1255"/>
        <w:gridCol w:w="1030"/>
        <w:gridCol w:w="1264"/>
        <w:gridCol w:w="1091"/>
        <w:gridCol w:w="1339"/>
      </w:tblGrid>
      <w:tr w:rsidR="002B48A1" w:rsidRPr="008C2494" w:rsidTr="00DC6AC2">
        <w:trPr>
          <w:trHeight w:val="282"/>
        </w:trPr>
        <w:tc>
          <w:tcPr>
            <w:tcW w:w="180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8C2494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8C2494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Current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 vs.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n</w:t>
            </w: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ever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smoke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r</w:t>
            </w:r>
            <w:proofErr w:type="spellEnd"/>
            <w:r>
              <w:rPr>
                <w:b/>
                <w:vertAlign w:val="superscript"/>
              </w:rPr>
              <w:t>ß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Ex vs.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n</w:t>
            </w: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ever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smoker</w:t>
            </w:r>
            <w:proofErr w:type="spellEnd"/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&gt;20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cpd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vs. &lt;10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cpd</w:t>
            </w:r>
            <w:proofErr w:type="spellEnd"/>
            <w:r>
              <w:rPr>
                <w:b/>
                <w:vertAlign w:val="superscript"/>
              </w:rPr>
              <w:t>#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10-20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cpd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vs. &lt;10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pd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48A1" w:rsidRPr="008C2494" w:rsidRDefault="002B48A1" w:rsidP="00DC6A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8C24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de-DE"/>
              </w:rPr>
              <w:t>Dual use vs. single use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Ϯ</w:t>
            </w:r>
          </w:p>
        </w:tc>
      </w:tr>
      <w:tr w:rsidR="002B48A1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8C2494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8C2494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</w:tr>
      <w:tr w:rsidR="002B48A1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424814" w:rsidRDefault="002B48A1" w:rsidP="00DC6AC2">
            <w:pPr>
              <w:spacing w:before="100" w:beforeAutospacing="1" w:after="100" w:afterAutospacing="1"/>
              <w:rPr>
                <w:b/>
                <w:i/>
              </w:rPr>
            </w:pP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Interactions</w:t>
            </w:r>
            <w:r>
              <w:rPr>
                <w:b/>
                <w:i/>
                <w:vertAlign w:val="superscript"/>
              </w:rPr>
              <w:t>&amp;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2B48A1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OPA*LTPA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BE2F5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BE2F5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0.67; 1.06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584DDA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0.93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584DDA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0.72; 1.21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76423F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0.60*</w:t>
            </w:r>
            <w:r w:rsidR="002B48A1"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*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76423F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0.44; 0.82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76423F" w:rsidP="0076423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0.94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76423F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.69; 1.27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0.79; 1.72</w:t>
            </w:r>
          </w:p>
        </w:tc>
      </w:tr>
      <w:tr w:rsidR="002B48A1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OPA*No LTPA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BE2F5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1.67</w:t>
            </w:r>
            <w:r w:rsidR="002B48A1"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**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BE2F5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1.28; 2.15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584DDA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1.01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584DDA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0.74; 1.36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76423F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1.12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76423F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0.85; 1.63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76423F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76423F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0.80; 1.52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1.43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0.97; 2.12</w:t>
            </w:r>
          </w:p>
        </w:tc>
      </w:tr>
      <w:tr w:rsidR="002B48A1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No OPA* LTPA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BE2F5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0.51</w:t>
            </w:r>
            <w:r w:rsidR="002B48A1"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***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BE2F5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0.41; 0.65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584DDA" w:rsidP="00584DD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0.80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</w:t>
            </w:r>
            <w:r w:rsidR="00584DDA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.62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;</w:t>
            </w:r>
            <w:r w:rsidR="00584DDA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 1.03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76423F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0.51</w:t>
            </w:r>
            <w:r w:rsidR="002B48A1"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***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76423F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0.37; 0.71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DD1195" w:rsidRDefault="0076423F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</w:t>
            </w:r>
            <w:r w:rsidR="004B707E"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76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76423F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0.56; 1.04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0.74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0.48; 1.12</w:t>
            </w:r>
          </w:p>
        </w:tc>
      </w:tr>
      <w:tr w:rsidR="002B48A1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B48A1" w:rsidRPr="00B3747C" w:rsidRDefault="002B48A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No OPA*No LTPA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B48A1" w:rsidRPr="00B3747C" w:rsidRDefault="002B48A1" w:rsidP="00DC6A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</w:tr>
    </w:tbl>
    <w:p w:rsidR="002B48A1" w:rsidRPr="00961D7B" w:rsidRDefault="002B48A1" w:rsidP="002B48A1">
      <w:pPr>
        <w:spacing w:after="0" w:line="240" w:lineRule="auto"/>
        <w:rPr>
          <w:rFonts w:eastAsia="Helvetica" w:cstheme="minorHAnsi"/>
          <w:i/>
          <w:kern w:val="2"/>
          <w:sz w:val="20"/>
          <w:szCs w:val="13"/>
          <w:lang w:val="en-US" w:eastAsia="zh-CN"/>
        </w:rPr>
      </w:pPr>
      <w:proofErr w:type="gramStart"/>
      <w:r w:rsidRPr="00961D7B">
        <w:rPr>
          <w:rFonts w:eastAsia="Times New Roman" w:cstheme="minorHAnsi"/>
          <w:i/>
          <w:sz w:val="20"/>
          <w:szCs w:val="16"/>
          <w:vertAlign w:val="superscript"/>
          <w:lang w:val="en-US" w:eastAsia="tr-TR"/>
        </w:rPr>
        <w:t>§</w:t>
      </w:r>
      <w:r w:rsidRPr="00961D7B">
        <w:rPr>
          <w:rFonts w:eastAsia="Helvetica" w:cstheme="minorHAnsi"/>
          <w:i/>
          <w:kern w:val="2"/>
          <w:sz w:val="20"/>
          <w:szCs w:val="13"/>
          <w:lang w:val="en-US" w:eastAsia="zh-CN"/>
        </w:rPr>
        <w:t xml:space="preserve">Occupational physical activity (OPA): 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 xml:space="preserve">very active (mostly heavy physical work or physically demanding activities), moderately active (mostly walking or moderately strenuous physical activities), </w:t>
      </w:r>
      <w:r w:rsidRPr="00A22D78">
        <w:rPr>
          <w:rFonts w:eastAsia="Times New Roman" w:cstheme="minorHAnsi"/>
          <w:i/>
          <w:sz w:val="20"/>
          <w:szCs w:val="16"/>
          <w:lang w:val="en-US" w:eastAsia="tr-TR"/>
        </w:rPr>
        <w:t>not active (mostly sitting or standing=reference)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 xml:space="preserve"> </w:t>
      </w:r>
      <w:r w:rsidRPr="00961D7B">
        <w:rPr>
          <w:rFonts w:eastAsia="Times New Roman" w:cstheme="minorHAnsi"/>
          <w:i/>
          <w:sz w:val="20"/>
          <w:szCs w:val="16"/>
          <w:vertAlign w:val="superscript"/>
          <w:lang w:val="en-US" w:eastAsia="tr-TR"/>
        </w:rPr>
        <w:t>$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 xml:space="preserve">Leisure time physical activity (LTPA): very active (&gt;300 min/week), moderately active (151-300 min/week), low active (1-150 min/week), not active (0 min/week= reference) </w:t>
      </w:r>
      <w:r w:rsidRPr="00961D7B">
        <w:rPr>
          <w:i/>
          <w:vertAlign w:val="superscript"/>
        </w:rPr>
        <w:t>&amp;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>OPA and LTPA are binary c</w:t>
      </w:r>
      <w:r>
        <w:rPr>
          <w:rFonts w:eastAsia="Times New Roman" w:cstheme="minorHAnsi"/>
          <w:i/>
          <w:sz w:val="20"/>
          <w:szCs w:val="16"/>
          <w:lang w:val="en-US" w:eastAsia="tr-TR"/>
        </w:rPr>
        <w:t>oded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 xml:space="preserve"> in either being physically active or </w:t>
      </w:r>
      <w:r>
        <w:rPr>
          <w:rFonts w:eastAsia="Times New Roman" w:cstheme="minorHAnsi"/>
          <w:i/>
          <w:sz w:val="20"/>
          <w:szCs w:val="16"/>
          <w:lang w:val="en-US" w:eastAsia="tr-TR"/>
        </w:rPr>
        <w:t>inactive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 xml:space="preserve">, </w:t>
      </w:r>
      <w:r w:rsidRPr="00961D7B">
        <w:rPr>
          <w:rFonts w:eastAsia="Times New Roman" w:cstheme="minorHAnsi"/>
          <w:i/>
          <w:color w:val="000000"/>
          <w:sz w:val="20"/>
          <w:szCs w:val="20"/>
          <w:lang w:eastAsia="de-DE"/>
        </w:rPr>
        <w:t>No OPA*No LTPA=reference</w:t>
      </w:r>
      <w:r w:rsidRPr="00961D7B">
        <w:rPr>
          <w:i/>
        </w:rPr>
        <w:t xml:space="preserve"> </w:t>
      </w:r>
      <w:r w:rsidRPr="00961D7B">
        <w:rPr>
          <w:rFonts w:eastAsia="SimSun" w:cstheme="minorHAnsi"/>
          <w:i/>
          <w:sz w:val="20"/>
          <w:szCs w:val="20"/>
          <w:vertAlign w:val="superscript"/>
          <w:lang w:val="en-US" w:eastAsia="zh-CN" w:bidi="ar"/>
        </w:rPr>
        <w:t xml:space="preserve"># </w:t>
      </w:r>
      <w:r w:rsidRPr="00961D7B">
        <w:rPr>
          <w:rFonts w:eastAsia="SimSun" w:cstheme="minorHAnsi"/>
          <w:i/>
          <w:sz w:val="20"/>
          <w:szCs w:val="20"/>
          <w:lang w:val="en-US" w:eastAsia="zh-CN" w:bidi="ar"/>
        </w:rPr>
        <w:t>cigarettes smoked per day (</w:t>
      </w:r>
      <w:proofErr w:type="spellStart"/>
      <w:r w:rsidRPr="00961D7B">
        <w:rPr>
          <w:rFonts w:eastAsia="SimSun" w:cstheme="minorHAnsi"/>
          <w:i/>
          <w:sz w:val="20"/>
          <w:szCs w:val="20"/>
          <w:lang w:val="en-US" w:eastAsia="zh-CN" w:bidi="ar"/>
        </w:rPr>
        <w:t>cpd</w:t>
      </w:r>
      <w:proofErr w:type="spellEnd"/>
      <w:r w:rsidRPr="00961D7B">
        <w:rPr>
          <w:rFonts w:eastAsia="SimSun" w:cstheme="minorHAnsi"/>
          <w:i/>
          <w:sz w:val="20"/>
          <w:szCs w:val="20"/>
          <w:lang w:val="en-US" w:eastAsia="zh-CN" w:bidi="ar"/>
        </w:rPr>
        <w:t>) refers to current daily tobacco smokers (&lt;10=reference).</w:t>
      </w:r>
      <w:proofErr w:type="gramEnd"/>
      <w:r w:rsidRPr="00961D7B">
        <w:rPr>
          <w:i/>
          <w:sz w:val="20"/>
          <w:szCs w:val="20"/>
          <w:vertAlign w:val="superscript"/>
        </w:rPr>
        <w:t xml:space="preserve"> </w:t>
      </w:r>
      <w:proofErr w:type="spellStart"/>
      <w:r w:rsidRPr="00961D7B">
        <w:rPr>
          <w:rFonts w:cstheme="minorHAnsi"/>
          <w:i/>
          <w:sz w:val="20"/>
          <w:szCs w:val="20"/>
          <w:vertAlign w:val="superscript"/>
        </w:rPr>
        <w:t>Ϯ</w:t>
      </w:r>
      <w:r w:rsidRPr="00961D7B">
        <w:rPr>
          <w:i/>
          <w:sz w:val="20"/>
          <w:szCs w:val="20"/>
        </w:rPr>
        <w:t>dual</w:t>
      </w:r>
      <w:proofErr w:type="spellEnd"/>
      <w:r w:rsidRPr="00961D7B">
        <w:rPr>
          <w:i/>
          <w:sz w:val="20"/>
          <w:szCs w:val="20"/>
        </w:rPr>
        <w:t xml:space="preserve"> use means tobacco cigarettes and e-cigarettes, single use (=reference) means only tobacco cigarettes </w:t>
      </w:r>
      <w:r w:rsidRPr="00961D7B">
        <w:rPr>
          <w:rFonts w:eastAsia="Helvetica" w:cstheme="minorHAnsi"/>
          <w:i/>
          <w:kern w:val="2"/>
          <w:sz w:val="20"/>
          <w:szCs w:val="13"/>
          <w:lang w:val="en-US" w:eastAsia="zh-CN"/>
        </w:rPr>
        <w:t>***significant result p&lt; 0.001 ** p&lt;0.01 *p&gt;0.05</w:t>
      </w:r>
    </w:p>
    <w:p w:rsidR="007C3A58" w:rsidRDefault="007C3A58"/>
    <w:p w:rsidR="000B3077" w:rsidRDefault="000B3077" w:rsidP="000B3077">
      <w:pPr>
        <w:widowControl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  <w:r>
        <w:rPr>
          <w:rFonts w:eastAsia="SimSun" w:cstheme="minorHAnsi"/>
          <w:kern w:val="2"/>
          <w:sz w:val="24"/>
          <w:szCs w:val="13"/>
          <w:lang w:val="en-US" w:eastAsia="zh-CN"/>
        </w:rPr>
        <w:t xml:space="preserve">Sensitivity analysis </w:t>
      </w:r>
      <w:r w:rsidR="0028573F">
        <w:rPr>
          <w:rFonts w:eastAsia="SimSun" w:cstheme="minorHAnsi"/>
          <w:kern w:val="2"/>
          <w:sz w:val="24"/>
          <w:szCs w:val="13"/>
          <w:lang w:val="en-US" w:eastAsia="zh-CN"/>
        </w:rPr>
        <w:t>for</w:t>
      </w:r>
      <w:r w:rsidR="00684ACB">
        <w:rPr>
          <w:rFonts w:eastAsia="SimSun" w:cstheme="minorHAnsi"/>
          <w:kern w:val="2"/>
          <w:sz w:val="24"/>
          <w:szCs w:val="13"/>
          <w:lang w:val="en-US" w:eastAsia="zh-CN"/>
        </w:rPr>
        <w:t xml:space="preserve"> unweighted data</w:t>
      </w:r>
      <w:r>
        <w:rPr>
          <w:rFonts w:eastAsia="SimSun" w:cstheme="minorHAnsi"/>
          <w:kern w:val="2"/>
          <w:sz w:val="24"/>
          <w:szCs w:val="13"/>
          <w:lang w:val="en-US" w:eastAsia="zh-CN"/>
        </w:rPr>
        <w:t xml:space="preserve">: </w:t>
      </w:r>
      <w:r w:rsidR="008861E8">
        <w:rPr>
          <w:rFonts w:eastAsia="SimSun" w:cstheme="minorHAnsi"/>
          <w:kern w:val="2"/>
          <w:sz w:val="24"/>
          <w:szCs w:val="13"/>
          <w:lang w:val="en-US" w:eastAsia="zh-CN"/>
        </w:rPr>
        <w:t>main effects</w:t>
      </w:r>
      <w:r w:rsidR="008861E8">
        <w:rPr>
          <w:rFonts w:eastAsia="Times New Roman" w:cstheme="minorHAnsi"/>
          <w:sz w:val="24"/>
          <w:szCs w:val="24"/>
          <w:lang w:val="en-US" w:eastAsia="tr-TR"/>
        </w:rPr>
        <w:t>.</w:t>
      </w:r>
    </w:p>
    <w:tbl>
      <w:tblPr>
        <w:tblW w:w="13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121"/>
        <w:gridCol w:w="1377"/>
        <w:gridCol w:w="1053"/>
        <w:gridCol w:w="1513"/>
        <w:gridCol w:w="1022"/>
        <w:gridCol w:w="1255"/>
        <w:gridCol w:w="1030"/>
        <w:gridCol w:w="1264"/>
        <w:gridCol w:w="1091"/>
        <w:gridCol w:w="1339"/>
      </w:tblGrid>
      <w:tr w:rsidR="000B3077" w:rsidRPr="00B3747C" w:rsidTr="00DC6AC2">
        <w:trPr>
          <w:trHeight w:val="282"/>
        </w:trPr>
        <w:tc>
          <w:tcPr>
            <w:tcW w:w="180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77" w:rsidRPr="008C2494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8C2494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Current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 vs.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n</w:t>
            </w: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ever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smoke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r</w:t>
            </w:r>
            <w:proofErr w:type="spellEnd"/>
            <w:r>
              <w:rPr>
                <w:b/>
                <w:vertAlign w:val="superscript"/>
              </w:rPr>
              <w:t>ß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Ex vs.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n</w:t>
            </w: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ever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smoker</w:t>
            </w:r>
            <w:proofErr w:type="spellEnd"/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&gt;20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cpd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vs. &lt;10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cpd</w:t>
            </w:r>
            <w:proofErr w:type="spellEnd"/>
            <w:r>
              <w:rPr>
                <w:b/>
                <w:vertAlign w:val="superscript"/>
              </w:rPr>
              <w:t>#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10-20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cpd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vs. &lt;10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pd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B3077" w:rsidRPr="008C2494" w:rsidRDefault="000B3077" w:rsidP="00DC6A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8C24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de-DE"/>
              </w:rPr>
              <w:t>Dual use vs. single use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Ϯ</w:t>
            </w:r>
          </w:p>
        </w:tc>
      </w:tr>
      <w:tr w:rsidR="000B3077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77" w:rsidRPr="008C2494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8C2494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</w:tr>
      <w:tr w:rsidR="000B3077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OPA</w:t>
            </w:r>
            <w:r>
              <w:rPr>
                <w:vertAlign w:val="superscript"/>
              </w:rPr>
              <w:t>§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684ACB" w:rsidRPr="00B3747C" w:rsidTr="00B55B7A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B3747C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very</w:t>
            </w:r>
            <w:proofErr w:type="spellEnd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active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1.68***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1.47; 1.91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1.04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0.98; 1.06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1.60**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1.17; 2.17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1.52*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1.14; 2.02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:rsidR="00684ACB" w:rsidRPr="00B3747C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0.86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1.73</w:t>
            </w:r>
          </w:p>
        </w:tc>
      </w:tr>
      <w:tr w:rsidR="00684ACB" w:rsidRPr="00B3747C" w:rsidTr="00B55B7A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B3747C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moderately</w:t>
            </w:r>
            <w:proofErr w:type="spellEnd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active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1.00; 1.20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0.98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0.91; 1.06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1.12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0.89; 1.41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0.85; 1.29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0.95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:rsidR="00684ACB" w:rsidRPr="00B3747C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70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; 1.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28</w:t>
            </w:r>
          </w:p>
        </w:tc>
      </w:tr>
      <w:tr w:rsidR="00684ACB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B3747C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not </w:t>
            </w: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active</w:t>
            </w:r>
            <w:proofErr w:type="spellEnd"/>
          </w:p>
        </w:tc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</w:tr>
      <w:tr w:rsidR="00684ACB" w:rsidRPr="00B3747C" w:rsidTr="00B55B7A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ACB" w:rsidRPr="00B3747C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84ACB" w:rsidRPr="00B3747C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684ACB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B3747C" w:rsidRDefault="00684ACB" w:rsidP="00684A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LTPA</w:t>
            </w:r>
            <w:r>
              <w:rPr>
                <w:vertAlign w:val="superscript"/>
              </w:rPr>
              <w:t>$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bottom"/>
            <w:hideMark/>
          </w:tcPr>
          <w:p w:rsidR="00684ACB" w:rsidRPr="00B3747C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684ACB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B3747C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very</w:t>
            </w:r>
            <w:proofErr w:type="spellEnd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active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0.56***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0.49; 0.63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1.03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0.92; 1.16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0.30***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0.22; 0.41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0.53***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0.40; 0.70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1.08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:rsidR="00684ACB" w:rsidRPr="00B3747C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75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; 1.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56</w:t>
            </w:r>
          </w:p>
        </w:tc>
      </w:tr>
      <w:tr w:rsidR="00684ACB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B3747C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moderately</w:t>
            </w:r>
            <w:proofErr w:type="spellEnd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active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0.50***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0.45; 0.56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0.93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0.84; 1.03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0.38***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0.28; 0.51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0.58***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0.45; 0.76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0.68*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:rsidR="00684ACB" w:rsidRPr="00B3747C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.46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; 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99</w:t>
            </w:r>
          </w:p>
        </w:tc>
      </w:tr>
      <w:tr w:rsidR="00684ACB" w:rsidRPr="00B3747C" w:rsidTr="00DC6AC2">
        <w:trPr>
          <w:trHeight w:val="282"/>
        </w:trPr>
        <w:tc>
          <w:tcPr>
            <w:tcW w:w="1801" w:type="dxa"/>
            <w:tcBorders>
              <w:top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B3747C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low</w:t>
            </w:r>
            <w:proofErr w:type="spellEnd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active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0.56***</w:t>
            </w:r>
          </w:p>
        </w:tc>
        <w:tc>
          <w:tcPr>
            <w:tcW w:w="1377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0.50; 0.62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0.93</w:t>
            </w:r>
          </w:p>
        </w:tc>
        <w:tc>
          <w:tcPr>
            <w:tcW w:w="1513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0.84; 1.02</w:t>
            </w: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0.45***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0.35; 0.58</w:t>
            </w: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0.61***</w:t>
            </w:r>
          </w:p>
        </w:tc>
        <w:tc>
          <w:tcPr>
            <w:tcW w:w="1264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0.49; 0.78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DD1195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0.87</w:t>
            </w:r>
          </w:p>
        </w:tc>
        <w:tc>
          <w:tcPr>
            <w:tcW w:w="1339" w:type="dxa"/>
            <w:tcBorders>
              <w:top w:val="nil"/>
              <w:left w:val="nil"/>
            </w:tcBorders>
            <w:shd w:val="clear" w:color="000000" w:fill="F2F2F2"/>
            <w:noWrap/>
            <w:vAlign w:val="center"/>
            <w:hideMark/>
          </w:tcPr>
          <w:p w:rsidR="00684ACB" w:rsidRPr="00B3747C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63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; 1.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21</w:t>
            </w:r>
          </w:p>
        </w:tc>
      </w:tr>
      <w:tr w:rsidR="00684ACB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84ACB" w:rsidRPr="00B3747C" w:rsidRDefault="00684ACB" w:rsidP="00684A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not </w:t>
            </w:r>
            <w:proofErr w:type="spellStart"/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active</w:t>
            </w:r>
            <w:proofErr w:type="spellEnd"/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684ACB" w:rsidRPr="00B3747C" w:rsidRDefault="00684ACB" w:rsidP="00684A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684ACB" w:rsidRPr="00B3747C" w:rsidRDefault="00684ACB" w:rsidP="00684A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684ACB" w:rsidRPr="00B3747C" w:rsidRDefault="00684ACB" w:rsidP="00684A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684ACB" w:rsidRPr="00B3747C" w:rsidRDefault="00684ACB" w:rsidP="00684A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ACB" w:rsidRPr="00B3747C" w:rsidRDefault="00684ACB" w:rsidP="00684A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</w:tr>
    </w:tbl>
    <w:p w:rsidR="000B3077" w:rsidRDefault="000B3077" w:rsidP="000B3077">
      <w:pPr>
        <w:spacing w:after="0" w:line="240" w:lineRule="auto"/>
        <w:rPr>
          <w:rFonts w:eastAsia="Helvetica" w:cstheme="minorHAnsi"/>
          <w:i/>
          <w:kern w:val="2"/>
          <w:sz w:val="20"/>
          <w:szCs w:val="13"/>
          <w:lang w:val="en-US" w:eastAsia="zh-CN"/>
        </w:rPr>
      </w:pPr>
      <w:proofErr w:type="gramStart"/>
      <w:r w:rsidRPr="00961D7B">
        <w:rPr>
          <w:rFonts w:eastAsia="Times New Roman" w:cstheme="minorHAnsi"/>
          <w:i/>
          <w:sz w:val="20"/>
          <w:szCs w:val="16"/>
          <w:vertAlign w:val="superscript"/>
          <w:lang w:val="en-US" w:eastAsia="tr-TR"/>
        </w:rPr>
        <w:t>§</w:t>
      </w:r>
      <w:r w:rsidRPr="00961D7B">
        <w:rPr>
          <w:rFonts w:eastAsia="Helvetica" w:cstheme="minorHAnsi"/>
          <w:i/>
          <w:kern w:val="2"/>
          <w:sz w:val="20"/>
          <w:szCs w:val="13"/>
          <w:lang w:val="en-US" w:eastAsia="zh-CN"/>
        </w:rPr>
        <w:t>Occupational physical activity (OPA)</w:t>
      </w:r>
      <w:r>
        <w:rPr>
          <w:rFonts w:eastAsia="Helvetica" w:cstheme="minorHAnsi"/>
          <w:i/>
          <w:kern w:val="2"/>
          <w:sz w:val="20"/>
          <w:szCs w:val="13"/>
          <w:lang w:val="en-US" w:eastAsia="zh-CN"/>
        </w:rPr>
        <w:t xml:space="preserve">: 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 xml:space="preserve">very active (mostly heavy physical work or physically demanding activities), moderately active (mostly walking or moderately strenuous physical activities), </w:t>
      </w:r>
      <w:r w:rsidRPr="00A22D78">
        <w:rPr>
          <w:rFonts w:eastAsia="Times New Roman" w:cstheme="minorHAnsi"/>
          <w:i/>
          <w:sz w:val="20"/>
          <w:szCs w:val="16"/>
          <w:lang w:val="en-US" w:eastAsia="tr-TR"/>
        </w:rPr>
        <w:t>not active (mostly sitting or standing=reference)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 xml:space="preserve"> </w:t>
      </w:r>
      <w:r w:rsidRPr="00961D7B">
        <w:rPr>
          <w:rFonts w:eastAsia="Times New Roman" w:cstheme="minorHAnsi"/>
          <w:i/>
          <w:sz w:val="20"/>
          <w:szCs w:val="16"/>
          <w:vertAlign w:val="superscript"/>
          <w:lang w:val="en-US" w:eastAsia="tr-TR"/>
        </w:rPr>
        <w:t>$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 xml:space="preserve">Leisure time physical activity (LTPA): very active (&gt;300 min/week), moderately active (151-300 min/week), low active (1-150 min/week), not active (0 min/week= reference) </w:t>
      </w:r>
      <w:r w:rsidRPr="00961D7B">
        <w:rPr>
          <w:rFonts w:eastAsia="SimSun" w:cstheme="minorHAnsi"/>
          <w:i/>
          <w:sz w:val="20"/>
          <w:szCs w:val="20"/>
          <w:vertAlign w:val="superscript"/>
          <w:lang w:val="en-US" w:eastAsia="zh-CN" w:bidi="ar"/>
        </w:rPr>
        <w:t xml:space="preserve"># </w:t>
      </w:r>
      <w:r w:rsidRPr="00961D7B">
        <w:rPr>
          <w:rFonts w:eastAsia="SimSun" w:cstheme="minorHAnsi"/>
          <w:i/>
          <w:sz w:val="20"/>
          <w:szCs w:val="20"/>
          <w:lang w:val="en-US" w:eastAsia="zh-CN" w:bidi="ar"/>
        </w:rPr>
        <w:t>cigarettes smoked per day (</w:t>
      </w:r>
      <w:proofErr w:type="spellStart"/>
      <w:r w:rsidRPr="00961D7B">
        <w:rPr>
          <w:rFonts w:eastAsia="SimSun" w:cstheme="minorHAnsi"/>
          <w:i/>
          <w:sz w:val="20"/>
          <w:szCs w:val="20"/>
          <w:lang w:val="en-US" w:eastAsia="zh-CN" w:bidi="ar"/>
        </w:rPr>
        <w:t>cpd</w:t>
      </w:r>
      <w:proofErr w:type="spellEnd"/>
      <w:r w:rsidRPr="00961D7B">
        <w:rPr>
          <w:rFonts w:eastAsia="SimSun" w:cstheme="minorHAnsi"/>
          <w:i/>
          <w:sz w:val="20"/>
          <w:szCs w:val="20"/>
          <w:lang w:val="en-US" w:eastAsia="zh-CN" w:bidi="ar"/>
        </w:rPr>
        <w:t>) refers to current daily tobacco smokers (&lt;10=reference).</w:t>
      </w:r>
      <w:proofErr w:type="gramEnd"/>
      <w:r w:rsidRPr="00961D7B">
        <w:rPr>
          <w:i/>
          <w:sz w:val="20"/>
          <w:szCs w:val="20"/>
          <w:vertAlign w:val="superscript"/>
        </w:rPr>
        <w:t xml:space="preserve"> </w:t>
      </w:r>
      <w:proofErr w:type="spellStart"/>
      <w:r w:rsidRPr="00961D7B">
        <w:rPr>
          <w:rFonts w:cstheme="minorHAnsi"/>
          <w:i/>
          <w:sz w:val="20"/>
          <w:szCs w:val="20"/>
          <w:vertAlign w:val="superscript"/>
        </w:rPr>
        <w:t>Ϯ</w:t>
      </w:r>
      <w:r w:rsidRPr="00961D7B">
        <w:rPr>
          <w:i/>
          <w:sz w:val="20"/>
          <w:szCs w:val="20"/>
        </w:rPr>
        <w:t>dual</w:t>
      </w:r>
      <w:proofErr w:type="spellEnd"/>
      <w:r w:rsidRPr="00961D7B">
        <w:rPr>
          <w:i/>
          <w:sz w:val="20"/>
          <w:szCs w:val="20"/>
        </w:rPr>
        <w:t xml:space="preserve"> use means tobacco cigarettes and e-cigarettes, single use (=reference) means only tobacco cigarettes </w:t>
      </w:r>
      <w:r w:rsidRPr="00961D7B">
        <w:rPr>
          <w:rFonts w:eastAsia="Helvetica" w:cstheme="minorHAnsi"/>
          <w:i/>
          <w:kern w:val="2"/>
          <w:sz w:val="20"/>
          <w:szCs w:val="13"/>
          <w:lang w:val="en-US" w:eastAsia="zh-CN"/>
        </w:rPr>
        <w:t>***significant result p&lt; 0.001 ** p&lt;0.01 *p&gt;0.05</w:t>
      </w:r>
      <w:r>
        <w:rPr>
          <w:rFonts w:eastAsia="Helvetica" w:cstheme="minorHAnsi"/>
          <w:i/>
          <w:kern w:val="2"/>
          <w:sz w:val="20"/>
          <w:szCs w:val="13"/>
          <w:lang w:val="en-US" w:eastAsia="zh-CN"/>
        </w:rPr>
        <w:t>.</w:t>
      </w:r>
    </w:p>
    <w:p w:rsidR="000B3077" w:rsidRDefault="000B3077" w:rsidP="000B3077">
      <w:pPr>
        <w:rPr>
          <w:sz w:val="20"/>
        </w:rPr>
      </w:pPr>
    </w:p>
    <w:p w:rsidR="000B3077" w:rsidRDefault="000B3077" w:rsidP="000B3077">
      <w:pPr>
        <w:widowControl w:val="0"/>
        <w:spacing w:after="0" w:line="200" w:lineRule="exact"/>
        <w:rPr>
          <w:sz w:val="20"/>
        </w:rPr>
      </w:pPr>
    </w:p>
    <w:p w:rsidR="000B3077" w:rsidRDefault="000B3077" w:rsidP="000B3077">
      <w:pPr>
        <w:widowControl w:val="0"/>
        <w:spacing w:after="0" w:line="240" w:lineRule="auto"/>
        <w:rPr>
          <w:rFonts w:eastAsia="Times New Roman" w:cstheme="minorHAnsi"/>
          <w:sz w:val="24"/>
          <w:szCs w:val="24"/>
          <w:lang w:val="en-US" w:eastAsia="tr-TR"/>
        </w:rPr>
      </w:pPr>
      <w:r>
        <w:rPr>
          <w:rFonts w:eastAsia="SimSun" w:cstheme="minorHAnsi"/>
          <w:kern w:val="2"/>
          <w:sz w:val="24"/>
          <w:szCs w:val="13"/>
          <w:lang w:val="en-US" w:eastAsia="zh-CN"/>
        </w:rPr>
        <w:t xml:space="preserve">Sensitivity analysis </w:t>
      </w:r>
      <w:r w:rsidR="0028573F">
        <w:rPr>
          <w:rFonts w:eastAsia="SimSun" w:cstheme="minorHAnsi"/>
          <w:kern w:val="2"/>
          <w:sz w:val="24"/>
          <w:szCs w:val="13"/>
          <w:lang w:val="en-US" w:eastAsia="zh-CN"/>
        </w:rPr>
        <w:t xml:space="preserve">for </w:t>
      </w:r>
      <w:r w:rsidR="004B2FE7">
        <w:rPr>
          <w:rFonts w:eastAsia="SimSun" w:cstheme="minorHAnsi"/>
          <w:kern w:val="2"/>
          <w:sz w:val="24"/>
          <w:szCs w:val="13"/>
          <w:lang w:val="en-US" w:eastAsia="zh-CN"/>
        </w:rPr>
        <w:t>unweighted</w:t>
      </w:r>
      <w:r w:rsidR="001302A4">
        <w:rPr>
          <w:rFonts w:eastAsia="SimSun" w:cstheme="minorHAnsi"/>
          <w:kern w:val="2"/>
          <w:sz w:val="24"/>
          <w:szCs w:val="13"/>
          <w:lang w:val="en-US" w:eastAsia="zh-CN"/>
        </w:rPr>
        <w:t xml:space="preserve"> data</w:t>
      </w:r>
      <w:r>
        <w:rPr>
          <w:rFonts w:eastAsia="SimSun" w:cstheme="minorHAnsi"/>
          <w:kern w:val="2"/>
          <w:sz w:val="24"/>
          <w:szCs w:val="13"/>
          <w:lang w:val="en-US" w:eastAsia="zh-CN"/>
        </w:rPr>
        <w:t xml:space="preserve">: </w:t>
      </w:r>
      <w:r>
        <w:rPr>
          <w:rFonts w:eastAsia="Times New Roman" w:cstheme="minorHAnsi"/>
          <w:sz w:val="24"/>
          <w:szCs w:val="24"/>
          <w:lang w:val="en-US" w:eastAsia="tr-TR"/>
        </w:rPr>
        <w:t>interaction effects</w:t>
      </w:r>
      <w:r w:rsidR="008861E8">
        <w:rPr>
          <w:rFonts w:eastAsia="Times New Roman" w:cstheme="minorHAnsi"/>
          <w:sz w:val="24"/>
          <w:szCs w:val="24"/>
          <w:lang w:val="en-US" w:eastAsia="tr-TR"/>
        </w:rPr>
        <w:t>.</w:t>
      </w:r>
    </w:p>
    <w:tbl>
      <w:tblPr>
        <w:tblW w:w="13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121"/>
        <w:gridCol w:w="1377"/>
        <w:gridCol w:w="1053"/>
        <w:gridCol w:w="1513"/>
        <w:gridCol w:w="1022"/>
        <w:gridCol w:w="1255"/>
        <w:gridCol w:w="1030"/>
        <w:gridCol w:w="1264"/>
        <w:gridCol w:w="1091"/>
        <w:gridCol w:w="1339"/>
      </w:tblGrid>
      <w:tr w:rsidR="000B3077" w:rsidRPr="008C2494" w:rsidTr="00DC6AC2">
        <w:trPr>
          <w:trHeight w:val="282"/>
        </w:trPr>
        <w:tc>
          <w:tcPr>
            <w:tcW w:w="180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77" w:rsidRPr="008C2494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8C2494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Current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 vs.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n</w:t>
            </w: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ever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smoke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r</w:t>
            </w:r>
            <w:proofErr w:type="spellEnd"/>
            <w:r>
              <w:rPr>
                <w:b/>
                <w:vertAlign w:val="superscript"/>
              </w:rPr>
              <w:t>ß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Ex vs.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n</w:t>
            </w: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ever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smoker</w:t>
            </w:r>
            <w:proofErr w:type="spellEnd"/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&gt;20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cpd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vs. &lt;10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cpd</w:t>
            </w:r>
            <w:proofErr w:type="spellEnd"/>
            <w:r>
              <w:rPr>
                <w:b/>
                <w:vertAlign w:val="superscript"/>
              </w:rPr>
              <w:t>#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10-20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cpd</w:t>
            </w:r>
            <w:proofErr w:type="spellEnd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vs. &lt;10 </w:t>
            </w:r>
            <w:proofErr w:type="spellStart"/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pd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B3077" w:rsidRPr="008C2494" w:rsidRDefault="000B3077" w:rsidP="00DC6A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8C24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de-DE"/>
              </w:rPr>
              <w:t>Dual use vs. single use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Ϯ</w:t>
            </w:r>
          </w:p>
        </w:tc>
      </w:tr>
      <w:tr w:rsidR="000B3077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77" w:rsidRPr="008C2494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8C2494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OR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95% CI</w:t>
            </w:r>
          </w:p>
        </w:tc>
      </w:tr>
      <w:tr w:rsidR="000B3077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B3077" w:rsidRPr="00424814" w:rsidRDefault="000B3077" w:rsidP="00DC6AC2">
            <w:pPr>
              <w:spacing w:before="100" w:beforeAutospacing="1" w:after="100" w:afterAutospacing="1"/>
              <w:rPr>
                <w:b/>
                <w:i/>
              </w:rPr>
            </w:pPr>
            <w:r w:rsidRPr="00B3747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de-DE" w:eastAsia="de-DE"/>
              </w:rPr>
              <w:t>Interactions</w:t>
            </w:r>
            <w:r>
              <w:rPr>
                <w:b/>
                <w:i/>
                <w:vertAlign w:val="superscript"/>
              </w:rPr>
              <w:t>&amp;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B3077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DD1195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OPA*LTPA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DD1195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76B44" w:rsidRPr="00DD119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65***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76B44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52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r w:rsidR="00A76B44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</w:t>
            </w:r>
            <w:r w:rsidR="00A76B44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88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0.7</w:t>
            </w:r>
            <w:r w:rsidR="00A76B44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2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; 1.</w:t>
            </w:r>
            <w:r w:rsidR="00A76B44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0.4</w:t>
            </w:r>
            <w:r w:rsidR="009F1F21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***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0.33; 0.</w:t>
            </w:r>
            <w:r w:rsidR="009F1F2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</w:t>
            </w:r>
            <w:r w:rsidR="009F1F21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63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**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9F1F2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47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0.</w:t>
            </w:r>
            <w:r w:rsidR="009F1F2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</w:t>
            </w:r>
            <w:r w:rsidR="00944C28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</w:t>
            </w:r>
            <w:r w:rsidR="00944C28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72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; 1.</w:t>
            </w:r>
            <w:r w:rsidR="00944C28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60</w:t>
            </w:r>
          </w:p>
        </w:tc>
      </w:tr>
      <w:tr w:rsidR="000B3077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OPA*No LTPA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1.3</w:t>
            </w:r>
            <w:r w:rsidR="00A76B44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**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1.0</w:t>
            </w:r>
            <w:r w:rsidR="00A76B44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1.</w:t>
            </w:r>
            <w:r w:rsidR="00A76B44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0.9</w:t>
            </w:r>
            <w:r w:rsidR="00A76B44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0.7</w:t>
            </w:r>
            <w:r w:rsidR="00A76B44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4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; 1.</w:t>
            </w:r>
            <w:r w:rsidR="00A76B44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20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9F1F21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1.07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</w:t>
            </w:r>
            <w:r w:rsidR="009F1F2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1.</w:t>
            </w:r>
            <w:r w:rsidR="009F1F2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1.0</w:t>
            </w:r>
            <w:r w:rsidR="009F1F21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</w:t>
            </w:r>
            <w:r w:rsidR="009F1F2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1.</w:t>
            </w:r>
            <w:r w:rsidR="009F1F2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</w:t>
            </w:r>
            <w:r w:rsidR="00944C28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</w:t>
            </w:r>
            <w:r w:rsidR="00944C28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75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 xml:space="preserve">; </w:t>
            </w:r>
            <w:r w:rsidR="00944C28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1.77</w:t>
            </w:r>
          </w:p>
        </w:tc>
      </w:tr>
      <w:tr w:rsidR="000B3077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No OPA* LTPA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0.55***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</w:t>
            </w:r>
            <w:r w:rsidR="00A76B44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0.</w:t>
            </w:r>
            <w:r w:rsidR="00A76B44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0.7</w:t>
            </w:r>
            <w:r w:rsidR="00A76B44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</w:t>
            </w:r>
            <w:r w:rsidR="00A76B44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65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; 0.9</w:t>
            </w:r>
            <w:r w:rsidR="00A76B44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0.3</w:t>
            </w:r>
            <w:r w:rsidR="009F1F21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***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0.2</w:t>
            </w:r>
            <w:r w:rsidR="009F1F2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0.4</w:t>
            </w:r>
            <w:r w:rsidR="009F1F2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</w:t>
            </w:r>
            <w:r w:rsidR="009F1F21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52*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**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9F1F2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39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0.</w:t>
            </w:r>
            <w:r w:rsidR="009F1F2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944C28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1.03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6</w:t>
            </w:r>
            <w:r w:rsidR="00944C28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9</w:t>
            </w: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; 1.</w:t>
            </w:r>
            <w:r w:rsidR="00944C28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53</w:t>
            </w:r>
          </w:p>
        </w:tc>
      </w:tr>
      <w:tr w:rsidR="000B3077" w:rsidRPr="00B3747C" w:rsidTr="00DC6AC2">
        <w:trPr>
          <w:trHeight w:val="282"/>
        </w:trPr>
        <w:tc>
          <w:tcPr>
            <w:tcW w:w="1801" w:type="dxa"/>
            <w:tcBorders>
              <w:top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B3077" w:rsidRPr="00B3747C" w:rsidRDefault="000B3077" w:rsidP="00DC6A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No OPA*No LTPA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B3077" w:rsidRPr="00B3747C" w:rsidRDefault="000B3077" w:rsidP="00DC6A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</w:pPr>
            <w:r w:rsidRPr="00B3747C">
              <w:rPr>
                <w:rFonts w:eastAsia="Times New Roman" w:cstheme="minorHAnsi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</w:tr>
    </w:tbl>
    <w:p w:rsidR="000B3077" w:rsidRPr="00961D7B" w:rsidRDefault="000B3077" w:rsidP="000B3077">
      <w:pPr>
        <w:spacing w:after="0" w:line="240" w:lineRule="auto"/>
        <w:rPr>
          <w:rFonts w:eastAsia="Helvetica" w:cstheme="minorHAnsi"/>
          <w:i/>
          <w:kern w:val="2"/>
          <w:sz w:val="20"/>
          <w:szCs w:val="13"/>
          <w:lang w:val="en-US" w:eastAsia="zh-CN"/>
        </w:rPr>
      </w:pPr>
      <w:r w:rsidRPr="00961D7B">
        <w:rPr>
          <w:rFonts w:eastAsia="Times New Roman" w:cstheme="minorHAnsi"/>
          <w:i/>
          <w:sz w:val="20"/>
          <w:szCs w:val="16"/>
          <w:vertAlign w:val="superscript"/>
          <w:lang w:val="en-US" w:eastAsia="tr-TR"/>
        </w:rPr>
        <w:t>§</w:t>
      </w:r>
      <w:r w:rsidRPr="00961D7B">
        <w:rPr>
          <w:rFonts w:eastAsia="Helvetica" w:cstheme="minorHAnsi"/>
          <w:i/>
          <w:kern w:val="2"/>
          <w:sz w:val="20"/>
          <w:szCs w:val="13"/>
          <w:lang w:val="en-US" w:eastAsia="zh-CN"/>
        </w:rPr>
        <w:t xml:space="preserve">Occupational physical activity (OPA): 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 xml:space="preserve">very active (mostly heavy physical work or physically demanding activities), moderately active (mostly walking or moderately strenuous physical activities), </w:t>
      </w:r>
      <w:r w:rsidRPr="00A22D78">
        <w:rPr>
          <w:rFonts w:eastAsia="Times New Roman" w:cstheme="minorHAnsi"/>
          <w:i/>
          <w:sz w:val="20"/>
          <w:szCs w:val="16"/>
          <w:lang w:val="en-US" w:eastAsia="tr-TR"/>
        </w:rPr>
        <w:t>not active (mostly sitting or standing=reference)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 xml:space="preserve"> </w:t>
      </w:r>
      <w:r w:rsidRPr="00961D7B">
        <w:rPr>
          <w:rFonts w:eastAsia="Times New Roman" w:cstheme="minorHAnsi"/>
          <w:i/>
          <w:sz w:val="20"/>
          <w:szCs w:val="16"/>
          <w:vertAlign w:val="superscript"/>
          <w:lang w:val="en-US" w:eastAsia="tr-TR"/>
        </w:rPr>
        <w:t>$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 xml:space="preserve">Leisure time physical activity (LTPA): very active (&gt;300 min/week), moderately active (151-300 min/week), low active (1-150 min/week), not active (0 min/week= reference) </w:t>
      </w:r>
      <w:r w:rsidRPr="00961D7B">
        <w:rPr>
          <w:i/>
          <w:vertAlign w:val="superscript"/>
        </w:rPr>
        <w:t>&amp;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>OPA and LTPA are binary c</w:t>
      </w:r>
      <w:r>
        <w:rPr>
          <w:rFonts w:eastAsia="Times New Roman" w:cstheme="minorHAnsi"/>
          <w:i/>
          <w:sz w:val="20"/>
          <w:szCs w:val="16"/>
          <w:lang w:val="en-US" w:eastAsia="tr-TR"/>
        </w:rPr>
        <w:t>oded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 xml:space="preserve"> in either being physically active or </w:t>
      </w:r>
      <w:r>
        <w:rPr>
          <w:rFonts w:eastAsia="Times New Roman" w:cstheme="minorHAnsi"/>
          <w:i/>
          <w:sz w:val="20"/>
          <w:szCs w:val="16"/>
          <w:lang w:val="en-US" w:eastAsia="tr-TR"/>
        </w:rPr>
        <w:t>inactive</w:t>
      </w:r>
      <w:r w:rsidRPr="00961D7B">
        <w:rPr>
          <w:rFonts w:eastAsia="Times New Roman" w:cstheme="minorHAnsi"/>
          <w:i/>
          <w:sz w:val="20"/>
          <w:szCs w:val="16"/>
          <w:lang w:val="en-US" w:eastAsia="tr-TR"/>
        </w:rPr>
        <w:t xml:space="preserve">, </w:t>
      </w:r>
      <w:r w:rsidRPr="00961D7B">
        <w:rPr>
          <w:rFonts w:eastAsia="Times New Roman" w:cstheme="minorHAnsi"/>
          <w:i/>
          <w:color w:val="000000"/>
          <w:sz w:val="20"/>
          <w:szCs w:val="20"/>
          <w:lang w:eastAsia="de-DE"/>
        </w:rPr>
        <w:t>No OPA*No LTPA=reference</w:t>
      </w:r>
      <w:r w:rsidRPr="00961D7B">
        <w:rPr>
          <w:i/>
        </w:rPr>
        <w:t xml:space="preserve"> </w:t>
      </w:r>
      <w:r w:rsidRPr="00961D7B">
        <w:rPr>
          <w:rFonts w:eastAsia="SimSun" w:cstheme="minorHAnsi"/>
          <w:i/>
          <w:sz w:val="20"/>
          <w:szCs w:val="20"/>
          <w:vertAlign w:val="superscript"/>
          <w:lang w:val="en-US" w:eastAsia="zh-CN" w:bidi="ar"/>
        </w:rPr>
        <w:t xml:space="preserve"># </w:t>
      </w:r>
      <w:r w:rsidRPr="00961D7B">
        <w:rPr>
          <w:rFonts w:eastAsia="SimSun" w:cstheme="minorHAnsi"/>
          <w:i/>
          <w:sz w:val="20"/>
          <w:szCs w:val="20"/>
          <w:lang w:val="en-US" w:eastAsia="zh-CN" w:bidi="ar"/>
        </w:rPr>
        <w:t>cigarettes smoked per day (</w:t>
      </w:r>
      <w:proofErr w:type="spellStart"/>
      <w:r w:rsidRPr="00961D7B">
        <w:rPr>
          <w:rFonts w:eastAsia="SimSun" w:cstheme="minorHAnsi"/>
          <w:i/>
          <w:sz w:val="20"/>
          <w:szCs w:val="20"/>
          <w:lang w:val="en-US" w:eastAsia="zh-CN" w:bidi="ar"/>
        </w:rPr>
        <w:t>cpd</w:t>
      </w:r>
      <w:proofErr w:type="spellEnd"/>
      <w:r w:rsidRPr="00961D7B">
        <w:rPr>
          <w:rFonts w:eastAsia="SimSun" w:cstheme="minorHAnsi"/>
          <w:i/>
          <w:sz w:val="20"/>
          <w:szCs w:val="20"/>
          <w:lang w:val="en-US" w:eastAsia="zh-CN" w:bidi="ar"/>
        </w:rPr>
        <w:t>) refers to current daily tobacco smokers (&lt;10=reference).</w:t>
      </w:r>
      <w:r w:rsidRPr="00961D7B">
        <w:rPr>
          <w:i/>
          <w:sz w:val="20"/>
          <w:szCs w:val="20"/>
          <w:vertAlign w:val="superscript"/>
        </w:rPr>
        <w:t xml:space="preserve"> </w:t>
      </w:r>
      <w:proofErr w:type="spellStart"/>
      <w:r w:rsidRPr="00961D7B">
        <w:rPr>
          <w:rFonts w:cstheme="minorHAnsi"/>
          <w:i/>
          <w:sz w:val="20"/>
          <w:szCs w:val="20"/>
          <w:vertAlign w:val="superscript"/>
        </w:rPr>
        <w:t>Ϯ</w:t>
      </w:r>
      <w:r w:rsidRPr="00961D7B">
        <w:rPr>
          <w:i/>
          <w:sz w:val="20"/>
          <w:szCs w:val="20"/>
        </w:rPr>
        <w:t>dual</w:t>
      </w:r>
      <w:proofErr w:type="spellEnd"/>
      <w:r w:rsidRPr="00961D7B">
        <w:rPr>
          <w:i/>
          <w:sz w:val="20"/>
          <w:szCs w:val="20"/>
        </w:rPr>
        <w:t xml:space="preserve"> use means tobacco cigarettes and e-cigarettes, single use (=reference) means only tobacco cigarettes </w:t>
      </w:r>
      <w:r w:rsidRPr="00961D7B">
        <w:rPr>
          <w:rFonts w:eastAsia="Helvetica" w:cstheme="minorHAnsi"/>
          <w:i/>
          <w:kern w:val="2"/>
          <w:sz w:val="20"/>
          <w:szCs w:val="13"/>
          <w:lang w:val="en-US" w:eastAsia="zh-CN"/>
        </w:rPr>
        <w:t>***significant result p&lt; 0.001 ** p&lt;0.01 *p&gt;0.05</w:t>
      </w:r>
    </w:p>
    <w:p w:rsidR="000B3077" w:rsidRDefault="000B3077"/>
    <w:sectPr w:rsidR="000B3077" w:rsidSect="002B48A1">
      <w:type w:val="continuous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A1"/>
    <w:rsid w:val="000B3077"/>
    <w:rsid w:val="000F6611"/>
    <w:rsid w:val="001302A4"/>
    <w:rsid w:val="0019399A"/>
    <w:rsid w:val="001C31D3"/>
    <w:rsid w:val="0028573F"/>
    <w:rsid w:val="002B48A1"/>
    <w:rsid w:val="00317AA7"/>
    <w:rsid w:val="0034276B"/>
    <w:rsid w:val="003961B0"/>
    <w:rsid w:val="003F57B5"/>
    <w:rsid w:val="004B2FE7"/>
    <w:rsid w:val="004B707E"/>
    <w:rsid w:val="004E7984"/>
    <w:rsid w:val="005261ED"/>
    <w:rsid w:val="00584DDA"/>
    <w:rsid w:val="00600E6B"/>
    <w:rsid w:val="00684ACB"/>
    <w:rsid w:val="0076423F"/>
    <w:rsid w:val="007C3A58"/>
    <w:rsid w:val="008861E8"/>
    <w:rsid w:val="008D280A"/>
    <w:rsid w:val="0091679F"/>
    <w:rsid w:val="009230F2"/>
    <w:rsid w:val="00944C28"/>
    <w:rsid w:val="009F1F21"/>
    <w:rsid w:val="00A51A3A"/>
    <w:rsid w:val="00A76B44"/>
    <w:rsid w:val="00AD65D3"/>
    <w:rsid w:val="00B55B7A"/>
    <w:rsid w:val="00B7216B"/>
    <w:rsid w:val="00B942B9"/>
    <w:rsid w:val="00BE2F51"/>
    <w:rsid w:val="00C82089"/>
    <w:rsid w:val="00C9503A"/>
    <w:rsid w:val="00D113AB"/>
    <w:rsid w:val="00D6682D"/>
    <w:rsid w:val="00DD1195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3B83"/>
  <w15:chartTrackingRefBased/>
  <w15:docId w15:val="{304AFC91-8153-4931-A9C8-63DE4EFE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48A1"/>
    <w:pPr>
      <w:spacing w:after="200" w:line="276" w:lineRule="auto"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">
    <w:name w:val="EndNote Bibliography"/>
    <w:basedOn w:val="Standard"/>
    <w:link w:val="EndNoteBibliographyZchn"/>
    <w:autoRedefine/>
    <w:qFormat/>
    <w:rsid w:val="0019399A"/>
    <w:pPr>
      <w:spacing w:after="0" w:line="240" w:lineRule="auto"/>
      <w:ind w:left="720" w:hanging="720"/>
    </w:pPr>
    <w:rPr>
      <w:rFonts w:cs="Calibri"/>
      <w:i/>
      <w:noProof/>
      <w:sz w:val="24"/>
      <w:lang w:val="de-DE"/>
    </w:rPr>
  </w:style>
  <w:style w:type="character" w:customStyle="1" w:styleId="EndNoteBibliographyZchn">
    <w:name w:val="EndNote Bibliography Zchn"/>
    <w:basedOn w:val="Absatz-Standardschriftart"/>
    <w:link w:val="EndNoteBibliography"/>
    <w:rsid w:val="0019399A"/>
    <w:rPr>
      <w:rFonts w:cs="Calibri"/>
      <w:i/>
      <w:noProof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7B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UKD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Acar, Zeynep - UKD</dc:creator>
  <cp:keywords/>
  <dc:description/>
  <cp:lastModifiedBy>Acar, Zeynep - UKD</cp:lastModifiedBy>
  <cp:revision>4</cp:revision>
  <dcterms:created xsi:type="dcterms:W3CDTF">2025-08-22T10:57:00Z</dcterms:created>
  <dcterms:modified xsi:type="dcterms:W3CDTF">2025-08-22T12:51:00Z</dcterms:modified>
</cp:coreProperties>
</file>