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77A41" w14:textId="77777777" w:rsidR="00146F2E" w:rsidRPr="004A21FD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Supplementary </w:t>
      </w:r>
      <w:r w:rsidRPr="004A21FD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SF1</w:t>
      </w:r>
      <w:r w:rsidRPr="004A21FD">
        <w:rPr>
          <w:rFonts w:ascii="Times New Roman" w:hAnsi="Times New Roman" w:cs="Times New Roman"/>
          <w:b/>
          <w:bCs/>
          <w:noProof/>
          <w:sz w:val="24"/>
          <w:szCs w:val="24"/>
        </w:rPr>
        <w:t>: Sarcopenia Status Changes Following 6-Month Cholecalciferol Supplementation</w:t>
      </w:r>
    </w:p>
    <w:p w14:paraId="5349DF09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noProof/>
        </w:rPr>
      </w:pPr>
    </w:p>
    <w:p w14:paraId="53FE4ACA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noProof/>
        </w:rPr>
      </w:pPr>
    </w:p>
    <w:p w14:paraId="5D87FE26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2763B07B" wp14:editId="36762C3C">
            <wp:extent cx="5347335" cy="3206244"/>
            <wp:effectExtent l="0" t="0" r="5715" b="0"/>
            <wp:docPr id="7" name="Picture 8" descr="Output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Output imag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994" cy="3211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DDEAE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4A21D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8BF167" w14:textId="77777777" w:rsidR="00146F2E" w:rsidRPr="0081789C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B8BF1B" w14:textId="77777777" w:rsidR="00146F2E" w:rsidRPr="0081789C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89C">
        <w:rPr>
          <w:rFonts w:ascii="Times New Roman" w:hAnsi="Times New Roman" w:cs="Times New Roman"/>
          <w:sz w:val="24"/>
          <w:szCs w:val="24"/>
        </w:rPr>
        <w:t>Figure shows percentage distribution of sarcopenia classifications at baseline, 3-month, and 6-month follow-up. Blue: sarcopenic patients, Green: probable sarcopenia, Red: improved sarcopenia. Baseline n=134, 6-month n=120. P&lt;0.001.</w:t>
      </w:r>
    </w:p>
    <w:p w14:paraId="0A883B9D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480FAF" w14:textId="77777777" w:rsidR="00146F2E" w:rsidRPr="00671599" w:rsidRDefault="00146F2E" w:rsidP="00146F2E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1599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671599">
        <w:rPr>
          <w:rFonts w:ascii="Times New Roman" w:hAnsi="Times New Roman" w:cs="Times New Roman"/>
          <w:b/>
          <w:sz w:val="24"/>
          <w:szCs w:val="24"/>
        </w:rPr>
        <w:t xml:space="preserve">. Longitudinal Comparison of outcome parameters- ASMI, Handgrip, MUAC, MAMC, TTF   from (0 to 6 months)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63"/>
        <w:gridCol w:w="1455"/>
        <w:gridCol w:w="1455"/>
        <w:gridCol w:w="1459"/>
        <w:gridCol w:w="1427"/>
        <w:gridCol w:w="1891"/>
      </w:tblGrid>
      <w:tr w:rsidR="00146F2E" w:rsidRPr="00671599" w14:paraId="3B1E5EE1" w14:textId="77777777" w:rsidTr="00427A44">
        <w:trPr>
          <w:trHeight w:val="274"/>
        </w:trPr>
        <w:tc>
          <w:tcPr>
            <w:tcW w:w="3226" w:type="pct"/>
            <w:gridSpan w:val="4"/>
            <w:vAlign w:val="center"/>
          </w:tcPr>
          <w:p w14:paraId="6F8E642B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3" w:type="pct"/>
            <w:vMerge w:val="restart"/>
            <w:vAlign w:val="center"/>
          </w:tcPr>
          <w:p w14:paraId="44A5BD48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b/>
                <w:sz w:val="24"/>
                <w:szCs w:val="24"/>
              </w:rPr>
              <w:t>*Common p-value</w:t>
            </w:r>
          </w:p>
        </w:tc>
        <w:tc>
          <w:tcPr>
            <w:tcW w:w="1011" w:type="pct"/>
            <w:vMerge w:val="restart"/>
            <w:vAlign w:val="center"/>
          </w:tcPr>
          <w:p w14:paraId="255B5025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b/>
                <w:sz w:val="24"/>
                <w:szCs w:val="24"/>
              </w:rPr>
              <w:t>**p-value B/w months</w:t>
            </w:r>
          </w:p>
        </w:tc>
      </w:tr>
      <w:tr w:rsidR="00146F2E" w:rsidRPr="00671599" w14:paraId="1A54EC2D" w14:textId="77777777" w:rsidTr="00427A44">
        <w:trPr>
          <w:trHeight w:val="274"/>
        </w:trPr>
        <w:tc>
          <w:tcPr>
            <w:tcW w:w="890" w:type="pct"/>
            <w:vMerge w:val="restart"/>
            <w:vAlign w:val="center"/>
          </w:tcPr>
          <w:p w14:paraId="172AA380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b/>
                <w:sz w:val="24"/>
                <w:szCs w:val="24"/>
              </w:rPr>
              <w:t>Parameter</w:t>
            </w:r>
          </w:p>
        </w:tc>
        <w:tc>
          <w:tcPr>
            <w:tcW w:w="778" w:type="pct"/>
            <w:vAlign w:val="center"/>
          </w:tcPr>
          <w:p w14:paraId="59CF1D18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b/>
                <w:sz w:val="24"/>
                <w:szCs w:val="24"/>
              </w:rPr>
              <w:t>0 month</w:t>
            </w:r>
          </w:p>
        </w:tc>
        <w:tc>
          <w:tcPr>
            <w:tcW w:w="778" w:type="pct"/>
            <w:vAlign w:val="center"/>
          </w:tcPr>
          <w:p w14:paraId="799C1960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b/>
                <w:sz w:val="24"/>
                <w:szCs w:val="24"/>
              </w:rPr>
              <w:t>3 months</w:t>
            </w:r>
          </w:p>
        </w:tc>
        <w:tc>
          <w:tcPr>
            <w:tcW w:w="780" w:type="pct"/>
            <w:vAlign w:val="center"/>
          </w:tcPr>
          <w:p w14:paraId="74867B25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b/>
                <w:sz w:val="24"/>
                <w:szCs w:val="24"/>
              </w:rPr>
              <w:t>6 months</w:t>
            </w:r>
          </w:p>
        </w:tc>
        <w:tc>
          <w:tcPr>
            <w:tcW w:w="763" w:type="pct"/>
            <w:vMerge/>
            <w:vAlign w:val="center"/>
          </w:tcPr>
          <w:p w14:paraId="662F43A2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1" w:type="pct"/>
            <w:vMerge/>
            <w:vAlign w:val="center"/>
          </w:tcPr>
          <w:p w14:paraId="3E428E2B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6F2E" w:rsidRPr="00671599" w14:paraId="433E8DF6" w14:textId="77777777" w:rsidTr="00427A44">
        <w:trPr>
          <w:trHeight w:val="274"/>
        </w:trPr>
        <w:tc>
          <w:tcPr>
            <w:tcW w:w="890" w:type="pct"/>
            <w:vMerge/>
            <w:vAlign w:val="center"/>
          </w:tcPr>
          <w:p w14:paraId="46F54B0C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8" w:type="pct"/>
            <w:vAlign w:val="center"/>
          </w:tcPr>
          <w:p w14:paraId="4B4CD6E3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8" w:type="pct"/>
            <w:vAlign w:val="center"/>
          </w:tcPr>
          <w:p w14:paraId="5DDC9FE6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0" w:type="pct"/>
            <w:vAlign w:val="center"/>
          </w:tcPr>
          <w:p w14:paraId="73EF27CC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3" w:type="pct"/>
            <w:vMerge/>
            <w:vAlign w:val="center"/>
          </w:tcPr>
          <w:p w14:paraId="38D6B6DE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1" w:type="pct"/>
            <w:vMerge/>
            <w:vAlign w:val="center"/>
          </w:tcPr>
          <w:p w14:paraId="203242EF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6F2E" w:rsidRPr="00671599" w14:paraId="6A5679A6" w14:textId="77777777" w:rsidTr="00427A44">
        <w:trPr>
          <w:trHeight w:val="252"/>
        </w:trPr>
        <w:tc>
          <w:tcPr>
            <w:tcW w:w="890" w:type="pct"/>
            <w:vMerge/>
            <w:vAlign w:val="center"/>
          </w:tcPr>
          <w:p w14:paraId="51D8E69D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pct"/>
            <w:vAlign w:val="center"/>
          </w:tcPr>
          <w:p w14:paraId="0914037C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b/>
                <w:sz w:val="24"/>
                <w:szCs w:val="24"/>
              </w:rPr>
              <w:t>Mean ± SD.</w:t>
            </w:r>
          </w:p>
        </w:tc>
        <w:tc>
          <w:tcPr>
            <w:tcW w:w="778" w:type="pct"/>
            <w:vAlign w:val="center"/>
          </w:tcPr>
          <w:p w14:paraId="5FD6557B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b/>
                <w:sz w:val="24"/>
                <w:szCs w:val="24"/>
              </w:rPr>
              <w:t>Mean ± SD.</w:t>
            </w:r>
          </w:p>
        </w:tc>
        <w:tc>
          <w:tcPr>
            <w:tcW w:w="780" w:type="pct"/>
            <w:vAlign w:val="center"/>
          </w:tcPr>
          <w:p w14:paraId="3C9A3AAF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b/>
                <w:sz w:val="24"/>
                <w:szCs w:val="24"/>
              </w:rPr>
              <w:t>Mean ± SD.</w:t>
            </w:r>
          </w:p>
        </w:tc>
        <w:tc>
          <w:tcPr>
            <w:tcW w:w="763" w:type="pct"/>
            <w:vMerge/>
            <w:vAlign w:val="center"/>
          </w:tcPr>
          <w:p w14:paraId="03CA0DBD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pct"/>
            <w:vMerge/>
            <w:vAlign w:val="center"/>
          </w:tcPr>
          <w:p w14:paraId="797DCE0B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6F2E" w:rsidRPr="00671599" w14:paraId="20B6DF16" w14:textId="77777777" w:rsidTr="00427A44">
        <w:trPr>
          <w:trHeight w:val="870"/>
        </w:trPr>
        <w:tc>
          <w:tcPr>
            <w:tcW w:w="890" w:type="pct"/>
            <w:vAlign w:val="center"/>
          </w:tcPr>
          <w:p w14:paraId="1285C6AD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ASMI (kg/m</w:t>
            </w:r>
            <w:r w:rsidRPr="006715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78" w:type="pct"/>
            <w:vAlign w:val="center"/>
          </w:tcPr>
          <w:p w14:paraId="31238782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 xml:space="preserve">5.09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.39</w:t>
            </w:r>
          </w:p>
        </w:tc>
        <w:tc>
          <w:tcPr>
            <w:tcW w:w="778" w:type="pct"/>
            <w:vAlign w:val="center"/>
          </w:tcPr>
          <w:p w14:paraId="3B124398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5.45 ±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780" w:type="pct"/>
            <w:vAlign w:val="center"/>
          </w:tcPr>
          <w:p w14:paraId="46B7EEFE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6.08 ± 1.53</w:t>
            </w:r>
          </w:p>
        </w:tc>
        <w:tc>
          <w:tcPr>
            <w:tcW w:w="763" w:type="pct"/>
            <w:vAlign w:val="center"/>
          </w:tcPr>
          <w:p w14:paraId="195858C6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0.0001**</w:t>
            </w:r>
          </w:p>
        </w:tc>
        <w:tc>
          <w:tcPr>
            <w:tcW w:w="1011" w:type="pct"/>
            <w:vAlign w:val="center"/>
          </w:tcPr>
          <w:p w14:paraId="6D5256E1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a.0001**</w:t>
            </w:r>
          </w:p>
          <w:p w14:paraId="0ADBE35D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b.0001**</w:t>
            </w:r>
          </w:p>
          <w:p w14:paraId="30AE105F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c.0001**</w:t>
            </w:r>
          </w:p>
        </w:tc>
      </w:tr>
      <w:tr w:rsidR="00146F2E" w:rsidRPr="00671599" w14:paraId="5D47C481" w14:textId="77777777" w:rsidTr="00427A44">
        <w:trPr>
          <w:trHeight w:val="298"/>
        </w:trPr>
        <w:tc>
          <w:tcPr>
            <w:tcW w:w="890" w:type="pct"/>
            <w:vAlign w:val="center"/>
          </w:tcPr>
          <w:p w14:paraId="229908EA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Hand grip (kg)</w:t>
            </w:r>
          </w:p>
        </w:tc>
        <w:tc>
          <w:tcPr>
            <w:tcW w:w="778" w:type="pct"/>
            <w:vAlign w:val="center"/>
          </w:tcPr>
          <w:p w14:paraId="63F7BC24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15.8 ± 1.39</w:t>
            </w:r>
          </w:p>
        </w:tc>
        <w:tc>
          <w:tcPr>
            <w:tcW w:w="778" w:type="pct"/>
            <w:vAlign w:val="center"/>
          </w:tcPr>
          <w:p w14:paraId="31F9A7B1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 xml:space="preserve">17.38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780" w:type="pct"/>
            <w:vAlign w:val="center"/>
          </w:tcPr>
          <w:p w14:paraId="51A2F962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18.33 ±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3" w:type="pct"/>
            <w:vAlign w:val="center"/>
          </w:tcPr>
          <w:p w14:paraId="7445F466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0.0001**</w:t>
            </w:r>
          </w:p>
        </w:tc>
        <w:tc>
          <w:tcPr>
            <w:tcW w:w="1011" w:type="pct"/>
            <w:vAlign w:val="center"/>
          </w:tcPr>
          <w:p w14:paraId="3ABDD80E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a.0001**</w:t>
            </w:r>
          </w:p>
          <w:p w14:paraId="20165340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b.0001**</w:t>
            </w:r>
          </w:p>
          <w:p w14:paraId="138480A4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c.0.001</w:t>
            </w:r>
          </w:p>
        </w:tc>
      </w:tr>
      <w:tr w:rsidR="00146F2E" w:rsidRPr="00671599" w14:paraId="4013196E" w14:textId="77777777" w:rsidTr="00427A44">
        <w:trPr>
          <w:trHeight w:val="298"/>
        </w:trPr>
        <w:tc>
          <w:tcPr>
            <w:tcW w:w="890" w:type="pct"/>
            <w:vAlign w:val="center"/>
          </w:tcPr>
          <w:p w14:paraId="254A7A28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Gait speed</w:t>
            </w:r>
          </w:p>
        </w:tc>
        <w:tc>
          <w:tcPr>
            <w:tcW w:w="778" w:type="pct"/>
            <w:vAlign w:val="center"/>
          </w:tcPr>
          <w:p w14:paraId="353D1C96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 xml:space="preserve">51.28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.39</w:t>
            </w:r>
          </w:p>
        </w:tc>
        <w:tc>
          <w:tcPr>
            <w:tcW w:w="778" w:type="pct"/>
            <w:vAlign w:val="center"/>
          </w:tcPr>
          <w:p w14:paraId="047E67FC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61.32 ± 1.14</w:t>
            </w:r>
          </w:p>
        </w:tc>
        <w:tc>
          <w:tcPr>
            <w:tcW w:w="780" w:type="pct"/>
            <w:vAlign w:val="center"/>
          </w:tcPr>
          <w:p w14:paraId="0067D896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79.63 ±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3" w:type="pct"/>
            <w:vAlign w:val="center"/>
          </w:tcPr>
          <w:p w14:paraId="2AECA226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0.0001**</w:t>
            </w:r>
          </w:p>
        </w:tc>
        <w:tc>
          <w:tcPr>
            <w:tcW w:w="1011" w:type="pct"/>
            <w:vAlign w:val="center"/>
          </w:tcPr>
          <w:p w14:paraId="5315535D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a.0001**</w:t>
            </w:r>
          </w:p>
          <w:p w14:paraId="742BEA8D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b.0001**</w:t>
            </w:r>
          </w:p>
          <w:p w14:paraId="53D22645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c.001**</w:t>
            </w:r>
          </w:p>
        </w:tc>
      </w:tr>
      <w:tr w:rsidR="00146F2E" w:rsidRPr="00671599" w14:paraId="254823A0" w14:textId="77777777" w:rsidTr="00427A44">
        <w:trPr>
          <w:trHeight w:val="298"/>
        </w:trPr>
        <w:tc>
          <w:tcPr>
            <w:tcW w:w="890" w:type="pct"/>
            <w:vAlign w:val="center"/>
          </w:tcPr>
          <w:p w14:paraId="37C36E2C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BMI</w:t>
            </w:r>
          </w:p>
        </w:tc>
        <w:tc>
          <w:tcPr>
            <w:tcW w:w="778" w:type="pct"/>
            <w:vAlign w:val="center"/>
          </w:tcPr>
          <w:p w14:paraId="5F666653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19.99 ± 3.39</w:t>
            </w:r>
          </w:p>
        </w:tc>
        <w:tc>
          <w:tcPr>
            <w:tcW w:w="778" w:type="pct"/>
            <w:vAlign w:val="center"/>
          </w:tcPr>
          <w:p w14:paraId="76705DE8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20.69 ± 1.14</w:t>
            </w:r>
          </w:p>
        </w:tc>
        <w:tc>
          <w:tcPr>
            <w:tcW w:w="780" w:type="pct"/>
            <w:vAlign w:val="center"/>
          </w:tcPr>
          <w:p w14:paraId="4FCF92BA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20.99 ±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763" w:type="pct"/>
            <w:vAlign w:val="center"/>
          </w:tcPr>
          <w:p w14:paraId="693CD6BD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0.005**</w:t>
            </w:r>
          </w:p>
        </w:tc>
        <w:tc>
          <w:tcPr>
            <w:tcW w:w="1011" w:type="pct"/>
            <w:vAlign w:val="center"/>
          </w:tcPr>
          <w:p w14:paraId="5E070373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a.0001**</w:t>
            </w:r>
          </w:p>
          <w:p w14:paraId="4E1C371B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b.0001</w:t>
            </w:r>
          </w:p>
          <w:p w14:paraId="2B7AE8F7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c.1000</w:t>
            </w:r>
          </w:p>
        </w:tc>
      </w:tr>
      <w:tr w:rsidR="00146F2E" w:rsidRPr="00671599" w14:paraId="611A989A" w14:textId="77777777" w:rsidTr="00427A44">
        <w:trPr>
          <w:trHeight w:val="298"/>
        </w:trPr>
        <w:tc>
          <w:tcPr>
            <w:tcW w:w="890" w:type="pct"/>
            <w:vAlign w:val="center"/>
          </w:tcPr>
          <w:p w14:paraId="5B8B6712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MUAC</w:t>
            </w:r>
          </w:p>
        </w:tc>
        <w:tc>
          <w:tcPr>
            <w:tcW w:w="778" w:type="pct"/>
            <w:vAlign w:val="center"/>
          </w:tcPr>
          <w:p w14:paraId="0DFE155A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24.51 ± 3.39</w:t>
            </w:r>
          </w:p>
        </w:tc>
        <w:tc>
          <w:tcPr>
            <w:tcW w:w="778" w:type="pct"/>
            <w:vAlign w:val="center"/>
          </w:tcPr>
          <w:p w14:paraId="6785E22D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 xml:space="preserve">25.44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780" w:type="pct"/>
            <w:vAlign w:val="center"/>
          </w:tcPr>
          <w:p w14:paraId="1642D94D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 xml:space="preserve">25.64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3" w:type="pct"/>
            <w:vAlign w:val="center"/>
          </w:tcPr>
          <w:p w14:paraId="1D97299B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0.0001**</w:t>
            </w:r>
          </w:p>
        </w:tc>
        <w:tc>
          <w:tcPr>
            <w:tcW w:w="1011" w:type="pct"/>
            <w:vAlign w:val="center"/>
          </w:tcPr>
          <w:p w14:paraId="4B23CF7D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a.0001**</w:t>
            </w:r>
          </w:p>
          <w:p w14:paraId="37DBC062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b.0001**</w:t>
            </w:r>
          </w:p>
          <w:p w14:paraId="04703E81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c.0001**</w:t>
            </w:r>
          </w:p>
        </w:tc>
      </w:tr>
      <w:tr w:rsidR="00146F2E" w:rsidRPr="00671599" w14:paraId="4B36EA4A" w14:textId="77777777" w:rsidTr="00427A44">
        <w:trPr>
          <w:trHeight w:val="298"/>
        </w:trPr>
        <w:tc>
          <w:tcPr>
            <w:tcW w:w="890" w:type="pct"/>
            <w:vAlign w:val="center"/>
          </w:tcPr>
          <w:p w14:paraId="545D3F8F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MAMC</w:t>
            </w:r>
          </w:p>
        </w:tc>
        <w:tc>
          <w:tcPr>
            <w:tcW w:w="778" w:type="pct"/>
            <w:vAlign w:val="center"/>
          </w:tcPr>
          <w:p w14:paraId="185C3535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19.14 ± 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8" w:type="pct"/>
            <w:vAlign w:val="center"/>
          </w:tcPr>
          <w:p w14:paraId="2471E715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 xml:space="preserve">19.45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780" w:type="pct"/>
            <w:vAlign w:val="center"/>
          </w:tcPr>
          <w:p w14:paraId="40BAC647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24.79 ±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763" w:type="pct"/>
            <w:vAlign w:val="center"/>
          </w:tcPr>
          <w:p w14:paraId="58556DBB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0.0001**</w:t>
            </w:r>
          </w:p>
        </w:tc>
        <w:tc>
          <w:tcPr>
            <w:tcW w:w="1011" w:type="pct"/>
            <w:vAlign w:val="center"/>
          </w:tcPr>
          <w:p w14:paraId="605F73E7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a.0001**</w:t>
            </w:r>
          </w:p>
          <w:p w14:paraId="48EE3E02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b.0001**</w:t>
            </w:r>
          </w:p>
          <w:p w14:paraId="76CDAB70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c.0001**</w:t>
            </w:r>
          </w:p>
        </w:tc>
      </w:tr>
      <w:tr w:rsidR="00146F2E" w:rsidRPr="00671599" w14:paraId="3B4243E3" w14:textId="77777777" w:rsidTr="00427A44">
        <w:trPr>
          <w:trHeight w:val="298"/>
        </w:trPr>
        <w:tc>
          <w:tcPr>
            <w:tcW w:w="890" w:type="pct"/>
            <w:vAlign w:val="center"/>
          </w:tcPr>
          <w:p w14:paraId="14C6E370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TTF</w:t>
            </w:r>
          </w:p>
        </w:tc>
        <w:tc>
          <w:tcPr>
            <w:tcW w:w="778" w:type="pct"/>
            <w:vAlign w:val="center"/>
          </w:tcPr>
          <w:p w14:paraId="2D100F43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17.08 ±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8" w:type="pct"/>
            <w:vAlign w:val="center"/>
          </w:tcPr>
          <w:p w14:paraId="5C26536E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19.04 ± 1.14</w:t>
            </w:r>
          </w:p>
        </w:tc>
        <w:tc>
          <w:tcPr>
            <w:tcW w:w="780" w:type="pct"/>
            <w:vAlign w:val="center"/>
          </w:tcPr>
          <w:p w14:paraId="455B97D9" w14:textId="77777777" w:rsidR="00146F2E" w:rsidRPr="00671599" w:rsidRDefault="00146F2E" w:rsidP="00427A4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19.4 ±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63" w:type="pct"/>
            <w:vAlign w:val="center"/>
          </w:tcPr>
          <w:p w14:paraId="65DD4775" w14:textId="77777777" w:rsidR="00146F2E" w:rsidRPr="00671599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0.0001**</w:t>
            </w:r>
          </w:p>
        </w:tc>
        <w:tc>
          <w:tcPr>
            <w:tcW w:w="1011" w:type="pct"/>
            <w:vAlign w:val="center"/>
          </w:tcPr>
          <w:p w14:paraId="750B355B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a.0001**</w:t>
            </w:r>
          </w:p>
          <w:p w14:paraId="4A0AECCD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b.0001**</w:t>
            </w:r>
          </w:p>
          <w:p w14:paraId="202B6159" w14:textId="77777777" w:rsidR="00146F2E" w:rsidRPr="00626311" w:rsidRDefault="00146F2E" w:rsidP="00427A44">
            <w:pPr>
              <w:pStyle w:val="NoSpacing"/>
              <w:shd w:val="clear" w:color="auto" w:fill="FFFFFF" w:themeFill="background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311">
              <w:rPr>
                <w:rFonts w:ascii="Times New Roman" w:hAnsi="Times New Roman" w:cs="Times New Roman"/>
                <w:bCs/>
                <w:sz w:val="24"/>
                <w:szCs w:val="24"/>
              </w:rPr>
              <w:t>c.0001**</w:t>
            </w:r>
          </w:p>
        </w:tc>
      </w:tr>
    </w:tbl>
    <w:p w14:paraId="783329E9" w14:textId="77777777" w:rsidR="00146F2E" w:rsidRPr="00671599" w:rsidRDefault="00146F2E" w:rsidP="00146F2E">
      <w:pPr>
        <w:pStyle w:val="NoSpacing"/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14:paraId="5DDBD6AA" w14:textId="77777777" w:rsidR="00146F2E" w:rsidRPr="009E5E85" w:rsidRDefault="00146F2E" w:rsidP="00146F2E">
      <w:pPr>
        <w:pStyle w:val="NoSpacing"/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FOOTNOTES- </w:t>
      </w:r>
      <w:r w:rsidRPr="00671599">
        <w:rPr>
          <w:rFonts w:ascii="Times New Roman" w:hAnsi="Times New Roman" w:cs="Times New Roman"/>
          <w:sz w:val="24"/>
          <w:szCs w:val="24"/>
        </w:rPr>
        <w:t xml:space="preserve">One-way Repeated Measures (ANOVA), showing Mean ± SD. in different timelines from baseline to 6 months &amp;* p-value and ** p-value is estimated using Univariate &amp;Post Hoc in Repeated measures: **(a) 0 vs. 3 months (b) 0 vs. 6 months (c) 3 vs. 6 months.  </w:t>
      </w:r>
    </w:p>
    <w:p w14:paraId="55C71DE2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2D2570B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857DC7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A0FE4">
        <w:rPr>
          <w:rFonts w:ascii="Times New Roman" w:hAnsi="Times New Roman" w:cs="Times New Roman"/>
          <w:b/>
          <w:bCs/>
          <w:sz w:val="24"/>
          <w:szCs w:val="24"/>
        </w:rPr>
        <w:t xml:space="preserve">FIGURE SF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A0FE4">
        <w:rPr>
          <w:rFonts w:ascii="Times New Roman" w:hAnsi="Times New Roman" w:cs="Times New Roman"/>
          <w:b/>
          <w:bCs/>
          <w:sz w:val="24"/>
          <w:szCs w:val="24"/>
        </w:rPr>
        <w:t>: Longitudinal Trends in Sarcopenia-Related Parameters</w:t>
      </w:r>
    </w:p>
    <w:p w14:paraId="5F3710A2" w14:textId="77777777" w:rsidR="00146F2E" w:rsidRPr="00AA0FE4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8612C8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77E66918" wp14:editId="5D5AC350">
            <wp:extent cx="5731510" cy="4265295"/>
            <wp:effectExtent l="0" t="0" r="2540" b="1905"/>
            <wp:docPr id="8" name="Picture 4" descr="Output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Output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6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B6D21" w14:textId="77777777" w:rsidR="00146F2E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8599F55" w14:textId="77777777" w:rsidR="00146F2E" w:rsidRPr="00671599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715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S3</w:t>
      </w:r>
      <w:r w:rsidRPr="00671599">
        <w:rPr>
          <w:rFonts w:ascii="Times New Roman" w:hAnsi="Times New Roman" w:cs="Times New Roman"/>
          <w:b/>
          <w:bCs/>
          <w:sz w:val="24"/>
          <w:szCs w:val="24"/>
          <w:lang w:val="en-US"/>
        </w:rPr>
        <w:t>: Correlation of Serum 25(OH)D With Hormonal Parameters in Non-Responders:</w:t>
      </w:r>
    </w:p>
    <w:p w14:paraId="21428A93" w14:textId="77777777" w:rsidR="00146F2E" w:rsidRPr="00671599" w:rsidRDefault="00146F2E" w:rsidP="00146F2E">
      <w:pPr>
        <w:shd w:val="clear" w:color="auto" w:fill="FFFFFF" w:themeFill="background1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728"/>
        <w:gridCol w:w="2211"/>
        <w:gridCol w:w="1245"/>
        <w:gridCol w:w="1728"/>
        <w:gridCol w:w="1728"/>
      </w:tblGrid>
      <w:tr w:rsidR="00146F2E" w:rsidRPr="00671599" w14:paraId="520AF2D3" w14:textId="77777777" w:rsidTr="00427A44">
        <w:tc>
          <w:tcPr>
            <w:tcW w:w="1728" w:type="dxa"/>
            <w:hideMark/>
          </w:tcPr>
          <w:p w14:paraId="10CAE546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Hormonal Marker</w:t>
            </w:r>
          </w:p>
        </w:tc>
        <w:tc>
          <w:tcPr>
            <w:tcW w:w="2211" w:type="dxa"/>
            <w:hideMark/>
          </w:tcPr>
          <w:p w14:paraId="52CA66ED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Vitamin D Deficient Non-Responders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br/>
              <w:t>Correlation (r)</w:t>
            </w:r>
          </w:p>
        </w:tc>
        <w:tc>
          <w:tcPr>
            <w:tcW w:w="1245" w:type="dxa"/>
            <w:hideMark/>
          </w:tcPr>
          <w:p w14:paraId="39DB6A4A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728" w:type="dxa"/>
            <w:hideMark/>
          </w:tcPr>
          <w:p w14:paraId="31896AB5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Vitamin D Sufficient Non-Responders</w:t>
            </w:r>
            <w:r w:rsidRPr="00671599">
              <w:rPr>
                <w:rFonts w:ascii="Times New Roman" w:hAnsi="Times New Roman" w:cs="Times New Roman"/>
                <w:sz w:val="24"/>
                <w:szCs w:val="24"/>
              </w:rPr>
              <w:br/>
              <w:t>Correlation (r)</w:t>
            </w:r>
          </w:p>
        </w:tc>
        <w:tc>
          <w:tcPr>
            <w:tcW w:w="1728" w:type="dxa"/>
            <w:hideMark/>
          </w:tcPr>
          <w:p w14:paraId="7FCF62B7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146F2E" w:rsidRPr="00671599" w14:paraId="39917C38" w14:textId="77777777" w:rsidTr="00427A44">
        <w:tc>
          <w:tcPr>
            <w:tcW w:w="1728" w:type="dxa"/>
            <w:hideMark/>
          </w:tcPr>
          <w:p w14:paraId="09127BAC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Testosterone</w:t>
            </w:r>
          </w:p>
        </w:tc>
        <w:tc>
          <w:tcPr>
            <w:tcW w:w="2211" w:type="dxa"/>
            <w:hideMark/>
          </w:tcPr>
          <w:p w14:paraId="251F21FE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245" w:type="dxa"/>
            <w:hideMark/>
          </w:tcPr>
          <w:p w14:paraId="3667E311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728" w:type="dxa"/>
            <w:hideMark/>
          </w:tcPr>
          <w:p w14:paraId="4A7EDC31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728" w:type="dxa"/>
            <w:hideMark/>
          </w:tcPr>
          <w:p w14:paraId="7FD2158B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0.412</w:t>
            </w:r>
          </w:p>
        </w:tc>
      </w:tr>
      <w:tr w:rsidR="00146F2E" w:rsidRPr="00671599" w14:paraId="2981C9FA" w14:textId="77777777" w:rsidTr="00427A44">
        <w:tc>
          <w:tcPr>
            <w:tcW w:w="1728" w:type="dxa"/>
            <w:hideMark/>
          </w:tcPr>
          <w:p w14:paraId="1D573A9A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IGF-1</w:t>
            </w:r>
          </w:p>
        </w:tc>
        <w:tc>
          <w:tcPr>
            <w:tcW w:w="2211" w:type="dxa"/>
            <w:hideMark/>
          </w:tcPr>
          <w:p w14:paraId="366FD9A6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245" w:type="dxa"/>
            <w:hideMark/>
          </w:tcPr>
          <w:p w14:paraId="7BFD7584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728" w:type="dxa"/>
            <w:hideMark/>
          </w:tcPr>
          <w:p w14:paraId="45923C58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–0.68</w:t>
            </w:r>
          </w:p>
        </w:tc>
        <w:tc>
          <w:tcPr>
            <w:tcW w:w="1728" w:type="dxa"/>
            <w:hideMark/>
          </w:tcPr>
          <w:p w14:paraId="1621CB52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146F2E" w:rsidRPr="00671599" w14:paraId="1D9F073B" w14:textId="77777777" w:rsidTr="00427A44">
        <w:tc>
          <w:tcPr>
            <w:tcW w:w="1728" w:type="dxa"/>
            <w:hideMark/>
          </w:tcPr>
          <w:p w14:paraId="732E56B5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HOMA-R</w:t>
            </w:r>
          </w:p>
        </w:tc>
        <w:tc>
          <w:tcPr>
            <w:tcW w:w="2211" w:type="dxa"/>
            <w:hideMark/>
          </w:tcPr>
          <w:p w14:paraId="53C14441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–0.61</w:t>
            </w:r>
          </w:p>
        </w:tc>
        <w:tc>
          <w:tcPr>
            <w:tcW w:w="1245" w:type="dxa"/>
            <w:hideMark/>
          </w:tcPr>
          <w:p w14:paraId="38645E09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728" w:type="dxa"/>
            <w:hideMark/>
          </w:tcPr>
          <w:p w14:paraId="7D7852BC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728" w:type="dxa"/>
            <w:hideMark/>
          </w:tcPr>
          <w:p w14:paraId="0C0B03D7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0.532</w:t>
            </w:r>
          </w:p>
        </w:tc>
      </w:tr>
      <w:tr w:rsidR="00146F2E" w:rsidRPr="00671599" w14:paraId="282F32A7" w14:textId="77777777" w:rsidTr="00427A44">
        <w:tc>
          <w:tcPr>
            <w:tcW w:w="1728" w:type="dxa"/>
            <w:hideMark/>
          </w:tcPr>
          <w:p w14:paraId="78E517C8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Prolactin</w:t>
            </w:r>
          </w:p>
        </w:tc>
        <w:tc>
          <w:tcPr>
            <w:tcW w:w="2211" w:type="dxa"/>
            <w:hideMark/>
          </w:tcPr>
          <w:p w14:paraId="07CE3A16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245" w:type="dxa"/>
            <w:hideMark/>
          </w:tcPr>
          <w:p w14:paraId="0D971D29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0.314</w:t>
            </w:r>
          </w:p>
        </w:tc>
        <w:tc>
          <w:tcPr>
            <w:tcW w:w="1728" w:type="dxa"/>
            <w:hideMark/>
          </w:tcPr>
          <w:p w14:paraId="79466616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728" w:type="dxa"/>
            <w:hideMark/>
          </w:tcPr>
          <w:p w14:paraId="1CC7630A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0.561</w:t>
            </w:r>
          </w:p>
        </w:tc>
      </w:tr>
      <w:tr w:rsidR="00146F2E" w:rsidRPr="00671599" w14:paraId="6A715675" w14:textId="77777777" w:rsidTr="00427A44">
        <w:tc>
          <w:tcPr>
            <w:tcW w:w="1728" w:type="dxa"/>
            <w:hideMark/>
          </w:tcPr>
          <w:p w14:paraId="35B6F71A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LH</w:t>
            </w:r>
          </w:p>
        </w:tc>
        <w:tc>
          <w:tcPr>
            <w:tcW w:w="2211" w:type="dxa"/>
            <w:hideMark/>
          </w:tcPr>
          <w:p w14:paraId="47327065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245" w:type="dxa"/>
            <w:hideMark/>
          </w:tcPr>
          <w:p w14:paraId="750EA542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0.374</w:t>
            </w:r>
          </w:p>
        </w:tc>
        <w:tc>
          <w:tcPr>
            <w:tcW w:w="1728" w:type="dxa"/>
            <w:hideMark/>
          </w:tcPr>
          <w:p w14:paraId="4DE6DB9F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728" w:type="dxa"/>
            <w:hideMark/>
          </w:tcPr>
          <w:p w14:paraId="2C844C56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0.600</w:t>
            </w:r>
          </w:p>
        </w:tc>
      </w:tr>
      <w:tr w:rsidR="00146F2E" w:rsidRPr="00671599" w14:paraId="595885E4" w14:textId="77777777" w:rsidTr="00427A44">
        <w:tc>
          <w:tcPr>
            <w:tcW w:w="1728" w:type="dxa"/>
            <w:hideMark/>
          </w:tcPr>
          <w:p w14:paraId="190EB0D4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FSH</w:t>
            </w:r>
          </w:p>
        </w:tc>
        <w:tc>
          <w:tcPr>
            <w:tcW w:w="2211" w:type="dxa"/>
            <w:hideMark/>
          </w:tcPr>
          <w:p w14:paraId="63A28530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245" w:type="dxa"/>
            <w:hideMark/>
          </w:tcPr>
          <w:p w14:paraId="6CDC69E9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0.420</w:t>
            </w:r>
          </w:p>
        </w:tc>
        <w:tc>
          <w:tcPr>
            <w:tcW w:w="1728" w:type="dxa"/>
            <w:hideMark/>
          </w:tcPr>
          <w:p w14:paraId="5ED809ED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728" w:type="dxa"/>
            <w:hideMark/>
          </w:tcPr>
          <w:p w14:paraId="2101B3B9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0.788</w:t>
            </w:r>
          </w:p>
        </w:tc>
      </w:tr>
      <w:tr w:rsidR="00146F2E" w:rsidRPr="00671599" w14:paraId="2611E9DF" w14:textId="77777777" w:rsidTr="00427A44">
        <w:tc>
          <w:tcPr>
            <w:tcW w:w="1728" w:type="dxa"/>
            <w:hideMark/>
          </w:tcPr>
          <w:p w14:paraId="341552D2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Insulin</w:t>
            </w:r>
          </w:p>
        </w:tc>
        <w:tc>
          <w:tcPr>
            <w:tcW w:w="2211" w:type="dxa"/>
            <w:hideMark/>
          </w:tcPr>
          <w:p w14:paraId="311717B5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–0.16</w:t>
            </w:r>
          </w:p>
        </w:tc>
        <w:tc>
          <w:tcPr>
            <w:tcW w:w="1245" w:type="dxa"/>
            <w:hideMark/>
          </w:tcPr>
          <w:p w14:paraId="5DF5574A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0.390</w:t>
            </w:r>
          </w:p>
        </w:tc>
        <w:tc>
          <w:tcPr>
            <w:tcW w:w="1728" w:type="dxa"/>
            <w:hideMark/>
          </w:tcPr>
          <w:p w14:paraId="2822983D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728" w:type="dxa"/>
            <w:hideMark/>
          </w:tcPr>
          <w:p w14:paraId="52371448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0.645</w:t>
            </w:r>
          </w:p>
        </w:tc>
      </w:tr>
      <w:tr w:rsidR="00146F2E" w:rsidRPr="00671599" w14:paraId="3093A416" w14:textId="77777777" w:rsidTr="00427A44">
        <w:tc>
          <w:tcPr>
            <w:tcW w:w="1728" w:type="dxa"/>
            <w:hideMark/>
          </w:tcPr>
          <w:p w14:paraId="1845D014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2211" w:type="dxa"/>
            <w:hideMark/>
          </w:tcPr>
          <w:p w14:paraId="494C4E5B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245" w:type="dxa"/>
            <w:hideMark/>
          </w:tcPr>
          <w:p w14:paraId="0F66D0A7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0.492</w:t>
            </w:r>
          </w:p>
        </w:tc>
        <w:tc>
          <w:tcPr>
            <w:tcW w:w="1728" w:type="dxa"/>
            <w:hideMark/>
          </w:tcPr>
          <w:p w14:paraId="765F571A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728" w:type="dxa"/>
            <w:hideMark/>
          </w:tcPr>
          <w:p w14:paraId="429D88BD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0.470</w:t>
            </w:r>
          </w:p>
        </w:tc>
      </w:tr>
      <w:tr w:rsidR="00146F2E" w:rsidRPr="00671599" w14:paraId="7A40A8DF" w14:textId="77777777" w:rsidTr="00427A44">
        <w:tc>
          <w:tcPr>
            <w:tcW w:w="1728" w:type="dxa"/>
            <w:hideMark/>
          </w:tcPr>
          <w:p w14:paraId="2B0AA946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T4</w:t>
            </w:r>
          </w:p>
        </w:tc>
        <w:tc>
          <w:tcPr>
            <w:tcW w:w="2211" w:type="dxa"/>
            <w:hideMark/>
          </w:tcPr>
          <w:p w14:paraId="530CAEA2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245" w:type="dxa"/>
            <w:hideMark/>
          </w:tcPr>
          <w:p w14:paraId="28944C47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0.601</w:t>
            </w:r>
          </w:p>
        </w:tc>
        <w:tc>
          <w:tcPr>
            <w:tcW w:w="1728" w:type="dxa"/>
            <w:hideMark/>
          </w:tcPr>
          <w:p w14:paraId="5C3F07F3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728" w:type="dxa"/>
            <w:hideMark/>
          </w:tcPr>
          <w:p w14:paraId="7920CC0B" w14:textId="77777777" w:rsidR="00146F2E" w:rsidRPr="00671599" w:rsidRDefault="00146F2E" w:rsidP="00427A44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0.738</w:t>
            </w:r>
          </w:p>
        </w:tc>
      </w:tr>
    </w:tbl>
    <w:p w14:paraId="1D9B5BFD" w14:textId="77777777" w:rsidR="00146F2E" w:rsidRPr="00654EF5" w:rsidRDefault="00146F2E" w:rsidP="00146F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24BED1" w14:textId="77777777" w:rsidR="00146F2E" w:rsidRPr="00654EF5" w:rsidRDefault="00146F2E" w:rsidP="00146F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FOOTNOTES- </w:t>
      </w:r>
      <w:r w:rsidRPr="00654EF5">
        <w:rPr>
          <w:rFonts w:ascii="Times New Roman" w:hAnsi="Times New Roman" w:cs="Times New Roman"/>
          <w:sz w:val="24"/>
          <w:szCs w:val="24"/>
        </w:rPr>
        <w:t>Correlation analysis between vitamin D levels and hormonal markers was performed separately in vitamin D–deficient and vitamin D–sufficient non-responders using Spearman’s rank correlation. Positive and negative correlation coefficients (r) indicate direct and inverse associations, respectively. p &lt; 0.05 was considered statistically significant.</w:t>
      </w:r>
    </w:p>
    <w:p w14:paraId="0EF5C727" w14:textId="77777777" w:rsidR="00146F2E" w:rsidRPr="00671599" w:rsidRDefault="00146F2E" w:rsidP="00146F2E">
      <w:p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67159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671599">
        <w:rPr>
          <w:rFonts w:ascii="Times New Roman" w:hAnsi="Times New Roman" w:cs="Times New Roman"/>
          <w:b/>
          <w:bCs/>
          <w:sz w:val="24"/>
          <w:szCs w:val="24"/>
        </w:rPr>
        <w:t>a: Univariate and multivariate logistic regression analysis for factors associated with sarcopenia at baseline :</w:t>
      </w:r>
    </w:p>
    <w:tbl>
      <w:tblPr>
        <w:tblStyle w:val="TableGrid"/>
        <w:tblW w:w="927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8"/>
        <w:gridCol w:w="1183"/>
        <w:gridCol w:w="887"/>
        <w:gridCol w:w="1783"/>
        <w:gridCol w:w="1183"/>
        <w:gridCol w:w="1183"/>
        <w:gridCol w:w="1879"/>
      </w:tblGrid>
      <w:tr w:rsidR="00146F2E" w:rsidRPr="00671599" w14:paraId="25E2CBF5" w14:textId="77777777" w:rsidTr="00427A44">
        <w:trPr>
          <w:trHeight w:val="228"/>
        </w:trPr>
        <w:tc>
          <w:tcPr>
            <w:tcW w:w="1178" w:type="dxa"/>
            <w:vMerge w:val="restart"/>
          </w:tcPr>
          <w:p w14:paraId="05E5E51C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3853" w:type="dxa"/>
            <w:gridSpan w:val="3"/>
          </w:tcPr>
          <w:p w14:paraId="5F9310A7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Univariate Analysis</w:t>
            </w:r>
          </w:p>
        </w:tc>
        <w:tc>
          <w:tcPr>
            <w:tcW w:w="4245" w:type="dxa"/>
            <w:gridSpan w:val="3"/>
          </w:tcPr>
          <w:p w14:paraId="27F2BA53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Multivariate Analysis</w:t>
            </w:r>
          </w:p>
        </w:tc>
      </w:tr>
      <w:tr w:rsidR="00146F2E" w:rsidRPr="00671599" w14:paraId="183D052C" w14:textId="77777777" w:rsidTr="00427A44">
        <w:trPr>
          <w:trHeight w:val="124"/>
        </w:trPr>
        <w:tc>
          <w:tcPr>
            <w:tcW w:w="1178" w:type="dxa"/>
            <w:vMerge/>
          </w:tcPr>
          <w:p w14:paraId="08B74CA0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14:paraId="7B0348B3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887" w:type="dxa"/>
          </w:tcPr>
          <w:p w14:paraId="4808EC2B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1783" w:type="dxa"/>
          </w:tcPr>
          <w:p w14:paraId="19591241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183" w:type="dxa"/>
          </w:tcPr>
          <w:p w14:paraId="091DF8EB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183" w:type="dxa"/>
          </w:tcPr>
          <w:p w14:paraId="5DE316C7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1879" w:type="dxa"/>
          </w:tcPr>
          <w:p w14:paraId="6BEDAE1A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</w:tr>
      <w:tr w:rsidR="00146F2E" w:rsidRPr="00671599" w14:paraId="41821F36" w14:textId="77777777" w:rsidTr="00427A44">
        <w:trPr>
          <w:trHeight w:val="457"/>
        </w:trPr>
        <w:tc>
          <w:tcPr>
            <w:tcW w:w="1178" w:type="dxa"/>
          </w:tcPr>
          <w:p w14:paraId="77FC27D9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183" w:type="dxa"/>
          </w:tcPr>
          <w:p w14:paraId="1F9198E2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0.662</w:t>
            </w:r>
          </w:p>
        </w:tc>
        <w:tc>
          <w:tcPr>
            <w:tcW w:w="887" w:type="dxa"/>
          </w:tcPr>
          <w:p w14:paraId="2FA2E30E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783" w:type="dxa"/>
          </w:tcPr>
          <w:p w14:paraId="16ED5878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0.256 - 2.374</w:t>
            </w:r>
          </w:p>
        </w:tc>
        <w:tc>
          <w:tcPr>
            <w:tcW w:w="1183" w:type="dxa"/>
          </w:tcPr>
          <w:p w14:paraId="2A67B8E7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682D506E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9" w:type="dxa"/>
          </w:tcPr>
          <w:p w14:paraId="2D7375FC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03EC4877" w14:textId="77777777" w:rsidTr="00427A44">
        <w:trPr>
          <w:trHeight w:val="457"/>
        </w:trPr>
        <w:tc>
          <w:tcPr>
            <w:tcW w:w="1178" w:type="dxa"/>
          </w:tcPr>
          <w:p w14:paraId="37F42C37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Male Gender</w:t>
            </w:r>
          </w:p>
        </w:tc>
        <w:tc>
          <w:tcPr>
            <w:tcW w:w="1183" w:type="dxa"/>
          </w:tcPr>
          <w:p w14:paraId="2D510C67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</w:tc>
        <w:tc>
          <w:tcPr>
            <w:tcW w:w="887" w:type="dxa"/>
          </w:tcPr>
          <w:p w14:paraId="19559DC4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1.956</w:t>
            </w:r>
          </w:p>
        </w:tc>
        <w:tc>
          <w:tcPr>
            <w:tcW w:w="1783" w:type="dxa"/>
          </w:tcPr>
          <w:p w14:paraId="04923396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0.696 - 5.493</w:t>
            </w:r>
          </w:p>
        </w:tc>
        <w:tc>
          <w:tcPr>
            <w:tcW w:w="1183" w:type="dxa"/>
          </w:tcPr>
          <w:p w14:paraId="77D1AAA0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418BB19D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9" w:type="dxa"/>
          </w:tcPr>
          <w:p w14:paraId="2729A6AF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5AE88D69" w14:textId="77777777" w:rsidTr="00427A44">
        <w:trPr>
          <w:trHeight w:val="457"/>
        </w:trPr>
        <w:tc>
          <w:tcPr>
            <w:tcW w:w="1178" w:type="dxa"/>
          </w:tcPr>
          <w:p w14:paraId="1AA4BC3F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HTN</w:t>
            </w:r>
          </w:p>
        </w:tc>
        <w:tc>
          <w:tcPr>
            <w:tcW w:w="1183" w:type="dxa"/>
          </w:tcPr>
          <w:p w14:paraId="3CD68D83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0.489</w:t>
            </w:r>
          </w:p>
        </w:tc>
        <w:tc>
          <w:tcPr>
            <w:tcW w:w="887" w:type="dxa"/>
          </w:tcPr>
          <w:p w14:paraId="0DFF9F27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0.476</w:t>
            </w:r>
          </w:p>
        </w:tc>
        <w:tc>
          <w:tcPr>
            <w:tcW w:w="1783" w:type="dxa"/>
          </w:tcPr>
          <w:p w14:paraId="2289565D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0.058 - 3.892</w:t>
            </w:r>
          </w:p>
        </w:tc>
        <w:tc>
          <w:tcPr>
            <w:tcW w:w="1183" w:type="dxa"/>
          </w:tcPr>
          <w:p w14:paraId="09C2F44C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1722B82A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9" w:type="dxa"/>
          </w:tcPr>
          <w:p w14:paraId="29FFF1B6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4D8EAF2B" w14:textId="77777777" w:rsidTr="00427A44">
        <w:trPr>
          <w:trHeight w:val="457"/>
        </w:trPr>
        <w:tc>
          <w:tcPr>
            <w:tcW w:w="1178" w:type="dxa"/>
          </w:tcPr>
          <w:p w14:paraId="2685DB20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1183" w:type="dxa"/>
          </w:tcPr>
          <w:p w14:paraId="78341644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887" w:type="dxa"/>
          </w:tcPr>
          <w:p w14:paraId="01471F06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4.495</w:t>
            </w:r>
          </w:p>
        </w:tc>
        <w:tc>
          <w:tcPr>
            <w:tcW w:w="1783" w:type="dxa"/>
          </w:tcPr>
          <w:p w14:paraId="207DE773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1.379 - 14.654</w:t>
            </w:r>
          </w:p>
        </w:tc>
        <w:tc>
          <w:tcPr>
            <w:tcW w:w="1183" w:type="dxa"/>
          </w:tcPr>
          <w:p w14:paraId="1924D816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183" w:type="dxa"/>
          </w:tcPr>
          <w:p w14:paraId="3582708A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9.251</w:t>
            </w:r>
          </w:p>
        </w:tc>
        <w:tc>
          <w:tcPr>
            <w:tcW w:w="1879" w:type="dxa"/>
          </w:tcPr>
          <w:p w14:paraId="6824243A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2.066 - 41.430</w:t>
            </w:r>
          </w:p>
        </w:tc>
      </w:tr>
      <w:tr w:rsidR="00146F2E" w:rsidRPr="00671599" w14:paraId="3EF63D4F" w14:textId="77777777" w:rsidTr="00427A44">
        <w:trPr>
          <w:trHeight w:val="470"/>
        </w:trPr>
        <w:tc>
          <w:tcPr>
            <w:tcW w:w="1178" w:type="dxa"/>
          </w:tcPr>
          <w:p w14:paraId="75E2E640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</w:p>
        </w:tc>
        <w:tc>
          <w:tcPr>
            <w:tcW w:w="1183" w:type="dxa"/>
          </w:tcPr>
          <w:p w14:paraId="1CA81917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0.276</w:t>
            </w:r>
          </w:p>
        </w:tc>
        <w:tc>
          <w:tcPr>
            <w:tcW w:w="887" w:type="dxa"/>
          </w:tcPr>
          <w:p w14:paraId="77D75A4C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0.458</w:t>
            </w:r>
          </w:p>
        </w:tc>
        <w:tc>
          <w:tcPr>
            <w:tcW w:w="1783" w:type="dxa"/>
          </w:tcPr>
          <w:p w14:paraId="1BB018BD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0.112 - 1.866</w:t>
            </w:r>
          </w:p>
        </w:tc>
        <w:tc>
          <w:tcPr>
            <w:tcW w:w="1183" w:type="dxa"/>
          </w:tcPr>
          <w:p w14:paraId="4DB1B957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36201EAA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9" w:type="dxa"/>
          </w:tcPr>
          <w:p w14:paraId="0945345B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2C9DE400" w14:textId="77777777" w:rsidTr="00427A44">
        <w:trPr>
          <w:trHeight w:val="457"/>
        </w:trPr>
        <w:tc>
          <w:tcPr>
            <w:tcW w:w="1178" w:type="dxa"/>
          </w:tcPr>
          <w:p w14:paraId="079AC6A9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Dialysis Status</w:t>
            </w:r>
          </w:p>
        </w:tc>
        <w:tc>
          <w:tcPr>
            <w:tcW w:w="1183" w:type="dxa"/>
          </w:tcPr>
          <w:p w14:paraId="57C3F565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887" w:type="dxa"/>
          </w:tcPr>
          <w:p w14:paraId="13A9FFC8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783" w:type="dxa"/>
          </w:tcPr>
          <w:p w14:paraId="7BC65832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1.237 - 13.128</w:t>
            </w:r>
          </w:p>
        </w:tc>
        <w:tc>
          <w:tcPr>
            <w:tcW w:w="1183" w:type="dxa"/>
          </w:tcPr>
          <w:p w14:paraId="03326D61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0.167</w:t>
            </w:r>
          </w:p>
        </w:tc>
        <w:tc>
          <w:tcPr>
            <w:tcW w:w="1183" w:type="dxa"/>
          </w:tcPr>
          <w:p w14:paraId="409AD56A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2.678</w:t>
            </w:r>
          </w:p>
        </w:tc>
        <w:tc>
          <w:tcPr>
            <w:tcW w:w="1879" w:type="dxa"/>
          </w:tcPr>
          <w:p w14:paraId="0EFA1FAD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0.662 - 10.833</w:t>
            </w:r>
          </w:p>
        </w:tc>
      </w:tr>
      <w:tr w:rsidR="00146F2E" w:rsidRPr="00671599" w14:paraId="2543D7CE" w14:textId="77777777" w:rsidTr="00427A44">
        <w:trPr>
          <w:trHeight w:val="457"/>
        </w:trPr>
        <w:tc>
          <w:tcPr>
            <w:tcW w:w="1178" w:type="dxa"/>
          </w:tcPr>
          <w:p w14:paraId="404097A9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BMI</w:t>
            </w:r>
          </w:p>
        </w:tc>
        <w:tc>
          <w:tcPr>
            <w:tcW w:w="1183" w:type="dxa"/>
          </w:tcPr>
          <w:p w14:paraId="09070910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0.768</w:t>
            </w:r>
          </w:p>
        </w:tc>
        <w:tc>
          <w:tcPr>
            <w:tcW w:w="887" w:type="dxa"/>
          </w:tcPr>
          <w:p w14:paraId="6DF3560B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0.984</w:t>
            </w:r>
          </w:p>
        </w:tc>
        <w:tc>
          <w:tcPr>
            <w:tcW w:w="1783" w:type="dxa"/>
          </w:tcPr>
          <w:p w14:paraId="2B38DCC8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0.887 - 1.093</w:t>
            </w:r>
          </w:p>
        </w:tc>
        <w:tc>
          <w:tcPr>
            <w:tcW w:w="1183" w:type="dxa"/>
          </w:tcPr>
          <w:p w14:paraId="3F7AB701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61CB6CBD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9" w:type="dxa"/>
          </w:tcPr>
          <w:p w14:paraId="54178485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64352BFB" w14:textId="77777777" w:rsidTr="00427A44">
        <w:trPr>
          <w:trHeight w:val="457"/>
        </w:trPr>
        <w:tc>
          <w:tcPr>
            <w:tcW w:w="1178" w:type="dxa"/>
          </w:tcPr>
          <w:p w14:paraId="36BACC7C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MUAC</w:t>
            </w:r>
          </w:p>
        </w:tc>
        <w:tc>
          <w:tcPr>
            <w:tcW w:w="1183" w:type="dxa"/>
          </w:tcPr>
          <w:p w14:paraId="374371F0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87" w:type="dxa"/>
          </w:tcPr>
          <w:p w14:paraId="3176C334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1.266</w:t>
            </w:r>
          </w:p>
        </w:tc>
        <w:tc>
          <w:tcPr>
            <w:tcW w:w="1783" w:type="dxa"/>
          </w:tcPr>
          <w:p w14:paraId="342B7284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1.070 - 1.498</w:t>
            </w:r>
          </w:p>
        </w:tc>
        <w:tc>
          <w:tcPr>
            <w:tcW w:w="1183" w:type="dxa"/>
          </w:tcPr>
          <w:p w14:paraId="01D4F684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0.148</w:t>
            </w:r>
          </w:p>
        </w:tc>
        <w:tc>
          <w:tcPr>
            <w:tcW w:w="1183" w:type="dxa"/>
          </w:tcPr>
          <w:p w14:paraId="6201E125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879" w:type="dxa"/>
          </w:tcPr>
          <w:p w14:paraId="7D273550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0.794 - 4.592</w:t>
            </w:r>
          </w:p>
        </w:tc>
      </w:tr>
      <w:tr w:rsidR="00146F2E" w:rsidRPr="00671599" w14:paraId="4D751A60" w14:textId="77777777" w:rsidTr="00427A44">
        <w:trPr>
          <w:trHeight w:val="457"/>
        </w:trPr>
        <w:tc>
          <w:tcPr>
            <w:tcW w:w="1178" w:type="dxa"/>
          </w:tcPr>
          <w:p w14:paraId="66E52801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TTF</w:t>
            </w:r>
          </w:p>
        </w:tc>
        <w:tc>
          <w:tcPr>
            <w:tcW w:w="1183" w:type="dxa"/>
          </w:tcPr>
          <w:p w14:paraId="003C96D1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0.653</w:t>
            </w:r>
          </w:p>
        </w:tc>
        <w:tc>
          <w:tcPr>
            <w:tcW w:w="887" w:type="dxa"/>
          </w:tcPr>
          <w:p w14:paraId="2F728B58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1.047</w:t>
            </w:r>
          </w:p>
        </w:tc>
        <w:tc>
          <w:tcPr>
            <w:tcW w:w="1783" w:type="dxa"/>
          </w:tcPr>
          <w:p w14:paraId="58588A62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0.858 - 1.276</w:t>
            </w:r>
          </w:p>
        </w:tc>
        <w:tc>
          <w:tcPr>
            <w:tcW w:w="1183" w:type="dxa"/>
          </w:tcPr>
          <w:p w14:paraId="57C1AA8A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3BB86146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9" w:type="dxa"/>
          </w:tcPr>
          <w:p w14:paraId="2B789EE9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53AA1DF3" w14:textId="77777777" w:rsidTr="00427A44">
        <w:trPr>
          <w:trHeight w:val="457"/>
        </w:trPr>
        <w:tc>
          <w:tcPr>
            <w:tcW w:w="1178" w:type="dxa"/>
          </w:tcPr>
          <w:p w14:paraId="2081A487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MAMC</w:t>
            </w:r>
          </w:p>
        </w:tc>
        <w:tc>
          <w:tcPr>
            <w:tcW w:w="1183" w:type="dxa"/>
          </w:tcPr>
          <w:p w14:paraId="289185BE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887" w:type="dxa"/>
          </w:tcPr>
          <w:p w14:paraId="71C4946D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1.242</w:t>
            </w:r>
          </w:p>
        </w:tc>
        <w:tc>
          <w:tcPr>
            <w:tcW w:w="1783" w:type="dxa"/>
          </w:tcPr>
          <w:p w14:paraId="1D7F019A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1.056 - 1.461</w:t>
            </w:r>
          </w:p>
        </w:tc>
        <w:tc>
          <w:tcPr>
            <w:tcW w:w="1183" w:type="dxa"/>
          </w:tcPr>
          <w:p w14:paraId="2C6D28EB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0.392</w:t>
            </w:r>
          </w:p>
        </w:tc>
        <w:tc>
          <w:tcPr>
            <w:tcW w:w="1183" w:type="dxa"/>
          </w:tcPr>
          <w:p w14:paraId="72C78D25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0.695</w:t>
            </w:r>
          </w:p>
        </w:tc>
        <w:tc>
          <w:tcPr>
            <w:tcW w:w="1879" w:type="dxa"/>
          </w:tcPr>
          <w:p w14:paraId="6C7EB31C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0.303 - 1.598</w:t>
            </w:r>
          </w:p>
        </w:tc>
      </w:tr>
      <w:tr w:rsidR="00146F2E" w:rsidRPr="00671599" w14:paraId="3BB99D20" w14:textId="77777777" w:rsidTr="00427A44">
        <w:trPr>
          <w:trHeight w:val="457"/>
        </w:trPr>
        <w:tc>
          <w:tcPr>
            <w:tcW w:w="1178" w:type="dxa"/>
          </w:tcPr>
          <w:p w14:paraId="404BD8F5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iPTH</w:t>
            </w:r>
          </w:p>
        </w:tc>
        <w:tc>
          <w:tcPr>
            <w:tcW w:w="1183" w:type="dxa"/>
          </w:tcPr>
          <w:p w14:paraId="38CEF523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0.268</w:t>
            </w:r>
          </w:p>
        </w:tc>
        <w:tc>
          <w:tcPr>
            <w:tcW w:w="887" w:type="dxa"/>
          </w:tcPr>
          <w:p w14:paraId="769F1A26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783" w:type="dxa"/>
          </w:tcPr>
          <w:p w14:paraId="50BB2D39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0.996 - 1.001</w:t>
            </w:r>
          </w:p>
        </w:tc>
        <w:tc>
          <w:tcPr>
            <w:tcW w:w="1183" w:type="dxa"/>
          </w:tcPr>
          <w:p w14:paraId="37C2C2A4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45B1ECBD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9" w:type="dxa"/>
          </w:tcPr>
          <w:p w14:paraId="55D3DC5C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150B762A" w14:textId="77777777" w:rsidTr="00427A44">
        <w:trPr>
          <w:trHeight w:val="457"/>
        </w:trPr>
        <w:tc>
          <w:tcPr>
            <w:tcW w:w="1178" w:type="dxa"/>
          </w:tcPr>
          <w:p w14:paraId="5ACD9716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Vitamin D def</w:t>
            </w:r>
          </w:p>
        </w:tc>
        <w:tc>
          <w:tcPr>
            <w:tcW w:w="1183" w:type="dxa"/>
          </w:tcPr>
          <w:p w14:paraId="1C2A0541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887" w:type="dxa"/>
          </w:tcPr>
          <w:p w14:paraId="1318556C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1.045</w:t>
            </w:r>
          </w:p>
        </w:tc>
        <w:tc>
          <w:tcPr>
            <w:tcW w:w="1783" w:type="dxa"/>
          </w:tcPr>
          <w:p w14:paraId="2791DCAA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1.008 - 1.084</w:t>
            </w:r>
          </w:p>
        </w:tc>
        <w:tc>
          <w:tcPr>
            <w:tcW w:w="1183" w:type="dxa"/>
          </w:tcPr>
          <w:p w14:paraId="21CB23BA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83" w:type="dxa"/>
          </w:tcPr>
          <w:p w14:paraId="0926525E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9" w:type="dxa"/>
          </w:tcPr>
          <w:p w14:paraId="1E3291AE" w14:textId="77777777" w:rsidR="00146F2E" w:rsidRPr="00671599" w:rsidRDefault="00146F2E" w:rsidP="00427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73C0D457" w14:textId="77777777" w:rsidR="00146F2E" w:rsidRPr="00BF25A3" w:rsidRDefault="00146F2E" w:rsidP="00146F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FOOTNOTES- </w:t>
      </w:r>
      <w:r w:rsidRPr="00BF25A3">
        <w:rPr>
          <w:rFonts w:ascii="Times New Roman" w:hAnsi="Times New Roman" w:cs="Times New Roman"/>
          <w:sz w:val="24"/>
          <w:szCs w:val="24"/>
        </w:rPr>
        <w:t xml:space="preserve">Univariate and multivariate logistic regression analyses were performed to identify factors associated with non-response to vitamin D supplementation. Odds ratios (OR) with 95% confidence intervals (CI) are shown. Variables with p &lt; 0.05 in univariate analysis were considered for multivariate analysis. </w:t>
      </w:r>
      <w:r w:rsidRPr="00BF25A3">
        <w:rPr>
          <w:rFonts w:ascii="Times New Roman" w:hAnsi="Times New Roman" w:cs="Times New Roman"/>
          <w:i/>
          <w:iCs/>
          <w:sz w:val="24"/>
          <w:szCs w:val="24"/>
        </w:rPr>
        <w:t>p &lt; 0.05 was considered statistically significant.</w:t>
      </w:r>
    </w:p>
    <w:p w14:paraId="479EF874" w14:textId="77777777" w:rsidR="00146F2E" w:rsidRDefault="00146F2E" w:rsidP="00146F2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34E14B" w14:textId="77777777" w:rsidR="00146F2E" w:rsidRPr="00671599" w:rsidRDefault="00146F2E" w:rsidP="00146F2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</w:t>
      </w:r>
      <w:r w:rsidRPr="00671599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671599">
        <w:rPr>
          <w:rFonts w:ascii="Times New Roman" w:hAnsi="Times New Roman" w:cs="Times New Roman"/>
          <w:b/>
          <w:bCs/>
          <w:sz w:val="24"/>
          <w:szCs w:val="24"/>
        </w:rPr>
        <w:t xml:space="preserve">b: Univariate and Multivariate Logistic Regression Analyses for Risk Factors Associated with Sarcopenia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non responder </w:t>
      </w:r>
      <w:r w:rsidRPr="00671599">
        <w:rPr>
          <w:rFonts w:ascii="Times New Roman" w:hAnsi="Times New Roman" w:cs="Times New Roman"/>
          <w:b/>
          <w:bCs/>
          <w:sz w:val="24"/>
          <w:szCs w:val="24"/>
        </w:rPr>
        <w:t>in CKD Patients</w:t>
      </w: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363"/>
        <w:gridCol w:w="1229"/>
        <w:gridCol w:w="1229"/>
        <w:gridCol w:w="1229"/>
        <w:gridCol w:w="1403"/>
        <w:gridCol w:w="1403"/>
        <w:gridCol w:w="1403"/>
      </w:tblGrid>
      <w:tr w:rsidR="00146F2E" w:rsidRPr="00671599" w14:paraId="00DF9186" w14:textId="77777777" w:rsidTr="00427A44">
        <w:tc>
          <w:tcPr>
            <w:tcW w:w="1327" w:type="dxa"/>
            <w:hideMark/>
          </w:tcPr>
          <w:p w14:paraId="0EB3D8A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197" w:type="dxa"/>
            <w:hideMark/>
          </w:tcPr>
          <w:p w14:paraId="248B79C7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Univariate P</w:t>
            </w:r>
          </w:p>
        </w:tc>
        <w:tc>
          <w:tcPr>
            <w:tcW w:w="1197" w:type="dxa"/>
            <w:hideMark/>
          </w:tcPr>
          <w:p w14:paraId="15CB8B7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Univariate OR</w:t>
            </w:r>
          </w:p>
        </w:tc>
        <w:tc>
          <w:tcPr>
            <w:tcW w:w="1197" w:type="dxa"/>
            <w:hideMark/>
          </w:tcPr>
          <w:p w14:paraId="3CB2AC66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Univariate 95% CI</w:t>
            </w:r>
          </w:p>
        </w:tc>
        <w:tc>
          <w:tcPr>
            <w:tcW w:w="1366" w:type="dxa"/>
            <w:hideMark/>
          </w:tcPr>
          <w:p w14:paraId="2D8CA02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Multivariate P</w:t>
            </w:r>
          </w:p>
        </w:tc>
        <w:tc>
          <w:tcPr>
            <w:tcW w:w="1366" w:type="dxa"/>
            <w:hideMark/>
          </w:tcPr>
          <w:p w14:paraId="06E966A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Multivariate OR</w:t>
            </w:r>
          </w:p>
        </w:tc>
        <w:tc>
          <w:tcPr>
            <w:tcW w:w="1134" w:type="dxa"/>
            <w:hideMark/>
          </w:tcPr>
          <w:p w14:paraId="431467D1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Multivariate 95% CI</w:t>
            </w:r>
          </w:p>
        </w:tc>
      </w:tr>
      <w:tr w:rsidR="00146F2E" w:rsidRPr="00671599" w14:paraId="04A1920B" w14:textId="77777777" w:rsidTr="00427A44">
        <w:tc>
          <w:tcPr>
            <w:tcW w:w="1327" w:type="dxa"/>
            <w:hideMark/>
          </w:tcPr>
          <w:p w14:paraId="1BDE77EE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Age &gt;45 years</w:t>
            </w:r>
          </w:p>
        </w:tc>
        <w:tc>
          <w:tcPr>
            <w:tcW w:w="1197" w:type="dxa"/>
            <w:hideMark/>
          </w:tcPr>
          <w:p w14:paraId="40ABAC6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1197" w:type="dxa"/>
            <w:hideMark/>
          </w:tcPr>
          <w:p w14:paraId="15026ABD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197" w:type="dxa"/>
            <w:hideMark/>
          </w:tcPr>
          <w:p w14:paraId="18C598FF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1.015 - 3.745</w:t>
            </w:r>
          </w:p>
        </w:tc>
        <w:tc>
          <w:tcPr>
            <w:tcW w:w="1366" w:type="dxa"/>
            <w:hideMark/>
          </w:tcPr>
          <w:p w14:paraId="6F8B3B4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366" w:type="dxa"/>
            <w:hideMark/>
          </w:tcPr>
          <w:p w14:paraId="4B6E58C1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134" w:type="dxa"/>
            <w:hideMark/>
          </w:tcPr>
          <w:p w14:paraId="634FBA0E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0.927- 3.345</w:t>
            </w:r>
          </w:p>
        </w:tc>
      </w:tr>
      <w:tr w:rsidR="00146F2E" w:rsidRPr="00671599" w14:paraId="30AD6C19" w14:textId="77777777" w:rsidTr="00427A44">
        <w:tc>
          <w:tcPr>
            <w:tcW w:w="1327" w:type="dxa"/>
            <w:hideMark/>
          </w:tcPr>
          <w:p w14:paraId="456C5323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Male sex</w:t>
            </w:r>
          </w:p>
        </w:tc>
        <w:tc>
          <w:tcPr>
            <w:tcW w:w="1197" w:type="dxa"/>
            <w:hideMark/>
          </w:tcPr>
          <w:p w14:paraId="67BE46D2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  <w:tc>
          <w:tcPr>
            <w:tcW w:w="1197" w:type="dxa"/>
            <w:hideMark/>
          </w:tcPr>
          <w:p w14:paraId="09AFCFB8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197" w:type="dxa"/>
            <w:hideMark/>
          </w:tcPr>
          <w:p w14:paraId="38C068C3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0.963 - 2.659</w:t>
            </w:r>
          </w:p>
        </w:tc>
        <w:tc>
          <w:tcPr>
            <w:tcW w:w="1366" w:type="dxa"/>
            <w:hideMark/>
          </w:tcPr>
          <w:p w14:paraId="487FCD0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66" w:type="dxa"/>
            <w:hideMark/>
          </w:tcPr>
          <w:p w14:paraId="69E9EE6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14:paraId="4E6C6D6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54FC28C1" w14:textId="77777777" w:rsidTr="00427A44">
        <w:tc>
          <w:tcPr>
            <w:tcW w:w="1327" w:type="dxa"/>
            <w:hideMark/>
          </w:tcPr>
          <w:p w14:paraId="0818BB9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1197" w:type="dxa"/>
            <w:hideMark/>
          </w:tcPr>
          <w:p w14:paraId="37E19F1F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1197" w:type="dxa"/>
            <w:hideMark/>
          </w:tcPr>
          <w:p w14:paraId="65A22720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197" w:type="dxa"/>
            <w:hideMark/>
          </w:tcPr>
          <w:p w14:paraId="18C3DFAD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1.016 - 4.380</w:t>
            </w:r>
          </w:p>
        </w:tc>
        <w:tc>
          <w:tcPr>
            <w:tcW w:w="1366" w:type="dxa"/>
            <w:hideMark/>
          </w:tcPr>
          <w:p w14:paraId="2D68BCA7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1366" w:type="dxa"/>
            <w:hideMark/>
          </w:tcPr>
          <w:p w14:paraId="261A0D1D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134" w:type="dxa"/>
            <w:hideMark/>
          </w:tcPr>
          <w:p w14:paraId="5075DF16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1.075 - 4.920</w:t>
            </w:r>
          </w:p>
        </w:tc>
      </w:tr>
      <w:tr w:rsidR="00146F2E" w:rsidRPr="00671599" w14:paraId="6AF1EFBB" w14:textId="77777777" w:rsidTr="00427A44">
        <w:tc>
          <w:tcPr>
            <w:tcW w:w="1327" w:type="dxa"/>
            <w:hideMark/>
          </w:tcPr>
          <w:p w14:paraId="68B4652E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</w:p>
        </w:tc>
        <w:tc>
          <w:tcPr>
            <w:tcW w:w="1197" w:type="dxa"/>
            <w:hideMark/>
          </w:tcPr>
          <w:p w14:paraId="6B9A7338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</w:p>
        </w:tc>
        <w:tc>
          <w:tcPr>
            <w:tcW w:w="1197" w:type="dxa"/>
            <w:hideMark/>
          </w:tcPr>
          <w:p w14:paraId="1F431F8F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197" w:type="dxa"/>
            <w:hideMark/>
          </w:tcPr>
          <w:p w14:paraId="6D1E804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0.911 - 8.373</w:t>
            </w:r>
          </w:p>
        </w:tc>
        <w:tc>
          <w:tcPr>
            <w:tcW w:w="1366" w:type="dxa"/>
            <w:hideMark/>
          </w:tcPr>
          <w:p w14:paraId="462CCB2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66" w:type="dxa"/>
            <w:hideMark/>
          </w:tcPr>
          <w:p w14:paraId="3F7ABEEF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14:paraId="62FBA4E6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77781FFB" w14:textId="77777777" w:rsidTr="00427A44">
        <w:tc>
          <w:tcPr>
            <w:tcW w:w="1327" w:type="dxa"/>
            <w:hideMark/>
          </w:tcPr>
          <w:p w14:paraId="5E86D38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Catheter access</w:t>
            </w:r>
          </w:p>
        </w:tc>
        <w:tc>
          <w:tcPr>
            <w:tcW w:w="1197" w:type="dxa"/>
            <w:hideMark/>
          </w:tcPr>
          <w:p w14:paraId="756D4F15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1197" w:type="dxa"/>
            <w:hideMark/>
          </w:tcPr>
          <w:p w14:paraId="7D7FDA8D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1197" w:type="dxa"/>
            <w:hideMark/>
          </w:tcPr>
          <w:p w14:paraId="2CF0523A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1.082 - 9.180</w:t>
            </w:r>
          </w:p>
        </w:tc>
        <w:tc>
          <w:tcPr>
            <w:tcW w:w="1366" w:type="dxa"/>
            <w:hideMark/>
          </w:tcPr>
          <w:p w14:paraId="1A8F506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1366" w:type="dxa"/>
            <w:hideMark/>
          </w:tcPr>
          <w:p w14:paraId="070CC81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2.98</w:t>
            </w:r>
          </w:p>
        </w:tc>
        <w:tc>
          <w:tcPr>
            <w:tcW w:w="1134" w:type="dxa"/>
            <w:hideMark/>
          </w:tcPr>
          <w:p w14:paraId="10646B61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1.045 - 8.509</w:t>
            </w:r>
          </w:p>
        </w:tc>
      </w:tr>
      <w:tr w:rsidR="00146F2E" w:rsidRPr="00671599" w14:paraId="1B598526" w14:textId="77777777" w:rsidTr="00427A44">
        <w:tc>
          <w:tcPr>
            <w:tcW w:w="1327" w:type="dxa"/>
            <w:hideMark/>
          </w:tcPr>
          <w:p w14:paraId="566FE5C8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Dialysis vintage &gt;12 mo</w:t>
            </w:r>
          </w:p>
        </w:tc>
        <w:tc>
          <w:tcPr>
            <w:tcW w:w="1197" w:type="dxa"/>
            <w:hideMark/>
          </w:tcPr>
          <w:p w14:paraId="1DCEFE67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197" w:type="dxa"/>
            <w:hideMark/>
          </w:tcPr>
          <w:p w14:paraId="2902799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197" w:type="dxa"/>
            <w:hideMark/>
          </w:tcPr>
          <w:p w14:paraId="5EFFEE06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1.023 - 3.525</w:t>
            </w:r>
          </w:p>
        </w:tc>
        <w:tc>
          <w:tcPr>
            <w:tcW w:w="1366" w:type="dxa"/>
            <w:hideMark/>
          </w:tcPr>
          <w:p w14:paraId="1B5B374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1366" w:type="dxa"/>
            <w:hideMark/>
          </w:tcPr>
          <w:p w14:paraId="15650D4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134" w:type="dxa"/>
            <w:hideMark/>
          </w:tcPr>
          <w:p w14:paraId="60BBAFF0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0.962 - 3.423</w:t>
            </w:r>
          </w:p>
        </w:tc>
      </w:tr>
      <w:tr w:rsidR="00146F2E" w:rsidRPr="00671599" w14:paraId="4ABE0634" w14:textId="77777777" w:rsidTr="00427A44">
        <w:tc>
          <w:tcPr>
            <w:tcW w:w="1327" w:type="dxa"/>
            <w:hideMark/>
          </w:tcPr>
          <w:p w14:paraId="5455B90D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Low MUAC</w:t>
            </w:r>
          </w:p>
        </w:tc>
        <w:tc>
          <w:tcPr>
            <w:tcW w:w="1197" w:type="dxa"/>
            <w:hideMark/>
          </w:tcPr>
          <w:p w14:paraId="77A9150A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197" w:type="dxa"/>
            <w:hideMark/>
          </w:tcPr>
          <w:p w14:paraId="2C99215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197" w:type="dxa"/>
            <w:hideMark/>
          </w:tcPr>
          <w:p w14:paraId="09A1A2AA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0.799 - 7.207</w:t>
            </w:r>
          </w:p>
        </w:tc>
        <w:tc>
          <w:tcPr>
            <w:tcW w:w="1366" w:type="dxa"/>
            <w:hideMark/>
          </w:tcPr>
          <w:p w14:paraId="18E9F7E0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66" w:type="dxa"/>
            <w:hideMark/>
          </w:tcPr>
          <w:p w14:paraId="62D714F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14:paraId="704CBB65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4C2B3F16" w14:textId="77777777" w:rsidTr="00427A44">
        <w:tc>
          <w:tcPr>
            <w:tcW w:w="1327" w:type="dxa"/>
            <w:hideMark/>
          </w:tcPr>
          <w:p w14:paraId="7700E41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Low MAMC</w:t>
            </w:r>
          </w:p>
        </w:tc>
        <w:tc>
          <w:tcPr>
            <w:tcW w:w="1197" w:type="dxa"/>
            <w:hideMark/>
          </w:tcPr>
          <w:p w14:paraId="783C039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  <w:tc>
          <w:tcPr>
            <w:tcW w:w="1197" w:type="dxa"/>
            <w:hideMark/>
          </w:tcPr>
          <w:p w14:paraId="3163077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197" w:type="dxa"/>
            <w:hideMark/>
          </w:tcPr>
          <w:p w14:paraId="3F22E01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0.551 - 11.809</w:t>
            </w:r>
          </w:p>
        </w:tc>
        <w:tc>
          <w:tcPr>
            <w:tcW w:w="1366" w:type="dxa"/>
            <w:hideMark/>
          </w:tcPr>
          <w:p w14:paraId="37FC77A0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66" w:type="dxa"/>
            <w:hideMark/>
          </w:tcPr>
          <w:p w14:paraId="6B860CB7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14:paraId="10A2AF4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127774F7" w14:textId="77777777" w:rsidTr="00427A44">
        <w:tc>
          <w:tcPr>
            <w:tcW w:w="1327" w:type="dxa"/>
            <w:hideMark/>
          </w:tcPr>
          <w:p w14:paraId="32201858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Low TTF</w:t>
            </w:r>
          </w:p>
        </w:tc>
        <w:tc>
          <w:tcPr>
            <w:tcW w:w="1197" w:type="dxa"/>
            <w:hideMark/>
          </w:tcPr>
          <w:p w14:paraId="1452AA4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1197" w:type="dxa"/>
            <w:hideMark/>
          </w:tcPr>
          <w:p w14:paraId="425B5C7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3.35</w:t>
            </w:r>
          </w:p>
        </w:tc>
        <w:tc>
          <w:tcPr>
            <w:tcW w:w="1197" w:type="dxa"/>
            <w:hideMark/>
          </w:tcPr>
          <w:p w14:paraId="45F7A9B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1.096 - 10.235</w:t>
            </w:r>
          </w:p>
        </w:tc>
        <w:tc>
          <w:tcPr>
            <w:tcW w:w="1366" w:type="dxa"/>
            <w:hideMark/>
          </w:tcPr>
          <w:p w14:paraId="49375CF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1366" w:type="dxa"/>
            <w:hideMark/>
          </w:tcPr>
          <w:p w14:paraId="6BF6A7D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134" w:type="dxa"/>
            <w:hideMark/>
          </w:tcPr>
          <w:p w14:paraId="7091550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1.008 - 8.353</w:t>
            </w:r>
          </w:p>
        </w:tc>
      </w:tr>
      <w:tr w:rsidR="00146F2E" w:rsidRPr="00671599" w14:paraId="66901C5E" w14:textId="77777777" w:rsidTr="00427A44">
        <w:tc>
          <w:tcPr>
            <w:tcW w:w="1327" w:type="dxa"/>
            <w:hideMark/>
          </w:tcPr>
          <w:p w14:paraId="0BCEDA9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Handgrip ↓ (per 1kg)</w:t>
            </w:r>
          </w:p>
        </w:tc>
        <w:tc>
          <w:tcPr>
            <w:tcW w:w="1197" w:type="dxa"/>
            <w:hideMark/>
          </w:tcPr>
          <w:p w14:paraId="19A552F7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97" w:type="dxa"/>
            <w:hideMark/>
          </w:tcPr>
          <w:p w14:paraId="766C7B5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197" w:type="dxa"/>
            <w:hideMark/>
          </w:tcPr>
          <w:p w14:paraId="3AC56A0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1.795 - 9.459</w:t>
            </w:r>
          </w:p>
        </w:tc>
        <w:tc>
          <w:tcPr>
            <w:tcW w:w="1366" w:type="dxa"/>
            <w:hideMark/>
          </w:tcPr>
          <w:p w14:paraId="4280DD0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366" w:type="dxa"/>
            <w:hideMark/>
          </w:tcPr>
          <w:p w14:paraId="64ABB9D1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1134" w:type="dxa"/>
            <w:hideMark/>
          </w:tcPr>
          <w:p w14:paraId="2B047F30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1.601 - 9.748</w:t>
            </w:r>
          </w:p>
        </w:tc>
      </w:tr>
      <w:tr w:rsidR="00146F2E" w:rsidRPr="00671599" w14:paraId="06B83D66" w14:textId="77777777" w:rsidTr="00427A44">
        <w:tc>
          <w:tcPr>
            <w:tcW w:w="1327" w:type="dxa"/>
            <w:hideMark/>
          </w:tcPr>
          <w:p w14:paraId="419D2A60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ASMI ↓ (per 1 kg/m²)</w:t>
            </w:r>
          </w:p>
        </w:tc>
        <w:tc>
          <w:tcPr>
            <w:tcW w:w="1197" w:type="dxa"/>
            <w:hideMark/>
          </w:tcPr>
          <w:p w14:paraId="456F71C0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97" w:type="dxa"/>
            <w:hideMark/>
          </w:tcPr>
          <w:p w14:paraId="5F6BBA86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3.89</w:t>
            </w:r>
          </w:p>
        </w:tc>
        <w:tc>
          <w:tcPr>
            <w:tcW w:w="1197" w:type="dxa"/>
            <w:hideMark/>
          </w:tcPr>
          <w:p w14:paraId="42DF967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1.728 - 8.750</w:t>
            </w:r>
          </w:p>
        </w:tc>
        <w:tc>
          <w:tcPr>
            <w:tcW w:w="1366" w:type="dxa"/>
            <w:hideMark/>
          </w:tcPr>
          <w:p w14:paraId="169C7A1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366" w:type="dxa"/>
            <w:hideMark/>
          </w:tcPr>
          <w:p w14:paraId="0C04D84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134" w:type="dxa"/>
            <w:hideMark/>
          </w:tcPr>
          <w:p w14:paraId="30E9719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1.470 - 8.811</w:t>
            </w:r>
          </w:p>
        </w:tc>
      </w:tr>
      <w:tr w:rsidR="00146F2E" w:rsidRPr="00671599" w14:paraId="0B74EE7A" w14:textId="77777777" w:rsidTr="00427A44">
        <w:tc>
          <w:tcPr>
            <w:tcW w:w="1327" w:type="dxa"/>
            <w:hideMark/>
          </w:tcPr>
          <w:p w14:paraId="65182FB8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Low testosterone</w:t>
            </w:r>
          </w:p>
        </w:tc>
        <w:tc>
          <w:tcPr>
            <w:tcW w:w="1197" w:type="dxa"/>
            <w:hideMark/>
          </w:tcPr>
          <w:p w14:paraId="6BEB927D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97" w:type="dxa"/>
            <w:hideMark/>
          </w:tcPr>
          <w:p w14:paraId="475FADC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197" w:type="dxa"/>
            <w:hideMark/>
          </w:tcPr>
          <w:p w14:paraId="3C9AD2E8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1.623 - 7.337</w:t>
            </w:r>
          </w:p>
        </w:tc>
        <w:tc>
          <w:tcPr>
            <w:tcW w:w="1366" w:type="dxa"/>
            <w:hideMark/>
          </w:tcPr>
          <w:p w14:paraId="1A99F4C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366" w:type="dxa"/>
            <w:hideMark/>
          </w:tcPr>
          <w:p w14:paraId="1F50891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2.98</w:t>
            </w:r>
          </w:p>
        </w:tc>
        <w:tc>
          <w:tcPr>
            <w:tcW w:w="1134" w:type="dxa"/>
            <w:hideMark/>
          </w:tcPr>
          <w:p w14:paraId="6FA797B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1.315 - 6.746</w:t>
            </w:r>
          </w:p>
        </w:tc>
      </w:tr>
      <w:tr w:rsidR="00146F2E" w:rsidRPr="00671599" w14:paraId="04F52FBF" w14:textId="77777777" w:rsidTr="00427A44">
        <w:tc>
          <w:tcPr>
            <w:tcW w:w="1327" w:type="dxa"/>
            <w:hideMark/>
          </w:tcPr>
          <w:p w14:paraId="1FED7672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High prolactin</w:t>
            </w:r>
          </w:p>
        </w:tc>
        <w:tc>
          <w:tcPr>
            <w:tcW w:w="1197" w:type="dxa"/>
            <w:hideMark/>
          </w:tcPr>
          <w:p w14:paraId="73E5A8C3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197" w:type="dxa"/>
            <w:hideMark/>
          </w:tcPr>
          <w:p w14:paraId="4C88274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2.95</w:t>
            </w:r>
          </w:p>
        </w:tc>
        <w:tc>
          <w:tcPr>
            <w:tcW w:w="1197" w:type="dxa"/>
            <w:hideMark/>
          </w:tcPr>
          <w:p w14:paraId="1E57413C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1.404 - 6.200</w:t>
            </w:r>
          </w:p>
        </w:tc>
        <w:tc>
          <w:tcPr>
            <w:tcW w:w="1366" w:type="dxa"/>
            <w:hideMark/>
          </w:tcPr>
          <w:p w14:paraId="146E52FF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1366" w:type="dxa"/>
            <w:hideMark/>
          </w:tcPr>
          <w:p w14:paraId="6772BCF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134" w:type="dxa"/>
            <w:hideMark/>
          </w:tcPr>
          <w:p w14:paraId="37C7BEF3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1.143 - 5.263</w:t>
            </w:r>
          </w:p>
        </w:tc>
      </w:tr>
      <w:tr w:rsidR="00146F2E" w:rsidRPr="00671599" w14:paraId="6989B874" w14:textId="77777777" w:rsidTr="00427A44">
        <w:tc>
          <w:tcPr>
            <w:tcW w:w="1327" w:type="dxa"/>
            <w:hideMark/>
          </w:tcPr>
          <w:p w14:paraId="4D356018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High HOMA-R</w:t>
            </w:r>
          </w:p>
        </w:tc>
        <w:tc>
          <w:tcPr>
            <w:tcW w:w="1197" w:type="dxa"/>
            <w:hideMark/>
          </w:tcPr>
          <w:p w14:paraId="13B44AE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197" w:type="dxa"/>
            <w:hideMark/>
          </w:tcPr>
          <w:p w14:paraId="06AAD6D1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197" w:type="dxa"/>
            <w:hideMark/>
          </w:tcPr>
          <w:p w14:paraId="62FFC14D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1.338 - 5.859</w:t>
            </w:r>
          </w:p>
        </w:tc>
        <w:tc>
          <w:tcPr>
            <w:tcW w:w="1366" w:type="dxa"/>
            <w:hideMark/>
          </w:tcPr>
          <w:p w14:paraId="08A79BB7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1366" w:type="dxa"/>
            <w:hideMark/>
          </w:tcPr>
          <w:p w14:paraId="210D6ECF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1134" w:type="dxa"/>
            <w:hideMark/>
          </w:tcPr>
          <w:p w14:paraId="1B60BEF0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1.106 - 5.052</w:t>
            </w:r>
          </w:p>
        </w:tc>
      </w:tr>
      <w:tr w:rsidR="00146F2E" w:rsidRPr="00671599" w14:paraId="6189AA50" w14:textId="77777777" w:rsidTr="00427A44">
        <w:tc>
          <w:tcPr>
            <w:tcW w:w="1327" w:type="dxa"/>
            <w:hideMark/>
          </w:tcPr>
          <w:p w14:paraId="63762DFA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Low IGF-1</w:t>
            </w:r>
          </w:p>
        </w:tc>
        <w:tc>
          <w:tcPr>
            <w:tcW w:w="1197" w:type="dxa"/>
            <w:hideMark/>
          </w:tcPr>
          <w:p w14:paraId="47CEC8F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197" w:type="dxa"/>
            <w:hideMark/>
          </w:tcPr>
          <w:p w14:paraId="63011402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2.98</w:t>
            </w:r>
          </w:p>
        </w:tc>
        <w:tc>
          <w:tcPr>
            <w:tcW w:w="1197" w:type="dxa"/>
            <w:hideMark/>
          </w:tcPr>
          <w:p w14:paraId="3B696DDD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1.478 - 6.013</w:t>
            </w:r>
          </w:p>
        </w:tc>
        <w:tc>
          <w:tcPr>
            <w:tcW w:w="1366" w:type="dxa"/>
            <w:hideMark/>
          </w:tcPr>
          <w:p w14:paraId="56A888A8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66" w:type="dxa"/>
            <w:hideMark/>
          </w:tcPr>
          <w:p w14:paraId="1A8F78EA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134" w:type="dxa"/>
            <w:hideMark/>
          </w:tcPr>
          <w:p w14:paraId="0D1E615B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1.255 - 5.610</w:t>
            </w:r>
          </w:p>
        </w:tc>
      </w:tr>
      <w:tr w:rsidR="00146F2E" w:rsidRPr="00671599" w14:paraId="72644B1A" w14:textId="77777777" w:rsidTr="00427A44">
        <w:tc>
          <w:tcPr>
            <w:tcW w:w="1327" w:type="dxa"/>
            <w:hideMark/>
          </w:tcPr>
          <w:p w14:paraId="79579920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Low LH</w:t>
            </w:r>
          </w:p>
        </w:tc>
        <w:tc>
          <w:tcPr>
            <w:tcW w:w="1197" w:type="dxa"/>
            <w:hideMark/>
          </w:tcPr>
          <w:p w14:paraId="309A4734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197" w:type="dxa"/>
            <w:hideMark/>
          </w:tcPr>
          <w:p w14:paraId="29AA62FE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197" w:type="dxa"/>
            <w:hideMark/>
          </w:tcPr>
          <w:p w14:paraId="08A48098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0.707 - 1.557</w:t>
            </w:r>
          </w:p>
        </w:tc>
        <w:tc>
          <w:tcPr>
            <w:tcW w:w="1366" w:type="dxa"/>
            <w:hideMark/>
          </w:tcPr>
          <w:p w14:paraId="29E6044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66" w:type="dxa"/>
            <w:hideMark/>
          </w:tcPr>
          <w:p w14:paraId="783F3FC7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14:paraId="2D7EBEA3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6F2E" w:rsidRPr="00671599" w14:paraId="0294935C" w14:textId="77777777" w:rsidTr="00427A44">
        <w:tc>
          <w:tcPr>
            <w:tcW w:w="1327" w:type="dxa"/>
            <w:hideMark/>
          </w:tcPr>
          <w:p w14:paraId="0CA22720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Low FSH</w:t>
            </w:r>
          </w:p>
        </w:tc>
        <w:tc>
          <w:tcPr>
            <w:tcW w:w="1197" w:type="dxa"/>
            <w:hideMark/>
          </w:tcPr>
          <w:p w14:paraId="43C3A1B5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0.285</w:t>
            </w:r>
          </w:p>
        </w:tc>
        <w:tc>
          <w:tcPr>
            <w:tcW w:w="1197" w:type="dxa"/>
            <w:hideMark/>
          </w:tcPr>
          <w:p w14:paraId="431F879A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197" w:type="dxa"/>
            <w:hideMark/>
          </w:tcPr>
          <w:p w14:paraId="2BA1F989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0.741 - 1.634</w:t>
            </w:r>
          </w:p>
        </w:tc>
        <w:tc>
          <w:tcPr>
            <w:tcW w:w="1366" w:type="dxa"/>
            <w:hideMark/>
          </w:tcPr>
          <w:p w14:paraId="7FEEC765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66" w:type="dxa"/>
            <w:hideMark/>
          </w:tcPr>
          <w:p w14:paraId="06646A9A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hideMark/>
          </w:tcPr>
          <w:p w14:paraId="555A41A1" w14:textId="77777777" w:rsidR="00146F2E" w:rsidRPr="00671599" w:rsidRDefault="00146F2E" w:rsidP="00427A4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18E5EA0B" w14:textId="77777777" w:rsidR="00146F2E" w:rsidRPr="00671599" w:rsidRDefault="00146F2E" w:rsidP="00146F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5075A0" w14:textId="77777777" w:rsidR="00146F2E" w:rsidRPr="00507D87" w:rsidRDefault="00146F2E" w:rsidP="00146F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FOOTNOTES- </w:t>
      </w:r>
      <w:r w:rsidRPr="00507D87">
        <w:rPr>
          <w:rFonts w:ascii="Times New Roman" w:hAnsi="Times New Roman" w:cs="Times New Roman"/>
          <w:sz w:val="24"/>
          <w:szCs w:val="24"/>
        </w:rPr>
        <w:t>Univariate and multivariate logistic regression were performed to identify predictors of non-response to vitamin D supplementation among sarcopenic CKD patients. Variables with p &lt; 0.05 in univariate analysis were included in the multivariate model. Odds ratios (OR) with 95% confidence intervals (CI) are reported. A p-value &lt; 0.05 was considered statistically significant.</w:t>
      </w:r>
    </w:p>
    <w:p w14:paraId="74BD4C7F" w14:textId="77777777" w:rsidR="00146F2E" w:rsidRPr="00671599" w:rsidRDefault="00146F2E" w:rsidP="00146F2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46237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F2E"/>
    <w:rsid w:val="00146F2E"/>
    <w:rsid w:val="00195413"/>
    <w:rsid w:val="003D0186"/>
    <w:rsid w:val="007278E4"/>
    <w:rsid w:val="00A3738C"/>
    <w:rsid w:val="00BC6C35"/>
    <w:rsid w:val="00CB270D"/>
    <w:rsid w:val="00CF7583"/>
    <w:rsid w:val="00DE6AE2"/>
    <w:rsid w:val="00EB0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D9812"/>
  <w15:chartTrackingRefBased/>
  <w15:docId w15:val="{9CD91EA6-AC9A-468E-9A3A-E93B69801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F2E"/>
    <w:pPr>
      <w:spacing w:line="259" w:lineRule="auto"/>
    </w:pPr>
    <w:rPr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6F2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6F2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6F2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6F2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6F2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6F2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6F2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6F2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6F2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F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6F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6F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6F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6F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6F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6F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6F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6F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6F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46F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6F2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46F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6F2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46F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6F2E"/>
    <w:pPr>
      <w:spacing w:line="278" w:lineRule="auto"/>
      <w:ind w:left="720"/>
      <w:contextualSpacing/>
    </w:pPr>
    <w:rPr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46F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6F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6F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6F2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146F2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146F2E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740</Words>
  <Characters>4344</Characters>
  <Application>Microsoft Office Word</Application>
  <DocSecurity>0</DocSecurity>
  <Lines>149</Lines>
  <Paragraphs>94</Paragraphs>
  <ScaleCrop>false</ScaleCrop>
  <Company>Springer Nature</Company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2025-10-17T15:03:00Z</dcterms:created>
  <dcterms:modified xsi:type="dcterms:W3CDTF">2025-10-17T15:05:00Z</dcterms:modified>
</cp:coreProperties>
</file>